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6768" w14:textId="5E0A6A04" w:rsidR="00114396"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t>Original Manuscript</w:t>
      </w:r>
    </w:p>
    <w:p w14:paraId="74A7AD96" w14:textId="11894887" w:rsidR="00182DE4" w:rsidRPr="00A37ACA" w:rsidRDefault="00661DA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What shapes climate change perceptions in Africa: a random forest approach</w:t>
      </w:r>
      <w:r w:rsidRPr="00A37ACA">
        <w:rPr>
          <w:rFonts w:ascii="Times New Roman" w:hAnsi="Times New Roman" w:cs="Times New Roman"/>
        </w:rPr>
        <w:t>]</w:t>
      </w:r>
    </w:p>
    <w:p w14:paraId="5DF23FC3" w14:textId="5E49560B" w:rsidR="0008765C" w:rsidRPr="00DC0476" w:rsidRDefault="0008765C" w:rsidP="00182DE4">
      <w:pPr>
        <w:spacing w:line="480" w:lineRule="auto"/>
        <w:rPr>
          <w:rFonts w:ascii="Times New Roman" w:hAnsi="Times New Roman" w:cs="Times New Roman"/>
          <w:lang w:val="es-ES"/>
        </w:rPr>
      </w:pPr>
      <w:r w:rsidRPr="00DC0476">
        <w:rPr>
          <w:rFonts w:ascii="Times New Roman" w:hAnsi="Times New Roman" w:cs="Times New Roman"/>
          <w:lang w:val="es-ES"/>
        </w:rPr>
        <w:t>[</w:t>
      </w:r>
      <w:r w:rsidR="008B5A8F" w:rsidRPr="00DC0476">
        <w:rPr>
          <w:rFonts w:ascii="Times New Roman" w:hAnsi="Times New Roman" w:cs="Times New Roman"/>
          <w:lang w:val="es-ES"/>
        </w:rPr>
        <w:t>Juan B Gonzalez</w:t>
      </w:r>
      <w:r w:rsidR="008B5A8F" w:rsidRPr="00DC0476">
        <w:rPr>
          <w:rFonts w:ascii="Times New Roman" w:hAnsi="Times New Roman" w:cs="Times New Roman"/>
          <w:vertAlign w:val="superscript"/>
          <w:lang w:val="es-ES"/>
        </w:rPr>
        <w:t>1*</w:t>
      </w:r>
      <w:r w:rsidR="008B5A8F" w:rsidRPr="00DC0476">
        <w:rPr>
          <w:rFonts w:ascii="Times New Roman" w:hAnsi="Times New Roman" w:cs="Times New Roman"/>
          <w:lang w:val="es-ES"/>
        </w:rPr>
        <w:t>, Alfonso Sanchez</w:t>
      </w:r>
      <w:r w:rsidR="008B5A8F" w:rsidRPr="00DC0476">
        <w:rPr>
          <w:rFonts w:ascii="Times New Roman" w:hAnsi="Times New Roman" w:cs="Times New Roman"/>
          <w:vertAlign w:val="superscript"/>
          <w:lang w:val="es-ES"/>
        </w:rPr>
        <w:t>2</w:t>
      </w:r>
      <w:r w:rsidRPr="00DC0476">
        <w:rPr>
          <w:rFonts w:ascii="Times New Roman" w:hAnsi="Times New Roman" w:cs="Times New Roman"/>
          <w:lang w:val="es-ES"/>
        </w:rPr>
        <w:t>]</w:t>
      </w:r>
    </w:p>
    <w:p w14:paraId="457A0F20" w14:textId="0FFECFC6" w:rsidR="008B5A8F" w:rsidRPr="00A37ACA" w:rsidRDefault="0008765C" w:rsidP="00182DE4">
      <w:pPr>
        <w:spacing w:line="480" w:lineRule="auto"/>
        <w:rPr>
          <w:rFonts w:ascii="Times New Roman" w:hAnsi="Times New Roman" w:cs="Times New Roman"/>
        </w:rPr>
      </w:pPr>
      <w:r w:rsidRPr="00A37ACA">
        <w:rPr>
          <w:rFonts w:ascii="Times New Roman" w:hAnsi="Times New Roman" w:cs="Times New Roman"/>
        </w:rPr>
        <w:t>[</w:t>
      </w:r>
      <w:r w:rsidR="008B5A8F" w:rsidRPr="00A37ACA">
        <w:rPr>
          <w:rFonts w:ascii="Times New Roman" w:hAnsi="Times New Roman" w:cs="Times New Roman"/>
          <w:b/>
          <w:bCs/>
        </w:rPr>
        <w:t>1</w:t>
      </w:r>
      <w:r w:rsidR="008B5A8F" w:rsidRPr="00A37ACA">
        <w:rPr>
          <w:rFonts w:ascii="Times New Roman" w:hAnsi="Times New Roman" w:cs="Times New Roman"/>
        </w:rPr>
        <w:t xml:space="preserve"> Department of Economics, Universidad Loyola, Dos Hermanas, Spain. </w:t>
      </w:r>
    </w:p>
    <w:p w14:paraId="34FD952C" w14:textId="02099A88" w:rsidR="0008765C" w:rsidRPr="00A37ACA" w:rsidRDefault="008B5A8F" w:rsidP="00182DE4">
      <w:pPr>
        <w:spacing w:line="480" w:lineRule="auto"/>
        <w:rPr>
          <w:rFonts w:ascii="Times New Roman" w:hAnsi="Times New Roman" w:cs="Times New Roman"/>
        </w:rPr>
      </w:pPr>
      <w:r w:rsidRPr="00A37ACA">
        <w:rPr>
          <w:rFonts w:ascii="Times New Roman" w:hAnsi="Times New Roman" w:cs="Times New Roman"/>
          <w:b/>
          <w:bCs/>
        </w:rPr>
        <w:t>2</w:t>
      </w:r>
      <w:r w:rsidRPr="00A37ACA">
        <w:rPr>
          <w:rFonts w:ascii="Times New Roman" w:hAnsi="Times New Roman" w:cs="Times New Roman"/>
        </w:rPr>
        <w:t xml:space="preserve"> Department of International Studies, Universidad Loyola, Dos Hermanas, Spain.</w:t>
      </w:r>
      <w:r w:rsidR="0008765C" w:rsidRPr="00A37ACA">
        <w:rPr>
          <w:rFonts w:ascii="Times New Roman" w:hAnsi="Times New Roman" w:cs="Times New Roman"/>
        </w:rPr>
        <w:t>]</w:t>
      </w:r>
    </w:p>
    <w:p w14:paraId="3E1E9728" w14:textId="24263108" w:rsidR="00034847" w:rsidRPr="00A37ACA" w:rsidRDefault="00034847" w:rsidP="00182DE4">
      <w:pPr>
        <w:spacing w:line="480" w:lineRule="auto"/>
        <w:rPr>
          <w:rFonts w:ascii="Times New Roman" w:hAnsi="Times New Roman" w:cs="Times New Roman"/>
        </w:rPr>
      </w:pPr>
      <w:r w:rsidRPr="00A37ACA">
        <w:rPr>
          <w:rFonts w:ascii="Times New Roman" w:hAnsi="Times New Roman" w:cs="Times New Roman"/>
        </w:rPr>
        <w:t xml:space="preserve">Corresponding author: </w:t>
      </w:r>
      <w:r w:rsidR="008B5A8F" w:rsidRPr="00A37ACA">
        <w:rPr>
          <w:rFonts w:ascii="Times New Roman" w:hAnsi="Times New Roman" w:cs="Times New Roman"/>
        </w:rPr>
        <w:t>Juan B Gonzalez</w:t>
      </w:r>
    </w:p>
    <w:p w14:paraId="28202645" w14:textId="79443C85" w:rsidR="0008765C" w:rsidRPr="00A37ACA" w:rsidRDefault="008B5A8F" w:rsidP="008B5A8F">
      <w:pPr>
        <w:spacing w:line="480" w:lineRule="auto"/>
        <w:rPr>
          <w:rFonts w:ascii="Times New Roman" w:hAnsi="Times New Roman" w:cs="Times New Roman"/>
        </w:rPr>
      </w:pPr>
      <w:r w:rsidRPr="00A37ACA">
        <w:rPr>
          <w:rFonts w:ascii="Times New Roman" w:hAnsi="Times New Roman" w:cs="Times New Roman"/>
        </w:rPr>
        <w:t>* juanbgonzalezblanco@gmail.com</w:t>
      </w:r>
      <w:r w:rsidR="0008765C" w:rsidRPr="00A37ACA">
        <w:rPr>
          <w:rFonts w:ascii="Times New Roman" w:hAnsi="Times New Roman" w:cs="Times New Roman"/>
        </w:rPr>
        <w:br w:type="page"/>
      </w:r>
    </w:p>
    <w:p w14:paraId="75685066" w14:textId="3BBBCB40" w:rsidR="005F0ACD"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Abstract</w:t>
      </w:r>
    </w:p>
    <w:p w14:paraId="332C14B1" w14:textId="62970568" w:rsidR="005F0ACD" w:rsidRPr="00A37ACA" w:rsidRDefault="005F0ACD" w:rsidP="00182DE4">
      <w:pPr>
        <w:spacing w:line="480" w:lineRule="auto"/>
        <w:rPr>
          <w:rFonts w:ascii="Times New Roman" w:hAnsi="Times New Roman" w:cs="Times New Roman"/>
        </w:rPr>
      </w:pPr>
      <w:r w:rsidRPr="00A37ACA">
        <w:rPr>
          <w:rFonts w:ascii="Times New Roman" w:hAnsi="Times New Roman" w:cs="Times New Roman"/>
        </w:rPr>
        <w:t>[</w:t>
      </w:r>
      <w:r w:rsidR="00EB7C2A" w:rsidRPr="00A37ACA">
        <w:rPr>
          <w:rFonts w:ascii="Times New Roman" w:hAnsi="Times New Roman" w:cs="Times New Roman"/>
        </w:rPr>
        <w:t xml:space="preserve">Climate change perceptions are fundamental for adaptation and environmental policy support. Although Africa is one of the most vulnerable regions to climate change, little research has focused on how climate change </w:t>
      </w:r>
      <w:r w:rsidR="00873650" w:rsidRPr="00A37ACA">
        <w:rPr>
          <w:rFonts w:ascii="Times New Roman" w:hAnsi="Times New Roman" w:cs="Times New Roman"/>
        </w:rPr>
        <w:t xml:space="preserve">is perceived </w:t>
      </w:r>
      <w:r w:rsidR="00EB7C2A" w:rsidRPr="00A37ACA">
        <w:rPr>
          <w:rFonts w:ascii="Times New Roman" w:hAnsi="Times New Roman" w:cs="Times New Roman"/>
        </w:rPr>
        <w:t>in the continent.</w:t>
      </w:r>
      <w:r w:rsidR="00873650" w:rsidRPr="00A37ACA">
        <w:rPr>
          <w:rFonts w:ascii="Times New Roman" w:hAnsi="Times New Roman" w:cs="Times New Roman"/>
        </w:rPr>
        <w:t xml:space="preserve"> Using random forest methodology, we analyse Afrobarometer data (N = 45,732), joint with climatic data, to explore what shapes climate change perceptions in Africa. </w:t>
      </w:r>
      <w:r w:rsidR="00444C1A" w:rsidRPr="00A37ACA">
        <w:rPr>
          <w:rFonts w:ascii="Times New Roman" w:hAnsi="Times New Roman" w:cs="Times New Roman"/>
        </w:rPr>
        <w:t xml:space="preserve">We include 5 different dimensions of climate change perceptions: awareness, belief in its human cause, risk perception, need to stop it and self-efficacy. </w:t>
      </w:r>
      <w:r w:rsidR="00873650" w:rsidRPr="00A37ACA">
        <w:rPr>
          <w:rFonts w:ascii="Times New Roman" w:hAnsi="Times New Roman" w:cs="Times New Roman"/>
        </w:rPr>
        <w:t xml:space="preserve">Results indicate that perceived agriculture conditions are crucial for perceiving climate change. </w:t>
      </w:r>
      <w:r w:rsidR="00444C1A" w:rsidRPr="00A37ACA">
        <w:rPr>
          <w:rFonts w:ascii="Times New Roman" w:hAnsi="Times New Roman" w:cs="Times New Roman"/>
        </w:rPr>
        <w:t>Country-level factors and l</w:t>
      </w:r>
      <w:r w:rsidR="00873650" w:rsidRPr="00A37ACA">
        <w:rPr>
          <w:rFonts w:ascii="Times New Roman" w:hAnsi="Times New Roman" w:cs="Times New Roman"/>
        </w:rPr>
        <w:t xml:space="preserve">ong-term changes in local weather conditions are </w:t>
      </w:r>
      <w:r w:rsidR="00444C1A" w:rsidRPr="00A37ACA">
        <w:rPr>
          <w:rFonts w:ascii="Times New Roman" w:hAnsi="Times New Roman" w:cs="Times New Roman"/>
        </w:rPr>
        <w:t>among the most</w:t>
      </w:r>
      <w:r w:rsidR="00873650" w:rsidRPr="00A37ACA">
        <w:rPr>
          <w:rFonts w:ascii="Times New Roman" w:hAnsi="Times New Roman" w:cs="Times New Roman"/>
        </w:rPr>
        <w:t xml:space="preserve"> important predictors</w:t>
      </w:r>
      <w:r w:rsidR="00444C1A" w:rsidRPr="00A37ACA">
        <w:rPr>
          <w:rFonts w:ascii="Times New Roman" w:hAnsi="Times New Roman" w:cs="Times New Roman"/>
        </w:rPr>
        <w:t xml:space="preserve">. </w:t>
      </w:r>
      <w:r w:rsidR="00873650" w:rsidRPr="00A37ACA">
        <w:rPr>
          <w:rFonts w:ascii="Times New Roman" w:hAnsi="Times New Roman" w:cs="Times New Roman"/>
        </w:rPr>
        <w:t>Moreover</w:t>
      </w:r>
      <w:r w:rsidR="00444C1A" w:rsidRPr="00A37ACA">
        <w:rPr>
          <w:rFonts w:ascii="Times New Roman" w:hAnsi="Times New Roman" w:cs="Times New Roman"/>
        </w:rPr>
        <w:t xml:space="preserve">, education level, access to information, </w:t>
      </w:r>
      <w:r w:rsidR="00873650" w:rsidRPr="00A37ACA">
        <w:rPr>
          <w:rFonts w:ascii="Times New Roman" w:hAnsi="Times New Roman" w:cs="Times New Roman"/>
        </w:rPr>
        <w:t>poverty, authoritarian values and</w:t>
      </w:r>
      <w:r w:rsidR="00444C1A" w:rsidRPr="00A37ACA">
        <w:rPr>
          <w:rFonts w:ascii="Times New Roman" w:hAnsi="Times New Roman" w:cs="Times New Roman"/>
        </w:rPr>
        <w:t xml:space="preserve"> trust in institutions shape individual climate change perceptions. Demographic effects -including religion- seem negligible. These findings suggest</w:t>
      </w:r>
      <w:r w:rsidR="008B5A8F" w:rsidRPr="00A37ACA">
        <w:rPr>
          <w:rFonts w:ascii="Times New Roman" w:hAnsi="Times New Roman" w:cs="Times New Roman"/>
        </w:rPr>
        <w:t xml:space="preserve"> </w:t>
      </w:r>
      <w:r w:rsidR="00444C1A" w:rsidRPr="00A37ACA">
        <w:rPr>
          <w:rFonts w:ascii="Times New Roman" w:hAnsi="Times New Roman" w:cs="Times New Roman"/>
        </w:rPr>
        <w:t xml:space="preserve">policy makers and environmental communicators how to frame </w:t>
      </w:r>
      <w:r w:rsidR="008B5A8F" w:rsidRPr="00A37ACA">
        <w:rPr>
          <w:rFonts w:ascii="Times New Roman" w:hAnsi="Times New Roman" w:cs="Times New Roman"/>
        </w:rPr>
        <w:t>climate change in Africa</w:t>
      </w:r>
      <w:r w:rsidR="00444C1A" w:rsidRPr="00A37ACA">
        <w:rPr>
          <w:rFonts w:ascii="Times New Roman" w:hAnsi="Times New Roman" w:cs="Times New Roman"/>
        </w:rPr>
        <w:t xml:space="preserve"> </w:t>
      </w:r>
      <w:r w:rsidR="008B5A8F" w:rsidRPr="00A37ACA">
        <w:rPr>
          <w:rFonts w:ascii="Times New Roman" w:hAnsi="Times New Roman" w:cs="Times New Roman"/>
        </w:rPr>
        <w:t>to raise awareness, gather public support and induce adaptation.</w:t>
      </w:r>
      <w:r w:rsidRPr="00A37ACA">
        <w:rPr>
          <w:rFonts w:ascii="Times New Roman" w:hAnsi="Times New Roman" w:cs="Times New Roman"/>
        </w:rPr>
        <w:t>]</w:t>
      </w:r>
    </w:p>
    <w:p w14:paraId="317A1D36" w14:textId="310FB866" w:rsidR="00873650" w:rsidRPr="00A37ACA" w:rsidRDefault="00873650" w:rsidP="00182DE4">
      <w:pPr>
        <w:spacing w:line="480" w:lineRule="auto"/>
        <w:rPr>
          <w:rFonts w:ascii="Times New Roman" w:hAnsi="Times New Roman" w:cs="Times New Roman"/>
        </w:rPr>
      </w:pPr>
    </w:p>
    <w:p w14:paraId="0A7F93C3" w14:textId="77777777" w:rsidR="0008765C" w:rsidRPr="00A37ACA" w:rsidRDefault="0008765C" w:rsidP="00182DE4">
      <w:pPr>
        <w:spacing w:line="480" w:lineRule="auto"/>
        <w:rPr>
          <w:rFonts w:ascii="Times New Roman" w:hAnsi="Times New Roman" w:cs="Times New Roman"/>
        </w:rPr>
      </w:pPr>
    </w:p>
    <w:p w14:paraId="36B5400B" w14:textId="77777777" w:rsidR="00034847" w:rsidRPr="00A37ACA" w:rsidRDefault="00034847">
      <w:pPr>
        <w:rPr>
          <w:rFonts w:ascii="Times New Roman" w:hAnsi="Times New Roman" w:cs="Times New Roman"/>
          <w:b/>
        </w:rPr>
      </w:pPr>
      <w:r w:rsidRPr="00A37ACA">
        <w:rPr>
          <w:rFonts w:ascii="Times New Roman" w:hAnsi="Times New Roman" w:cs="Times New Roman"/>
          <w:b/>
        </w:rPr>
        <w:br w:type="page"/>
      </w:r>
    </w:p>
    <w:p w14:paraId="5CA5E0F5" w14:textId="637C682C"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lastRenderedPageBreak/>
        <w:t>Introduction</w:t>
      </w:r>
    </w:p>
    <w:p w14:paraId="3BEE1004" w14:textId="0001F14C" w:rsidR="00854670" w:rsidRPr="00854670" w:rsidRDefault="00854670" w:rsidP="0089047D">
      <w:pPr>
        <w:spacing w:line="480" w:lineRule="auto"/>
        <w:rPr>
          <w:rFonts w:ascii="Times New Roman" w:hAnsi="Times New Roman" w:cs="Times New Roman"/>
          <w:i/>
          <w:iCs/>
        </w:rPr>
      </w:pPr>
      <w:r>
        <w:rPr>
          <w:rFonts w:ascii="Times New Roman" w:hAnsi="Times New Roman" w:cs="Times New Roman"/>
          <w:i/>
          <w:iCs/>
        </w:rPr>
        <w:t>The importance of climate change perceptions</w:t>
      </w:r>
    </w:p>
    <w:p w14:paraId="37A2CD8A" w14:textId="2186656F" w:rsidR="008F521B" w:rsidRDefault="000377DE" w:rsidP="0089047D">
      <w:pPr>
        <w:spacing w:line="480" w:lineRule="auto"/>
        <w:rPr>
          <w:rFonts w:ascii="Times New Roman" w:hAnsi="Times New Roman" w:cs="Times New Roman"/>
        </w:rPr>
      </w:pPr>
      <w:r>
        <w:rPr>
          <w:rFonts w:ascii="Times New Roman" w:hAnsi="Times New Roman" w:cs="Times New Roman"/>
        </w:rPr>
        <w:t>Current projections</w:t>
      </w:r>
      <w:r w:rsidR="00B67C74">
        <w:rPr>
          <w:rFonts w:ascii="Times New Roman" w:hAnsi="Times New Roman" w:cs="Times New Roman"/>
        </w:rPr>
        <w:t xml:space="preserve"> </w:t>
      </w:r>
      <w:r w:rsidR="00C15E96">
        <w:rPr>
          <w:rFonts w:ascii="Times New Roman" w:hAnsi="Times New Roman" w:cs="Times New Roman"/>
        </w:rPr>
        <w:t>assess</w:t>
      </w:r>
      <w:r w:rsidR="00B67C74">
        <w:rPr>
          <w:rFonts w:ascii="Times New Roman" w:hAnsi="Times New Roman" w:cs="Times New Roman"/>
        </w:rPr>
        <w:t xml:space="preserve"> that</w:t>
      </w:r>
      <w:r>
        <w:rPr>
          <w:rFonts w:ascii="Times New Roman" w:hAnsi="Times New Roman" w:cs="Times New Roman"/>
        </w:rPr>
        <w:t xml:space="preserve"> climate change (CC) </w:t>
      </w:r>
      <w:r w:rsidR="00B67C74">
        <w:rPr>
          <w:rFonts w:ascii="Times New Roman" w:hAnsi="Times New Roman" w:cs="Times New Roman"/>
        </w:rPr>
        <w:t>will likely have “severe, irreversible and pervasive impacts for people and ecosystems”</w:t>
      </w:r>
      <w:r w:rsidR="00C15E96">
        <w:rPr>
          <w:rFonts w:ascii="Times New Roman" w:hAnsi="Times New Roman" w:cs="Times New Roman"/>
        </w:rPr>
        <w:t xml:space="preserve"> </w:t>
      </w:r>
      <w:r w:rsidR="00C15E96">
        <w:rPr>
          <w:rFonts w:ascii="Times New Roman" w:hAnsi="Times New Roman" w:cs="Times New Roman"/>
        </w:rPr>
        <w:fldChar w:fldCharType="begin" w:fldLock="1"/>
      </w:r>
      <w:r w:rsidR="00C15E96">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sidR="00C15E96">
        <w:rPr>
          <w:rFonts w:ascii="Times New Roman" w:hAnsi="Times New Roman" w:cs="Times New Roman"/>
        </w:rPr>
        <w:fldChar w:fldCharType="separate"/>
      </w:r>
      <w:r w:rsidR="00C15E96" w:rsidRPr="00C15E96">
        <w:rPr>
          <w:rFonts w:ascii="Times New Roman" w:hAnsi="Times New Roman" w:cs="Times New Roman"/>
          <w:noProof/>
        </w:rPr>
        <w:t>[1]</w:t>
      </w:r>
      <w:r w:rsidR="00C15E96">
        <w:rPr>
          <w:rFonts w:ascii="Times New Roman" w:hAnsi="Times New Roman" w:cs="Times New Roman"/>
        </w:rPr>
        <w:fldChar w:fldCharType="end"/>
      </w:r>
      <w:r w:rsidR="00C15E96">
        <w:rPr>
          <w:rFonts w:ascii="Times New Roman" w:hAnsi="Times New Roman" w:cs="Times New Roman"/>
        </w:rPr>
        <w:t xml:space="preserve">. Urgent mitigation and adaptation strategies are needed at both the social and individual level. However, these measures are not being implemented rapidly enough. Apart from material and institutional constraints, </w:t>
      </w:r>
      <w:r w:rsidR="008F521B">
        <w:rPr>
          <w:rFonts w:ascii="Times New Roman" w:hAnsi="Times New Roman" w:cs="Times New Roman"/>
        </w:rPr>
        <w:t xml:space="preserve">some </w:t>
      </w:r>
      <w:r w:rsidR="00C15E96">
        <w:rPr>
          <w:rFonts w:ascii="Times New Roman" w:hAnsi="Times New Roman" w:cs="Times New Roman"/>
        </w:rPr>
        <w:t xml:space="preserve">cognitive barriers hinder adaptation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[2,3]","plainTextFormattedCitation":"[2,3]","previouslyFormattedCitation":"[2,3]"},"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[2,3]</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A</w:t>
      </w:r>
      <w:r w:rsidR="00C15E96">
        <w:rPr>
          <w:rFonts w:ascii="Times New Roman" w:hAnsi="Times New Roman" w:cs="Times New Roman"/>
        </w:rPr>
        <w:t xml:space="preserve">mong </w:t>
      </w:r>
      <w:r w:rsidR="008F521B">
        <w:rPr>
          <w:rFonts w:ascii="Times New Roman" w:hAnsi="Times New Roman" w:cs="Times New Roman"/>
        </w:rPr>
        <w:t>those cognitive barriers, climate</w:t>
      </w:r>
      <w:r w:rsidR="00C15E96">
        <w:rPr>
          <w:rFonts w:ascii="Times New Roman" w:hAnsi="Times New Roman" w:cs="Times New Roman"/>
        </w:rPr>
        <w:t xml:space="preserve"> change perceptions (CCP) stand out </w:t>
      </w:r>
      <w:r w:rsidR="00C15E96">
        <w:rPr>
          <w:rFonts w:ascii="Times New Roman" w:hAnsi="Times New Roman" w:cs="Times New Roman"/>
        </w:rPr>
        <w:fldChar w:fldCharType="begin" w:fldLock="1"/>
      </w:r>
      <w:r w:rsidR="008F521B">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C15E96">
        <w:rPr>
          <w:rFonts w:ascii="Times New Roman" w:hAnsi="Times New Roman" w:cs="Times New Roman"/>
        </w:rPr>
        <w:fldChar w:fldCharType="separate"/>
      </w:r>
      <w:r w:rsidR="008F521B" w:rsidRPr="008F521B">
        <w:rPr>
          <w:rFonts w:ascii="Times New Roman" w:hAnsi="Times New Roman" w:cs="Times New Roman"/>
          <w:noProof/>
        </w:rPr>
        <w:t>[4]</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 xml:space="preserve">Therefore, it is fundamental to understand how individuals perceive climate change in order to induce behavioural changes and gather policy support </w:t>
      </w:r>
      <w:r w:rsidR="008F521B">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{"citationItems":[{"id":"ITEM-1","itemData":{"DOI":"10.1371/journal.pone.0050182","ISSN":"1932-6203","abstract":"Knowledge of factors that trigger human response to climate change is crucial for effective climate change policy communication. Climate change has been claimed to have low salience as a risk issue because it cannot be directly experienced. Still, personal factors such as strength of belief in local effects of climate change have been shown to correlate strongly with responses to climate change and there is a growing literature on the hypothesis that personal experience of climate change (and/or its effects) explains responses to climate change. Here we provide, using survey data from 845 private forest owners operating in a wide range of bio-climatic as well as economic-social-political structures in a latitudinal gradient across Europe, the first evidence that the personal strength of belief and perception of local effects of climate change, highly significantly explain human responses to climate change. A logistic regression model was fitted to the two variables, estimating expected probabilities ranging from 0.07 (SD ±0.01) to 0.81 (SD ±0.03) for self-reported adaptive measures taken. Adding socio-demographic variables improved the fit, estimating expected probabilities ranging from 0.022 (SD ±0.008) to 0.91 (SD ±0.02). We conclude that to explain and predict adaptation to climate change, the combination of personal experience and belief must be considered. © 2012 Blennow et al.","author":[{"dropping-particle":"","family":"Blennow","given":"Kristina","non-dropping-particle":"","parse-names":false,"suffix":""},{"dropping-particle":"","family":"Persson","given":"Johannes","non-dropping-particle":"","parse-names":false,"suffix":""},{"dropping-particle":"","family":"Tomé","given":"Margarida","non-dropping-particle":"","parse-names":false,"suffix":""},{"dropping-particle":"","family":"Hanewinkel","given":"Marc","non-dropping-particle":"","parse-names":false,"suffix":""}],"container-title":"PLoS ONE","editor":[{"dropping-particle":"","family":"Krueger","given":"Frank","non-dropping-particle":"","parse-names":false,"suffix":""}],"id":"ITEM-1","issue":"11","issued":{"date-parts":[["2012","11","21"]]},"page":"e50182","publisher":"Public Library of Science","title":"Climate Change: Believing and Seeing Implies Adapting","type":"article-journal","volume":"7"},"uris":["http://www.mendeley.com/documents/?uuid=5ee9adff-0718-3360-a657-7a622913c95a"]},{"id":"ITEM-2","itemData":{"DOI":"10.1016/j.ecolecon.2007.06.019","ISSN":"09218009","abstract":"In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Economics","id":"ITEM-2","issue":"2","issued":{"date-parts":[["2008","4","1"]]},"page":"315-324","publisher":"Elsevier","title":"Do differences in attitudes explain differences in national climate change policies?","type":"article-journal","volume":"65"},"uris":["http://www.mendeley.com/documents/?uuid=2a79f352-2210-374a-8f50-0ddc43a20b70"]}],"mendeley":{"formattedCitation":"[5,6]","plainTextFormattedCitation":"[5,6]","previouslyFormattedCitation":"[5,6]"},"properties":{"noteIndex":0},"schema":"https://github.com/citation-style-language/schema/raw/master/csl-citation.json"}</w:instrText>
      </w:r>
      <w:r w:rsidR="008F521B">
        <w:rPr>
          <w:rFonts w:ascii="Times New Roman" w:hAnsi="Times New Roman" w:cs="Times New Roman"/>
        </w:rPr>
        <w:fldChar w:fldCharType="separate"/>
      </w:r>
      <w:r w:rsidR="00F203D3" w:rsidRPr="00F203D3">
        <w:rPr>
          <w:rFonts w:ascii="Times New Roman" w:hAnsi="Times New Roman" w:cs="Times New Roman"/>
          <w:noProof/>
        </w:rPr>
        <w:t>[5,6]</w:t>
      </w:r>
      <w:r w:rsidR="008F521B">
        <w:rPr>
          <w:rFonts w:ascii="Times New Roman" w:hAnsi="Times New Roman" w:cs="Times New Roman"/>
        </w:rPr>
        <w:fldChar w:fldCharType="end"/>
      </w:r>
      <w:r w:rsidR="008F521B">
        <w:rPr>
          <w:rFonts w:ascii="Times New Roman" w:hAnsi="Times New Roman" w:cs="Times New Roman"/>
        </w:rPr>
        <w:t>.</w:t>
      </w:r>
    </w:p>
    <w:p w14:paraId="07095514" w14:textId="33E213CD" w:rsidR="00854670" w:rsidRPr="00854670" w:rsidRDefault="00854670" w:rsidP="0089047D">
      <w:pPr>
        <w:spacing w:line="480" w:lineRule="auto"/>
        <w:rPr>
          <w:rFonts w:ascii="Times New Roman" w:hAnsi="Times New Roman" w:cs="Times New Roman"/>
          <w:i/>
          <w:iCs/>
        </w:rPr>
      </w:pPr>
    </w:p>
    <w:p w14:paraId="07264513" w14:textId="367E437D" w:rsidR="00F203D3" w:rsidRDefault="008F521B" w:rsidP="001D757C">
      <w:pPr>
        <w:spacing w:line="480" w:lineRule="auto"/>
        <w:rPr>
          <w:rFonts w:ascii="Times New Roman" w:hAnsi="Times New Roman" w:cs="Times New Roman"/>
        </w:rPr>
      </w:pPr>
      <w:r>
        <w:rPr>
          <w:rFonts w:ascii="Times New Roman" w:hAnsi="Times New Roman" w:cs="Times New Roman"/>
        </w:rPr>
        <w:t xml:space="preserve">Despite the strong scientific consensus on the existence and </w:t>
      </w:r>
      <w:r w:rsidR="00F203D3">
        <w:rPr>
          <w:rFonts w:ascii="Times New Roman" w:hAnsi="Times New Roman" w:cs="Times New Roman"/>
        </w:rPr>
        <w:t>projected</w:t>
      </w:r>
      <w:r>
        <w:rPr>
          <w:rFonts w:ascii="Times New Roman" w:hAnsi="Times New Roman" w:cs="Times New Roman"/>
        </w:rPr>
        <w:t xml:space="preserve"> impacts of CC, a relevant fraction of the public deny its existence, underestimate its risks or believe it is a natural process that cannot be stopped </w:t>
      </w:r>
      <w:r>
        <w:rPr>
          <w:rFonts w:ascii="Times New Roman" w:hAnsi="Times New Roman" w:cs="Times New Roman"/>
        </w:rPr>
        <w:fldChar w:fldCharType="begin" w:fldLock="1"/>
      </w:r>
      <w:r w:rsidR="00F203D3">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00F203D3" w:rsidRPr="00F203D3">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In contrast with the scientific consensus, there is huge variance among individual and public CCP.  </w:t>
      </w:r>
      <w:r w:rsidR="00F203D3">
        <w:rPr>
          <w:rFonts w:ascii="Times New Roman" w:hAnsi="Times New Roman" w:cs="Times New Roman"/>
        </w:rPr>
        <w:t xml:space="preserve">Previous research has </w:t>
      </w:r>
      <w:r w:rsidR="00AC0871">
        <w:rPr>
          <w:rFonts w:ascii="Times New Roman" w:hAnsi="Times New Roman" w:cs="Times New Roman"/>
        </w:rPr>
        <w:t xml:space="preserve">established a wide array of factors that </w:t>
      </w:r>
      <w:r w:rsidR="00F203D3">
        <w:rPr>
          <w:rFonts w:ascii="Times New Roman" w:hAnsi="Times New Roman" w:cs="Times New Roman"/>
        </w:rPr>
        <w:t>explain this divergence</w:t>
      </w:r>
      <w:r w:rsidR="00AC0871">
        <w:rPr>
          <w:rFonts w:ascii="Times New Roman" w:hAnsi="Times New Roman" w:cs="Times New Roman"/>
        </w:rPr>
        <w:t xml:space="preserve">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2010","type":"article-journal","volume":"7"},"uris":["http://www.mendeley.com/documents/?uuid=f374f469-9ea6-3577-8bf7-ae0efa203f13"]},{"id":"ITEM-3","itemData":{"DOI":"10.1038/nclimate2943","ISSN":"17586798","abstract":"Recent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Change","id":"ITEM-3","issue":"6","issued":{"date-parts":[["2016","5","25"]]},"page":"622-626","publisher":"Nature Publishing Group","title":"Meta-analyses of the determinants and outcomes of belief in climate change","type":"article-journal","volume":"6"},"uris":["http://www.mendeley.com/documents/?uuid=00030c64-67c4-3528-a42a-28cc11efed13"]}],"mendeley":{"formattedCitation":"[8–10]","plainTextFormattedCitation":"[8–10]","previouslyFormattedCitation":"[8–10]"},"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[8–10]</w:t>
      </w:r>
      <w:r w:rsidR="00AC0871">
        <w:rPr>
          <w:rFonts w:ascii="Times New Roman" w:hAnsi="Times New Roman" w:cs="Times New Roman"/>
        </w:rPr>
        <w:fldChar w:fldCharType="end"/>
      </w:r>
      <w:r w:rsidR="00AC0871">
        <w:rPr>
          <w:rFonts w:ascii="Times New Roman" w:hAnsi="Times New Roman" w:cs="Times New Roman"/>
        </w:rPr>
        <w:t>.</w:t>
      </w:r>
    </w:p>
    <w:p w14:paraId="29D3C6F8" w14:textId="05803026" w:rsidR="00F203D3" w:rsidRDefault="00F203D3" w:rsidP="001D757C">
      <w:pPr>
        <w:spacing w:line="480" w:lineRule="auto"/>
        <w:rPr>
          <w:rFonts w:ascii="Times New Roman" w:hAnsi="Times New Roman" w:cs="Times New Roman"/>
        </w:rPr>
      </w:pPr>
    </w:p>
    <w:p w14:paraId="21C3E611" w14:textId="0D57C15B" w:rsidR="00854670" w:rsidRPr="00854670" w:rsidRDefault="00854670" w:rsidP="001D757C">
      <w:pPr>
        <w:spacing w:line="480" w:lineRule="auto"/>
        <w:rPr>
          <w:rFonts w:ascii="Times New Roman" w:hAnsi="Times New Roman" w:cs="Times New Roman"/>
          <w:i/>
          <w:iCs/>
        </w:rPr>
      </w:pPr>
      <w:r>
        <w:rPr>
          <w:rFonts w:ascii="Times New Roman" w:hAnsi="Times New Roman" w:cs="Times New Roman"/>
          <w:i/>
          <w:iCs/>
        </w:rPr>
        <w:t>What shapes CCP in the Global North</w:t>
      </w:r>
    </w:p>
    <w:p w14:paraId="12BFE2C3" w14:textId="2EFEB27A" w:rsidR="00AC0871" w:rsidRDefault="00F717A3" w:rsidP="001D757C">
      <w:pPr>
        <w:spacing w:line="480" w:lineRule="auto"/>
        <w:rPr>
          <w:rFonts w:ascii="Times New Roman" w:hAnsi="Times New Roman" w:cs="Times New Roman"/>
        </w:rPr>
      </w:pPr>
      <w:r>
        <w:rPr>
          <w:rFonts w:ascii="Times New Roman" w:hAnsi="Times New Roman" w:cs="Times New Roman"/>
        </w:rPr>
        <w:t>Reasonably</w:t>
      </w:r>
      <w:r w:rsidR="001D757C">
        <w:rPr>
          <w:rFonts w:ascii="Times New Roman" w:hAnsi="Times New Roman" w:cs="Times New Roman"/>
        </w:rPr>
        <w:t>, h</w:t>
      </w:r>
      <w:r w:rsidR="00AC0871">
        <w:rPr>
          <w:rFonts w:ascii="Times New Roman" w:hAnsi="Times New Roman" w:cs="Times New Roman"/>
        </w:rPr>
        <w:t xml:space="preserve">aving access to information is </w:t>
      </w:r>
      <w:r w:rsidR="00F203D3">
        <w:rPr>
          <w:rFonts w:ascii="Times New Roman" w:hAnsi="Times New Roman" w:cs="Times New Roman"/>
        </w:rPr>
        <w:t>fundamental</w:t>
      </w:r>
      <w:r w:rsidR="00AC0871">
        <w:rPr>
          <w:rFonts w:ascii="Times New Roman" w:hAnsi="Times New Roman" w:cs="Times New Roman"/>
        </w:rPr>
        <w:t xml:space="preserve"> for being aware of CC and its causes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[11]</w:t>
      </w:r>
      <w:r w:rsidR="00AC0871">
        <w:rPr>
          <w:rFonts w:ascii="Times New Roman" w:hAnsi="Times New Roman" w:cs="Times New Roman"/>
        </w:rPr>
        <w:fldChar w:fldCharType="end"/>
      </w:r>
      <w:r w:rsidR="00AC0871">
        <w:rPr>
          <w:rFonts w:ascii="Times New Roman" w:hAnsi="Times New Roman" w:cs="Times New Roman"/>
        </w:rPr>
        <w:t xml:space="preserve">.  </w:t>
      </w:r>
      <w:r>
        <w:rPr>
          <w:rFonts w:ascii="Times New Roman" w:hAnsi="Times New Roman" w:cs="Times New Roman"/>
        </w:rPr>
        <w:t>Likewise</w:t>
      </w:r>
      <w:r w:rsidR="00AC0871">
        <w:rPr>
          <w:rFonts w:ascii="Times New Roman" w:hAnsi="Times New Roman" w:cs="Times New Roman"/>
        </w:rPr>
        <w:t xml:space="preserve">, higher levels of education </w:t>
      </w:r>
      <w:r w:rsidR="00006B66">
        <w:rPr>
          <w:rFonts w:ascii="Times New Roman" w:hAnsi="Times New Roman" w:cs="Times New Roman"/>
        </w:rPr>
        <w:t>have been</w:t>
      </w:r>
      <w:r w:rsidR="00AC0871">
        <w:rPr>
          <w:rFonts w:ascii="Times New Roman" w:hAnsi="Times New Roman" w:cs="Times New Roman"/>
        </w:rPr>
        <w:t xml:space="preserve"> associated with </w:t>
      </w:r>
      <w:r w:rsidR="00006B66">
        <w:rPr>
          <w:rFonts w:ascii="Times New Roman" w:hAnsi="Times New Roman" w:cs="Times New Roman"/>
        </w:rPr>
        <w:t>greater</w:t>
      </w:r>
      <w:r w:rsidR="00AC0871">
        <w:rPr>
          <w:rFonts w:ascii="Times New Roman" w:hAnsi="Times New Roman" w:cs="Times New Roman"/>
        </w:rPr>
        <w:t xml:space="preserve"> awareness and concern </w:t>
      </w:r>
      <w:r w:rsidR="00AC0871">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Change","id":"ITEM-1","issued":{"date-parts":[["2019","3","1"]]},"page":"25-35","publisher":"Elsevier Ltd","title":"Climate change perceptions and their individual-level determinants: A cross-European analysis","type":"article-journal","volume":"55"},"uris":["http://www.mendeley.com/documents/?uuid=1d510508-fb29-3ac6-a6f2-c59baca1674a"]},{"id":"ITEM-2","itemData":{"DOI":"10.1038/s43247-021-00118-6","ISSN":"2662-4435","abstract":"Decades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[12,13]","plainTextFormattedCitation":"[12,13]","previouslyFormattedCitation":"[12,13]"},"properties":{"noteIndex":0},"schema":"https://github.com/citation-style-language/schema/raw/master/csl-citation.json"}</w:instrText>
      </w:r>
      <w:r w:rsidR="00AC0871">
        <w:rPr>
          <w:rFonts w:ascii="Times New Roman" w:hAnsi="Times New Roman" w:cs="Times New Roman"/>
        </w:rPr>
        <w:fldChar w:fldCharType="separate"/>
      </w:r>
      <w:r w:rsidR="00F203D3" w:rsidRPr="00F203D3">
        <w:rPr>
          <w:rFonts w:ascii="Times New Roman" w:hAnsi="Times New Roman" w:cs="Times New Roman"/>
          <w:noProof/>
        </w:rPr>
        <w:t>[12,13]</w:t>
      </w:r>
      <w:r w:rsidR="00AC0871">
        <w:rPr>
          <w:rFonts w:ascii="Times New Roman" w:hAnsi="Times New Roman" w:cs="Times New Roman"/>
        </w:rPr>
        <w:fldChar w:fldCharType="end"/>
      </w:r>
      <w:r w:rsidR="00006B66">
        <w:rPr>
          <w:rFonts w:ascii="Times New Roman" w:hAnsi="Times New Roman" w:cs="Times New Roman"/>
        </w:rPr>
        <w:t xml:space="preserve">. However, other studies find </w:t>
      </w:r>
      <w:r w:rsidR="00DC0476">
        <w:rPr>
          <w:rFonts w:ascii="Times New Roman" w:hAnsi="Times New Roman" w:cs="Times New Roman"/>
        </w:rPr>
        <w:t>that</w:t>
      </w:r>
      <w:r w:rsidR="00006B66">
        <w:rPr>
          <w:rFonts w:ascii="Times New Roman" w:hAnsi="Times New Roman" w:cs="Times New Roman"/>
        </w:rPr>
        <w:t xml:space="preserve"> information</w:t>
      </w:r>
      <w:r w:rsidR="001D757C">
        <w:rPr>
          <w:rFonts w:ascii="Times New Roman" w:hAnsi="Times New Roman" w:cs="Times New Roman"/>
        </w:rPr>
        <w:t xml:space="preserve">, scientific literacy or </w:t>
      </w:r>
      <w:r w:rsidR="00006B66">
        <w:rPr>
          <w:rFonts w:ascii="Times New Roman" w:hAnsi="Times New Roman" w:cs="Times New Roman"/>
        </w:rPr>
        <w:t>education</w:t>
      </w:r>
      <w:r w:rsidR="00DC0476">
        <w:rPr>
          <w:rFonts w:ascii="Times New Roman" w:hAnsi="Times New Roman" w:cs="Times New Roman"/>
        </w:rPr>
        <w:t xml:space="preserve"> level are not correlated to</w:t>
      </w:r>
      <w:r w:rsidR="00006B66">
        <w:rPr>
          <w:rFonts w:ascii="Times New Roman" w:hAnsi="Times New Roman" w:cs="Times New Roman"/>
        </w:rPr>
        <w:t xml:space="preserve"> CCP </w:t>
      </w:r>
      <w:r w:rsidR="00DC04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Change","id":"ITEM-2","issue":"10","issued":{"date-parts":[["2012","10","27"]]},"page":"732-735","publisher":"Nature Publishing Group","title":"The polarizing impact of science literacy and numeracy on perceived climate change risks","type":"article-journal","volume":"2"},"uris":["http://www.mendeley.com/documents/?uuid=c0754e16-baae-3510-88d8-5f164c813527"]},{"id":"ITEM-3","itemData":{"DOI":"10.1177/0093650211416646","ISSN":"0093-6502","abstract":"The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Research","id":"ITEM-3","issue":"6","issued":{"date-parts":[["2012","12","11"]]},"page":"701-723","publisher":"SAGE PublicationsSage CA: Los Angeles, CA","title":"Boomerang Effects in Science Communication","type":"article-journal","volume":"39"},"uris":["http://www.mendeley.com/documents/?uuid=3d875505-935a-31db-ae97-f8fa10da2b59"]}],"mendeley":{"formattedCitation":"[14–16]","plainTextFormattedCitation":"[14–16]","previouslyFormattedCitation":"[14–16]"},"properties":{"noteIndex":0},"schema":"https://github.com/citation-style-language/schema/raw/master/csl-citation.json"}</w:instrText>
      </w:r>
      <w:r w:rsidR="00DC0476">
        <w:rPr>
          <w:rFonts w:ascii="Times New Roman" w:hAnsi="Times New Roman" w:cs="Times New Roman"/>
        </w:rPr>
        <w:fldChar w:fldCharType="separate"/>
      </w:r>
      <w:r w:rsidR="00F203D3" w:rsidRPr="00F203D3">
        <w:rPr>
          <w:rFonts w:ascii="Times New Roman" w:hAnsi="Times New Roman" w:cs="Times New Roman"/>
          <w:noProof/>
        </w:rPr>
        <w:t>[14–16]</w:t>
      </w:r>
      <w:r w:rsidR="00DC0476">
        <w:rPr>
          <w:rFonts w:ascii="Times New Roman" w:hAnsi="Times New Roman" w:cs="Times New Roman"/>
        </w:rPr>
        <w:fldChar w:fldCharType="end"/>
      </w:r>
      <w:r w:rsidR="00DC0476">
        <w:rPr>
          <w:rFonts w:ascii="Times New Roman" w:hAnsi="Times New Roman" w:cs="Times New Roman"/>
        </w:rPr>
        <w:t>.</w:t>
      </w:r>
      <w:r w:rsidR="00006B66">
        <w:rPr>
          <w:rFonts w:ascii="Times New Roman" w:hAnsi="Times New Roman" w:cs="Times New Roman"/>
        </w:rPr>
        <w:t xml:space="preserve"> </w:t>
      </w:r>
      <w:r>
        <w:rPr>
          <w:rFonts w:ascii="Times New Roman" w:hAnsi="Times New Roman" w:cs="Times New Roman"/>
        </w:rPr>
        <w:t>There are s</w:t>
      </w:r>
      <w:r w:rsidR="001D757C">
        <w:rPr>
          <w:rFonts w:ascii="Times New Roman" w:hAnsi="Times New Roman" w:cs="Times New Roman"/>
        </w:rPr>
        <w:t xml:space="preserve">ome factors </w:t>
      </w:r>
      <w:r>
        <w:rPr>
          <w:rFonts w:ascii="Times New Roman" w:hAnsi="Times New Roman" w:cs="Times New Roman"/>
        </w:rPr>
        <w:t xml:space="preserve">that </w:t>
      </w:r>
      <w:r w:rsidR="001D757C">
        <w:rPr>
          <w:rFonts w:ascii="Times New Roman" w:hAnsi="Times New Roman" w:cs="Times New Roman"/>
        </w:rPr>
        <w:t>mediate how people access, process and assimilate information</w:t>
      </w:r>
      <w:r w:rsidR="00DC0476">
        <w:rPr>
          <w:rFonts w:ascii="Times New Roman" w:hAnsi="Times New Roman" w:cs="Times New Roman"/>
        </w:rPr>
        <w:t>.</w:t>
      </w:r>
      <w:r w:rsidR="001D757C">
        <w:rPr>
          <w:rFonts w:ascii="Times New Roman" w:hAnsi="Times New Roman" w:cs="Times New Roman"/>
        </w:rPr>
        <w:t xml:space="preserve"> </w:t>
      </w:r>
      <w:r w:rsidR="00DC0476">
        <w:rPr>
          <w:rFonts w:ascii="Times New Roman" w:hAnsi="Times New Roman" w:cs="Times New Roman"/>
        </w:rPr>
        <w:t xml:space="preserve">One of </w:t>
      </w:r>
      <w:r w:rsidR="001D757C">
        <w:rPr>
          <w:rFonts w:ascii="Times New Roman" w:hAnsi="Times New Roman" w:cs="Times New Roman"/>
        </w:rPr>
        <w:t>those factors</w:t>
      </w:r>
      <w:r w:rsidR="00DC0476">
        <w:rPr>
          <w:rFonts w:ascii="Times New Roman" w:hAnsi="Times New Roman" w:cs="Times New Roman"/>
        </w:rPr>
        <w:t xml:space="preserve"> is ideology, which </w:t>
      </w:r>
      <w:r w:rsidR="001D757C">
        <w:rPr>
          <w:rFonts w:ascii="Times New Roman" w:hAnsi="Times New Roman" w:cs="Times New Roman"/>
        </w:rPr>
        <w:t xml:space="preserve">influences CCP in various ways. Ideology </w:t>
      </w:r>
      <w:r w:rsidR="001D757C" w:rsidRPr="001D757C">
        <w:rPr>
          <w:rFonts w:ascii="Times New Roman" w:hAnsi="Times New Roman" w:cs="Times New Roman"/>
        </w:rPr>
        <w:t>a</w:t>
      </w:r>
      <w:r w:rsidR="001D757C">
        <w:rPr>
          <w:rFonts w:ascii="Times New Roman" w:hAnsi="Times New Roman" w:cs="Times New Roman"/>
        </w:rPr>
        <w:t>ff</w:t>
      </w:r>
      <w:r w:rsidR="001D757C" w:rsidRPr="001D757C">
        <w:rPr>
          <w:rFonts w:ascii="Times New Roman" w:hAnsi="Times New Roman" w:cs="Times New Roman"/>
        </w:rPr>
        <w:t>ects the choice of information</w:t>
      </w:r>
      <w:r w:rsidR="001D757C">
        <w:rPr>
          <w:rFonts w:ascii="Times New Roman" w:hAnsi="Times New Roman" w:cs="Times New Roman"/>
        </w:rPr>
        <w:t xml:space="preserve"> </w:t>
      </w:r>
      <w:r w:rsidR="001D757C" w:rsidRPr="001D757C">
        <w:rPr>
          <w:rFonts w:ascii="Times New Roman" w:hAnsi="Times New Roman" w:cs="Times New Roman"/>
        </w:rPr>
        <w:t xml:space="preserve">sources, as individuals seek those </w:t>
      </w:r>
      <w:r>
        <w:rPr>
          <w:rFonts w:ascii="Times New Roman" w:hAnsi="Times New Roman" w:cs="Times New Roman"/>
        </w:rPr>
        <w:t>that</w:t>
      </w:r>
      <w:r w:rsidR="001D757C" w:rsidRPr="001D757C">
        <w:rPr>
          <w:rFonts w:ascii="Times New Roman" w:hAnsi="Times New Roman" w:cs="Times New Roman"/>
        </w:rPr>
        <w:t xml:space="preserve"> match </w:t>
      </w:r>
      <w:r w:rsidR="00F203D3">
        <w:rPr>
          <w:rFonts w:ascii="Times New Roman" w:hAnsi="Times New Roman" w:cs="Times New Roman"/>
        </w:rPr>
        <w:t xml:space="preserve">and reinforce </w:t>
      </w:r>
      <w:r w:rsidR="001D757C" w:rsidRPr="001D757C">
        <w:rPr>
          <w:rFonts w:ascii="Times New Roman" w:hAnsi="Times New Roman" w:cs="Times New Roman"/>
        </w:rPr>
        <w:lastRenderedPageBreak/>
        <w:t xml:space="preserve">their </w:t>
      </w:r>
      <w:r w:rsidR="001D757C">
        <w:rPr>
          <w:rFonts w:ascii="Times New Roman" w:hAnsi="Times New Roman" w:cs="Times New Roman"/>
        </w:rPr>
        <w:t xml:space="preserve">previous </w:t>
      </w:r>
      <w:r w:rsidR="001D757C" w:rsidRPr="001D757C">
        <w:rPr>
          <w:rFonts w:ascii="Times New Roman" w:hAnsi="Times New Roman" w:cs="Times New Roman"/>
        </w:rPr>
        <w:t xml:space="preserve">beliefs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{"citationItems":[{"id":"ITEM-1","itemData":{"DOI":"10.1007/s11109-007-9050-9","ISSN":"01909320","abstract":"Today, people have ample opportunity to engage in selective exposure, the selection of information matching their beliefs. Whether this is occurring, however, is a matter of debate. While some worry that people increasingly are seeking out likeminded views, others propose that newer media provide an increased opportunity for exposure to diverse views. In returning to the concept of selective exposure, this article argues that certain topics, such as politics, are more likely to inspire selective exposure and that research should investigate habitual media exposure patterns, as opposed to single exposure decisions. This study investigates whether different media types (newspapers, political talk radio, cable news, and Internet) are more likely to inspire selective exposure. Using data from the 2004 National Annenberg Election Survey, evidence supports the idea that people's political beliefs are related to their media exposure-a pattern that persists across media types. Over-time analyses suggest that people's political beliefs motivate their media use patterns and that cable news audiences became increasingly politically divided over the course of the 2004 election. © 2007 Springer Science+Business Media, LLC.","author":[{"dropping-particle":"","family":"Stroud","given":"Natalie Jomini","non-dropping-particle":"","parse-names":false,"suffix":""}],"container-title":"Political Behavior","id":"ITEM-1","issue":"3","issued":{"date-parts":[["2008","9","21"]]},"page":"341-366","publisher":"Springer","title":"Media use and political predispositions: Revisiting the concept of selective exposure","type":"article-journal","volume":"30"},"uris":["http://www.mendeley.com/documents/?uuid=56dfbda4-144e-329d-831c-7b73988e8bd7"]},{"id":"ITEM-2","itemData":{"DOI":"10.1007/s10584-012-0424-6","ISSN":"01650009","abstract":"'Scepticism'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Change","id":"ITEM-2","issue":"3-4","issued":{"date-parts":[["2012","10","10"]]},"page":"463-478","publisher":"Springer","title":"Uncertainty,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[17,18]","plainTextFormattedCitation":"[17,18]","previouslyFormattedCitation":"[17,18]"},"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[17,18]</w:t>
      </w:r>
      <w:r w:rsidR="001D757C">
        <w:rPr>
          <w:rFonts w:ascii="Times New Roman" w:hAnsi="Times New Roman" w:cs="Times New Roman"/>
        </w:rPr>
        <w:fldChar w:fldCharType="end"/>
      </w:r>
      <w:r w:rsidR="001D757C">
        <w:rPr>
          <w:rFonts w:ascii="Times New Roman" w:hAnsi="Times New Roman" w:cs="Times New Roman"/>
        </w:rPr>
        <w:t xml:space="preserve">. But even when they are presented with the same information, it is processed differently depending on ideology. </w:t>
      </w:r>
      <w:r w:rsidR="00DC0476">
        <w:rPr>
          <w:rFonts w:ascii="Times New Roman" w:hAnsi="Times New Roman" w:cs="Times New Roman"/>
        </w:rPr>
        <w:t xml:space="preserve">For instance, </w:t>
      </w:r>
      <w:r w:rsidR="001D757C" w:rsidRPr="001D757C">
        <w:rPr>
          <w:rFonts w:ascii="Times New Roman" w:hAnsi="Times New Roman" w:cs="Times New Roman"/>
        </w:rPr>
        <w:t>Hart</w:t>
      </w:r>
      <w:r w:rsidR="001D757C">
        <w:rPr>
          <w:rFonts w:ascii="Times New Roman" w:hAnsi="Times New Roman" w:cs="Times New Roman"/>
        </w:rPr>
        <w:t xml:space="preserve"> </w:t>
      </w:r>
      <w:r w:rsidR="001D757C" w:rsidRPr="001D757C">
        <w:rPr>
          <w:rFonts w:ascii="Times New Roman" w:hAnsi="Times New Roman" w:cs="Times New Roman"/>
        </w:rPr>
        <w:t xml:space="preserve">and Nisbet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Research","id":"ITEM-1","issue":"6","issued":{"date-parts":[["2012","12","11"]]},"page":"701-723","publisher":"SAGE PublicationsSage CA: Los Angeles, CA","title":"Boomerang Effects in Science Communication","type":"article-journal","volume":"39"},"uris":["http://www.mendeley.com/documents/?uuid=3d875505-935a-31db-ae97-f8fa10da2b59"]}],"mendeley":{"formattedCitation":"[16]","plainTextFormattedCitation":"[16]","previouslyFormattedCitation":"[16]"},"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[16]</w:t>
      </w:r>
      <w:r w:rsidR="001D757C">
        <w:rPr>
          <w:rFonts w:ascii="Times New Roman" w:hAnsi="Times New Roman" w:cs="Times New Roman"/>
        </w:rPr>
        <w:fldChar w:fldCharType="end"/>
      </w:r>
      <w:r w:rsidR="001D757C" w:rsidRPr="001D757C">
        <w:rPr>
          <w:rFonts w:ascii="Times New Roman" w:hAnsi="Times New Roman" w:cs="Times New Roman"/>
        </w:rPr>
        <w:t xml:space="preserve"> presented the same piece about possible CC impacts </w:t>
      </w:r>
      <w:r w:rsidR="001D757C">
        <w:rPr>
          <w:rFonts w:ascii="Times New Roman" w:hAnsi="Times New Roman" w:cs="Times New Roman"/>
        </w:rPr>
        <w:t xml:space="preserve">on health </w:t>
      </w:r>
      <w:r w:rsidR="001D757C" w:rsidRPr="001D757C">
        <w:rPr>
          <w:rFonts w:ascii="Times New Roman" w:hAnsi="Times New Roman" w:cs="Times New Roman"/>
        </w:rPr>
        <w:t>to US Democrats</w:t>
      </w:r>
      <w:r w:rsidR="001D757C">
        <w:rPr>
          <w:rFonts w:ascii="Times New Roman" w:hAnsi="Times New Roman" w:cs="Times New Roman"/>
        </w:rPr>
        <w:t xml:space="preserve"> </w:t>
      </w:r>
      <w:r w:rsidR="001D757C" w:rsidRPr="001D757C">
        <w:rPr>
          <w:rFonts w:ascii="Times New Roman" w:hAnsi="Times New Roman" w:cs="Times New Roman"/>
        </w:rPr>
        <w:t xml:space="preserve">and Republicans. </w:t>
      </w:r>
      <w:r w:rsidR="00F203D3">
        <w:rPr>
          <w:rFonts w:ascii="Times New Roman" w:hAnsi="Times New Roman" w:cs="Times New Roman"/>
        </w:rPr>
        <w:t>It</w:t>
      </w:r>
      <w:r w:rsidR="001D757C" w:rsidRPr="001D757C">
        <w:rPr>
          <w:rFonts w:ascii="Times New Roman" w:hAnsi="Times New Roman" w:cs="Times New Roman"/>
        </w:rPr>
        <w:t xml:space="preserve"> increased CC risk </w:t>
      </w:r>
      <w:r w:rsidR="001D757C">
        <w:rPr>
          <w:rFonts w:ascii="Times New Roman" w:hAnsi="Times New Roman" w:cs="Times New Roman"/>
        </w:rPr>
        <w:t>p</w:t>
      </w:r>
      <w:r w:rsidR="001D757C" w:rsidRPr="001D757C">
        <w:rPr>
          <w:rFonts w:ascii="Times New Roman" w:hAnsi="Times New Roman" w:cs="Times New Roman"/>
        </w:rPr>
        <w:t>erceptions and policy support</w:t>
      </w:r>
      <w:r w:rsidR="001D757C">
        <w:rPr>
          <w:rFonts w:ascii="Times New Roman" w:hAnsi="Times New Roman" w:cs="Times New Roman"/>
        </w:rPr>
        <w:t xml:space="preserve"> </w:t>
      </w:r>
      <w:r w:rsidR="001D757C" w:rsidRPr="001D757C">
        <w:rPr>
          <w:rFonts w:ascii="Times New Roman" w:hAnsi="Times New Roman" w:cs="Times New Roman"/>
        </w:rPr>
        <w:t xml:space="preserve">among Democrats, but it resulted in </w:t>
      </w:r>
      <w:r w:rsidR="001D757C">
        <w:rPr>
          <w:rFonts w:ascii="Times New Roman" w:hAnsi="Times New Roman" w:cs="Times New Roman"/>
        </w:rPr>
        <w:t xml:space="preserve">a “boomerang effect” </w:t>
      </w:r>
      <w:r w:rsidR="001D757C" w:rsidRPr="001D757C">
        <w:rPr>
          <w:rFonts w:ascii="Times New Roman" w:hAnsi="Times New Roman" w:cs="Times New Roman"/>
        </w:rPr>
        <w:t xml:space="preserve">among Republicans, who left more convinced of their </w:t>
      </w:r>
      <w:r w:rsidR="00F203D3">
        <w:rPr>
          <w:rFonts w:ascii="Times New Roman" w:hAnsi="Times New Roman" w:cs="Times New Roman"/>
        </w:rPr>
        <w:t xml:space="preserve">previous </w:t>
      </w:r>
      <w:r w:rsidR="001D757C" w:rsidRPr="001D757C">
        <w:rPr>
          <w:rFonts w:ascii="Times New Roman" w:hAnsi="Times New Roman" w:cs="Times New Roman"/>
        </w:rPr>
        <w:t>scepticism</w:t>
      </w:r>
      <w:r w:rsidR="001D757C">
        <w:rPr>
          <w:rFonts w:ascii="Times New Roman" w:hAnsi="Times New Roman" w:cs="Times New Roman"/>
        </w:rPr>
        <w:t xml:space="preserve">. This has been explained in terms of ideologically motivated reasoning </w:t>
      </w:r>
      <w:r w:rsidR="001D757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mendeley":{"formattedCitation":"[15]","plainTextFormattedCitation":"[15]","previouslyFormattedCitation":"[15]"},"properties":{"noteIndex":0},"schema":"https://github.com/citation-style-language/schema/raw/master/csl-citation.json"}</w:instrText>
      </w:r>
      <w:r w:rsidR="001D757C">
        <w:rPr>
          <w:rFonts w:ascii="Times New Roman" w:hAnsi="Times New Roman" w:cs="Times New Roman"/>
        </w:rPr>
        <w:fldChar w:fldCharType="separate"/>
      </w:r>
      <w:r w:rsidR="00F203D3" w:rsidRPr="00F203D3">
        <w:rPr>
          <w:rFonts w:ascii="Times New Roman" w:hAnsi="Times New Roman" w:cs="Times New Roman"/>
          <w:noProof/>
        </w:rPr>
        <w:t>[15]</w:t>
      </w:r>
      <w:r w:rsidR="001D757C">
        <w:rPr>
          <w:rFonts w:ascii="Times New Roman" w:hAnsi="Times New Roman" w:cs="Times New Roman"/>
        </w:rPr>
        <w:fldChar w:fldCharType="end"/>
      </w:r>
      <w:r w:rsidR="001D757C">
        <w:rPr>
          <w:rFonts w:ascii="Times New Roman" w:hAnsi="Times New Roman" w:cs="Times New Roman"/>
        </w:rPr>
        <w:t xml:space="preserve">. To reduce cognitive dissonance and peer-pressure, </w:t>
      </w:r>
      <w:r w:rsidR="00867F76">
        <w:rPr>
          <w:rFonts w:ascii="Times New Roman" w:hAnsi="Times New Roman" w:cs="Times New Roman"/>
        </w:rPr>
        <w:t xml:space="preserve">novel </w:t>
      </w:r>
      <w:r w:rsidR="001D757C">
        <w:rPr>
          <w:rFonts w:ascii="Times New Roman" w:hAnsi="Times New Roman" w:cs="Times New Roman"/>
        </w:rPr>
        <w:t>information</w:t>
      </w:r>
      <w:r w:rsidR="00867F76">
        <w:rPr>
          <w:rFonts w:ascii="Times New Roman" w:hAnsi="Times New Roman" w:cs="Times New Roman"/>
        </w:rPr>
        <w:t xml:space="preserve"> about CC</w:t>
      </w:r>
      <w:r w:rsidR="001D757C">
        <w:rPr>
          <w:rFonts w:ascii="Times New Roman" w:hAnsi="Times New Roman" w:cs="Times New Roman"/>
        </w:rPr>
        <w:t xml:space="preserve"> is processed and assimilated so</w:t>
      </w:r>
      <w:r w:rsidR="00867F76">
        <w:rPr>
          <w:rFonts w:ascii="Times New Roman" w:hAnsi="Times New Roman" w:cs="Times New Roman"/>
        </w:rPr>
        <w:t xml:space="preserve"> </w:t>
      </w:r>
      <w:r w:rsidR="001D757C">
        <w:rPr>
          <w:rFonts w:ascii="Times New Roman" w:hAnsi="Times New Roman" w:cs="Times New Roman"/>
        </w:rPr>
        <w:t>as to match previous beliefs</w:t>
      </w:r>
      <w:r w:rsidR="00867F76">
        <w:rPr>
          <w:rFonts w:ascii="Times New Roman" w:hAnsi="Times New Roman" w:cs="Times New Roman"/>
        </w:rPr>
        <w:t>, even when they conflict</w:t>
      </w:r>
      <w:r w:rsidR="001D757C">
        <w:rPr>
          <w:rFonts w:ascii="Times New Roman" w:hAnsi="Times New Roman" w:cs="Times New Roman"/>
        </w:rPr>
        <w:t xml:space="preserve">. </w:t>
      </w:r>
      <w:r w:rsidR="00867F76">
        <w:rPr>
          <w:rFonts w:ascii="Times New Roman" w:hAnsi="Times New Roman" w:cs="Times New Roman"/>
        </w:rPr>
        <w:t xml:space="preserve">Thus, ideology </w:t>
      </w:r>
      <w:r>
        <w:rPr>
          <w:rFonts w:ascii="Times New Roman" w:hAnsi="Times New Roman" w:cs="Times New Roman"/>
        </w:rPr>
        <w:t>shape</w:t>
      </w:r>
      <w:r w:rsidR="00F203D3">
        <w:rPr>
          <w:rFonts w:ascii="Times New Roman" w:hAnsi="Times New Roman" w:cs="Times New Roman"/>
        </w:rPr>
        <w:t>s</w:t>
      </w:r>
      <w:r w:rsidR="00867F76">
        <w:rPr>
          <w:rFonts w:ascii="Times New Roman" w:hAnsi="Times New Roman" w:cs="Times New Roman"/>
        </w:rPr>
        <w:t xml:space="preserve"> </w:t>
      </w:r>
      <w:r>
        <w:rPr>
          <w:rFonts w:ascii="Times New Roman" w:hAnsi="Times New Roman" w:cs="Times New Roman"/>
        </w:rPr>
        <w:t>how individuals perceive climate change</w:t>
      </w:r>
      <w:r w:rsidR="00867F76">
        <w:rPr>
          <w:rFonts w:ascii="Times New Roman" w:hAnsi="Times New Roman" w:cs="Times New Roman"/>
        </w:rPr>
        <w:t xml:space="preserve"> </w:t>
      </w:r>
      <w:r w:rsidR="00867F76">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Change","id":"ITEM-1","issued":{"date-parts":[["2014","11","1"]]},"page":"246-257","publisher":"Elsevier Ltd","title":"Politics eclipses climate extremes for climate change perceptions","type":"article-journal","volume":"29"},"uris":["http://www.mendeley.com/documents/?uuid=6851f0cc-2757-3dbb-9356-11e739d65fcc"]},{"id":"ITEM-2","itemData":{"DOI":"10.1016/j.gloenvcha.2019.01.007","ISSN":"09593780","abstract":"There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Change","id":"ITEM-2","issued":{"date-parts":[["2019","3","1"]]},"page":"25-35","publisher":"Elsevier Ltd","title":"Climate change perceptions and their individual-level determinants: A cross-European analysis","type":"article-journal","volume":"55"},"uris":["http://www.mendeley.com/documents/?uuid=1d510508-fb29-3ac6-a6f2-c59baca1674a"]}],"mendeley":{"formattedCitation":"[12,19]","plainTextFormattedCitation":"[12,19]","previouslyFormattedCitation":"[12,19]"},"properties":{"noteIndex":0},"schema":"https://github.com/citation-style-language/schema/raw/master/csl-citation.json"}</w:instrText>
      </w:r>
      <w:r w:rsidR="00867F76">
        <w:rPr>
          <w:rFonts w:ascii="Times New Roman" w:hAnsi="Times New Roman" w:cs="Times New Roman"/>
        </w:rPr>
        <w:fldChar w:fldCharType="separate"/>
      </w:r>
      <w:r w:rsidR="00F203D3" w:rsidRPr="00F203D3">
        <w:rPr>
          <w:rFonts w:ascii="Times New Roman" w:hAnsi="Times New Roman" w:cs="Times New Roman"/>
          <w:noProof/>
        </w:rPr>
        <w:t>[12,19]</w:t>
      </w:r>
      <w:r w:rsidR="00867F76">
        <w:rPr>
          <w:rFonts w:ascii="Times New Roman" w:hAnsi="Times New Roman" w:cs="Times New Roman"/>
        </w:rPr>
        <w:fldChar w:fldCharType="end"/>
      </w:r>
      <w:r w:rsidR="00867F76">
        <w:rPr>
          <w:rFonts w:ascii="Times New Roman" w:hAnsi="Times New Roman" w:cs="Times New Roman"/>
        </w:rPr>
        <w:t xml:space="preserve">. </w:t>
      </w:r>
    </w:p>
    <w:p w14:paraId="7C11B288" w14:textId="77777777" w:rsidR="00F203D3" w:rsidRDefault="00F203D3" w:rsidP="001D757C">
      <w:pPr>
        <w:spacing w:line="480" w:lineRule="auto"/>
        <w:rPr>
          <w:rFonts w:ascii="Times New Roman" w:hAnsi="Times New Roman" w:cs="Times New Roman"/>
        </w:rPr>
      </w:pPr>
    </w:p>
    <w:p w14:paraId="11BFA4B3" w14:textId="236D14D8" w:rsidR="00F717A3" w:rsidRDefault="0069611E" w:rsidP="001D757C">
      <w:pPr>
        <w:spacing w:line="480" w:lineRule="auto"/>
        <w:rPr>
          <w:rFonts w:ascii="Times New Roman" w:hAnsi="Times New Roman" w:cs="Times New Roman"/>
        </w:rPr>
      </w:pPr>
      <w:r>
        <w:rPr>
          <w:rFonts w:ascii="Times New Roman" w:hAnsi="Times New Roman" w:cs="Times New Roman"/>
        </w:rPr>
        <w:t>G</w:t>
      </w:r>
      <w:r w:rsidR="00867F76">
        <w:rPr>
          <w:rFonts w:ascii="Times New Roman" w:hAnsi="Times New Roman" w:cs="Times New Roman"/>
        </w:rPr>
        <w:t>iven the statistical nature of CC</w:t>
      </w:r>
      <w:r>
        <w:rPr>
          <w:rFonts w:ascii="Times New Roman" w:hAnsi="Times New Roman" w:cs="Times New Roman"/>
        </w:rPr>
        <w:t xml:space="preserve"> and the psychological distance to it</w:t>
      </w:r>
      <w:r w:rsidR="00867F76">
        <w:rPr>
          <w:rFonts w:ascii="Times New Roman" w:hAnsi="Times New Roman" w:cs="Times New Roman"/>
        </w:rPr>
        <w:t xml:space="preserve">, </w:t>
      </w:r>
      <w:r w:rsidR="00BE442A">
        <w:rPr>
          <w:rFonts w:ascii="Times New Roman" w:hAnsi="Times New Roman" w:cs="Times New Roman"/>
        </w:rPr>
        <w:t>information about it</w:t>
      </w:r>
      <w:r w:rsidR="00867F76">
        <w:rPr>
          <w:rFonts w:ascii="Times New Roman" w:hAnsi="Times New Roman" w:cs="Times New Roman"/>
        </w:rPr>
        <w:t xml:space="preserve"> does not </w:t>
      </w:r>
      <w:r>
        <w:rPr>
          <w:rFonts w:ascii="Times New Roman" w:hAnsi="Times New Roman" w:cs="Times New Roman"/>
        </w:rPr>
        <w:t xml:space="preserve">usually elicit strong emotional responses, </w:t>
      </w:r>
      <w:r w:rsidR="00F717A3">
        <w:rPr>
          <w:rFonts w:ascii="Times New Roman" w:hAnsi="Times New Roman" w:cs="Times New Roman"/>
        </w:rPr>
        <w:t xml:space="preserve">hindering </w:t>
      </w:r>
      <w:r w:rsidR="00BE442A">
        <w:rPr>
          <w:rFonts w:ascii="Times New Roman" w:hAnsi="Times New Roman" w:cs="Times New Roman"/>
        </w:rPr>
        <w:t>its perception</w:t>
      </w:r>
      <w:r>
        <w:rPr>
          <w:rFonts w:ascii="Times New Roman" w:hAnsi="Times New Roman" w:cs="Times New Roman"/>
        </w:rPr>
        <w:t xml:space="preserve"> </w:t>
      </w:r>
      <w:r>
        <w:rPr>
          <w:rFonts w:ascii="Times New Roman" w:hAnsi="Times New Roman" w:cs="Times New Roman"/>
        </w:rPr>
        <w:fldChar w:fldCharType="begin" w:fldLock="1"/>
      </w:r>
      <w:r w:rsidR="00854670">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2010","type":"article-journal","volume":"7"},"uris":["http://www.mendeley.com/documents/?uuid=f374f469-9ea6-3577-8bf7-ae0efa203f13"]},{"id":"ITEM-2","itemData":{"DOI":"10.1016/j.jenvp.2014.11.012","ISSN":"15229610","abstract":"This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Psychology","id":"ITEM-2","issued":{"date-parts":[["2015","3","1"]]},"page":"112-124","publisher":"Academic Press","title":"The social-psychological determinants of climate change risk perceptions: Towards a comprehensive model","type":"article-journal","volume":"41"},"uris":["http://www.mendeley.com/documents/?uuid=672714bd-ddb5-37c8-ad4f-7b5bc1072eab"]},{"id":"ITEM-3","itemData":{"DOI":"10.1016/j.gloenvcha.2010.07.002","ISSN":"09593780","abstract":"Communications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Change","id":"ITEM-3","issue":"4","issued":{"date-parts":[["2010","10","1"]]},"page":"656-667","publisher":"Pergamon","title":"Framing and communicating climate change: The effects of distance and outcome frame manipulations","type":"article-journal","volume":"20"},"uris":["http://www.mendeley.com/documents/?uuid=2e849dcc-3ee0-3135-b66b-ac426a506835"]}],"mendeley":{"formattedCitation":"[9,20,21]","plainTextFormattedCitation":"[9,20,21]","previouslyFormattedCitation":"[9,20,21]"},"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[9,20,21]</w:t>
      </w:r>
      <w:r>
        <w:rPr>
          <w:rFonts w:ascii="Times New Roman" w:hAnsi="Times New Roman" w:cs="Times New Roman"/>
        </w:rPr>
        <w:fldChar w:fldCharType="end"/>
      </w:r>
      <w:r>
        <w:rPr>
          <w:rFonts w:ascii="Times New Roman" w:hAnsi="Times New Roman" w:cs="Times New Roman"/>
        </w:rPr>
        <w:t xml:space="preserve">. </w:t>
      </w:r>
      <w:r w:rsidR="00BE442A">
        <w:rPr>
          <w:rFonts w:ascii="Times New Roman" w:hAnsi="Times New Roman" w:cs="Times New Roman"/>
        </w:rPr>
        <w:t xml:space="preserve">In contrast, personal experience of local weather is sensually and emotionally salient, </w:t>
      </w:r>
      <w:r w:rsidR="00F717A3">
        <w:rPr>
          <w:rFonts w:ascii="Times New Roman" w:hAnsi="Times New Roman" w:cs="Times New Roman"/>
        </w:rPr>
        <w:t xml:space="preserve">so it can irrationally </w:t>
      </w:r>
      <w:r w:rsidR="00C03848">
        <w:rPr>
          <w:rFonts w:ascii="Times New Roman" w:hAnsi="Times New Roman" w:cs="Times New Roman"/>
        </w:rPr>
        <w:t>substitut</w:t>
      </w:r>
      <w:r w:rsidR="00F717A3">
        <w:rPr>
          <w:rFonts w:ascii="Times New Roman" w:hAnsi="Times New Roman" w:cs="Times New Roman"/>
        </w:rPr>
        <w:t>e</w:t>
      </w:r>
      <w:r w:rsidR="00BE442A">
        <w:rPr>
          <w:rFonts w:ascii="Times New Roman" w:hAnsi="Times New Roman" w:cs="Times New Roman"/>
        </w:rPr>
        <w:t xml:space="preserve"> rigorous but abstract scientific information </w:t>
      </w:r>
      <w:r w:rsidR="00BE442A">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{"citationItems":[{"id":"ITEM-1","itemData":{"DOI":"10.1007/s10584-006-9060-3","ISSN":"01650009","abstract":"It should come as no surprise that the governments and citizenries of many countries show little concern about climate change and its consequences. Behavioral decision research over the last 30 years provides a series of lessons about the importance of affect in perceptions of risk and in decisions to take actions that reduce or manage perceived risks. Evidence from a range of domains suggests that worry drives risk management decisions. When people fail to be alarmed about a risk or hazard, they do not take precautions. Recent personal experience strongly influences the evaluation of a risky option. Low-probability events generate less concern than their probability warrants on average, but more concern than they deserve in those rare instances when they do occur. Personal experience with noticeable and serious consequences of global warming is still rare in many regions of the world. When people base their decisions on statistical descriptions about a hazard provided by others, characteristics of the hazard identified as psychological risk dimensions predict differences in alarm or worry across different classes of risk. The time-delayed, abstract, and often statistical nature of the risks of global warming does not evoke strong visceral reactions. These results suggest that we should find ways to evoke visceral reactions towards the risk of global warming, perhaps by simulations of its concrete future consequences for people's home or other regions they visit or value. Increased concern about global warming needs to solicited carefully, however, to prevent a decrease in concern about other relevant risks. The generation of worry or concern about global warming may be a necessary but not sufficient condition for desirable or appropriate protective or mitigating behavior on part of the general public. © Springer 2006.","author":[{"dropping-particle":"","family":"Weber","given":"Elke U.","non-dropping-particle":"","parse-names":false,"suffix":""}],"container-title":"Climatic Change","id":"ITEM-1","issue":"1-2","issued":{"date-parts":[["2006","7","21"]]},"page":"103-120","publisher":"Springer","title":"Experience-based and description-based perceptions of long-term risk: Why global warming does not scare us (yet)","type":"article-journal","volume":"77"},"uris":["http://www.mendeley.com/documents/?uuid=ecbd22a6-c8a5-376d-b637-381a73d84b2d"]},{"id":"ITEM-2","itemData":{"DOI":"10.1038/nclimate1754","ISSN":"1758678X","abstract":"In this paper, we address the chicken-or-egg question posed by two alternative explanations for the relationship between perceived personal experience of global warming and belief certainty that global warming is happening: Do observable climate impacts create opportunities for people to become more certain of the reality of global warming, or does prior belief certainty shape people's perceptions of impacts through a process of motivated reasoning? We use data from a nationally representative sample of Americans surveyed first in 2008 and again in 2011; these longitudinal data allow us to evaluate the causal relationships between belief certainty and perceived experience, assessing the impact of each on the other over time. Among the full survey sample, we found that both processes occurred: 'experiential learning', where perceived personal experience of global warming led to increased belief certainty, and 'motivated reasoning', where high belief certainty influenced perceptions of personal experience. We then tested and confirmed the hypothesis that motivated reasoning occurs primarily among people who are already highly engaged in the issue whereas experiential learning occurs primarily among people who are less engaged in the issue, which is particularly important given that approximately 75% of American adults currently have low levels of engagement. © 2013 Macmillan Publishers Limited. All rights reserved.","author":[{"dropping-particle":"","family":"Myers","given":"Teresa A.","non-dropping-particle":"","parse-names":false,"suffix":""},{"dropping-particle":"","family":"Maibach","given":"Edward W.","non-dropping-particle":"","parse-names":false,"suffix":""},{"dropping-particle":"","family":"Roser-Renouf","given":"Connie","non-dropping-particle":"","parse-names":false,"suffix":""},{"dropping-particle":"","family":"Akerlof","given":"Karen","non-dropping-particle":"","parse-names":false,"suffix":""},{"dropping-particle":"","family":"Leiserowitz","given":"Anthony A.","non-dropping-particle":"","parse-names":false,"suffix":""}],"container-title":"Nature Climate Change","id":"ITEM-2","issue":"4","issued":{"date-parts":[["2013","4","2"]]},"page":"343-347","publisher":"Nature Publishing Group","title":"The relationship between personal experience and belief in the reality of global warming","type":"article-journal","volume":"3"},"uris":["http://www.mendeley.com/documents/?uuid=22d02319-9ddd-3915-b818-632241da1bc5"]},{"id":"ITEM-3","itemData":{"DOI":"10.1038/nclimate2093","ISSN":"1758678X","abstract":"Climate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Change","id":"ITEM-4","issue":"7","issued":{"date-parts":[["2015","7","25"]]},"page":"640-646","publisher":"Nature Publishing Group","title":"Psychological research and global climate change","type":"article-journal","volume":"5"},"uris":["http://www.mendeley.com/documents/?uuid=66a9af87-8765-394d-a5b9-61b4a1eeb54c"]}],"mendeley":{"formattedCitation":"[3,22–24]","plainTextFormattedCitation":"[3,22–24]","previouslyFormattedCitation":"[3,22–24]"},"properties":{"noteIndex":0},"schema":"https://github.com/citation-style-language/schema/raw/master/csl-citation.json"}</w:instrText>
      </w:r>
      <w:r w:rsidR="00BE442A">
        <w:rPr>
          <w:rFonts w:ascii="Times New Roman" w:hAnsi="Times New Roman" w:cs="Times New Roman"/>
        </w:rPr>
        <w:fldChar w:fldCharType="separate"/>
      </w:r>
      <w:r w:rsidR="00EE2128" w:rsidRPr="00EE2128">
        <w:rPr>
          <w:rFonts w:ascii="Times New Roman" w:hAnsi="Times New Roman" w:cs="Times New Roman"/>
          <w:noProof/>
        </w:rPr>
        <w:t>[3,22–24]</w:t>
      </w:r>
      <w:r w:rsidR="00BE442A">
        <w:rPr>
          <w:rFonts w:ascii="Times New Roman" w:hAnsi="Times New Roman" w:cs="Times New Roman"/>
        </w:rPr>
        <w:fldChar w:fldCharType="end"/>
      </w:r>
      <w:r w:rsidR="00BE442A">
        <w:rPr>
          <w:rFonts w:ascii="Times New Roman" w:hAnsi="Times New Roman" w:cs="Times New Roman"/>
        </w:rPr>
        <w:t>.</w:t>
      </w:r>
      <w:r w:rsidR="00C03848">
        <w:rPr>
          <w:rFonts w:ascii="Times New Roman" w:hAnsi="Times New Roman" w:cs="Times New Roman"/>
        </w:rPr>
        <w:t xml:space="preserve"> Personal experience of extreme climate events such as hurricanes, floods or extreme temperatures increase CCP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{"citationItems":[{"id":"ITEM-1","itemData":{"DOI":"10.1177/0956797613492775","ISSN":"09567976","PMID":"24058064","abstract":"A naturalistic investigation of New Jersey residents, both before and after they experienced Hurricanes Irene and Sandy, examined support for politicians committed or opposed to policies designed to combat climate change. At Time 1, before both hurricanes, participants showed negative implicit attitudes toward a green politician, but at Time 2, after the hurricanes, participants drawn from the same cohort showed a reversed automatic preference. Moreover, those who were significantly affected by Hurricane Sandy were especially likely to implicitly prefer the green politician, and implicit attitudes were the best predictor of voting after the storms, whereas explicit climate-change beliefs was the best predictor before the storms. In concert, the results suggest that direct experience with extreme weather can increase pro-environmentalism, and further support conceptualizing affective experiences as a source of implicit attitudes. © The Author(s) 2013.","author":[{"dropping-particle":"","family":"Rudman","given":"Laurie A.","non-dropping-particle":"","parse-names":false,"suffix":""},{"dropping-particle":"","family":"McLean","given":"Meghan C.","non-dropping-particle":"","parse-names":false,"suffix":""},{"dropping-particle":"","family":"Bunzl","given":"Martin","non-dropping-particle":"","parse-names":false,"suffix":""}],"container-title":"Psychological Science","id":"ITEM-1","issue":"11","issued":{"date-parts":[["2013","11","20"]]},"page":"2290-2296","publisher":"SAGE PublicationsSage CA: Los Angeles, CA","title":"When Truth Is Personally Inconvenient, Attitudes Change: The Impact of Extreme Weather on Implicit Support for Green Politicians and Explicit Climate-Change Beliefs","type":"article-journal","volume":"24"},"uris":["http://www.mendeley.com/documents/?uuid=35e1b33a-4518-30c4-b382-e4bad236310a"]},{"id":"ITEM-2","itemData":{"DOI":"10.1038/nclimate1059","ISSN":"1758678X","abstract":"One of the reasons that people may not take action to mitigate climate change is that they lack first-hand experience of its potential consequences. From this perspective, individuals who have direct experience of phenomena that may be linked to climate change would be more likely to be concerned by the issue and thus more inclined to undertake sustainable behaviours. So far, the evidence available to test this hypothesis is limited, and in part contradictory. Here we use national survey data collected from 1,822 individuals across the UK in 2010, to examine the links between direct flooding experience, perceptions of climate change and preparedness to reduce energy use. We show that those who report experience of flooding express more concern over climate change, see it as less uncertain and feel more confident that their actions will have an effect on climate change. Importantly, these perceptual differences also translate into a greater willingness to save energy to mitigate climate change. Highlighting links between local weather events and climate change is therefore likely to be a useful strategy for increasing concern and action. © 2011 Macmillan Publishers Limited.","author":[{"dropping-particle":"","family":"Spence","given":"A.","non-dropping-particle":"","parse-names":false,"suffix":""},{"dropping-particle":"","family":"Poortinga","given":"W.","non-dropping-particle":"","parse-names":false,"suffix":""},{"dropping-particle":"","family":"Butler","given":"C.","non-dropping-particle":"","parse-names":false,"suffix":""},{"dropping-particle":"","family":"Pidgeon","given":"N. F.","non-dropping-particle":"","parse-names":false,"suffix":""}],"container-title":"Nature Climate Change","id":"ITEM-2","issue":"1","issued":{"date-parts":[["2011","4","20"]]},"page":"46-49","publisher":"Nature Publishing Group","title":"Perceptions of climate change and willingness to save energy related to flood experience","type":"article-journal","volume":"1"},"uris":["http://www.mendeley.com/documents/?uuid=bbc8f060-6499-39e3-ae23-4e369cb1676e"]},{"id":"ITEM-3","itemData":{"DOI":"10.1073/pnas.1607032113","ISSN":"10916490","PMID":"27994143","abstract":"We postulate that skepticism about climate change is partially caused by the spatial heterogeneity of climate change, which exposes experiential learners to climate heuristics that differ from the global average. This hypothesis is tested by formalizing an index that measures local changes in climate using station data and comparing this index with survey-based model estimates of county-level opinion about whether global warming is happening. Results indicate that more stations exhibit cooling and warming than predicted by random chance and that spatial variations in these changes can account for spatial variations in the percentage of the population that believes that \"global warming is happening.\" This effect is diminished in areas that have experienced more record low temperatures than record highs since 2005. Together, these results suggest that skepticism about climate change is driven partially by personal experiences; an accurate heuristic for local changes in climate identifies obstacles to communicating ongoing changes in climate to the public and how these communications might be improved.","author":[{"dropping-particle":"","family":"Kaufmann","given":"Robert K.","non-dropping-particle":"","parse-names":false,"suffix":""},{"dropping-particle":"","family":"Mann","given":"Michael L.","non-dropping-particle":"","parse-names":false,"suffix":""},{"dropping-particle":"","family":"Gopal","given":"Sucharita","non-dropping-particle":"","parse-names":false,"suffix":""},{"dropping-particle":"","family":"Liederman","given":"Jackie A.","non-dropping-particle":"","parse-names":false,"suffix":""},{"dropping-particle":"","family":"Howe","given":"Peter D.","non-dropping-particle":"","parse-names":false,"suffix":""},{"dropping-particle":"","family":"Pretis","given":"Felix","non-dropping-particle":"","parse-names":false,"suffix":""},{"dropping-particle":"","family":"Tang","given":"Xiaojing","non-dropping-particle":"","parse-names":false,"suffix":""},{"dropping-particle":"","family":"Gilmore","given":"Michelle","non-dropping-particle":"","parse-names":false,"suffix":""}],"container-title":"Proceedings of the National Academy of Sciences of the United States of America","id":"ITEM-3","issue":"1","issued":{"date-parts":[["2017","1","3"]]},"page":"67-71","publisher":"National Academy of Sciences","title":"Spatial heterogeneity of climate change as an experiential basis for skepticism","type":"article-journal","volume":"114"},"uris":["http://www.mendeley.com/documents/?uuid=a1f69979-886a-3fda-be03-550cf08ee6c8"]}],"mendeley":{"formattedCitation":"[25–27]","plainTextFormattedCitation":"[25–27]","previouslyFormattedCitation":"[25–27]"},"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[25–27]</w:t>
      </w:r>
      <w:r w:rsidR="00C03848">
        <w:rPr>
          <w:rFonts w:ascii="Times New Roman" w:hAnsi="Times New Roman" w:cs="Times New Roman"/>
        </w:rPr>
        <w:fldChar w:fldCharType="end"/>
      </w:r>
      <w:r w:rsidR="00C03848">
        <w:rPr>
          <w:rFonts w:ascii="Times New Roman" w:hAnsi="Times New Roman" w:cs="Times New Roman"/>
        </w:rPr>
        <w:t xml:space="preserve">. But the effect of personal experience also holds for short- and long-term temperature anomalies </w:t>
      </w:r>
      <w:r w:rsidR="00C03848">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{"citationItems":[{"id":"ITEM-1","itemData":{"DOI":"10.1177/0956797611400913","ISSN":"09567976","PMID":"21372325","abstract":"Although people are quite aware of global warming, their beliefs about it may be malleable; specifically, their beliefs may be constructed in response to questions about global warming. Beliefs may reflect irrelevant but salient information, such as the current day's temperature. This replacement of a more complex, less easily accessed judgment with a simple, more accessible one is known as attribute substitution. In three studies, we asked residents of the United States and Australia to report their opinions about global warming and whether the temperature on the day of the study was warmer or cooler than usual. Respondents who thought that day was warmer than usual believed more in and had greater concern about global warming than did respondents who thought that day was colder than usual. They also donated more money to a global-warming charity if they thought that day seemed warmer than usual. We used instrumental variable regression to rule out some alternative explanations © The Author(s) 2011.","author":[{"dropping-particle":"","family":"Li","given":"Ye","non-dropping-particle":"","parse-names":false,"suffix":""},{"dropping-particle":"","family":"Johnson","given":"Eric J.","non-dropping-particle":"","parse-names":false,"suffix":""},{"dropping-particle":"","family":"Zaval","given":"Lisa","non-dropping-particle":"","parse-names":false,"suffix":""}],"container-title":"Psychological Science","id":"ITEM-1","issue":"4","issued":{"date-parts":[["2011","4","3"]]},"page":"454-459","publisher":"SAGE PublicationsSage CA: Los Angeles, CA","title":"Local warming: Daily temperature change influences belief in global warming","type":"article-journal","volume":"22"},"uris":["http://www.mendeley.com/documents/?uuid=2e232b48-5dff-326a-b12b-24b5a172f607"]},{"id":"ITEM-2","itemData":{"DOI":"10.1002/wcc.286","ISSN":"17577780","abstract":"Individuals' direct exposure to and experience of climate change are arguably integral aspects of their risk perceptions, understandings, and engagement with the issue. Recent research investigating these experiences has thrown into sharp relief some fundamental considerations with respect to public risk perceptions and responses, in particular the extent to which such perceived encounters might reflect a priori beliefs and motivated reasoning. Findings to date are intriguing and compelling, both in regard to the escalating percentages of individuals who report having such personal encounters, and conclusions being drawn with respect to the nature, significance, and influence of such direct experience. These findings have also led to some intuitively reasonable but possibly problematic recommendations regarding policy and issue and behavioural engagement implications. A focus on underlying processes of experience and belief, oversimplified in terms of 'seeing' or 'believing', has however deflected attention from other issues such as the nature and contexts of individual climate change encounters, the clarity of the constructs and validity of the measures being used for 'belief' and 'experience', and the transactional and phenomenological nature of climate change encounters. There is nonetheless current and convergent evidence that perceived direct experience of environmental changes or events deemed to be manifestations of climate change influences psychological responses such as risk perception, acceptance, belief certainty, distress, and psychological and behavioural adaptation. These findings suggest that such experiences, for many, foster a contextualized and more personally meaningful realisation of what climate change portends, implies, and ultimately means, locally and globally. © 2014 John Wiley &amp; Sons, Ltd.","author":[{"dropping-particle":"","family":"Reser","given":"Joseph P.","non-dropping-particle":"","parse-names":false,"suffix":""},{"dropping-particle":"","family":"Bradley","given":"Graham L.","non-dropping-particle":"","parse-names":false,"suffix":""},{"dropping-particle":"","family":"Ellul","given":"Michelle C.","non-dropping-particle":"","parse-names":false,"suffix":""}],"container-title":"Wiley Interdisciplinary Reviews: Climate Change","id":"ITEM-2","issue":"4","issued":{"date-parts":[["2014","7","1"]]},"page":"521-537","publisher":"Wiley-Blackwell","title":"Encountering climate change: ‘seeing’ is more than ‘believing’","type":"article-journal","volume":"5"},"uris":["http://www.mendeley.com/documents/?uuid=c296c7f9-c2f5-36db-a534-83f5537be978"]},{"id":"ITEM-3","itemData":{"DOI":"10.1038/nclimate2093","ISSN":"1758678X","abstract":"Climate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Change","id":"ITEM-3","issue":"2","issued":{"date-parts":[["2014","2","12"]]},"page":"143-147","publisher":"Nature Publishing Group","title":"How warm days increase belief in global warming","type":"article-journal","volume":"4"},"uris":["http://www.mendeley.com/documents/?uuid=70c484b5-659f-3ef4-ae70-6ba5b5e0d2cf"]},{"id":"ITEM-4","itemData":{"DOI":"10.1002/joc.1930","ISSN":"08998418","abstract":"A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Climatology","id":"ITEM-4","issue":"15","issued":{"date-parts":[["2009","12"]]},"page":"2348-2352","title":"Regional variation in perceptions about climate change","type":"article-journal","volume":"29"},"uris":["http://www.mendeley.com/documents/?uuid=ef820dbd-8ec7-3cd8-9f0b-25b7f123edb6"]},{"id":"ITEM-5","itemData":{"DOI":"10.1007/s10584-012-0690-3","ISSN":"01650009","abstract":"Public opinion in the United States about human-caused climate change has varied over the past 20 years, despite an increasing consensus about the issue in the expert community. Attitudes about climate change have been attributed to a number of factors including personal values, political ideology, the media environment and personal experience. Recent studies have found evidence that the temperature can influence one's opinion about climate change and willingness to change behaviour and/or support climate policy. Although there is some evidence that individual cool or warm years have influenced large-scale opinion about climate change, the extent to which temperature can explain the past variability in public opinion and public discourse about climate change at the national level is not known. Here we isolate the relationship between opinion about climate change and temperature at the national scale, using data from opinion polls, a discourse analysis of opinion articles from five major daily newspapers, and a national air temperature database. The fraction of respondents to national polls who express \"belief in\" or \"worry about\" climate change is found to be significantly correlated to U.S. mean temperature anomalies over the previous 3-12 months. In addition, the fraction of editorial and opinion articles which \"agree\" with the expert consensus on climate change is also found to be significantly correlated to U.S. mean temperature anomalies at seasonal and annual scales. These results suggest that a fraction of the past variance in American views about climate change could potentially be explained by climate variability. © 2013 Springer Science+Business Media Dordrecht.","author":[{"dropping-particle":"","family":"Donner","given":"Simon D.","non-dropping-particle":"","parse-names":false,"suffix":""},{"dropping-particle":"","family":"McDaniels","given":"Jeremy","non-dropping-particle":"","parse-names":false,"suffix":""}],"container-title":"Climatic Change","id":"ITEM-5","issue":"3-4","issued":{"date-parts":[["2013","6","5"]]},"page":"537-550","publisher":"Springer","title":"The influence of national temperature fluctuations on opinions about climate change in the U.S. since 1990","type":"article-journal","volume":"118"},"uris":["http://www.mendeley.com/documents/?uuid=5933d1d5-b4da-3d00-9b42-ff58791d7849"]}],"mendeley":{"formattedCitation":"[24,28–31]","plainTextFormattedCitation":"[24,28–31]","previouslyFormattedCitation":"[24,28–31]"},"properties":{"noteIndex":0},"schema":"https://github.com/citation-style-language/schema/raw/master/csl-citation.json"}</w:instrText>
      </w:r>
      <w:r w:rsidR="00C03848">
        <w:rPr>
          <w:rFonts w:ascii="Times New Roman" w:hAnsi="Times New Roman" w:cs="Times New Roman"/>
        </w:rPr>
        <w:fldChar w:fldCharType="separate"/>
      </w:r>
      <w:r w:rsidR="00EE2128" w:rsidRPr="00EE2128">
        <w:rPr>
          <w:rFonts w:ascii="Times New Roman" w:hAnsi="Times New Roman" w:cs="Times New Roman"/>
          <w:noProof/>
        </w:rPr>
        <w:t>[24,28–31]</w:t>
      </w:r>
      <w:r w:rsidR="00C03848">
        <w:rPr>
          <w:rFonts w:ascii="Times New Roman" w:hAnsi="Times New Roman" w:cs="Times New Roman"/>
        </w:rPr>
        <w:fldChar w:fldCharType="end"/>
      </w:r>
      <w:r w:rsidR="00F717A3">
        <w:rPr>
          <w:rFonts w:ascii="Times New Roman" w:hAnsi="Times New Roman" w:cs="Times New Roman"/>
        </w:rPr>
        <w:t xml:space="preserve">. Therefore, personal experience of local weather is another factor that influences CCP. </w:t>
      </w:r>
    </w:p>
    <w:p w14:paraId="02F4BEA5" w14:textId="77777777" w:rsidR="00F203D3" w:rsidRDefault="00F203D3" w:rsidP="001D757C">
      <w:pPr>
        <w:spacing w:line="480" w:lineRule="auto"/>
        <w:rPr>
          <w:rFonts w:ascii="Times New Roman" w:hAnsi="Times New Roman" w:cs="Times New Roman"/>
        </w:rPr>
      </w:pPr>
    </w:p>
    <w:p w14:paraId="05CAA730" w14:textId="36B925F1" w:rsidR="00F717A3" w:rsidRPr="00F717A3" w:rsidRDefault="00EE2128" w:rsidP="00F717A3">
      <w:pPr>
        <w:spacing w:line="480" w:lineRule="auto"/>
        <w:rPr>
          <w:rFonts w:ascii="Times New Roman" w:hAnsi="Times New Roman" w:cs="Times New Roman"/>
        </w:rPr>
      </w:pPr>
      <w:r>
        <w:rPr>
          <w:rFonts w:ascii="Times New Roman" w:hAnsi="Times New Roman" w:cs="Times New Roman"/>
        </w:rPr>
        <w:t>I</w:t>
      </w:r>
      <w:r w:rsidR="00F717A3">
        <w:rPr>
          <w:rFonts w:ascii="Times New Roman" w:hAnsi="Times New Roman" w:cs="Times New Roman"/>
        </w:rPr>
        <w:t xml:space="preserve">nformation about CC </w:t>
      </w:r>
      <w:r>
        <w:rPr>
          <w:rFonts w:ascii="Times New Roman" w:hAnsi="Times New Roman" w:cs="Times New Roman"/>
        </w:rPr>
        <w:t>might</w:t>
      </w:r>
      <w:r w:rsidR="00F717A3">
        <w:rPr>
          <w:rFonts w:ascii="Times New Roman" w:hAnsi="Times New Roman" w:cs="Times New Roman"/>
        </w:rPr>
        <w:t xml:space="preserve"> be accessed, processed and assimilated through biased processes</w:t>
      </w:r>
      <w:r>
        <w:rPr>
          <w:rFonts w:ascii="Times New Roman" w:hAnsi="Times New Roman" w:cs="Times New Roman"/>
        </w:rPr>
        <w:t>, b</w:t>
      </w:r>
      <w:r w:rsidR="00F717A3">
        <w:rPr>
          <w:rFonts w:ascii="Times New Roman" w:hAnsi="Times New Roman" w:cs="Times New Roman"/>
        </w:rPr>
        <w:t xml:space="preserve">ut it can also be directly ignored. </w:t>
      </w:r>
      <w:r w:rsidR="00F717A3" w:rsidRPr="00F717A3">
        <w:rPr>
          <w:rFonts w:ascii="Times New Roman" w:hAnsi="Times New Roman" w:cs="Times New Roman"/>
        </w:rPr>
        <w:t>The psychological distance of CC contrasts with</w:t>
      </w:r>
      <w:r w:rsidR="00F717A3">
        <w:rPr>
          <w:rFonts w:ascii="Times New Roman" w:hAnsi="Times New Roman" w:cs="Times New Roman"/>
        </w:rPr>
        <w:t xml:space="preserve"> </w:t>
      </w:r>
      <w:r w:rsidR="00F717A3" w:rsidRPr="00F717A3">
        <w:rPr>
          <w:rFonts w:ascii="Times New Roman" w:hAnsi="Times New Roman" w:cs="Times New Roman"/>
        </w:rPr>
        <w:t>daily material concerns, relegating CC</w:t>
      </w:r>
      <w:r w:rsidR="00DC5D1C">
        <w:rPr>
          <w:rFonts w:ascii="Times New Roman" w:hAnsi="Times New Roman" w:cs="Times New Roman"/>
        </w:rPr>
        <w:t xml:space="preserve"> to irrelevance</w:t>
      </w:r>
      <w:r w:rsidR="00F717A3" w:rsidRPr="00F717A3">
        <w:rPr>
          <w:rFonts w:ascii="Times New Roman" w:hAnsi="Times New Roman" w:cs="Times New Roman"/>
        </w:rPr>
        <w:t>.</w:t>
      </w:r>
      <w:r w:rsidR="00F717A3">
        <w:rPr>
          <w:rFonts w:ascii="Times New Roman" w:hAnsi="Times New Roman" w:cs="Times New Roman"/>
        </w:rPr>
        <w:t xml:space="preserve"> </w:t>
      </w:r>
      <w:r w:rsidR="00F717A3" w:rsidRPr="00F717A3">
        <w:rPr>
          <w:rFonts w:ascii="Times New Roman" w:hAnsi="Times New Roman" w:cs="Times New Roman"/>
        </w:rPr>
        <w:t xml:space="preserve">In other words, people may have </w:t>
      </w:r>
      <w:r w:rsidR="00DC5D1C">
        <w:rPr>
          <w:rFonts w:ascii="Times New Roman" w:hAnsi="Times New Roman" w:cs="Times New Roman"/>
        </w:rPr>
        <w:t>a “fi</w:t>
      </w:r>
      <w:r w:rsidR="00F717A3" w:rsidRPr="00F717A3">
        <w:rPr>
          <w:rFonts w:ascii="Times New Roman" w:hAnsi="Times New Roman" w:cs="Times New Roman"/>
        </w:rPr>
        <w:t>nite pool of worry" which may be full of more</w:t>
      </w:r>
    </w:p>
    <w:p w14:paraId="28921CF6" w14:textId="77777777" w:rsidR="00F717A3" w:rsidRDefault="00F717A3" w:rsidP="00F717A3">
      <w:pPr>
        <w:spacing w:line="480" w:lineRule="auto"/>
        <w:rPr>
          <w:rFonts w:ascii="Times New Roman" w:hAnsi="Times New Roman" w:cs="Times New Roman"/>
        </w:rPr>
      </w:pPr>
      <w:r w:rsidRPr="00F717A3">
        <w:rPr>
          <w:rFonts w:ascii="Times New Roman" w:hAnsi="Times New Roman" w:cs="Times New Roman"/>
        </w:rPr>
        <w:lastRenderedPageBreak/>
        <w:t>immediate concerns than CC</w:t>
      </w:r>
      <w:r w:rsidR="00DC5D1C">
        <w:rPr>
          <w:rFonts w:ascii="Times New Roman" w:hAnsi="Times New Roman" w:cs="Times New Roman"/>
        </w:rPr>
        <w:t xml:space="preserve">, limiting its perception </w:t>
      </w:r>
      <w:r w:rsidR="00DC5D1C">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[8]","plainTextFormattedCitation":"[8]","previouslyFormattedCitation":"[8]"},"properties":{"noteIndex":0},"schema":"https://github.com/citation-style-language/schema/raw/master/csl-citation.json"}</w:instrText>
      </w:r>
      <w:r w:rsidR="00DC5D1C">
        <w:rPr>
          <w:rFonts w:ascii="Times New Roman" w:hAnsi="Times New Roman" w:cs="Times New Roman"/>
        </w:rPr>
        <w:fldChar w:fldCharType="separate"/>
      </w:r>
      <w:r w:rsidR="00F203D3" w:rsidRPr="00F203D3">
        <w:rPr>
          <w:rFonts w:ascii="Times New Roman" w:hAnsi="Times New Roman" w:cs="Times New Roman"/>
          <w:noProof/>
        </w:rPr>
        <w:t>[8]</w:t>
      </w:r>
      <w:r w:rsidR="00DC5D1C">
        <w:rPr>
          <w:rFonts w:ascii="Times New Roman" w:hAnsi="Times New Roman" w:cs="Times New Roman"/>
        </w:rPr>
        <w:fldChar w:fldCharType="end"/>
      </w:r>
      <w:r w:rsidR="00DC5D1C">
        <w:rPr>
          <w:rFonts w:ascii="Times New Roman" w:hAnsi="Times New Roman" w:cs="Times New Roman"/>
        </w:rPr>
        <w:t xml:space="preserve">. In line with this hypothesis, GDP and GDP growth, unemployment and household income have been related to CCP </w:t>
      </w:r>
      <w:r w:rsidR="00DC5D1C">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Science","id":"ITEM-1","issue":"1","issued":{"date-parts":[["2011","2"]]},"page":"23-31","title":"Perception of and adaptation to climate change by farmers in the Nile basin of Ethiopia","type":"article-journal","volume":"149"},"uris":["http://www.mendeley.com/documents/?uuid=4b5e2214-72d7-3610-9f97-1138ce9f5679"]},{"id":"ITEM-2","itemData":{"DOI":"10.1016/j.gloenvcha.2012.01.002","ISSN":"09593780","abstract":"Social surveys suggest that the American public's concern about climate change has declined dramatically since 2008. This has led to a search for explanations for this decline, and great deal of speculation that there has been a fundamental shift in public trust in climate science. We evaluate over thirty years of public opinion data about global warming and the environment, and suggest that the decline in belief about climate change is most likely driven by the economic insecurity caused by the Great Recession. Evidence from European nations further supports an economic explanation for changing public opinion. The pattern is consistent with more than forty years of public opinion about environmental policy. Popular alternative explanations for declining support - partisan politicization, biased media coverage, fluctuations in short-term weather conditions - are unable to explain the suddenness and timing of opinion trends. The implication of these findings is that the \"crisis of confidence\" in climate change will likely rebound after labor market conditions improve, but not until then. © 2012 Elsevier Ltd.","author":[{"dropping-particle":"","family":"Scruggs","given":"Lyle","non-dropping-particle":"","parse-names":false,"suffix":""},{"dropping-particle":"","family":"Benegal","given":"Salil","non-dropping-particle":"","parse-names":false,"suffix":""}],"container-title":"Global Environmental Change","id":"ITEM-2","issue":"2","issued":{"date-parts":[["2012","5","1"]]},"page":"505-515","publisher":"Pergamon","title":"Declining public concern about climate change: Can we blame the great recession?","type":"article-journal","volume":"22"},"uris":["http://www.mendeley.com/documents/?uuid=1a307114-b2f4-3096-a08c-8cc6f9abd0a7"]},{"id":"ITEM-3","itemData":{"DOI":"10.1038/nclimate2728","ISSN":"17586798","abstract":"Climate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Change","id":"ITEM-3","issue":"11","issued":{"date-parts":[["2015","11","1"]]},"page":"1014-1020","publisher":"Nature Publishing Group","title":"Predictors of public climate change awareness and risk perception around the world","type":"article-journal","volume":"5"},"uris":["http://www.mendeley.com/documents/?uuid=947f6465-8014-3de1-ad9c-e2a1c77aae30"]},{"id":"ITEM-4","itemData":{"DOI":"10.1038/s43247-021-00118-6","ISSN":"2662-4435","abstract":"Decades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Environment","id":"ITEM-4","issue":"1","issued":{"date-parts":[["2021","12","26"]]},"page":"51","publisher":"Nature Publishing Group","title":"Country-level conditions like prosperity, democracy, and regulatory culture predict individual climate change belief","type":"article-journal","volume":"2"},"uris":["http://www.mendeley.com/documents/?uuid=fb789c27-405d-3356-bc56-162b72a5f741"]},{"id":"ITEM-5","itemData":{"DOI":"10.1080/14693062.2011.579316","ISSN":"17527457","abstract":"What drives popular opinion on climate change? Recent failures to mobilize popular opinion in favour of the mitigation of greenhouse gas (GHG) emissions have been blamed on the unseasonably cool local weather and the unhealthy state of the economy. Using data from the European Union (EU), this article examines the effects of both annual temperature variations and economic growth rates on people's attitudes regarding the mitigation of GHG emissions. It is found that although the state of the economy has a significant effect on people's attitudes towards the mitigation of GHG emissions, variations in the annual temperature do not. Thus, while pessimism regarding policy changes during bad economic times appears justified, pessimism based on isolated spells of unseasonably cool weather does not. © 2012 Copyright Taylor and Francis Group, LLC.","author":[{"dropping-particle":"","family":"Shum","given":"Robert Y.","non-dropping-particle":"","parse-names":false,"suffix":""}],"container-title":"Climate Policy","id":"ITEM-5","issue":"1","issued":{"date-parts":[["2012"]]},"page":"38-49","publisher":"Taylor and Francis Ltd.","title":"Effects of economic recession and local weather on climate change attitudes","type":"article-journal","volume":"12"},"uris":["http://www.mendeley.com/documents/?uuid=a9569889-d77d-3eef-a55d-8496cbf9dde0"]}],"mendeley":{"formattedCitation":"[11,13,32–34]","plainTextFormattedCitation":"[11,13,32–34]","previouslyFormattedCitation":"[11,13,32–34]"},"properties":{"noteIndex":0},"schema":"https://github.com/citation-style-language/schema/raw/master/csl-citation.json"}</w:instrText>
      </w:r>
      <w:r w:rsidR="00DC5D1C">
        <w:rPr>
          <w:rFonts w:ascii="Times New Roman" w:hAnsi="Times New Roman" w:cs="Times New Roman"/>
        </w:rPr>
        <w:fldChar w:fldCharType="separate"/>
      </w:r>
      <w:r w:rsidR="00EE2128" w:rsidRPr="00EE2128">
        <w:rPr>
          <w:rFonts w:ascii="Times New Roman" w:hAnsi="Times New Roman" w:cs="Times New Roman"/>
          <w:noProof/>
        </w:rPr>
        <w:t>[11,13,32–34]</w:t>
      </w:r>
      <w:r w:rsidR="00DC5D1C">
        <w:rPr>
          <w:rFonts w:ascii="Times New Roman" w:hAnsi="Times New Roman" w:cs="Times New Roman"/>
        </w:rPr>
        <w:fldChar w:fldCharType="end"/>
      </w:r>
      <w:r w:rsidR="00DC5D1C">
        <w:rPr>
          <w:rFonts w:ascii="Times New Roman" w:hAnsi="Times New Roman" w:cs="Times New Roman"/>
        </w:rPr>
        <w:t xml:space="preserve">. </w:t>
      </w:r>
    </w:p>
    <w:p w14:paraId="77F16278" w14:textId="77777777" w:rsidR="00EE2128" w:rsidRDefault="00EE2128" w:rsidP="00F717A3">
      <w:pPr>
        <w:spacing w:line="480" w:lineRule="auto"/>
        <w:rPr>
          <w:rFonts w:ascii="Times New Roman" w:hAnsi="Times New Roman" w:cs="Times New Roman"/>
        </w:rPr>
      </w:pPr>
    </w:p>
    <w:p w14:paraId="5551DE80" w14:textId="70611426" w:rsidR="00F04333" w:rsidRDefault="00F04333" w:rsidP="00F04333">
      <w:pPr>
        <w:spacing w:line="480" w:lineRule="auto"/>
        <w:rPr>
          <w:rFonts w:ascii="Times New Roman" w:hAnsi="Times New Roman" w:cs="Times New Roman"/>
        </w:rPr>
      </w:pPr>
      <w:r>
        <w:rPr>
          <w:rFonts w:ascii="Times New Roman" w:hAnsi="Times New Roman" w:cs="Times New Roman"/>
        </w:rPr>
        <w:t>Finally, religion has been found to have a significant influence on CCP. L</w:t>
      </w:r>
      <w:r w:rsidRPr="00F04333">
        <w:rPr>
          <w:rFonts w:ascii="Times New Roman" w:hAnsi="Times New Roman" w:cs="Times New Roman"/>
        </w:rPr>
        <w:t>ike political ideology, religion can push people to group-thinking</w:t>
      </w:r>
      <w:r>
        <w:rPr>
          <w:rFonts w:ascii="Times New Roman" w:hAnsi="Times New Roman" w:cs="Times New Roman"/>
        </w:rPr>
        <w:t xml:space="preserve"> </w:t>
      </w:r>
      <w:r w:rsidRPr="00F04333">
        <w:rPr>
          <w:rFonts w:ascii="Times New Roman" w:hAnsi="Times New Roman" w:cs="Times New Roman"/>
        </w:rPr>
        <w:t>and motivated reasoning.</w:t>
      </w:r>
      <w:r>
        <w:rPr>
          <w:rFonts w:ascii="Times New Roman" w:hAnsi="Times New Roman" w:cs="Times New Roman"/>
        </w:rPr>
        <w:t xml:space="preserve"> </w:t>
      </w:r>
      <w:r w:rsidRPr="00F04333">
        <w:rPr>
          <w:rFonts w:ascii="Times New Roman" w:hAnsi="Times New Roman" w:cs="Times New Roman"/>
        </w:rPr>
        <w:t>For instance, an individual who</w:t>
      </w:r>
      <w:r>
        <w:rPr>
          <w:rFonts w:ascii="Times New Roman" w:hAnsi="Times New Roman" w:cs="Times New Roman"/>
        </w:rPr>
        <w:t xml:space="preserve"> </w:t>
      </w:r>
      <w:r w:rsidRPr="00F04333">
        <w:rPr>
          <w:rFonts w:ascii="Times New Roman" w:hAnsi="Times New Roman" w:cs="Times New Roman"/>
        </w:rPr>
        <w:t xml:space="preserve">believes in an almighty God is more likely to attribute CC to God's will </w:t>
      </w:r>
      <w:r>
        <w:rPr>
          <w:rFonts w:ascii="Times New Roman" w:hAnsi="Times New Roman" w:cs="Times New Roman"/>
        </w:rPr>
        <w:t>rather than</w:t>
      </w:r>
      <w:r w:rsidRPr="00F04333">
        <w:rPr>
          <w:rFonts w:ascii="Times New Roman" w:hAnsi="Times New Roman" w:cs="Times New Roman"/>
        </w:rPr>
        <w:t xml:space="preserve"> to human</w:t>
      </w:r>
      <w:r>
        <w:rPr>
          <w:rFonts w:ascii="Times New Roman" w:hAnsi="Times New Roman" w:cs="Times New Roman"/>
        </w:rPr>
        <w:t xml:space="preserve"> </w:t>
      </w:r>
      <w:r w:rsidRPr="00F04333">
        <w:rPr>
          <w:rFonts w:ascii="Times New Roman" w:hAnsi="Times New Roman" w:cs="Times New Roman"/>
        </w:rPr>
        <w:t>activity.</w:t>
      </w:r>
      <w:r>
        <w:rPr>
          <w:rFonts w:ascii="Times New Roman" w:hAnsi="Times New Roman" w:cs="Times New Roman"/>
        </w:rPr>
        <w:t xml:space="preserve"> </w:t>
      </w:r>
      <w:r w:rsidRPr="00F04333">
        <w:rPr>
          <w:rFonts w:ascii="Times New Roman" w:hAnsi="Times New Roman" w:cs="Times New Roman"/>
        </w:rPr>
        <w:t>Attending religious services and having religious beliefs have both</w:t>
      </w:r>
      <w:r>
        <w:rPr>
          <w:rFonts w:ascii="Times New Roman" w:hAnsi="Times New Roman" w:cs="Times New Roman"/>
        </w:rPr>
        <w:t xml:space="preserve"> </w:t>
      </w:r>
      <w:r w:rsidRPr="00F04333">
        <w:rPr>
          <w:rFonts w:ascii="Times New Roman" w:hAnsi="Times New Roman" w:cs="Times New Roman"/>
        </w:rPr>
        <w:t xml:space="preserve">been found to </w:t>
      </w:r>
      <w:r w:rsidR="00EE2128">
        <w:rPr>
          <w:rFonts w:ascii="Times New Roman" w:hAnsi="Times New Roman" w:cs="Times New Roman"/>
        </w:rPr>
        <w:t>affect</w:t>
      </w:r>
      <w:r w:rsidRPr="00F04333">
        <w:rPr>
          <w:rFonts w:ascii="Times New Roman" w:hAnsi="Times New Roman" w:cs="Times New Roman"/>
        </w:rPr>
        <w:t xml:space="preserve"> CCP</w:t>
      </w:r>
      <w:r>
        <w:rPr>
          <w:rFonts w:ascii="Times New Roman" w:hAnsi="Times New Roman" w:cs="Times New Roman"/>
        </w:rPr>
        <w:t xml:space="preserve"> </w:t>
      </w:r>
      <w:r>
        <w:rPr>
          <w:rFonts w:ascii="Times New Roman" w:hAnsi="Times New Roman" w:cs="Times New Roman"/>
        </w:rPr>
        <w:fldChar w:fldCharType="begin" w:fldLock="1"/>
      </w:r>
      <w:r w:rsidR="00EE2128">
        <w:rPr>
          <w:rFonts w:ascii="Times New Roman" w:hAnsi="Times New Roman" w:cs="Times New Roman"/>
        </w:rPr>
        <w:instrText>ADDIN CSL_CITATION {"citationItems":[{"id":"ITEM-1","itemData":{"DOI":"10.1002/joc.1930","ISSN":"08998418","abstract":"A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Climatology","id":"ITEM-1","issue":"15","issued":{"date-parts":[["2009","12"]]},"page":"2348-2352","title":"Regional variation in perceptions about climate change","type":"article-journal","volume":"29"},"uris":["http://www.mendeley.com/documents/?uuid=ef820dbd-8ec7-3cd8-9f0b-25b7f123edb6"]},{"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countries.","type":"article-journal"},"uris":["http://www.mendeley.com/documents/?uuid=2b13552b-6898-35f4-bd9e-339c7c77c553"]},{"id":"ITEM-3","itemData":{"DOI":"10.1016/j.gloenvcha.2011.11.013","ISSN":"09593780","abstract":"This paper analyzes discourses and practices of flood response and adaptation to climate change in Mozambique. It builds on recent publications on climate change adaptation that suggest that the successes and failures of adaptation highly depend on the cultural and political realms of societal perceptions and the sensitivity of institutions. To capture this, the paper adopted a multi-sited ethnographic approach. Acknowledging that there is no central locus of representation that can unveil the working of disaster response in Mozambique, the paper brings together five vignettes of research in different 'sites' of concern to the rise in floods in Mozambique. These are the politics of climate change adaptation at the national institutional level, societal responses to increased flooding, local people's responses to floods, the evacuation and resettlement programme following the 2007 flood. The paper finds how adaptation to climate change becomes part of everyday politics, how actors aim to incorporate responses into the continuation of their normal behavior and how elites are better positioned to take advantage of adaptation programmes than the vulnerable people that were targeted. It argues that climate change adaptation must be made consonant with historically grown and ongoing social and institutional processes. It concludes with lessons that the analysis and methodology of the research can provide for the practice of climate change adaptation. © 2011 Elsevier Ltd.","author":[{"dropping-particle":"","family":"Artur","given":"Luis","non-dropping-particle":"","parse-names":false,"suffix":""},{"dropping-particle":"","family":"Hilhorst","given":"Dorothea","non-dropping-particle":"","parse-names":false,"suffix":""}],"container-title":"Global Environmental Change","id":"ITEM-3","issue":"2","issued":{"date-parts":[["2012","5","1"]]},"page":"529-536","publisher":"Pergamon","title":"Everyday realities of climate change adaptation in Mozambique","type":"article-journal","volume":"22"},"uris":["http://www.mendeley.com/documents/?uuid=8df159a7-8e03-38a5-9a67-6b4d31d1c7cd"]},{"id":"ITEM-4","itemData":{"DOI":"10.1002/wcc.268","ISSN":"17577780","abstract":"Although religions are major social actors and institutions with considerable reach, relatively little social science research has focused specifically on the interaction of religious bodies and human-induced climate change. Most of the current scholarship on the topic has been theological, pastoral, or normative, and specific to particular faiths; the focus of such scholarship is to draw on resources internal to the faith in order to make the case to adherents about the duty to attend to climate change. Only recently has empirical or social scientific research sought to examine what the world's religions and their adherents are actually saying or doing about climate change. Reviewing this research is the focus of this article. An essential first step is to conceptualize the problematic term 'religion' and to describe the extensive diversity of the world's religions. Religion includes beliefs, worldviews, practices, and institutions that cross borders, time, and scale from the level of individuals all the way to transnational and transhistorical movements. A summary of religious engagements with climate change is followed by two case studies that show the complexity of religion and religious engagement with climate change. The Pacific Islands are used as a geographic case. Buddhism is used as a case study of a specific faith tradition. Because the world's religions and faith groups are major social institutions and sites of collection action, greater attention to them by climate-oriented social scientists is recommended. © 2014 John Wiley &amp; Sons, Ltd.","author":[{"dropping-particle":"","family":"Haluza-DeLay","given":"Randolph","non-dropping-particle":"","parse-names":false,"suffix":""}],"container-title":"Wiley Interdisciplinary Reviews: Climate Change","id":"ITEM-4","issue":"2","issued":{"date-parts":[["2014","3","1"]]},"page":"261-279","publisher":"Wiley-Blackwell","title":"Religion and climate change: varieties in viewpoints and practices","type":"article-journal","volume":"5"},"uris":["http://www.mendeley.com/documents/?uuid=c280dadf-779b-3628-9672-97b1eab5cb4f"]},{"id":"ITEM-5","itemData":{"DOI":"10.1371/journal.pone.0134868","ISSN":"1932-6203","abstract":"Little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L","non-dropping-particle":"","parse-names":false,"suffix":""}],"id":"ITEM-5","issue":"8","issued":{"date-parts":[["2015","8","6"]]},"page":"e0134868","publisher":"Public Library of Science","title":"Religion Does Matter for Climate Change Attitudes and Behavior","type":"article-journal","volume":"10"},"uris":["http://www.mendeley.com/documents/?uuid=e432d6f5-40d8-3a3c-afd0-3f2d7c150bc1"]}],"mendeley":{"formattedCitation":"[30,35–38]","plainTextFormattedCitation":"[30,35–38]","previouslyFormattedCitation":"[30,35–38]"},"properties":{"noteIndex":0},"schema":"https://github.com/citation-style-language/schema/raw/master/csl-citation.json"}</w:instrText>
      </w:r>
      <w:r>
        <w:rPr>
          <w:rFonts w:ascii="Times New Roman" w:hAnsi="Times New Roman" w:cs="Times New Roman"/>
        </w:rPr>
        <w:fldChar w:fldCharType="separate"/>
      </w:r>
      <w:r w:rsidR="00EE2128" w:rsidRPr="00EE2128">
        <w:rPr>
          <w:rFonts w:ascii="Times New Roman" w:hAnsi="Times New Roman" w:cs="Times New Roman"/>
          <w:noProof/>
        </w:rPr>
        <w:t>[30,35–38]</w:t>
      </w:r>
      <w:r>
        <w:rPr>
          <w:rFonts w:ascii="Times New Roman" w:hAnsi="Times New Roman" w:cs="Times New Roman"/>
        </w:rPr>
        <w:fldChar w:fldCharType="end"/>
      </w:r>
      <w:r>
        <w:rPr>
          <w:rFonts w:ascii="Times New Roman" w:hAnsi="Times New Roman" w:cs="Times New Roman"/>
        </w:rPr>
        <w:t xml:space="preserve">. Apart from religion, </w:t>
      </w:r>
      <w:r w:rsidR="00854670">
        <w:rPr>
          <w:rFonts w:ascii="Times New Roman" w:hAnsi="Times New Roman" w:cs="Times New Roman"/>
        </w:rPr>
        <w:t xml:space="preserve">other </w:t>
      </w:r>
      <w:r>
        <w:rPr>
          <w:rFonts w:ascii="Times New Roman" w:hAnsi="Times New Roman" w:cs="Times New Roman"/>
        </w:rPr>
        <w:t xml:space="preserve">demographics such as gender, race or </w:t>
      </w:r>
      <w:r w:rsidR="00F203D3">
        <w:rPr>
          <w:rFonts w:ascii="Times New Roman" w:hAnsi="Times New Roman" w:cs="Times New Roman"/>
        </w:rPr>
        <w:t xml:space="preserve">age </w:t>
      </w:r>
      <w:r w:rsidR="00EE2128">
        <w:rPr>
          <w:rFonts w:ascii="Times New Roman" w:hAnsi="Times New Roman" w:cs="Times New Roman"/>
        </w:rPr>
        <w:t>do not have</w:t>
      </w:r>
      <w:r w:rsidR="00F203D3">
        <w:rPr>
          <w:rFonts w:ascii="Times New Roman" w:hAnsi="Times New Roman" w:cs="Times New Roman"/>
        </w:rPr>
        <w:t xml:space="preserve"> consistent effects on CCP </w:t>
      </w:r>
      <w:r w:rsidR="00F203D3">
        <w:rPr>
          <w:rFonts w:ascii="Times New Roman" w:hAnsi="Times New Roman" w:cs="Times New Roman"/>
        </w:rPr>
        <w:fldChar w:fldCharType="begin" w:fldLock="1"/>
      </w:r>
      <w:r w:rsidR="00F203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F203D3">
        <w:rPr>
          <w:rFonts w:ascii="Times New Roman" w:hAnsi="Times New Roman" w:cs="Times New Roman"/>
        </w:rPr>
        <w:fldChar w:fldCharType="separate"/>
      </w:r>
      <w:r w:rsidR="00F203D3" w:rsidRPr="00F203D3">
        <w:rPr>
          <w:rFonts w:ascii="Times New Roman" w:hAnsi="Times New Roman" w:cs="Times New Roman"/>
          <w:noProof/>
        </w:rPr>
        <w:t>[10]</w:t>
      </w:r>
      <w:r w:rsidR="00F203D3">
        <w:rPr>
          <w:rFonts w:ascii="Times New Roman" w:hAnsi="Times New Roman" w:cs="Times New Roman"/>
        </w:rPr>
        <w:fldChar w:fldCharType="end"/>
      </w:r>
      <w:r w:rsidR="00F203D3">
        <w:rPr>
          <w:rFonts w:ascii="Times New Roman" w:hAnsi="Times New Roman" w:cs="Times New Roman"/>
        </w:rPr>
        <w:t xml:space="preserve">. </w:t>
      </w:r>
    </w:p>
    <w:p w14:paraId="574EECA4" w14:textId="309DFFA1" w:rsidR="00854670" w:rsidRDefault="00854670" w:rsidP="00F04333">
      <w:pPr>
        <w:spacing w:line="480" w:lineRule="auto"/>
        <w:rPr>
          <w:rFonts w:ascii="Times New Roman" w:hAnsi="Times New Roman" w:cs="Times New Roman"/>
        </w:rPr>
      </w:pPr>
    </w:p>
    <w:p w14:paraId="44ADFD5E" w14:textId="25F80730" w:rsidR="00854670" w:rsidRDefault="00854670" w:rsidP="00F04333">
      <w:pPr>
        <w:spacing w:line="480" w:lineRule="auto"/>
        <w:rPr>
          <w:rFonts w:ascii="Times New Roman" w:hAnsi="Times New Roman" w:cs="Times New Roman"/>
          <w:i/>
          <w:iCs/>
        </w:rPr>
      </w:pPr>
      <w:r>
        <w:rPr>
          <w:rFonts w:ascii="Times New Roman" w:hAnsi="Times New Roman" w:cs="Times New Roman"/>
          <w:i/>
          <w:iCs/>
        </w:rPr>
        <w:t>CCP in Africa</w:t>
      </w:r>
    </w:p>
    <w:p w14:paraId="266319CC" w14:textId="5769C81E" w:rsidR="002926D3" w:rsidRDefault="00854670" w:rsidP="00F04333">
      <w:pPr>
        <w:spacing w:line="480" w:lineRule="auto"/>
        <w:rPr>
          <w:rFonts w:ascii="Times New Roman" w:hAnsi="Times New Roman" w:cs="Times New Roman"/>
        </w:rPr>
      </w:pPr>
      <w:r>
        <w:rPr>
          <w:rFonts w:ascii="Times New Roman" w:hAnsi="Times New Roman" w:cs="Times New Roman"/>
        </w:rPr>
        <w:t xml:space="preserve">The projected impacts of climate change are unevenly distributed across regions, and Africa will be among the most affected </w:t>
      </w:r>
      <w:r>
        <w:rPr>
          <w:rFonts w:ascii="Times New Roman" w:hAnsi="Times New Roman" w:cs="Times New Roman"/>
        </w:rPr>
        <w:fldChar w:fldCharType="begin" w:fldLock="1"/>
      </w:r>
      <w:r w:rsidR="002926D3">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Pr>
          <w:rFonts w:ascii="Times New Roman" w:hAnsi="Times New Roman" w:cs="Times New Roman"/>
        </w:rPr>
        <w:fldChar w:fldCharType="separate"/>
      </w:r>
      <w:r w:rsidRPr="00854670">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w:t>
      </w:r>
      <w:r w:rsidR="002926D3">
        <w:rPr>
          <w:rFonts w:ascii="Times New Roman" w:hAnsi="Times New Roman" w:cs="Times New Roman"/>
        </w:rPr>
        <w:t>Although a</w:t>
      </w:r>
      <w:r>
        <w:rPr>
          <w:rFonts w:ascii="Times New Roman" w:hAnsi="Times New Roman" w:cs="Times New Roman"/>
        </w:rPr>
        <w:t xml:space="preserve">daptation </w:t>
      </w:r>
      <w:r w:rsidR="002926D3">
        <w:rPr>
          <w:rFonts w:ascii="Times New Roman" w:hAnsi="Times New Roman" w:cs="Times New Roman"/>
        </w:rPr>
        <w:t xml:space="preserve">is especially urgent in Africa, little research has focused on the cognitive barriers to adaptation in the continent. For instance, just 3% of studies meta analysed by Van Valkengoed and Steg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[4]","plainTextFormattedCitation":"[4]","previouslyFormattedCitation":"[4]"},"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[4]</w:t>
      </w:r>
      <w:r w:rsidR="002926D3">
        <w:rPr>
          <w:rFonts w:ascii="Times New Roman" w:hAnsi="Times New Roman" w:cs="Times New Roman"/>
        </w:rPr>
        <w:fldChar w:fldCharType="end"/>
      </w:r>
      <w:r w:rsidR="002926D3">
        <w:rPr>
          <w:rFonts w:ascii="Times New Roman" w:hAnsi="Times New Roman" w:cs="Times New Roman"/>
        </w:rPr>
        <w:t xml:space="preserve"> and 1.7% of those meta analysed by Hornsey et al.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[10]","plainTextFormattedCitation":"[10]","previouslyFormattedCitation":"[10]"},"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[10]</w:t>
      </w:r>
      <w:r w:rsidR="002926D3">
        <w:rPr>
          <w:rFonts w:ascii="Times New Roman" w:hAnsi="Times New Roman" w:cs="Times New Roman"/>
        </w:rPr>
        <w:fldChar w:fldCharType="end"/>
      </w:r>
      <w:r w:rsidR="002926D3">
        <w:rPr>
          <w:rFonts w:ascii="Times New Roman" w:hAnsi="Times New Roman" w:cs="Times New Roman"/>
        </w:rPr>
        <w:t xml:space="preserve"> were conducted in Africa. As predictors of CCP vary widely across regions </w:t>
      </w:r>
      <w:r w:rsidR="002926D3">
        <w:rPr>
          <w:rFonts w:ascii="Times New Roman" w:hAnsi="Times New Roman" w:cs="Times New Roman"/>
        </w:rPr>
        <w:fldChar w:fldCharType="begin" w:fldLock="1"/>
      </w:r>
      <w:r w:rsidR="00126B6A">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[11,13]</w:t>
      </w:r>
      <w:r w:rsidR="002926D3">
        <w:rPr>
          <w:rFonts w:ascii="Times New Roman" w:hAnsi="Times New Roman" w:cs="Times New Roman"/>
        </w:rPr>
        <w:fldChar w:fldCharType="end"/>
      </w:r>
      <w:r w:rsidR="002926D3">
        <w:rPr>
          <w:rFonts w:ascii="Times New Roman" w:hAnsi="Times New Roman" w:cs="Times New Roman"/>
        </w:rPr>
        <w:t xml:space="preserve">, the applicability of non-African research is, at least, questionable. </w:t>
      </w:r>
    </w:p>
    <w:p w14:paraId="68F9E811" w14:textId="77777777" w:rsidR="002926D3" w:rsidRDefault="002926D3" w:rsidP="00F04333">
      <w:pPr>
        <w:spacing w:line="480" w:lineRule="auto"/>
        <w:rPr>
          <w:rFonts w:ascii="Times New Roman" w:hAnsi="Times New Roman" w:cs="Times New Roman"/>
        </w:rPr>
      </w:pPr>
    </w:p>
    <w:p w14:paraId="37388EEF" w14:textId="08C5BA8C" w:rsidR="00854670" w:rsidRDefault="00126B6A" w:rsidP="00126B6A">
      <w:pPr>
        <w:spacing w:line="480" w:lineRule="auto"/>
        <w:rPr>
          <w:rFonts w:ascii="Times New Roman" w:hAnsi="Times New Roman" w:cs="Times New Roman"/>
        </w:rPr>
      </w:pPr>
      <w:r>
        <w:rPr>
          <w:rFonts w:ascii="Times New Roman" w:hAnsi="Times New Roman" w:cs="Times New Roman"/>
        </w:rPr>
        <w:t xml:space="preserve">Research on </w:t>
      </w:r>
      <w:r w:rsidR="002926D3">
        <w:rPr>
          <w:rFonts w:ascii="Times New Roman" w:hAnsi="Times New Roman" w:cs="Times New Roman"/>
        </w:rPr>
        <w:t xml:space="preserve">CCP in Africa </w:t>
      </w:r>
      <w:r>
        <w:rPr>
          <w:rFonts w:ascii="Times New Roman" w:hAnsi="Times New Roman" w:cs="Times New Roman"/>
        </w:rPr>
        <w:t>is scarce. Beyond</w:t>
      </w:r>
      <w:r w:rsidR="002926D3">
        <w:rPr>
          <w:rFonts w:ascii="Times New Roman" w:hAnsi="Times New Roman" w:cs="Times New Roman"/>
        </w:rPr>
        <w:t xml:space="preserve"> the local case-study level </w:t>
      </w:r>
      <w:r w:rsidR="002926D3">
        <w:rPr>
          <w:rFonts w:ascii="Times New Roman" w:hAnsi="Times New Roman" w:cs="Times New Roman"/>
        </w:rPr>
        <w:fldChar w:fldCharType="begin" w:fldLock="1"/>
      </w:r>
      <w:r w:rsidR="002926D3">
        <w:rPr>
          <w:rFonts w:ascii="Times New Roman" w:hAnsi="Times New Roman" w:cs="Times New Roman"/>
        </w:rPr>
        <w:instrText>ADDIN CSL_CITATION {"citationItems":[{"id":"ITEM-1","itemData":{"DOI":"10.1002/wcc.335","ISSN":"17577780","abstract":"To enhance understanding of the process of climate change adaptation and to facilitate the planning and implementation of socially-just adaptation strategies, deeper consideration of the factors that impede adaptation is required. In response, scholars have increasingly identified barriers to adaptation in the literature. But, despite this progress, knowledge of barriers that hamper adaptation in developing countries remains limited, especially in relation to underlying causes of vulnerability and low adaptive capacity. To further improve understanding of barriers to adaptation and identify gaps in the state-of-the-art knowledge, we undertook a synthesis of empirical literature from sub-Saharan Africa focusing on vulnerable, natural resource-dependent communities and livelihoods. Our review illustrates that: (1) local-level studies that reveal barriers to adaptation are diverse, although there is a propensity for studies on small-holder farmers; (2) many of the studies identify several barriers to adaptation, but appreciation of their interactions and compounded impacts remains scarce; and (3) most of the barriers uncovered relate broadly to biophysical, knowledge, and financial constraints on agricultural production and rural development. More hidden and under-acknowledged political, social, and psychological barriers are rarely mentioned, unless captured in studies that specifically set out to investigate these. We finish our review by highlighting gaps in understanding and by suggesting future research directions, focusing on issues of social justice. We argue that research on barriers needs to start asking why these barriers emerge, how they work together to shape adaptation processes, who they affect most, and what is needed to overcome them.","author":[{"dropping-particle":"","family":"Shackleton","given":"Sheona","non-dropping-particle":"","parse-names":false,"suffix":""},{"dropping-particle":"","family":"Ziervogel","given":"Gina","non-dropping-particle":"","parse-names":false,"suffix":""},{"dropping-particle":"","family":"Sallu","given":"Susannah","non-dropping-particle":"","parse-names":false,"suffix":""},{"dropping-particle":"","family":"Gill","given":"Thomas","non-dropping-particle":"","parse-names":false,"suffix":""},{"dropping-particle":"","family":"Tschakert","given":"Petra","non-dropping-particle":"","parse-names":false,"suffix":""}],"container-title":"Wiley Interdisciplinary Reviews: Climate Change","id":"ITEM-1","issue":"3","issued":{"date-parts":[["2015","5","1"]]},"page":"321-344","publisher":"Wiley-Blackwell","title":"Why is socially-just climate change adaptation in sub-Saharan Africa so challenging? A review of barriers identified from empirical cases","type":"article-journal","volume":"6"},"uris":["http://www.mendeley.com/documents/?uuid=5d30e265-5f74-3757-bd29-4c25c25a0c93"]},{"id":"ITEM-2","itemData":{"DOI":"10.1017/S0021859610000687","ISSN":"00218596","abstract":"The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Science","id":"ITEM-2","issue":"1","issued":{"date-parts":[["2011","2"]]},"page":"23-31","title":"Perception of and adaptation to climate change by farmers in the Nile basin of Ethiopia","type":"article-journal","volume":"149"},"uris":["http://www.mendeley.com/documents/?uuid=4b5e2214-72d7-3610-9f97-1138ce9f5679"]}],"mendeley":{"formattedCitation":"[32,39]","plainTextFormattedCitation":"[32,39]","previouslyFormattedCitation":"[32,39]"},"properties":{"noteIndex":0},"schema":"https://github.com/citation-style-language/schema/raw/master/csl-citation.json"}</w:instrText>
      </w:r>
      <w:r w:rsidR="002926D3">
        <w:rPr>
          <w:rFonts w:ascii="Times New Roman" w:hAnsi="Times New Roman" w:cs="Times New Roman"/>
        </w:rPr>
        <w:fldChar w:fldCharType="separate"/>
      </w:r>
      <w:r w:rsidR="002926D3" w:rsidRPr="002926D3">
        <w:rPr>
          <w:rFonts w:ascii="Times New Roman" w:hAnsi="Times New Roman" w:cs="Times New Roman"/>
          <w:noProof/>
        </w:rPr>
        <w:t>[32,39]</w:t>
      </w:r>
      <w:r w:rsidR="002926D3">
        <w:rPr>
          <w:rFonts w:ascii="Times New Roman" w:hAnsi="Times New Roman" w:cs="Times New Roman"/>
        </w:rPr>
        <w:fldChar w:fldCharType="end"/>
      </w:r>
      <w:r>
        <w:rPr>
          <w:rFonts w:ascii="Times New Roman" w:hAnsi="Times New Roman" w:cs="Times New Roman"/>
        </w:rPr>
        <w:t xml:space="preserve">, there are few cross-African studies </w:t>
      </w:r>
      <w:r>
        <w:rPr>
          <w:rFonts w:ascii="Times New Roman" w:hAnsi="Times New Roman" w:cs="Times New Roman"/>
        </w:rPr>
        <w:fldChar w:fldCharType="begin" w:fldLock="1"/>
      </w:r>
      <w:r w:rsidR="00A720F7">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[11,13]","plainTextFormattedCitation":"[11,13]","previouslyFormattedCitation":"[11,13]"},"properties":{"noteIndex":0},"schema":"https://github.com/citation-style-language/schema/raw/master/csl-citation.json"}</w:instrText>
      </w:r>
      <w:r>
        <w:rPr>
          <w:rFonts w:ascii="Times New Roman" w:hAnsi="Times New Roman" w:cs="Times New Roman"/>
        </w:rPr>
        <w:fldChar w:fldCharType="separate"/>
      </w:r>
      <w:r w:rsidRPr="00126B6A">
        <w:rPr>
          <w:rFonts w:ascii="Times New Roman" w:hAnsi="Times New Roman" w:cs="Times New Roman"/>
          <w:noProof/>
        </w:rPr>
        <w:t>[11,13]</w:t>
      </w:r>
      <w:r>
        <w:rPr>
          <w:rFonts w:ascii="Times New Roman" w:hAnsi="Times New Roman" w:cs="Times New Roman"/>
        </w:rPr>
        <w:fldChar w:fldCharType="end"/>
      </w:r>
      <w:r>
        <w:rPr>
          <w:rFonts w:ascii="Times New Roman" w:hAnsi="Times New Roman" w:cs="Times New Roman"/>
        </w:rPr>
        <w:t xml:space="preserve">. Moreover, these studies rely on the same surveys (Gallup Poll 2007-2010) and, due to data constraints, are able to include just a handful of CCP predictors. For instance, significant predictors such as ideology or </w:t>
      </w:r>
      <w:r>
        <w:rPr>
          <w:rFonts w:ascii="Times New Roman" w:hAnsi="Times New Roman" w:cs="Times New Roman"/>
        </w:rPr>
        <w:lastRenderedPageBreak/>
        <w:t xml:space="preserve">local weather changes are not included in the analysis. Building </w:t>
      </w:r>
      <w:r w:rsidR="00B62550">
        <w:rPr>
          <w:rFonts w:ascii="Times New Roman" w:hAnsi="Times New Roman" w:cs="Times New Roman"/>
        </w:rPr>
        <w:t>upon</w:t>
      </w:r>
      <w:r>
        <w:rPr>
          <w:rFonts w:ascii="Times New Roman" w:hAnsi="Times New Roman" w:cs="Times New Roman"/>
        </w:rPr>
        <w:t xml:space="preserve"> that research, this study explicitly addresses what shapes climate change perceptions in Africa. The topic is approached holistically, as the importance of </w:t>
      </w:r>
      <w:r w:rsidRPr="00126B6A">
        <w:rPr>
          <w:rFonts w:ascii="Times New Roman" w:hAnsi="Times New Roman" w:cs="Times New Roman"/>
        </w:rPr>
        <w:t>education,</w:t>
      </w:r>
      <w:r>
        <w:rPr>
          <w:rFonts w:ascii="Times New Roman" w:hAnsi="Times New Roman" w:cs="Times New Roman"/>
        </w:rPr>
        <w:t xml:space="preserve"> </w:t>
      </w:r>
      <w:r w:rsidRPr="00126B6A">
        <w:rPr>
          <w:rFonts w:ascii="Times New Roman" w:hAnsi="Times New Roman" w:cs="Times New Roman"/>
        </w:rPr>
        <w:t>access to information, ideology, experience of local weather, religion, demographics</w:t>
      </w:r>
      <w:r>
        <w:rPr>
          <w:rFonts w:ascii="Times New Roman" w:hAnsi="Times New Roman" w:cs="Times New Roman"/>
        </w:rPr>
        <w:t xml:space="preserve"> and </w:t>
      </w:r>
      <w:r w:rsidRPr="00126B6A">
        <w:rPr>
          <w:rFonts w:ascii="Times New Roman" w:hAnsi="Times New Roman" w:cs="Times New Roman"/>
        </w:rPr>
        <w:t>economic</w:t>
      </w:r>
      <w:r>
        <w:rPr>
          <w:rFonts w:ascii="Times New Roman" w:hAnsi="Times New Roman" w:cs="Times New Roman"/>
        </w:rPr>
        <w:t xml:space="preserve"> </w:t>
      </w:r>
      <w:r w:rsidRPr="00126B6A">
        <w:rPr>
          <w:rFonts w:ascii="Times New Roman" w:hAnsi="Times New Roman" w:cs="Times New Roman"/>
        </w:rPr>
        <w:t xml:space="preserve">variables </w:t>
      </w:r>
      <w:r>
        <w:rPr>
          <w:rFonts w:ascii="Times New Roman" w:hAnsi="Times New Roman" w:cs="Times New Roman"/>
        </w:rPr>
        <w:t xml:space="preserve">(among others) to </w:t>
      </w:r>
      <w:r w:rsidRPr="00126B6A">
        <w:rPr>
          <w:rFonts w:ascii="Times New Roman" w:hAnsi="Times New Roman" w:cs="Times New Roman"/>
        </w:rPr>
        <w:t xml:space="preserve">predict individual </w:t>
      </w:r>
      <w:r>
        <w:rPr>
          <w:rFonts w:ascii="Times New Roman" w:hAnsi="Times New Roman" w:cs="Times New Roman"/>
        </w:rPr>
        <w:t>CCP</w:t>
      </w:r>
      <w:r w:rsidR="00B62550">
        <w:rPr>
          <w:rFonts w:ascii="Times New Roman" w:hAnsi="Times New Roman" w:cs="Times New Roman"/>
        </w:rPr>
        <w:t xml:space="preserve"> are assessed simultaneously</w:t>
      </w:r>
      <w:r>
        <w:rPr>
          <w:rFonts w:ascii="Times New Roman" w:hAnsi="Times New Roman" w:cs="Times New Roman"/>
        </w:rPr>
        <w:t xml:space="preserve">. </w:t>
      </w:r>
      <w:r w:rsidR="00B62550">
        <w:rPr>
          <w:rFonts w:ascii="Times New Roman" w:hAnsi="Times New Roman" w:cs="Times New Roman"/>
        </w:rPr>
        <w:t xml:space="preserve">This analysis offers a clear picture of how CCP are constructed in Africa. </w:t>
      </w:r>
    </w:p>
    <w:p w14:paraId="4A96284A" w14:textId="22F92FF7" w:rsidR="0008765C" w:rsidRDefault="0008765C" w:rsidP="00182DE4">
      <w:pPr>
        <w:spacing w:line="480" w:lineRule="auto"/>
        <w:rPr>
          <w:rFonts w:ascii="Times New Roman" w:hAnsi="Times New Roman" w:cs="Times New Roman"/>
        </w:rPr>
      </w:pPr>
    </w:p>
    <w:p w14:paraId="4CB1CA5B" w14:textId="77777777" w:rsidR="00B62550" w:rsidRPr="00A37ACA" w:rsidRDefault="00B62550" w:rsidP="00182DE4">
      <w:pPr>
        <w:spacing w:line="480" w:lineRule="auto"/>
        <w:rPr>
          <w:rFonts w:ascii="Times New Roman" w:hAnsi="Times New Roman" w:cs="Times New Roman"/>
        </w:rPr>
      </w:pPr>
    </w:p>
    <w:p w14:paraId="6D966618" w14:textId="7CFE923F"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t>Materials and Methods</w:t>
      </w:r>
    </w:p>
    <w:p w14:paraId="51F1D91B" w14:textId="1B802C73" w:rsidR="00CE0CC2" w:rsidRDefault="00B92702" w:rsidP="00182DE4">
      <w:pPr>
        <w:spacing w:line="480" w:lineRule="auto"/>
        <w:rPr>
          <w:rFonts w:ascii="Times New Roman" w:hAnsi="Times New Roman" w:cs="Times New Roman"/>
          <w:i/>
          <w:iCs/>
        </w:rPr>
      </w:pPr>
      <w:r w:rsidRPr="00A720F7">
        <w:rPr>
          <w:rFonts w:ascii="Times New Roman" w:hAnsi="Times New Roman" w:cs="Times New Roman"/>
          <w:i/>
          <w:iCs/>
        </w:rPr>
        <w:t>Datasets</w:t>
      </w:r>
    </w:p>
    <w:p w14:paraId="00A32F41" w14:textId="7556976F" w:rsidR="00A720F7" w:rsidRDefault="00A720F7" w:rsidP="00A720F7">
      <w:pPr>
        <w:spacing w:line="480" w:lineRule="auto"/>
        <w:rPr>
          <w:rFonts w:ascii="Times New Roman" w:hAnsi="Times New Roman" w:cs="Times New Roman"/>
        </w:rPr>
      </w:pPr>
      <w:r>
        <w:rPr>
          <w:rFonts w:ascii="Times New Roman" w:hAnsi="Times New Roman" w:cs="Times New Roman"/>
        </w:rPr>
        <w:t>For extracting CCP variables and most predictors, we use the 7</w:t>
      </w:r>
      <w:r>
        <w:rPr>
          <w:rFonts w:ascii="Times New Roman" w:hAnsi="Times New Roman" w:cs="Times New Roman"/>
          <w:vertAlign w:val="superscript"/>
        </w:rPr>
        <w:t>th</w:t>
      </w:r>
      <w:r>
        <w:rPr>
          <w:rFonts w:ascii="Times New Roman" w:hAnsi="Times New Roman" w:cs="Times New Roman"/>
        </w:rPr>
        <w:t xml:space="preserve"> round of the Afrobarometer </w:t>
      </w:r>
      <w:r>
        <w:rPr>
          <w:rFonts w:ascii="Times New Roman" w:hAnsi="Times New Roman" w:cs="Times New Roman"/>
        </w:rPr>
        <w:fldChar w:fldCharType="begin" w:fldLock="1"/>
      </w:r>
      <w:r w:rsidR="00125785">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A720F7">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conducted between 2016 and 2018. </w:t>
      </w:r>
      <w:r w:rsidRPr="00A720F7">
        <w:rPr>
          <w:rFonts w:ascii="Times New Roman" w:hAnsi="Times New Roman" w:cs="Times New Roman"/>
        </w:rPr>
        <w:t>It</w:t>
      </w:r>
      <w:r>
        <w:rPr>
          <w:rFonts w:ascii="Times New Roman" w:hAnsi="Times New Roman" w:cs="Times New Roman"/>
        </w:rPr>
        <w:t xml:space="preserve"> comprises more than 45,000 observations from 34 African countries. Except for some small countries, it is georeferenced at the second administrative level (see SI 1). </w:t>
      </w:r>
      <w:r w:rsidRPr="00A720F7">
        <w:rPr>
          <w:rFonts w:ascii="Times New Roman" w:hAnsi="Times New Roman" w:cs="Times New Roman"/>
        </w:rPr>
        <w:t>This allows a high resolution for relating CCP to climatic variables, a link unstudied</w:t>
      </w:r>
      <w:r>
        <w:rPr>
          <w:rFonts w:ascii="Times New Roman" w:hAnsi="Times New Roman" w:cs="Times New Roman"/>
        </w:rPr>
        <w:t xml:space="preserve"> </w:t>
      </w:r>
      <w:r w:rsidRPr="00A720F7">
        <w:rPr>
          <w:rFonts w:ascii="Times New Roman" w:hAnsi="Times New Roman" w:cs="Times New Roman"/>
        </w:rPr>
        <w:t xml:space="preserve">beyond the </w:t>
      </w:r>
      <w:r>
        <w:rPr>
          <w:rFonts w:ascii="Times New Roman" w:hAnsi="Times New Roman" w:cs="Times New Roman"/>
        </w:rPr>
        <w:t>fi</w:t>
      </w:r>
      <w:r w:rsidRPr="00A720F7">
        <w:rPr>
          <w:rFonts w:ascii="Times New Roman" w:hAnsi="Times New Roman" w:cs="Times New Roman"/>
        </w:rPr>
        <w:t>rst administrative level across Africa.</w:t>
      </w:r>
    </w:p>
    <w:p w14:paraId="1C8F215E" w14:textId="250B6A37" w:rsidR="00A720F7" w:rsidRDefault="00A720F7" w:rsidP="00A720F7">
      <w:pPr>
        <w:spacing w:line="480" w:lineRule="auto"/>
        <w:rPr>
          <w:rFonts w:ascii="Times New Roman" w:hAnsi="Times New Roman" w:cs="Times New Roman"/>
        </w:rPr>
      </w:pPr>
    </w:p>
    <w:p w14:paraId="41F67840" w14:textId="61F0AF62" w:rsidR="00A720F7" w:rsidRDefault="00A720F7" w:rsidP="00A720F7">
      <w:pPr>
        <w:spacing w:line="480" w:lineRule="auto"/>
        <w:rPr>
          <w:rFonts w:ascii="Times New Roman" w:hAnsi="Times New Roman" w:cs="Times New Roman"/>
        </w:rPr>
      </w:pPr>
      <w:r>
        <w:rPr>
          <w:rFonts w:ascii="Times New Roman" w:hAnsi="Times New Roman" w:cs="Times New Roman"/>
        </w:rPr>
        <w:t xml:space="preserve">For constructing local weather variables, we use two different datasets. First, we obtain </w:t>
      </w:r>
      <w:r w:rsidR="00125785">
        <w:rPr>
          <w:rFonts w:ascii="Times New Roman" w:hAnsi="Times New Roman" w:cs="Times New Roman"/>
        </w:rPr>
        <w:t xml:space="preserve">monthly precipitation, maximum and mean temperature for the period 1961-2019 from the CRU 4.0 dataset </w:t>
      </w:r>
      <w:r w:rsidR="00125785">
        <w:rPr>
          <w:rFonts w:ascii="Times New Roman" w:hAnsi="Times New Roman" w:cs="Times New Roman"/>
        </w:rPr>
        <w:fldChar w:fldCharType="begin" w:fldLock="1"/>
      </w:r>
      <w:r w:rsidR="00125785">
        <w:rPr>
          <w:rFonts w:ascii="Times New Roman" w:hAnsi="Times New Roman" w:cs="Times New Roman"/>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Data","id":"ITEM-1","issue":"109","issued":{"date-parts":[["2020","12","1"]]},"page":"1-18","publisher":"Nature Research","title":"Version 4 of the CRU TS monthly high-resolution gridded multivariate climate dataset","type":"article-journal","volume":"7"},"uris":["http://www.mendeley.com/documents/?uuid=c058d09a-07ad-30ee-ba39-74ce12f4a37f"]}],"mendeley":{"formattedCitation":"[40]","plainTextFormattedCitation":"[40]","previouslyFormattedCitation":"[40]"},"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[40]</w:t>
      </w:r>
      <w:r w:rsidR="00125785">
        <w:rPr>
          <w:rFonts w:ascii="Times New Roman" w:hAnsi="Times New Roman" w:cs="Times New Roman"/>
        </w:rPr>
        <w:fldChar w:fldCharType="end"/>
      </w:r>
      <w:r w:rsidR="00125785">
        <w:rPr>
          <w:rFonts w:ascii="Times New Roman" w:hAnsi="Times New Roman" w:cs="Times New Roman"/>
        </w:rPr>
        <w:t xml:space="preserve">. Second, we complement those variables with the </w:t>
      </w:r>
      <w:r w:rsidR="00125785" w:rsidRPr="00125785">
        <w:rPr>
          <w:rFonts w:ascii="Times New Roman" w:hAnsi="Times New Roman" w:cs="Times New Roman"/>
        </w:rPr>
        <w:t>standardized precipitation evapotranspiration index (SPEI),</w:t>
      </w:r>
      <w:r w:rsidR="00125785">
        <w:rPr>
          <w:rFonts w:ascii="Times New Roman" w:hAnsi="Times New Roman" w:cs="Times New Roman"/>
        </w:rPr>
        <w:t xml:space="preserve"> which robustly measures drought, from the SPEI 2.6 database </w:t>
      </w:r>
      <w:r w:rsidR="00125785">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{"citationItems":[{"id":"ITEM-1","itemData":{"DOI":"10.1175/2009JCLI2909.1","ISSN":"08948755","abstract":"The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 © 2010 American Meteorological Society.","author":[{"dropping-particle":"","family":"Vicente-Serrano","given":"Sergio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Climate","id":"ITEM-1","issue":"7","issued":{"date-parts":[["2010","4","1"]]},"page":"1696-1718","publisher":"American Meteorological Society","title":"A multiscalar drought index sensitive to global warming: The standardized precipitation evapotranspiration index","type":"article-journal","volume":"23"},"uris":["http://www.mendeley.com/documents/?uuid=aa6b4a88-4bb6-3f74-9753-1440da5e3a1a"]}],"mendeley":{"formattedCitation":"[41]","plainTextFormattedCitation":"[41]","previouslyFormattedCitation":"[41]"},"properties":{"noteIndex":0},"schema":"https://github.com/citation-style-language/schema/raw/master/csl-citation.json"}</w:instrText>
      </w:r>
      <w:r w:rsidR="00125785">
        <w:rPr>
          <w:rFonts w:ascii="Times New Roman" w:hAnsi="Times New Roman" w:cs="Times New Roman"/>
        </w:rPr>
        <w:fldChar w:fldCharType="separate"/>
      </w:r>
      <w:r w:rsidR="00125785" w:rsidRPr="00125785">
        <w:rPr>
          <w:rFonts w:ascii="Times New Roman" w:hAnsi="Times New Roman" w:cs="Times New Roman"/>
          <w:noProof/>
        </w:rPr>
        <w:t>[41]</w:t>
      </w:r>
      <w:r w:rsidR="00125785">
        <w:rPr>
          <w:rFonts w:ascii="Times New Roman" w:hAnsi="Times New Roman" w:cs="Times New Roman"/>
        </w:rPr>
        <w:fldChar w:fldCharType="end"/>
      </w:r>
      <w:r w:rsidR="00125785">
        <w:rPr>
          <w:rFonts w:ascii="Times New Roman" w:hAnsi="Times New Roman" w:cs="Times New Roman"/>
        </w:rPr>
        <w:t>. Both</w:t>
      </w:r>
      <w:r w:rsidR="00857B4E">
        <w:rPr>
          <w:rFonts w:ascii="Times New Roman" w:hAnsi="Times New Roman" w:cs="Times New Roman"/>
        </w:rPr>
        <w:t xml:space="preserve"> datasets</w:t>
      </w:r>
      <w:r w:rsidR="00125785">
        <w:rPr>
          <w:rFonts w:ascii="Times New Roman" w:hAnsi="Times New Roman" w:cs="Times New Roman"/>
        </w:rPr>
        <w:t xml:space="preserve"> offer a spatial resolution of 0.5º x 0.5º. </w:t>
      </w:r>
    </w:p>
    <w:p w14:paraId="68EAAF8A" w14:textId="33CCCDE7" w:rsidR="00A720F7" w:rsidRDefault="00A720F7" w:rsidP="00A720F7">
      <w:pPr>
        <w:spacing w:line="480" w:lineRule="auto"/>
        <w:rPr>
          <w:rFonts w:ascii="Times New Roman" w:hAnsi="Times New Roman" w:cs="Times New Roman"/>
        </w:rPr>
      </w:pPr>
    </w:p>
    <w:p w14:paraId="5303F674" w14:textId="77777777" w:rsidR="009E4B00" w:rsidRPr="00A720F7" w:rsidRDefault="009E4B00" w:rsidP="00A720F7">
      <w:pPr>
        <w:spacing w:line="480" w:lineRule="auto"/>
        <w:rPr>
          <w:rFonts w:ascii="Times New Roman" w:hAnsi="Times New Roman" w:cs="Times New Roman"/>
        </w:rPr>
      </w:pPr>
    </w:p>
    <w:p w14:paraId="16EE4F64" w14:textId="4399FC11" w:rsidR="00B92702" w:rsidRDefault="00B92702" w:rsidP="00182DE4">
      <w:pPr>
        <w:spacing w:line="480" w:lineRule="auto"/>
        <w:rPr>
          <w:rFonts w:ascii="Times New Roman" w:hAnsi="Times New Roman" w:cs="Times New Roman"/>
          <w:i/>
          <w:iCs/>
        </w:rPr>
      </w:pPr>
      <w:r w:rsidRPr="00857B4E">
        <w:rPr>
          <w:rFonts w:ascii="Times New Roman" w:hAnsi="Times New Roman" w:cs="Times New Roman"/>
          <w:i/>
          <w:iCs/>
        </w:rPr>
        <w:lastRenderedPageBreak/>
        <w:t>Measures</w:t>
      </w:r>
    </w:p>
    <w:p w14:paraId="1206D2F0" w14:textId="0A7847D2" w:rsidR="0032614A" w:rsidRDefault="004D29E7" w:rsidP="009E4B00">
      <w:pPr>
        <w:spacing w:line="480" w:lineRule="auto"/>
        <w:rPr>
          <w:rFonts w:ascii="Times New Roman" w:hAnsi="Times New Roman" w:cs="Times New Roman"/>
        </w:rPr>
      </w:pPr>
      <w:r>
        <w:rPr>
          <w:rFonts w:ascii="Times New Roman" w:hAnsi="Times New Roman" w:cs="Times New Roman"/>
        </w:rPr>
        <w:t xml:space="preserve">CCP are the dependent variables in this study. Specifically, we include the following CCP variables. </w:t>
      </w:r>
      <w:r>
        <w:rPr>
          <w:rFonts w:ascii="Times New Roman" w:hAnsi="Times New Roman" w:cs="Times New Roman"/>
          <w:i/>
          <w:iCs/>
        </w:rPr>
        <w:t xml:space="preserve">CC awareness </w:t>
      </w:r>
      <w:r>
        <w:rPr>
          <w:rFonts w:ascii="Times New Roman" w:hAnsi="Times New Roman" w:cs="Times New Roman"/>
        </w:rPr>
        <w:t>accounts for the question “</w:t>
      </w:r>
      <w:r w:rsidRPr="004D29E7">
        <w:rPr>
          <w:rFonts w:ascii="Times New Roman" w:hAnsi="Times New Roman" w:cs="Times New Roman"/>
        </w:rPr>
        <w:t>Have you heard about climate change or haven't you had the chance</w:t>
      </w:r>
      <w:r>
        <w:rPr>
          <w:rFonts w:ascii="Times New Roman" w:hAnsi="Times New Roman" w:cs="Times New Roman"/>
        </w:rPr>
        <w:t xml:space="preserve"> </w:t>
      </w:r>
      <w:r w:rsidRPr="004D29E7">
        <w:rPr>
          <w:rFonts w:ascii="Times New Roman" w:hAnsi="Times New Roman" w:cs="Times New Roman"/>
        </w:rPr>
        <w:t>to hear about this yet?</w:t>
      </w:r>
      <w:r>
        <w:rPr>
          <w:rFonts w:ascii="Times New Roman" w:hAnsi="Times New Roman" w:cs="Times New Roman"/>
        </w:rPr>
        <w:t>” (0-1).</w:t>
      </w:r>
      <w:r w:rsidR="0032614A">
        <w:rPr>
          <w:rFonts w:ascii="Times New Roman" w:hAnsi="Times New Roman" w:cs="Times New Roman"/>
        </w:rPr>
        <w:t xml:space="preserve"> Those aware were asked the following questions. </w:t>
      </w:r>
      <w:r w:rsidR="0032614A">
        <w:rPr>
          <w:rFonts w:ascii="Times New Roman" w:hAnsi="Times New Roman" w:cs="Times New Roman"/>
          <w:i/>
          <w:iCs/>
        </w:rPr>
        <w:t>Human caus</w:t>
      </w:r>
      <w:r w:rsidR="00FB0DCD">
        <w:rPr>
          <w:rFonts w:ascii="Times New Roman" w:hAnsi="Times New Roman" w:cs="Times New Roman"/>
          <w:i/>
          <w:iCs/>
        </w:rPr>
        <w:t>e</w:t>
      </w:r>
      <w:r w:rsidR="0032614A">
        <w:rPr>
          <w:rFonts w:ascii="Times New Roman" w:hAnsi="Times New Roman" w:cs="Times New Roman"/>
        </w:rPr>
        <w:t>:</w:t>
      </w:r>
      <w:r w:rsidR="0032614A">
        <w:rPr>
          <w:rFonts w:ascii="Times New Roman" w:hAnsi="Times New Roman" w:cs="Times New Roman"/>
          <w:i/>
          <w:iCs/>
        </w:rPr>
        <w:t xml:space="preserve"> </w:t>
      </w:r>
      <w:r w:rsidR="0032614A">
        <w:rPr>
          <w:rFonts w:ascii="Times New Roman" w:hAnsi="Times New Roman" w:cs="Times New Roman"/>
        </w:rPr>
        <w:t>“</w:t>
      </w:r>
      <w:r w:rsidR="0032614A" w:rsidRPr="0032614A">
        <w:rPr>
          <w:rFonts w:ascii="Times New Roman" w:hAnsi="Times New Roman" w:cs="Times New Roman"/>
        </w:rPr>
        <w:t>People have different ideas about what causes climate change. What about you, which of the following do you think is the main cause of climate change, or haven't you heard enough to say?</w:t>
      </w:r>
      <w:r w:rsidR="0032614A">
        <w:rPr>
          <w:rFonts w:ascii="Times New Roman" w:hAnsi="Times New Roman" w:cs="Times New Roman"/>
        </w:rPr>
        <w:t xml:space="preserve">” (1=human cause, 0=other). </w:t>
      </w:r>
      <w:r w:rsidR="0032614A">
        <w:rPr>
          <w:rFonts w:ascii="Times New Roman" w:hAnsi="Times New Roman" w:cs="Times New Roman"/>
          <w:i/>
          <w:iCs/>
        </w:rPr>
        <w:t>CC risk perception</w:t>
      </w:r>
      <w:r w:rsidR="0032614A">
        <w:rPr>
          <w:rFonts w:ascii="Times New Roman" w:hAnsi="Times New Roman" w:cs="Times New Roman"/>
        </w:rPr>
        <w:t>: “</w:t>
      </w:r>
      <w:r w:rsidR="0032614A" w:rsidRPr="0032614A">
        <w:rPr>
          <w:rFonts w:ascii="Times New Roman" w:hAnsi="Times New Roman" w:cs="Times New Roman"/>
        </w:rPr>
        <w:t>Do you think climate change is making life in [your country]</w:t>
      </w:r>
      <w:r w:rsidR="0032614A">
        <w:rPr>
          <w:rFonts w:ascii="Times New Roman" w:hAnsi="Times New Roman" w:cs="Times New Roman"/>
        </w:rPr>
        <w:t xml:space="preserve"> </w:t>
      </w:r>
      <w:r w:rsidR="0032614A" w:rsidRPr="0032614A">
        <w:rPr>
          <w:rFonts w:ascii="Times New Roman" w:hAnsi="Times New Roman" w:cs="Times New Roman"/>
        </w:rPr>
        <w:t>better or worse, or haven't you heard enough to say?</w:t>
      </w:r>
      <w:r w:rsidR="0032614A">
        <w:rPr>
          <w:rFonts w:ascii="Times New Roman" w:hAnsi="Times New Roman" w:cs="Times New Roman"/>
        </w:rPr>
        <w:t>” (1=much better, 5</w:t>
      </w:r>
      <w:r w:rsidR="009E4B00">
        <w:rPr>
          <w:rFonts w:ascii="Times New Roman" w:hAnsi="Times New Roman" w:cs="Times New Roman"/>
        </w:rPr>
        <w:t>=much worse</w:t>
      </w:r>
      <w:r w:rsidR="0032614A">
        <w:rPr>
          <w:rFonts w:ascii="Times New Roman" w:hAnsi="Times New Roman" w:cs="Times New Roman"/>
        </w:rPr>
        <w:t>).</w:t>
      </w:r>
      <w:r w:rsidR="009E4B00">
        <w:rPr>
          <w:rFonts w:ascii="Times New Roman" w:hAnsi="Times New Roman" w:cs="Times New Roman"/>
        </w:rPr>
        <w:t xml:space="preserve"> </w:t>
      </w:r>
      <w:r w:rsidR="009E4B00">
        <w:rPr>
          <w:rFonts w:ascii="Times New Roman" w:hAnsi="Times New Roman" w:cs="Times New Roman"/>
          <w:i/>
          <w:iCs/>
        </w:rPr>
        <w:t>Need to stop CC</w:t>
      </w:r>
      <w:r w:rsidR="009E4B00">
        <w:rPr>
          <w:rFonts w:ascii="Times New Roman" w:hAnsi="Times New Roman" w:cs="Times New Roman"/>
        </w:rPr>
        <w:t>: “</w:t>
      </w:r>
      <w:r w:rsidR="009E4B00" w:rsidRPr="009E4B00">
        <w:rPr>
          <w:rFonts w:ascii="Times New Roman" w:hAnsi="Times New Roman" w:cs="Times New Roman"/>
        </w:rPr>
        <w:t>Do you think that climate change needs to be stopped?</w:t>
      </w:r>
      <w:r w:rsidR="009E4B00">
        <w:rPr>
          <w:rFonts w:ascii="Times New Roman" w:hAnsi="Times New Roman" w:cs="Times New Roman"/>
        </w:rPr>
        <w:t xml:space="preserve">” (0-1). Those who believed CC needs to be stopped were asked the last question. </w:t>
      </w:r>
      <w:r w:rsidR="009E4B00" w:rsidRPr="009E4B00">
        <w:rPr>
          <w:rFonts w:ascii="Times New Roman" w:hAnsi="Times New Roman" w:cs="Times New Roman"/>
        </w:rPr>
        <w:t>Self-e</w:t>
      </w:r>
      <w:r w:rsidR="009E4B00">
        <w:rPr>
          <w:rFonts w:ascii="Times New Roman" w:hAnsi="Times New Roman" w:cs="Times New Roman"/>
        </w:rPr>
        <w:t>ffi</w:t>
      </w:r>
      <w:r w:rsidR="009E4B00" w:rsidRPr="009E4B00">
        <w:rPr>
          <w:rFonts w:ascii="Times New Roman" w:hAnsi="Times New Roman" w:cs="Times New Roman"/>
        </w:rPr>
        <w:t xml:space="preserve">cacy: </w:t>
      </w:r>
      <w:r w:rsidR="009E4B00">
        <w:rPr>
          <w:rFonts w:ascii="Times New Roman" w:hAnsi="Times New Roman" w:cs="Times New Roman"/>
        </w:rPr>
        <w:t>“</w:t>
      </w:r>
      <w:r w:rsidR="009E4B00" w:rsidRPr="009E4B00">
        <w:rPr>
          <w:rFonts w:ascii="Times New Roman" w:hAnsi="Times New Roman" w:cs="Times New Roman"/>
        </w:rPr>
        <w:t>How much do you think that ordinary [</w:t>
      </w:r>
      <w:r w:rsidR="009E4B00">
        <w:rPr>
          <w:rFonts w:ascii="Times New Roman" w:hAnsi="Times New Roman" w:cs="Times New Roman"/>
        </w:rPr>
        <w:t>citizens</w:t>
      </w:r>
      <w:r w:rsidR="009E4B00" w:rsidRPr="009E4B00">
        <w:rPr>
          <w:rFonts w:ascii="Times New Roman" w:hAnsi="Times New Roman" w:cs="Times New Roman"/>
        </w:rPr>
        <w:t>] can do to stop</w:t>
      </w:r>
      <w:r w:rsidR="009E4B00">
        <w:rPr>
          <w:rFonts w:ascii="Times New Roman" w:hAnsi="Times New Roman" w:cs="Times New Roman"/>
        </w:rPr>
        <w:t xml:space="preserve"> </w:t>
      </w:r>
      <w:r w:rsidR="009E4B00" w:rsidRPr="009E4B00">
        <w:rPr>
          <w:rFonts w:ascii="Times New Roman" w:hAnsi="Times New Roman" w:cs="Times New Roman"/>
        </w:rPr>
        <w:t>climate change?</w:t>
      </w:r>
      <w:r w:rsidR="009E4B00">
        <w:rPr>
          <w:rFonts w:ascii="Times New Roman" w:hAnsi="Times New Roman" w:cs="Times New Roman"/>
        </w:rPr>
        <w:t xml:space="preserve">” (0=nothing, 1=a little bit/a lot). </w:t>
      </w:r>
    </w:p>
    <w:p w14:paraId="17B82E05" w14:textId="249D39AD" w:rsidR="009E4B00" w:rsidRDefault="009E4B00" w:rsidP="009E4B00">
      <w:pPr>
        <w:spacing w:line="480" w:lineRule="auto"/>
        <w:rPr>
          <w:rFonts w:ascii="Times New Roman" w:hAnsi="Times New Roman" w:cs="Times New Roman"/>
        </w:rPr>
      </w:pPr>
    </w:p>
    <w:p w14:paraId="3EBA63EF" w14:textId="4052CC30" w:rsidR="009E4B00" w:rsidRDefault="009E4B00" w:rsidP="009E4B00">
      <w:pPr>
        <w:spacing w:line="480" w:lineRule="auto"/>
        <w:rPr>
          <w:rFonts w:ascii="Times New Roman" w:hAnsi="Times New Roman" w:cs="Times New Roman"/>
        </w:rPr>
      </w:pPr>
      <w:r>
        <w:rPr>
          <w:rFonts w:ascii="Times New Roman" w:hAnsi="Times New Roman" w:cs="Times New Roman"/>
        </w:rPr>
        <w:t>For climatic variables, first we superpose the CRU and SPEI data grids on the GADM second administrative level map of Africa. As some a</w:t>
      </w:r>
      <w:r w:rsidRPr="009E4B00">
        <w:rPr>
          <w:rFonts w:ascii="Times New Roman" w:hAnsi="Times New Roman" w:cs="Times New Roman"/>
        </w:rPr>
        <w:t xml:space="preserve">dministrative </w:t>
      </w:r>
      <w:r>
        <w:rPr>
          <w:rFonts w:ascii="Times New Roman" w:hAnsi="Times New Roman" w:cs="Times New Roman"/>
        </w:rPr>
        <w:t>areas</w:t>
      </w:r>
      <w:r w:rsidRPr="009E4B00">
        <w:rPr>
          <w:rFonts w:ascii="Times New Roman" w:hAnsi="Times New Roman" w:cs="Times New Roman"/>
        </w:rPr>
        <w:t xml:space="preserve"> </w:t>
      </w:r>
      <w:r>
        <w:rPr>
          <w:rFonts w:ascii="Times New Roman" w:hAnsi="Times New Roman" w:cs="Times New Roman"/>
        </w:rPr>
        <w:t xml:space="preserve">intersect with more than one pixel, we aggregate their values using two alternative functions: mean and maximum. Further analysis is made with mean values, but it is </w:t>
      </w:r>
      <w:r w:rsidR="00D864DC">
        <w:rPr>
          <w:rFonts w:ascii="Times New Roman" w:hAnsi="Times New Roman" w:cs="Times New Roman"/>
        </w:rPr>
        <w:t xml:space="preserve">also </w:t>
      </w:r>
      <w:r>
        <w:rPr>
          <w:rFonts w:ascii="Times New Roman" w:hAnsi="Times New Roman" w:cs="Times New Roman"/>
        </w:rPr>
        <w:t xml:space="preserve">robust to </w:t>
      </w:r>
      <w:r w:rsidR="00D864DC">
        <w:rPr>
          <w:rFonts w:ascii="Times New Roman" w:hAnsi="Times New Roman" w:cs="Times New Roman"/>
        </w:rPr>
        <w:t xml:space="preserve">the use of maximum values across grids. Second, we compute the long-term anomalies for temperature and precipitation data (SPEI is already standardised against a long-term baseline). We use annual values (the year before the individual was surveyed) standardised against the 1961-1990 baseline. </w:t>
      </w:r>
    </w:p>
    <w:p w14:paraId="437015BE" w14:textId="392B9DC4" w:rsidR="00D864DC" w:rsidRDefault="00D864DC" w:rsidP="009E4B00">
      <w:pPr>
        <w:spacing w:line="480" w:lineRule="auto"/>
        <w:rPr>
          <w:rFonts w:ascii="Times New Roman" w:hAnsi="Times New Roman" w:cs="Times New Roman"/>
        </w:rPr>
      </w:pPr>
    </w:p>
    <w:p w14:paraId="38E963D0" w14:textId="057716DB" w:rsidR="0032614A" w:rsidRPr="00683ACF" w:rsidRDefault="00CE04F9" w:rsidP="00182DE4">
      <w:pPr>
        <w:spacing w:line="480" w:lineRule="auto"/>
        <w:rPr>
          <w:rFonts w:ascii="Times New Roman" w:hAnsi="Times New Roman" w:cs="Times New Roman"/>
        </w:rPr>
      </w:pPr>
      <w:r>
        <w:rPr>
          <w:rFonts w:ascii="Times New Roman" w:hAnsi="Times New Roman" w:cs="Times New Roman"/>
        </w:rPr>
        <w:t xml:space="preserve">Additionally, 67 potential correlates to CCP are extracted from the Afrobarometer. They account for ideology, </w:t>
      </w:r>
      <w:r w:rsidRPr="00CE04F9">
        <w:rPr>
          <w:rFonts w:ascii="Times New Roman" w:hAnsi="Times New Roman" w:cs="Times New Roman"/>
        </w:rPr>
        <w:t>economic conditions, demographics, access to</w:t>
      </w:r>
      <w:r>
        <w:rPr>
          <w:rFonts w:ascii="Times New Roman" w:hAnsi="Times New Roman" w:cs="Times New Roman"/>
        </w:rPr>
        <w:t xml:space="preserve"> </w:t>
      </w:r>
      <w:r>
        <w:rPr>
          <w:rFonts w:ascii="Times New Roman" w:hAnsi="Times New Roman" w:cs="Times New Roman"/>
        </w:rPr>
        <w:lastRenderedPageBreak/>
        <w:t>i</w:t>
      </w:r>
      <w:r w:rsidRPr="00CE04F9">
        <w:rPr>
          <w:rFonts w:ascii="Times New Roman" w:hAnsi="Times New Roman" w:cs="Times New Roman"/>
        </w:rPr>
        <w:t>nformation, education,</w:t>
      </w:r>
      <w:r>
        <w:rPr>
          <w:rFonts w:ascii="Times New Roman" w:hAnsi="Times New Roman" w:cs="Times New Roman"/>
        </w:rPr>
        <w:t xml:space="preserve"> </w:t>
      </w:r>
      <w:r w:rsidRPr="00CE04F9">
        <w:rPr>
          <w:rFonts w:ascii="Times New Roman" w:hAnsi="Times New Roman" w:cs="Times New Roman"/>
        </w:rPr>
        <w:t xml:space="preserve">intention to migrate or agricultural </w:t>
      </w:r>
      <w:r>
        <w:rPr>
          <w:rFonts w:ascii="Times New Roman" w:hAnsi="Times New Roman" w:cs="Times New Roman"/>
        </w:rPr>
        <w:t xml:space="preserve">perceptions, among others. </w:t>
      </w:r>
      <w:r w:rsidR="00F0350A">
        <w:rPr>
          <w:rFonts w:ascii="Times New Roman" w:hAnsi="Times New Roman" w:cs="Times New Roman"/>
        </w:rPr>
        <w:t>As</w:t>
      </w:r>
      <w:r>
        <w:rPr>
          <w:rFonts w:ascii="Times New Roman" w:hAnsi="Times New Roman" w:cs="Times New Roman"/>
        </w:rPr>
        <w:t xml:space="preserve"> collinearity can bias variable importance measures in Random Forest </w:t>
      </w:r>
      <w:r w:rsidR="00A41D41">
        <w:rPr>
          <w:rFonts w:ascii="Times New Roman" w:hAnsi="Times New Roman" w:cs="Times New Roman"/>
        </w:rPr>
        <w:fldChar w:fldCharType="begin" w:fldLock="1"/>
      </w:r>
      <w:r w:rsidR="00A41D41">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[42]</w:t>
      </w:r>
      <w:r w:rsidR="00A41D41">
        <w:rPr>
          <w:rFonts w:ascii="Times New Roman" w:hAnsi="Times New Roman" w:cs="Times New Roman"/>
        </w:rPr>
        <w:fldChar w:fldCharType="end"/>
      </w:r>
      <w:r w:rsidR="00A41D41">
        <w:rPr>
          <w:rFonts w:ascii="Times New Roman" w:hAnsi="Times New Roman" w:cs="Times New Roman"/>
        </w:rPr>
        <w:t xml:space="preserve">, we conduct a Principal Component Analysis. This creates orthogonal linear combinations of highly correlated variables, reducing thus the problem of collinearity. Only combinations with a Cronbach’s alpha higher than 0.7 are kept, a conservative level often used in the field </w:t>
      </w:r>
      <w:r w:rsidR="00A41D41">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L","non-dropping-particle":"","parse-names":false,"suffix":""}],"id":"ITEM-2","issue":"8","issued":{"date-parts":[["2015","8","6"]]},"page":"e0134868","publisher":"Public Library of Science","title":"Religion Does Matter for Climate Change Attitudes and Behavior","type":"article-journal","volume":"10"},"uris":["http://www.mendeley.com/documents/?uuid=e432d6f5-40d8-3a3c-afd0-3f2d7c150bc1"]}],"mendeley":{"formattedCitation":"[14,38]","plainTextFormattedCitation":"[14,38]","previouslyFormattedCitation":"[14,38]"},"properties":{"noteIndex":0},"schema":"https://github.com/citation-style-language/schema/raw/master/csl-citation.json"}</w:instrText>
      </w:r>
      <w:r w:rsidR="00A41D41">
        <w:rPr>
          <w:rFonts w:ascii="Times New Roman" w:hAnsi="Times New Roman" w:cs="Times New Roman"/>
        </w:rPr>
        <w:fldChar w:fldCharType="separate"/>
      </w:r>
      <w:r w:rsidR="00A41D41" w:rsidRPr="00A41D41">
        <w:rPr>
          <w:rFonts w:ascii="Times New Roman" w:hAnsi="Times New Roman" w:cs="Times New Roman"/>
          <w:noProof/>
        </w:rPr>
        <w:t>[14,38]</w:t>
      </w:r>
      <w:r w:rsidR="00A41D41">
        <w:rPr>
          <w:rFonts w:ascii="Times New Roman" w:hAnsi="Times New Roman" w:cs="Times New Roman"/>
        </w:rPr>
        <w:fldChar w:fldCharType="end"/>
      </w:r>
      <w:r w:rsidR="00A41D41">
        <w:rPr>
          <w:rFonts w:ascii="Times New Roman" w:hAnsi="Times New Roman" w:cs="Times New Roman"/>
        </w:rPr>
        <w:t xml:space="preserve">. </w:t>
      </w:r>
      <w:r w:rsidR="00F0350A">
        <w:rPr>
          <w:rFonts w:ascii="Times New Roman" w:hAnsi="Times New Roman" w:cs="Times New Roman"/>
        </w:rPr>
        <w:t>Adding Afrobarometer and climatic variables, we hav</w:t>
      </w:r>
      <w:r w:rsidR="003B2E89">
        <w:rPr>
          <w:rFonts w:ascii="Times New Roman" w:hAnsi="Times New Roman" w:cs="Times New Roman"/>
        </w:rPr>
        <w:t>e</w:t>
      </w:r>
      <w:r w:rsidR="00F0350A">
        <w:rPr>
          <w:rFonts w:ascii="Times New Roman" w:hAnsi="Times New Roman" w:cs="Times New Roman"/>
        </w:rPr>
        <w:t xml:space="preserve"> 51 potential predictors of CCP. </w:t>
      </w:r>
      <w:r w:rsidR="00683ACF">
        <w:rPr>
          <w:rFonts w:ascii="Times New Roman" w:hAnsi="Times New Roman" w:cs="Times New Roman"/>
        </w:rPr>
        <w:t xml:space="preserve">For all independent variables, missing values are handled using non-parametric imputation with the R package </w:t>
      </w:r>
      <w:r w:rsidR="00683ACF">
        <w:rPr>
          <w:rFonts w:ascii="Times New Roman" w:hAnsi="Times New Roman" w:cs="Times New Roman"/>
          <w:i/>
          <w:iCs/>
        </w:rPr>
        <w:t>missRanger</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{"citationItems":[{"id":"ITEM-1","itemData":{"DOI":"10.1093/bioinformatics/btr597","ISSN":"1367-4803","abstract":"Motivation: Modern data acquisition based on high-throughput technology is often facing the problem of missing data. Algorithms commonly used in the analysis of such large-scale data often depend on a complete set. Missing value imputation offers a solution to this problem. However, the majority of available imputation methods are restricted to one type of variable only: continuous or categorical. For mixed-type data, the different types are usually handled separately. Therefore, these methods ignore possible relations between variable types. We propose a non-parametric method which can cope with different types of variables simultaneously.Results: We compare several state of the art methods for the imputation of missing values. We propose and evaluate an iterative imputation method (missForest) based on a random forest. By averaging over many unpruned classification or regression trees, random forest intrinsically constitutes a multiple imputation scheme. Using the built-in out-of-bag error estimates of random forest, we are able to estimate the imputation error without the need of a test set. Evaluation is performed on multiple datasets coming from a diverse selection of biological fields with artificially introduced missing values ranging from 10% to 30%. We show that missForest can successfully handle missing values, particularly in datasets including different types of variables. In our comparative study, missForest outperforms other methods of imputation especially in data settings where complex interactions and non-linear relations are suspected. The out-of-bag imputation error estimates of missForest prove to be adequate in all settings. Additionally, missForest exhibits attractive computational efficiency and can cope with high-dimensional data. © The Author 2011. Published by Oxford University Press. All rights reserved.","author":[{"dropping-particle":"","family":"Stekhoven","given":"D. J.","non-dropping-particle":"","parse-names":false,"suffix":""},{"dropping-particle":"","family":"Buhlmann","given":"P.","non-dropping-particle":"","parse-names":false,"suffix":""}],"container-title":"Bioinformatics","id":"ITEM-1","issue":"1","issued":{"date-parts":[["2012","1","1"]]},"page":"112-118","publisher":"Oxford Academic","title":"MissForest--non-parametric missing value imputation for mixed-type data","type":"article-journal","volume":"28"},"uris":["http://www.mendeley.com/documents/?uuid=5599dbda-cf84-3501-9e88-75009ac21126"]}],"mendeley":{"formattedCitation":"[43]","plainTextFormattedCitation":"[43]","previouslyFormattedCitation":"[43]"},"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[43]</w:t>
      </w:r>
      <w:r w:rsidR="00683ACF">
        <w:rPr>
          <w:rFonts w:ascii="Times New Roman" w:hAnsi="Times New Roman" w:cs="Times New Roman"/>
        </w:rPr>
        <w:fldChar w:fldCharType="end"/>
      </w:r>
      <w:r w:rsidR="00683ACF">
        <w:rPr>
          <w:rFonts w:ascii="Times New Roman" w:hAnsi="Times New Roman" w:cs="Times New Roman"/>
        </w:rPr>
        <w:t xml:space="preserve">. </w:t>
      </w:r>
    </w:p>
    <w:p w14:paraId="30EF8BC6" w14:textId="77777777" w:rsidR="0032614A" w:rsidRDefault="0032614A" w:rsidP="00182DE4">
      <w:pPr>
        <w:spacing w:line="480" w:lineRule="auto"/>
        <w:rPr>
          <w:rFonts w:ascii="Times New Roman" w:hAnsi="Times New Roman" w:cs="Times New Roman"/>
        </w:rPr>
      </w:pPr>
    </w:p>
    <w:p w14:paraId="63EFBBD4" w14:textId="2E4BE727" w:rsidR="00B92702" w:rsidRPr="004D29E7" w:rsidRDefault="00B92702" w:rsidP="00182DE4">
      <w:pPr>
        <w:spacing w:line="480" w:lineRule="auto"/>
        <w:rPr>
          <w:rFonts w:ascii="Times New Roman" w:hAnsi="Times New Roman" w:cs="Times New Roman"/>
          <w:i/>
          <w:iCs/>
        </w:rPr>
      </w:pPr>
      <w:r w:rsidRPr="004D29E7">
        <w:rPr>
          <w:rFonts w:ascii="Times New Roman" w:hAnsi="Times New Roman" w:cs="Times New Roman"/>
          <w:i/>
          <w:iCs/>
        </w:rPr>
        <w:t>Methods</w:t>
      </w:r>
    </w:p>
    <w:p w14:paraId="63F2492E" w14:textId="1794BFDA" w:rsidR="0018796A" w:rsidRDefault="001A0F84" w:rsidP="0018796A">
      <w:pPr>
        <w:spacing w:line="480" w:lineRule="auto"/>
        <w:rPr>
          <w:rFonts w:ascii="Times New Roman" w:hAnsi="Times New Roman" w:cs="Times New Roman"/>
        </w:rPr>
      </w:pPr>
      <w:r>
        <w:rPr>
          <w:rFonts w:ascii="Times New Roman" w:hAnsi="Times New Roman" w:cs="Times New Roman"/>
        </w:rPr>
        <w:t xml:space="preserve"> </w:t>
      </w:r>
      <w:r w:rsidR="00511238">
        <w:rPr>
          <w:rFonts w:ascii="Times New Roman" w:hAnsi="Times New Roman" w:cs="Times New Roman"/>
        </w:rPr>
        <w:t>We analyse what shapes climate change perceptions in Africa using Random Forest methodology</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{"citationItems":[{"id":"ITEM-1","itemData":{"DOI":"10.1023/A:1010933404324","ISSN":"08856125","abstract":"Random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Learning","id":"ITEM-1","issue":"1","issued":{"date-parts":[["2001","10"]]},"page":"5-32","title":"Random forests","type":"article-journal","volume":"45"},"uris":["http://www.mendeley.com/documents/?uuid=d08c71ef-ec4b-3137-bad9-a3ad908c973d"]}],"mendeley":{"formattedCitation":"[44]","plainTextFormattedCitation":"[44]","previouslyFormattedCitation":"[44]"},"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[44]</w:t>
      </w:r>
      <w:r w:rsidR="00683ACF">
        <w:rPr>
          <w:rFonts w:ascii="Times New Roman" w:hAnsi="Times New Roman" w:cs="Times New Roman"/>
        </w:rPr>
        <w:fldChar w:fldCharType="end"/>
      </w:r>
      <w:r w:rsidR="00511238">
        <w:rPr>
          <w:rFonts w:ascii="Times New Roman" w:hAnsi="Times New Roman" w:cs="Times New Roman"/>
        </w:rPr>
        <w:t xml:space="preserve">. This machine-learning approach uses non-parametric recursive partitioning to produce models with high </w:t>
      </w:r>
      <w:r w:rsidR="00683ACF">
        <w:rPr>
          <w:rFonts w:ascii="Times New Roman" w:hAnsi="Times New Roman" w:cs="Times New Roman"/>
        </w:rPr>
        <w:t xml:space="preserve">predictive accuracy </w:t>
      </w:r>
      <w:r w:rsidR="00683ACF">
        <w:rPr>
          <w:rFonts w:ascii="Times New Roman" w:hAnsi="Times New Roman" w:cs="Times New Roman"/>
        </w:rPr>
        <w:fldChar w:fldCharType="begin" w:fldLock="1"/>
      </w:r>
      <w:r w:rsidR="00683ACF">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[11]","plainTextFormattedCitation":"[11]","previouslyFormattedCitation":"[11]"},"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[11]</w:t>
      </w:r>
      <w:r w:rsidR="00683ACF">
        <w:rPr>
          <w:rFonts w:ascii="Times New Roman" w:hAnsi="Times New Roman" w:cs="Times New Roman"/>
        </w:rPr>
        <w:fldChar w:fldCharType="end"/>
      </w:r>
      <w:r w:rsidR="00683ACF">
        <w:rPr>
          <w:rFonts w:ascii="Times New Roman" w:hAnsi="Times New Roman" w:cs="Times New Roman"/>
        </w:rPr>
        <w:t xml:space="preserve">. It can handle high-dimensional (with a large number of predictors) multilevel datasets with high-level interactions and non-linear relations </w:t>
      </w:r>
      <w:r w:rsidR="00683ACF">
        <w:rPr>
          <w:rFonts w:ascii="Times New Roman" w:hAnsi="Times New Roman" w:cs="Times New Roman"/>
        </w:rPr>
        <w:fldChar w:fldCharType="begin" w:fldLock="1"/>
      </w:r>
      <w:r w:rsidR="0018796A">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[42]","plainTextFormattedCitation":"[42]","previouslyFormattedCitation":"[42]"},"properties":{"noteIndex":0},"schema":"https://github.com/citation-style-language/schema/raw/master/csl-citation.json"}</w:instrText>
      </w:r>
      <w:r w:rsidR="00683ACF">
        <w:rPr>
          <w:rFonts w:ascii="Times New Roman" w:hAnsi="Times New Roman" w:cs="Times New Roman"/>
        </w:rPr>
        <w:fldChar w:fldCharType="separate"/>
      </w:r>
      <w:r w:rsidR="00683ACF" w:rsidRPr="00683ACF">
        <w:rPr>
          <w:rFonts w:ascii="Times New Roman" w:hAnsi="Times New Roman" w:cs="Times New Roman"/>
          <w:noProof/>
        </w:rPr>
        <w:t>[42]</w:t>
      </w:r>
      <w:r w:rsidR="00683ACF">
        <w:rPr>
          <w:rFonts w:ascii="Times New Roman" w:hAnsi="Times New Roman" w:cs="Times New Roman"/>
        </w:rPr>
        <w:fldChar w:fldCharType="end"/>
      </w:r>
      <w:r w:rsidR="00683ACF">
        <w:rPr>
          <w:rFonts w:ascii="Times New Roman" w:hAnsi="Times New Roman" w:cs="Times New Roman"/>
        </w:rPr>
        <w:t xml:space="preserve">, so it is ideal for our dataset. </w:t>
      </w:r>
      <w:r w:rsidR="00A405D7">
        <w:rPr>
          <w:rFonts w:ascii="Times New Roman" w:hAnsi="Times New Roman" w:cs="Times New Roman"/>
        </w:rPr>
        <w:t>For each dependent variable, w</w:t>
      </w:r>
      <w:r w:rsidR="00E166BC">
        <w:rPr>
          <w:rFonts w:ascii="Times New Roman" w:hAnsi="Times New Roman" w:cs="Times New Roman"/>
        </w:rPr>
        <w:t xml:space="preserve">e grow a </w:t>
      </w:r>
      <w:r w:rsidR="00A405D7">
        <w:rPr>
          <w:rFonts w:ascii="Times New Roman" w:hAnsi="Times New Roman" w:cs="Times New Roman"/>
        </w:rPr>
        <w:t xml:space="preserve">random </w:t>
      </w:r>
      <w:r w:rsidR="00E166BC">
        <w:rPr>
          <w:rFonts w:ascii="Times New Roman" w:hAnsi="Times New Roman" w:cs="Times New Roman"/>
        </w:rPr>
        <w:t xml:space="preserve">forest </w:t>
      </w:r>
      <w:r w:rsidR="00A405D7">
        <w:rPr>
          <w:rFonts w:ascii="Times New Roman" w:hAnsi="Times New Roman" w:cs="Times New Roman"/>
        </w:rPr>
        <w:t>composed of</w:t>
      </w:r>
      <w:r w:rsidR="00E166BC">
        <w:rPr>
          <w:rFonts w:ascii="Times New Roman" w:hAnsi="Times New Roman" w:cs="Times New Roman"/>
        </w:rPr>
        <w:t xml:space="preserve"> 1,000 trees</w:t>
      </w:r>
      <w:r w:rsidR="006C4AB4">
        <w:rPr>
          <w:rFonts w:ascii="Times New Roman" w:hAnsi="Times New Roman" w:cs="Times New Roman"/>
        </w:rPr>
        <w:t xml:space="preserve"> </w:t>
      </w:r>
      <w:r w:rsidR="00A405D7">
        <w:rPr>
          <w:rFonts w:ascii="Times New Roman" w:hAnsi="Times New Roman" w:cs="Times New Roman"/>
        </w:rPr>
        <w:t>with</w:t>
      </w:r>
      <w:r w:rsidR="006C4AB4">
        <w:rPr>
          <w:rFonts w:ascii="Times New Roman" w:hAnsi="Times New Roman" w:cs="Times New Roman"/>
        </w:rPr>
        <w:t xml:space="preserve"> a minimal node size of 5</w:t>
      </w:r>
      <w:r w:rsidR="0084305B">
        <w:rPr>
          <w:rFonts w:ascii="Times New Roman" w:hAnsi="Times New Roman" w:cs="Times New Roman"/>
        </w:rPr>
        <w:t xml:space="preserve">, using the </w:t>
      </w:r>
      <w:r w:rsidR="0084305B">
        <w:rPr>
          <w:rFonts w:ascii="Times New Roman" w:hAnsi="Times New Roman" w:cs="Times New Roman"/>
          <w:i/>
          <w:iCs/>
        </w:rPr>
        <w:t xml:space="preserve">ranger </w:t>
      </w:r>
      <w:r w:rsidR="0084305B">
        <w:rPr>
          <w:rFonts w:ascii="Times New Roman" w:hAnsi="Times New Roman" w:cs="Times New Roman"/>
        </w:rPr>
        <w:t xml:space="preserve">package in R </w:t>
      </w:r>
      <w:r w:rsidR="0084305B">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operties":{"noteIndex":0},"schema":"https://github.com/citation-style-language/schema/raw/master/csl-citation.json"}</w:instrText>
      </w:r>
      <w:r w:rsidR="0084305B">
        <w:rPr>
          <w:rFonts w:ascii="Times New Roman" w:hAnsi="Times New Roman" w:cs="Times New Roman"/>
        </w:rPr>
        <w:fldChar w:fldCharType="separate"/>
      </w:r>
      <w:r w:rsidR="0084305B" w:rsidRPr="0084305B">
        <w:rPr>
          <w:rFonts w:ascii="Times New Roman" w:hAnsi="Times New Roman" w:cs="Times New Roman"/>
          <w:noProof/>
        </w:rPr>
        <w:t>[45]</w:t>
      </w:r>
      <w:r w:rsidR="0084305B">
        <w:rPr>
          <w:rFonts w:ascii="Times New Roman" w:hAnsi="Times New Roman" w:cs="Times New Roman"/>
        </w:rPr>
        <w:fldChar w:fldCharType="end"/>
      </w:r>
      <w:r w:rsidR="006C4AB4">
        <w:rPr>
          <w:rFonts w:ascii="Times New Roman" w:hAnsi="Times New Roman" w:cs="Times New Roman"/>
        </w:rPr>
        <w:t xml:space="preserve"> </w:t>
      </w:r>
    </w:p>
    <w:p w14:paraId="63634CC7" w14:textId="77777777" w:rsidR="0018796A" w:rsidRDefault="0018796A" w:rsidP="0018796A">
      <w:pPr>
        <w:spacing w:line="480" w:lineRule="auto"/>
        <w:rPr>
          <w:rFonts w:ascii="Times New Roman" w:hAnsi="Times New Roman" w:cs="Times New Roman"/>
        </w:rPr>
      </w:pPr>
    </w:p>
    <w:p w14:paraId="3D6B43F8" w14:textId="10AAD573" w:rsidR="00E166BC" w:rsidRPr="00E166BC" w:rsidRDefault="00683ACF" w:rsidP="00E166BC">
      <w:pPr>
        <w:spacing w:line="480" w:lineRule="auto"/>
        <w:rPr>
          <w:rFonts w:ascii="Times New Roman" w:hAnsi="Times New Roman" w:cs="Times New Roman"/>
        </w:rPr>
      </w:pPr>
      <w:r>
        <w:rPr>
          <w:rFonts w:ascii="Times New Roman" w:hAnsi="Times New Roman" w:cs="Times New Roman"/>
        </w:rPr>
        <w:t xml:space="preserve">Despite </w:t>
      </w:r>
      <w:r w:rsidR="00E166BC">
        <w:rPr>
          <w:rFonts w:ascii="Times New Roman" w:hAnsi="Times New Roman" w:cs="Times New Roman"/>
        </w:rPr>
        <w:t>its</w:t>
      </w:r>
      <w:r>
        <w:rPr>
          <w:rFonts w:ascii="Times New Roman" w:hAnsi="Times New Roman" w:cs="Times New Roman"/>
        </w:rPr>
        <w:t xml:space="preserve"> advantages, </w:t>
      </w:r>
      <w:r w:rsidR="0018796A">
        <w:rPr>
          <w:rFonts w:ascii="Times New Roman" w:hAnsi="Times New Roman" w:cs="Times New Roman"/>
        </w:rPr>
        <w:t xml:space="preserve">Random Forests are not easily interpretable on their own. To interpret them, we use some additional measures. First, we compute the variable importance measure, that ranks predictors by their predictive power (including direct and indirect effects on the dependent variable). We use the corrected Gini method to do so, because it shows no bias towards predictors with more classes, in contrast to the permutation method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{"citationItems":[{"id":"ITEM-1","itemData":{"DOI":"10.1093/bioinformatics/bty373","ISSN":"1367-4803","abstract":"Motivation: Random forests are fast, flexible and represent a robust approach to analyze high dimensional data. A key advantage over alternative machine learning algorithms are variable importance measures, which can be used to identify relevant features or perform variable selection. Measures based on the impurity reduction of splits, such as the Gini importance, are popular because they are simple and fast to compute. However, they are biased in favor of variables with many possible split points and high minor allele frequency. Results: We set up a fast approach to debias impurity-based variable importance measures for classification, regression and survival forests. We show that it creates a variable importance measure which is unbiased with regard to the number of categories and minor allele frequency and almost as fast as the standard impurity importance. As a result, it is now possible to compute reliable importance estimates without the extra computing cost of permutations. Further, we combine the importance measure with a fast testing procedure, producing p-values for variable importance with almost no computational overhead to the creation of the random forest. Applications to gene expression and genome-wide association data show that the proposed method is powerful and computationally efficient.","author":[{"dropping-particle":"","family":"Nembrini","given":"Stefano","non-dropping-particle":"","parse-names":false,"suffix":""},{"dropping-particle":"","family":"König","given":"Inke R","non-dropping-particle":"","parse-names":false,"suffix":""},{"dropping-particle":"","family":"Wright","given":"Marvin N","non-dropping-particle":"","parse-names":false,"suffix":""}],"container-title":"Bioinformatics","editor":[{"dropping-particle":"","family":"Valencia","given":"Alfonso","non-dropping-particle":"","parse-names":false,"suffix":""}],"id":"ITEM-1","issue":"21","issued":{"date-parts":[["2018","11","1"]]},"page":"3711-3718","publisher":"Oxford University Press","title":"The revival of the Gini importance?","type":"article-journal","volume":"34"},"uris":["http://www.mendeley.com/documents/?uuid=68891a6f-fd33-3779-9801-37aff4f8ebcd"]}],"mendeley":{"formattedCitation":"[46]","plainTextFormattedCitation":"[46]","previouslyFormattedCitation":"[45]"},"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[46]</w:t>
      </w:r>
      <w:r w:rsidR="0018796A">
        <w:rPr>
          <w:rFonts w:ascii="Times New Roman" w:hAnsi="Times New Roman" w:cs="Times New Roman"/>
        </w:rPr>
        <w:fldChar w:fldCharType="end"/>
      </w:r>
      <w:r w:rsidR="0018796A">
        <w:rPr>
          <w:rFonts w:ascii="Times New Roman" w:hAnsi="Times New Roman" w:cs="Times New Roman"/>
        </w:rPr>
        <w:t>. This measure shows which are the most important predictors that shape CCP</w:t>
      </w:r>
      <w:r w:rsidR="00E166BC">
        <w:rPr>
          <w:rFonts w:ascii="Times New Roman" w:hAnsi="Times New Roman" w:cs="Times New Roman"/>
        </w:rPr>
        <w:t xml:space="preserve"> </w:t>
      </w:r>
      <w:r w:rsidR="0018796A">
        <w:rPr>
          <w:rFonts w:ascii="Times New Roman" w:hAnsi="Times New Roman" w:cs="Times New Roman"/>
        </w:rPr>
        <w:t xml:space="preserve">but does not assess whether they are significant or not. </w:t>
      </w:r>
      <w:r w:rsidR="0018796A">
        <w:rPr>
          <w:rFonts w:ascii="Times New Roman" w:hAnsi="Times New Roman" w:cs="Times New Roman"/>
        </w:rPr>
        <w:lastRenderedPageBreak/>
        <w:t>Second</w:t>
      </w:r>
      <w:r w:rsidR="0018796A" w:rsidRPr="0018796A">
        <w:rPr>
          <w:rFonts w:ascii="Times New Roman" w:hAnsi="Times New Roman" w:cs="Times New Roman"/>
        </w:rPr>
        <w:t>, we use the Altmann permutation method</w:t>
      </w:r>
      <w:r w:rsidR="0018796A">
        <w:rPr>
          <w:rFonts w:ascii="Times New Roman" w:hAnsi="Times New Roman" w:cs="Times New Roman"/>
        </w:rPr>
        <w:t xml:space="preserve"> </w:t>
      </w:r>
      <w:r w:rsidR="0018796A" w:rsidRPr="0018796A">
        <w:rPr>
          <w:rFonts w:ascii="Times New Roman" w:hAnsi="Times New Roman" w:cs="Times New Roman"/>
        </w:rPr>
        <w:t>to compute p-values</w:t>
      </w:r>
      <w:r w:rsidR="00E166BC">
        <w:rPr>
          <w:rFonts w:ascii="Times New Roman" w:hAnsi="Times New Roman" w:cs="Times New Roman"/>
        </w:rPr>
        <w:t xml:space="preserve"> and test predictor significance</w:t>
      </w:r>
      <w:r w:rsidR="0018796A" w:rsidRPr="0018796A">
        <w:rPr>
          <w:rFonts w:ascii="Times New Roman" w:hAnsi="Times New Roman" w:cs="Times New Roman"/>
        </w:rPr>
        <w:t>, using 100 permutations</w:t>
      </w:r>
      <w:r w:rsidR="0018796A">
        <w:rPr>
          <w:rFonts w:ascii="Times New Roman" w:hAnsi="Times New Roman" w:cs="Times New Roman"/>
        </w:rPr>
        <w:t xml:space="preserve"> </w:t>
      </w:r>
      <w:r w:rsidR="0018796A" w:rsidRPr="0018796A">
        <w:rPr>
          <w:rFonts w:ascii="Times New Roman" w:hAnsi="Times New Roman" w:cs="Times New Roman"/>
        </w:rPr>
        <w:t>for each forest, as recommended by the authors</w:t>
      </w:r>
      <w:r w:rsidR="0018796A">
        <w:rPr>
          <w:rFonts w:ascii="Times New Roman" w:hAnsi="Times New Roman" w:cs="Times New Roman"/>
        </w:rPr>
        <w:t xml:space="preserve">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{"citationItems":[{"id":"ITEM-1","itemData":{"DOI":"10.1093/bioinformatics/btq134","ISSN":"13674803","PMID":"20385727","abstract":"Motivation: In life sciences, interpretability of machine learning models is as important as their prediction accuracy. Linear models are probably the most frequently used methods for assessing feature relevance, despite their relative inflexibility. However, in the past years effective estimators of feature relevance have been derived for highly complex or non-parametric models such as support vector machines and RandomForest (RF) models. Recently, it has been observed that RF models are biased in such a way that categorical variables with a large number of categories are preferred. Results: In this work, we introduce a heuristic for normalizing feature importance measures that can correct the feature importance bias. The method is based on repeated permutations of the outcome vector for estimating the distribution of measured importance for each variable in a non-informative setting. The P-value of the observed importance provides a corrected measure of feature importance. We apply our method to simulated data and demonstrate that (i) non-informative predictors do not receive significant P-values, (ii) informative variables can successfully be recovered among non-informative variables and (iii) P-values computed with permutation importance (PIMP) are very helpful for deciding the significance of variables, and therefore improve model interpretability. Furthermore, PIMP was used to correct RF-based importance measures for two real-world case studies. We propose an improved RF model that uses the significant variables with respect to the PIMP measure and show that its prediction accuracy is superior to that of other existing models. Availability: R code for the method presented in this article is available at http://www.mpi-inf.mpg.de/</w:instrText>
      </w:r>
      <w:r w:rsidR="0084305B">
        <w:rPr>
          <w:rFonts w:ascii="Cambria Math" w:hAnsi="Cambria Math" w:cs="Cambria Math"/>
        </w:rPr>
        <w:instrText>∼</w:instrText>
      </w:r>
      <w:r w:rsidR="0084305B">
        <w:rPr>
          <w:rFonts w:ascii="Times New Roman" w:hAnsi="Times New Roman" w:cs="Times New Roman"/>
        </w:rPr>
        <w:instrText>altmann/download/PIMP.R. Contact: altmann@mpi-inf.mpg.de, laura.tolosi@mpi-inf.mpg.de. Supplementary information: Supplementary data are available at Bioinformatics online. © The Author 2010. Published by Oxford University Press. All rights reserved. For Permissions, please email: journals.permissions@oxfordjournals.org.","author":[{"dropping-particle":"","family":"Altmann","given":"André","non-dropping-particle":"","parse-names":false,"suffix":""},{"dropping-particle":"","family":"Toloşi","given":"Laura","non-dropping-particle":"","parse-names":false,"suffix":""},{"dropping-particle":"","family":"Sander","given":"Oliver","non-dropping-particle":"","parse-names":false,"suffix":""},{"dropping-particle":"","family":"Lengauer","given":"Thomas","non-dropping-particle":"","parse-names":false,"suffix":""}],"container-title":"Bioinformatics","id":"ITEM-1","issue":"10","issued":{"date-parts":[["2010","4","12"]]},"page":"1340-1347","publisher":"Bioinformatics","title":"Permutation importance: A corrected feature importance measure","type":"article-journal","volume":"26"},"uris":["http://www.mendeley.com/documents/?uuid=399fe45d-b0f4-381d-a261-a98d49bd4317"]}],"mendeley":{"formattedCitation":"[47]","plainTextFormattedCitation":"[47]","previouslyFormattedCitation":"[46]"},"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[47]</w:t>
      </w:r>
      <w:r w:rsidR="0018796A">
        <w:rPr>
          <w:rFonts w:ascii="Times New Roman" w:hAnsi="Times New Roman" w:cs="Times New Roman"/>
        </w:rPr>
        <w:fldChar w:fldCharType="end"/>
      </w:r>
      <w:r w:rsidR="0018796A" w:rsidRPr="0018796A">
        <w:rPr>
          <w:rFonts w:ascii="Times New Roman" w:hAnsi="Times New Roman" w:cs="Times New Roman"/>
        </w:rPr>
        <w:t xml:space="preserve">. We use the </w:t>
      </w:r>
      <w:r w:rsidR="0018796A" w:rsidRPr="0018796A">
        <w:rPr>
          <w:rFonts w:ascii="Times New Roman" w:hAnsi="Times New Roman" w:cs="Times New Roman"/>
          <w:i/>
          <w:iCs/>
        </w:rPr>
        <w:t>ranger</w:t>
      </w:r>
      <w:r w:rsidR="0018796A" w:rsidRPr="0018796A">
        <w:rPr>
          <w:rFonts w:ascii="Times New Roman" w:hAnsi="Times New Roman" w:cs="Times New Roman"/>
        </w:rPr>
        <w:t xml:space="preserve"> package in R </w:t>
      </w:r>
      <w:r w:rsidR="0018796A">
        <w:rPr>
          <w:rFonts w:ascii="Times New Roman" w:hAnsi="Times New Roman" w:cs="Times New Roman"/>
        </w:rPr>
        <w:fldChar w:fldCharType="begin" w:fldLock="1"/>
      </w:r>
      <w:r w:rsidR="0084305B">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[45]","plainTextFormattedCitation":"[45]","previouslyFormattedCitation":"[47]"},"properties":{"noteIndex":0},"schema":"https://github.com/citation-style-language/schema/raw/master/csl-citation.json"}</w:instrText>
      </w:r>
      <w:r w:rsidR="0018796A">
        <w:rPr>
          <w:rFonts w:ascii="Times New Roman" w:hAnsi="Times New Roman" w:cs="Times New Roman"/>
        </w:rPr>
        <w:fldChar w:fldCharType="separate"/>
      </w:r>
      <w:r w:rsidR="0084305B" w:rsidRPr="0084305B">
        <w:rPr>
          <w:rFonts w:ascii="Times New Roman" w:hAnsi="Times New Roman" w:cs="Times New Roman"/>
          <w:noProof/>
        </w:rPr>
        <w:t>[45]</w:t>
      </w:r>
      <w:r w:rsidR="0018796A">
        <w:rPr>
          <w:rFonts w:ascii="Times New Roman" w:hAnsi="Times New Roman" w:cs="Times New Roman"/>
        </w:rPr>
        <w:fldChar w:fldCharType="end"/>
      </w:r>
      <w:r w:rsidR="0018796A">
        <w:rPr>
          <w:rFonts w:ascii="Times New Roman" w:hAnsi="Times New Roman" w:cs="Times New Roman"/>
        </w:rPr>
        <w:t xml:space="preserve"> </w:t>
      </w:r>
      <w:r w:rsidR="0018796A" w:rsidRPr="0018796A">
        <w:rPr>
          <w:rFonts w:ascii="Times New Roman" w:hAnsi="Times New Roman" w:cs="Times New Roman"/>
        </w:rPr>
        <w:t xml:space="preserve">to compute </w:t>
      </w:r>
      <w:r w:rsidR="0018796A">
        <w:rPr>
          <w:rFonts w:ascii="Times New Roman" w:hAnsi="Times New Roman" w:cs="Times New Roman"/>
        </w:rPr>
        <w:t>those</w:t>
      </w:r>
      <w:r w:rsidR="0018796A" w:rsidRPr="0018796A">
        <w:rPr>
          <w:rFonts w:ascii="Times New Roman" w:hAnsi="Times New Roman" w:cs="Times New Roman"/>
        </w:rPr>
        <w:t xml:space="preserve"> </w:t>
      </w:r>
      <w:r w:rsidR="0018796A">
        <w:rPr>
          <w:rFonts w:ascii="Times New Roman" w:hAnsi="Times New Roman" w:cs="Times New Roman"/>
        </w:rPr>
        <w:t>measures</w:t>
      </w:r>
      <w:r w:rsidR="0018796A" w:rsidRPr="0018796A">
        <w:rPr>
          <w:rFonts w:ascii="Times New Roman" w:hAnsi="Times New Roman" w:cs="Times New Roman"/>
        </w:rPr>
        <w:t>.</w:t>
      </w:r>
      <w:r w:rsidR="00E166BC">
        <w:rPr>
          <w:rFonts w:ascii="Times New Roman" w:hAnsi="Times New Roman" w:cs="Times New Roman"/>
        </w:rPr>
        <w:t xml:space="preserve"> Finally, we use partial dependence plots to </w:t>
      </w:r>
      <w:r w:rsidR="00E166BC" w:rsidRPr="00E166BC">
        <w:rPr>
          <w:rFonts w:ascii="Times New Roman" w:hAnsi="Times New Roman" w:cs="Times New Roman"/>
        </w:rPr>
        <w:t>illustrate the magnitude and direction</w:t>
      </w:r>
    </w:p>
    <w:p w14:paraId="59C8A823" w14:textId="34765D07" w:rsidR="00511238" w:rsidRDefault="00E166BC" w:rsidP="00E166BC">
      <w:pPr>
        <w:spacing w:line="480" w:lineRule="auto"/>
        <w:rPr>
          <w:rFonts w:ascii="Times New Roman" w:hAnsi="Times New Roman" w:cs="Times New Roman"/>
        </w:rPr>
      </w:pPr>
      <w:r w:rsidRPr="00E166BC">
        <w:rPr>
          <w:rFonts w:ascii="Times New Roman" w:hAnsi="Times New Roman" w:cs="Times New Roman"/>
        </w:rPr>
        <w:t xml:space="preserve">of </w:t>
      </w:r>
      <w:r>
        <w:rPr>
          <w:rFonts w:ascii="Times New Roman" w:hAnsi="Times New Roman" w:cs="Times New Roman"/>
        </w:rPr>
        <w:t xml:space="preserve">the </w:t>
      </w:r>
      <w:r w:rsidRPr="00E166BC">
        <w:rPr>
          <w:rFonts w:ascii="Times New Roman" w:hAnsi="Times New Roman" w:cs="Times New Roman"/>
        </w:rPr>
        <w:t>direct e</w:t>
      </w:r>
      <w:r>
        <w:rPr>
          <w:rFonts w:ascii="Times New Roman" w:hAnsi="Times New Roman" w:cs="Times New Roman"/>
        </w:rPr>
        <w:t>ff</w:t>
      </w:r>
      <w:r w:rsidRPr="00E166BC">
        <w:rPr>
          <w:rFonts w:ascii="Times New Roman" w:hAnsi="Times New Roman" w:cs="Times New Roman"/>
        </w:rPr>
        <w:t>ects of signi</w:t>
      </w:r>
      <w:r>
        <w:rPr>
          <w:rFonts w:ascii="Times New Roman" w:hAnsi="Times New Roman" w:cs="Times New Roman"/>
        </w:rPr>
        <w:t>fi</w:t>
      </w:r>
      <w:r w:rsidRPr="00E166BC">
        <w:rPr>
          <w:rFonts w:ascii="Times New Roman" w:hAnsi="Times New Roman" w:cs="Times New Roman"/>
        </w:rPr>
        <w:t>cant predictors</w:t>
      </w:r>
      <w:r>
        <w:rPr>
          <w:rFonts w:ascii="Times New Roman" w:hAnsi="Times New Roman" w:cs="Times New Roman"/>
        </w:rPr>
        <w:t xml:space="preserve">. </w:t>
      </w:r>
      <w:r w:rsidRPr="00E166BC">
        <w:rPr>
          <w:rFonts w:ascii="Times New Roman" w:hAnsi="Times New Roman" w:cs="Times New Roman"/>
        </w:rPr>
        <w:t>Partial dependence plots work like marginal e</w:t>
      </w:r>
      <w:r>
        <w:rPr>
          <w:rFonts w:ascii="Times New Roman" w:hAnsi="Times New Roman" w:cs="Times New Roman"/>
        </w:rPr>
        <w:t>ff</w:t>
      </w:r>
      <w:r w:rsidRPr="00E166BC">
        <w:rPr>
          <w:rFonts w:ascii="Times New Roman" w:hAnsi="Times New Roman" w:cs="Times New Roman"/>
        </w:rPr>
        <w:t>ects in logistic regression models:</w:t>
      </w:r>
      <w:r>
        <w:rPr>
          <w:rFonts w:ascii="Times New Roman" w:hAnsi="Times New Roman" w:cs="Times New Roman"/>
        </w:rPr>
        <w:t xml:space="preserve"> </w:t>
      </w:r>
      <w:r w:rsidRPr="00E166BC">
        <w:rPr>
          <w:rFonts w:ascii="Times New Roman" w:hAnsi="Times New Roman" w:cs="Times New Roman"/>
        </w:rPr>
        <w:t>they predict responses for each level of the predictor while holding the rest of variables</w:t>
      </w:r>
      <w:r>
        <w:rPr>
          <w:rFonts w:ascii="Times New Roman" w:hAnsi="Times New Roman" w:cs="Times New Roman"/>
        </w:rPr>
        <w:t xml:space="preserve"> </w:t>
      </w:r>
      <w:r w:rsidRPr="00E166BC">
        <w:rPr>
          <w:rFonts w:ascii="Times New Roman" w:hAnsi="Times New Roman" w:cs="Times New Roman"/>
        </w:rPr>
        <w:t xml:space="preserve">constant. We use the </w:t>
      </w:r>
      <w:r w:rsidRPr="00E166BC">
        <w:rPr>
          <w:rFonts w:ascii="Times New Roman" w:hAnsi="Times New Roman" w:cs="Times New Roman"/>
          <w:i/>
          <w:iCs/>
        </w:rPr>
        <w:t>randomForestSRC</w:t>
      </w:r>
      <w:r w:rsidRPr="00E166BC">
        <w:rPr>
          <w:rFonts w:ascii="Times New Roman" w:hAnsi="Times New Roman" w:cs="Times New Roman"/>
        </w:rPr>
        <w:t xml:space="preserve"> package for generating these plots</w:t>
      </w:r>
      <w:r>
        <w:rPr>
          <w:rFonts w:ascii="Times New Roman" w:hAnsi="Times New Roman" w:cs="Times New Roman"/>
        </w:rPr>
        <w:t xml:space="preserve"> </w:t>
      </w:r>
      <w:r>
        <w:rPr>
          <w:rFonts w:ascii="Times New Roman" w:hAnsi="Times New Roman" w:cs="Times New Roman"/>
        </w:rPr>
        <w:fldChar w:fldCharType="begin" w:fldLock="1"/>
      </w:r>
      <w:r w:rsidR="0084305B">
        <w:rPr>
          <w:rFonts w:ascii="Times New Roman" w:hAnsi="Times New Roman" w:cs="Times New Roman"/>
        </w:rPr>
        <w:instrText>ADDIN CSL_CITATION {"citationItems":[{"id":"ITEM-1","itemData":{"author":[{"dropping-particle":"","family":"Ishwaran","given":"H","non-dropping-particle":"","parse-names":false,"suffix":""},{"dropping-particle":"","family":"Kogalur","given":"U","non-dropping-particle":"","parse-names":false,"suffix":""}],"id":"ITEM-1","issued":{"date-parts":[["2021"]]},"number":"R package version 2.11.0","title":"Fast Unified Random Forests for Survival, Regression, and Classification (RF-SRC)","type":"article"},"uris":["http://www.mendeley.com/documents/?uuid=f3b0dade-8382-31ba-9136-929a054810ea"]}],"mendeley":{"formattedCitation":"[48]","plainTextFormattedCitation":"[48]","previouslyFormattedCitation":"[48]"},"properties":{"noteIndex":0},"schema":"https://github.com/citation-style-language/schema/raw/master/csl-citation.json"}</w:instrText>
      </w:r>
      <w:r>
        <w:rPr>
          <w:rFonts w:ascii="Times New Roman" w:hAnsi="Times New Roman" w:cs="Times New Roman"/>
        </w:rPr>
        <w:fldChar w:fldCharType="separate"/>
      </w:r>
      <w:r w:rsidRPr="00E166BC">
        <w:rPr>
          <w:rFonts w:ascii="Times New Roman" w:hAnsi="Times New Roman" w:cs="Times New Roman"/>
          <w:noProof/>
        </w:rPr>
        <w:t>[48]</w:t>
      </w:r>
      <w:r>
        <w:rPr>
          <w:rFonts w:ascii="Times New Roman" w:hAnsi="Times New Roman" w:cs="Times New Roman"/>
        </w:rPr>
        <w:fldChar w:fldCharType="end"/>
      </w:r>
      <w:r>
        <w:rPr>
          <w:rFonts w:ascii="Times New Roman" w:hAnsi="Times New Roman" w:cs="Times New Roman"/>
        </w:rPr>
        <w:t xml:space="preserve">. </w:t>
      </w:r>
    </w:p>
    <w:p w14:paraId="3BDB930F" w14:textId="77777777" w:rsidR="00DD2D62" w:rsidRDefault="00DD2D62" w:rsidP="00E166BC">
      <w:pPr>
        <w:spacing w:line="480" w:lineRule="auto"/>
        <w:rPr>
          <w:rFonts w:ascii="Times New Roman" w:hAnsi="Times New Roman" w:cs="Times New Roman"/>
        </w:rPr>
      </w:pPr>
    </w:p>
    <w:p w14:paraId="2FCE747D" w14:textId="77777777" w:rsidR="00DD2D62" w:rsidRDefault="00DD2D62" w:rsidP="00182DE4">
      <w:pPr>
        <w:spacing w:line="480" w:lineRule="auto"/>
        <w:rPr>
          <w:rFonts w:ascii="Times New Roman" w:hAnsi="Times New Roman" w:cs="Times New Roman"/>
          <w:b/>
        </w:rPr>
      </w:pPr>
    </w:p>
    <w:p w14:paraId="0E05B8AC" w14:textId="67E74EFF" w:rsidR="00CE0CC2" w:rsidRDefault="00CE0CC2" w:rsidP="00182DE4">
      <w:pPr>
        <w:spacing w:line="480" w:lineRule="auto"/>
        <w:rPr>
          <w:rFonts w:ascii="Times New Roman" w:hAnsi="Times New Roman" w:cs="Times New Roman"/>
          <w:b/>
        </w:rPr>
      </w:pPr>
      <w:r w:rsidRPr="00A37ACA">
        <w:rPr>
          <w:rFonts w:ascii="Times New Roman" w:hAnsi="Times New Roman" w:cs="Times New Roman"/>
          <w:b/>
        </w:rPr>
        <w:t>Results</w:t>
      </w:r>
    </w:p>
    <w:p w14:paraId="043610FE" w14:textId="226FD489" w:rsidR="00DD2D62" w:rsidRDefault="00DD2D62" w:rsidP="00182DE4">
      <w:pPr>
        <w:spacing w:line="480" w:lineRule="auto"/>
        <w:rPr>
          <w:rFonts w:ascii="Times New Roman" w:hAnsi="Times New Roman" w:cs="Times New Roman"/>
          <w:bCs/>
        </w:rPr>
      </w:pPr>
      <w:r>
        <w:rPr>
          <w:rFonts w:ascii="Times New Roman" w:hAnsi="Times New Roman" w:cs="Times New Roman"/>
          <w:bCs/>
          <w:i/>
          <w:iCs/>
        </w:rPr>
        <w:t>CC awareness</w:t>
      </w:r>
    </w:p>
    <w:p w14:paraId="373960E4" w14:textId="5517F5C3" w:rsidR="00DD2D62" w:rsidRPr="00DD2D62" w:rsidRDefault="007C3395" w:rsidP="00182DE4">
      <w:pPr>
        <w:spacing w:line="480" w:lineRule="auto"/>
        <w:rPr>
          <w:rFonts w:ascii="Times New Roman" w:hAnsi="Times New Roman" w:cs="Times New Roman"/>
          <w:bCs/>
        </w:rPr>
      </w:pPr>
      <w:r>
        <w:rPr>
          <w:rFonts w:ascii="Times New Roman" w:hAnsi="Times New Roman" w:cs="Times New Roman"/>
          <w:bCs/>
        </w:rPr>
        <w:t xml:space="preserve">Fig. 1A presents the most important predictors for being aware of climate change in Africa. </w:t>
      </w:r>
      <w:r w:rsidR="00DD2D62">
        <w:rPr>
          <w:rFonts w:ascii="Times New Roman" w:hAnsi="Times New Roman" w:cs="Times New Roman"/>
          <w:bCs/>
        </w:rPr>
        <w:t xml:space="preserve">Education level and the frequency of access to online news </w:t>
      </w:r>
      <w:r>
        <w:rPr>
          <w:rFonts w:ascii="Times New Roman" w:hAnsi="Times New Roman" w:cs="Times New Roman"/>
          <w:bCs/>
        </w:rPr>
        <w:t>(via the internet and social media) are fundamental for CC awareness. Both have positive effects. Perceiving that climate conditions for agricultural production (</w:t>
      </w:r>
      <w:r w:rsidRPr="007C3395">
        <w:rPr>
          <w:rFonts w:ascii="Times New Roman" w:hAnsi="Times New Roman" w:cs="Times New Roman"/>
          <w:bCs/>
          <w:i/>
          <w:iCs/>
        </w:rPr>
        <w:t>agric. cond.</w:t>
      </w:r>
      <w:r>
        <w:rPr>
          <w:rFonts w:ascii="Times New Roman" w:hAnsi="Times New Roman" w:cs="Times New Roman"/>
          <w:bCs/>
        </w:rPr>
        <w:t xml:space="preserve">)  have changed in the last decade is positively related to CC awareness, but the effect is higher for perceived worsening (positive values), as Fig. 1B illustrates. Ideology and interest in politics are also important covariates. Authoritarians (being favourable to one-party rule) significantly decreases awareness, while talking about politics has the opposite effect. We find a gender gap for awareness, as women are </w:t>
      </w:r>
      <w:r w:rsidR="009132D9">
        <w:rPr>
          <w:rFonts w:ascii="Times New Roman" w:hAnsi="Times New Roman" w:cs="Times New Roman"/>
          <w:bCs/>
        </w:rPr>
        <w:t xml:space="preserve">about 5.4% less likely to know about climate change. Finally, </w:t>
      </w:r>
      <w:r w:rsidR="00FB0DCD">
        <w:rPr>
          <w:rFonts w:ascii="Times New Roman" w:hAnsi="Times New Roman" w:cs="Times New Roman"/>
          <w:bCs/>
        </w:rPr>
        <w:t xml:space="preserve">long-term </w:t>
      </w:r>
      <w:r w:rsidR="009132D9">
        <w:rPr>
          <w:rFonts w:ascii="Times New Roman" w:hAnsi="Times New Roman" w:cs="Times New Roman"/>
          <w:bCs/>
        </w:rPr>
        <w:t>changes in weather</w:t>
      </w:r>
      <w:r w:rsidR="00FB0DCD">
        <w:rPr>
          <w:rFonts w:ascii="Times New Roman" w:hAnsi="Times New Roman" w:cs="Times New Roman"/>
          <w:bCs/>
        </w:rPr>
        <w:t xml:space="preserve"> conditions at the second administrative level are important predictors of being aware of CC. Higher temperatures, lower precipitations and more severe droughts (SPEI) are </w:t>
      </w:r>
      <w:r w:rsidR="00FB0DCD">
        <w:rPr>
          <w:rFonts w:ascii="Times New Roman" w:hAnsi="Times New Roman" w:cs="Times New Roman"/>
          <w:bCs/>
        </w:rPr>
        <w:lastRenderedPageBreak/>
        <w:t xml:space="preserve">associated with higher CC awareness, but their direct effects are of less magnitude than education, information or ideology. </w:t>
      </w:r>
    </w:p>
    <w:p w14:paraId="7FB828C0" w14:textId="69A15AF4" w:rsidR="00DD2D62" w:rsidRPr="00A37ACA" w:rsidRDefault="00FB0DCD" w:rsidP="00182DE4">
      <w:pPr>
        <w:spacing w:line="480" w:lineRule="auto"/>
        <w:rPr>
          <w:rFonts w:ascii="Times New Roman" w:hAnsi="Times New Roman" w:cs="Times New Roman"/>
          <w:b/>
        </w:rPr>
      </w:pPr>
      <w:r>
        <w:rPr>
          <w:rFonts w:ascii="Times New Roman" w:hAnsi="Times New Roman" w:cs="Times New Roman"/>
          <w:b/>
        </w:rPr>
        <w:t>Fig 1</w:t>
      </w:r>
    </w:p>
    <w:p w14:paraId="49CFD9E9" w14:textId="4104A46D" w:rsidR="00CE0CC2" w:rsidRDefault="00DD2D62" w:rsidP="00182DE4">
      <w:pPr>
        <w:spacing w:line="480" w:lineRule="auto"/>
        <w:rPr>
          <w:rFonts w:ascii="Times New Roman" w:hAnsi="Times New Roman" w:cs="Times New Roman"/>
        </w:rPr>
      </w:pPr>
      <w:r>
        <w:rPr>
          <w:noProof/>
        </w:rPr>
        <w:drawing>
          <wp:inline distT="0" distB="0" distL="0" distR="0" wp14:anchorId="6E0FB47A" wp14:editId="5B424DCC">
            <wp:extent cx="5274310" cy="27660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A24B652" w14:textId="1F421A51" w:rsidR="00FB0DCD" w:rsidRDefault="00FB0DCD" w:rsidP="00182DE4">
      <w:pPr>
        <w:spacing w:line="480" w:lineRule="auto"/>
        <w:rPr>
          <w:rFonts w:ascii="Times New Roman" w:hAnsi="Times New Roman" w:cs="Times New Roman"/>
        </w:rPr>
      </w:pPr>
    </w:p>
    <w:p w14:paraId="45F84F7F" w14:textId="3346D31C" w:rsidR="00FB0DCD" w:rsidRDefault="00FB0DCD" w:rsidP="00182DE4">
      <w:pPr>
        <w:spacing w:line="480" w:lineRule="auto"/>
        <w:rPr>
          <w:rFonts w:ascii="Times New Roman" w:hAnsi="Times New Roman" w:cs="Times New Roman"/>
          <w:i/>
          <w:iCs/>
        </w:rPr>
      </w:pPr>
      <w:r>
        <w:rPr>
          <w:rFonts w:ascii="Times New Roman" w:hAnsi="Times New Roman" w:cs="Times New Roman"/>
          <w:i/>
          <w:iCs/>
        </w:rPr>
        <w:t>Belief in human cause</w:t>
      </w:r>
    </w:p>
    <w:p w14:paraId="3F1D9EC8" w14:textId="038B383D" w:rsidR="00FB0DCD" w:rsidRPr="00FB0DCD" w:rsidRDefault="00FB0DCD" w:rsidP="00182DE4">
      <w:pPr>
        <w:spacing w:line="480" w:lineRule="auto"/>
        <w:rPr>
          <w:rFonts w:ascii="Times New Roman" w:hAnsi="Times New Roman" w:cs="Times New Roman"/>
        </w:rPr>
      </w:pPr>
      <w:r>
        <w:rPr>
          <w:noProof/>
        </w:rPr>
        <w:lastRenderedPageBreak/>
        <w:drawing>
          <wp:inline distT="0" distB="0" distL="0" distR="0" wp14:anchorId="13B03680" wp14:editId="1457B36E">
            <wp:extent cx="5274310" cy="27660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6A279AA6" wp14:editId="2345B77D">
            <wp:extent cx="5274310" cy="276606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lastRenderedPageBreak/>
        <w:drawing>
          <wp:inline distT="0" distB="0" distL="0" distR="0" wp14:anchorId="0C64BD75" wp14:editId="327109CB">
            <wp:extent cx="5274310" cy="27660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0FC4DB3E" wp14:editId="7A4A9AFD">
            <wp:extent cx="5274310" cy="276606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ED83862" w14:textId="312FE5A1" w:rsidR="00CE0CC2" w:rsidRPr="00A37ACA" w:rsidRDefault="00CE0CC2" w:rsidP="00182DE4">
      <w:pPr>
        <w:spacing w:line="480" w:lineRule="auto"/>
        <w:rPr>
          <w:rFonts w:ascii="Times New Roman" w:hAnsi="Times New Roman" w:cs="Times New Roman"/>
          <w:b/>
        </w:rPr>
      </w:pPr>
      <w:r w:rsidRPr="00A37ACA">
        <w:rPr>
          <w:rFonts w:ascii="Times New Roman" w:hAnsi="Times New Roman" w:cs="Times New Roman"/>
          <w:b/>
        </w:rPr>
        <w:t>Discussion</w:t>
      </w:r>
    </w:p>
    <w:p w14:paraId="18898931" w14:textId="58CE343A" w:rsidR="00CE0CC2" w:rsidRDefault="00CE0CC2" w:rsidP="00182DE4">
      <w:pPr>
        <w:spacing w:line="480" w:lineRule="auto"/>
        <w:rPr>
          <w:rFonts w:ascii="Times New Roman" w:hAnsi="Times New Roman" w:cs="Times New Roman"/>
        </w:rPr>
      </w:pPr>
    </w:p>
    <w:p w14:paraId="79B67400" w14:textId="77777777" w:rsidR="004178E4" w:rsidRPr="00A37ACA" w:rsidRDefault="004178E4" w:rsidP="00182DE4">
      <w:pPr>
        <w:spacing w:line="480" w:lineRule="auto"/>
        <w:rPr>
          <w:rFonts w:ascii="Times New Roman" w:hAnsi="Times New Roman" w:cs="Times New Roman"/>
        </w:rPr>
      </w:pPr>
    </w:p>
    <w:p w14:paraId="03AC2358" w14:textId="71B59376" w:rsidR="0008765C" w:rsidRPr="00A37ACA" w:rsidRDefault="0008765C" w:rsidP="00182DE4">
      <w:pPr>
        <w:spacing w:line="480" w:lineRule="auto"/>
        <w:rPr>
          <w:rFonts w:ascii="Times New Roman" w:hAnsi="Times New Roman" w:cs="Times New Roman"/>
          <w:b/>
        </w:rPr>
      </w:pPr>
      <w:r w:rsidRPr="00A37ACA">
        <w:rPr>
          <w:rFonts w:ascii="Times New Roman" w:hAnsi="Times New Roman" w:cs="Times New Roman"/>
          <w:b/>
        </w:rPr>
        <w:t>Acknowledgements</w:t>
      </w:r>
    </w:p>
    <w:p w14:paraId="59251961" w14:textId="18405E22" w:rsidR="00CE0CC2" w:rsidRDefault="00CE0CC2" w:rsidP="00182DE4">
      <w:pPr>
        <w:spacing w:line="480" w:lineRule="auto"/>
        <w:rPr>
          <w:rFonts w:ascii="Times New Roman" w:hAnsi="Times New Roman" w:cs="Times New Roman"/>
        </w:rPr>
      </w:pPr>
    </w:p>
    <w:p w14:paraId="7867FE6A" w14:textId="77777777" w:rsidR="004178E4" w:rsidRPr="00A37ACA" w:rsidRDefault="004178E4" w:rsidP="00182DE4">
      <w:pPr>
        <w:spacing w:line="480" w:lineRule="auto"/>
        <w:rPr>
          <w:rFonts w:ascii="Times New Roman" w:hAnsi="Times New Roman" w:cs="Times New Roman"/>
        </w:rPr>
      </w:pPr>
    </w:p>
    <w:p w14:paraId="456E3138" w14:textId="77777777" w:rsidR="004178E4" w:rsidRDefault="004178E4">
      <w:pPr>
        <w:rPr>
          <w:rFonts w:ascii="Times New Roman" w:hAnsi="Times New Roman" w:cs="Times New Roman"/>
          <w:b/>
        </w:rPr>
      </w:pPr>
      <w:r>
        <w:rPr>
          <w:rFonts w:ascii="Times New Roman" w:hAnsi="Times New Roman" w:cs="Times New Roman"/>
          <w:b/>
        </w:rPr>
        <w:br w:type="page"/>
      </w:r>
    </w:p>
    <w:p w14:paraId="4D5D4C50" w14:textId="0C160FF0" w:rsidR="00661DAC" w:rsidRPr="00A37ACA" w:rsidRDefault="00661DAC" w:rsidP="00182DE4">
      <w:pPr>
        <w:spacing w:line="480" w:lineRule="auto"/>
        <w:rPr>
          <w:rFonts w:ascii="Times New Roman" w:hAnsi="Times New Roman" w:cs="Times New Roman"/>
          <w:b/>
        </w:rPr>
      </w:pPr>
      <w:r w:rsidRPr="00A37ACA">
        <w:rPr>
          <w:rFonts w:ascii="Times New Roman" w:hAnsi="Times New Roman" w:cs="Times New Roman"/>
          <w:b/>
        </w:rPr>
        <w:lastRenderedPageBreak/>
        <w:t>References</w:t>
      </w:r>
    </w:p>
    <w:p w14:paraId="5478ABFE" w14:textId="2B8A6A6A" w:rsidR="0084305B" w:rsidRPr="0084305B" w:rsidRDefault="00DA66E1" w:rsidP="0084305B">
      <w:pPr>
        <w:widowControl w:val="0"/>
        <w:autoSpaceDE w:val="0"/>
        <w:autoSpaceDN w:val="0"/>
        <w:adjustRightInd w:val="0"/>
        <w:spacing w:line="480" w:lineRule="auto"/>
        <w:ind w:left="640" w:hanging="640"/>
        <w:rPr>
          <w:rFonts w:ascii="Times New Roman" w:hAnsi="Times New Roman" w:cs="Times New Roman"/>
          <w:noProof/>
        </w:rPr>
      </w:pPr>
      <w:r w:rsidRPr="00A37ACA">
        <w:rPr>
          <w:rFonts w:ascii="Times New Roman" w:hAnsi="Times New Roman" w:cs="Times New Roman"/>
        </w:rPr>
        <w:fldChar w:fldCharType="begin" w:fldLock="1"/>
      </w:r>
      <w:r w:rsidRPr="00A37ACA">
        <w:rPr>
          <w:rFonts w:ascii="Times New Roman" w:hAnsi="Times New Roman" w:cs="Times New Roman"/>
        </w:rPr>
        <w:instrText xml:space="preserve">ADDIN Mendeley Bibliography CSL_BIBLIOGRAPHY </w:instrText>
      </w:r>
      <w:r w:rsidRPr="00A37ACA">
        <w:rPr>
          <w:rFonts w:ascii="Times New Roman" w:hAnsi="Times New Roman" w:cs="Times New Roman"/>
        </w:rPr>
        <w:fldChar w:fldCharType="separate"/>
      </w:r>
      <w:r w:rsidR="0084305B" w:rsidRPr="0084305B">
        <w:rPr>
          <w:rFonts w:ascii="Times New Roman" w:hAnsi="Times New Roman" w:cs="Times New Roman"/>
          <w:noProof/>
        </w:rPr>
        <w:t xml:space="preserve">1. </w:t>
      </w:r>
      <w:r w:rsidR="0084305B" w:rsidRPr="0084305B">
        <w:rPr>
          <w:rFonts w:ascii="Times New Roman" w:hAnsi="Times New Roman" w:cs="Times New Roman"/>
          <w:noProof/>
        </w:rPr>
        <w:tab/>
        <w:t xml:space="preserve">IPCC. Climate Change 2014: Synthesis Report. Contribution of Working Groups I, II and III to the Fifth Assessment Report of the Intergovernmental Panel on Climate Change. Pachauri RK, Meyer LA, editors. Geneva, Switzerland: IPCC; 2014. </w:t>
      </w:r>
    </w:p>
    <w:p w14:paraId="346B0F1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 </w:t>
      </w:r>
      <w:r w:rsidRPr="0084305B">
        <w:rPr>
          <w:rFonts w:ascii="Times New Roman" w:hAnsi="Times New Roman" w:cs="Times New Roman"/>
          <w:noProof/>
        </w:rPr>
        <w:tab/>
        <w:t>Gifford R. The Dragons of Inaction. Psychological Barriers That Limit Climate Change Mitigation and Adaptation. Am Psychol. 2011;66. doi:10.1037/a0023566</w:t>
      </w:r>
    </w:p>
    <w:p w14:paraId="0A2F64D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 </w:t>
      </w:r>
      <w:r w:rsidRPr="0084305B">
        <w:rPr>
          <w:rFonts w:ascii="Times New Roman" w:hAnsi="Times New Roman" w:cs="Times New Roman"/>
          <w:noProof/>
        </w:rPr>
        <w:tab/>
        <w:t>Clayton S, Devine-Wright P, Stern PC, Whitmarsh L, Carrico A, Steg L, et al. Psychological research and global climate change. Nat Clim Chang. 2015;5: 640–646. doi:10.1038/nclimate2622</w:t>
      </w:r>
    </w:p>
    <w:p w14:paraId="573D34E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 </w:t>
      </w:r>
      <w:r w:rsidRPr="0084305B">
        <w:rPr>
          <w:rFonts w:ascii="Times New Roman" w:hAnsi="Times New Roman" w:cs="Times New Roman"/>
          <w:noProof/>
        </w:rPr>
        <w:tab/>
        <w:t>van Valkengoed AM, Steg L. Meta-analyses of factors motivating climate change adaptation behaviour. Nat Clim Chang. 2019;9: 158–163. doi:10.1038/s41558-018-0371-y</w:t>
      </w:r>
    </w:p>
    <w:p w14:paraId="6223216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5. </w:t>
      </w:r>
      <w:r w:rsidRPr="0084305B">
        <w:rPr>
          <w:rFonts w:ascii="Times New Roman" w:hAnsi="Times New Roman" w:cs="Times New Roman"/>
          <w:noProof/>
        </w:rPr>
        <w:tab/>
        <w:t>Blennow K, Persson J, Tomé M, Hanewinkel M. Climate Change: Believing and Seeing Implies Adapting. Krueger F, editor. PLoS One. 2012;7: e50182. doi:10.1371/journal.pone.0050182</w:t>
      </w:r>
    </w:p>
    <w:p w14:paraId="78C4B7E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6. </w:t>
      </w:r>
      <w:r w:rsidRPr="0084305B">
        <w:rPr>
          <w:rFonts w:ascii="Times New Roman" w:hAnsi="Times New Roman" w:cs="Times New Roman"/>
          <w:noProof/>
        </w:rPr>
        <w:tab/>
        <w:t>Tjernström E, Tietenberg T. Do differences in attitudes explain differences in national climate change policies? Ecol Econ. 2008;65: 315–324. doi:10.1016/j.ecolecon.2007.06.019</w:t>
      </w:r>
    </w:p>
    <w:p w14:paraId="2DCF995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7. </w:t>
      </w:r>
      <w:r w:rsidRPr="0084305B">
        <w:rPr>
          <w:rFonts w:ascii="Times New Roman" w:hAnsi="Times New Roman" w:cs="Times New Roman"/>
          <w:noProof/>
        </w:rPr>
        <w:tab/>
        <w:t>Afrobarometer. Afrobarometer Data, 7th Round. 2019 [cited 11 Mar 2021]. Available: https://afrobarometer.org/data/data-use-policy</w:t>
      </w:r>
    </w:p>
    <w:p w14:paraId="103B889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8. </w:t>
      </w:r>
      <w:r w:rsidRPr="0084305B">
        <w:rPr>
          <w:rFonts w:ascii="Times New Roman" w:hAnsi="Times New Roman" w:cs="Times New Roman"/>
          <w:noProof/>
        </w:rPr>
        <w:tab/>
        <w:t>Weber EU. What shapes perceptions of climate change? Wiley Interdiscip Rev Clim Chang. 2010;1: 332–342. doi:10.1002/wcc.41</w:t>
      </w:r>
    </w:p>
    <w:p w14:paraId="56F3A96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9. </w:t>
      </w:r>
      <w:r w:rsidRPr="0084305B">
        <w:rPr>
          <w:rFonts w:ascii="Times New Roman" w:hAnsi="Times New Roman" w:cs="Times New Roman"/>
          <w:noProof/>
        </w:rPr>
        <w:tab/>
        <w:t xml:space="preserve">Weber EU. What shapes perceptions of climate change? New research since </w:t>
      </w:r>
      <w:r w:rsidRPr="0084305B">
        <w:rPr>
          <w:rFonts w:ascii="Times New Roman" w:hAnsi="Times New Roman" w:cs="Times New Roman"/>
          <w:noProof/>
        </w:rPr>
        <w:lastRenderedPageBreak/>
        <w:t>2010. Wiley Interdiscip Rev Clim Chang. 2016;7: 125–134. doi:10.1002/wcc.377</w:t>
      </w:r>
    </w:p>
    <w:p w14:paraId="5CB59B4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10. </w:t>
      </w:r>
      <w:r w:rsidRPr="0084305B">
        <w:rPr>
          <w:rFonts w:ascii="Times New Roman" w:hAnsi="Times New Roman" w:cs="Times New Roman"/>
          <w:noProof/>
        </w:rPr>
        <w:tab/>
        <w:t>Hornsey MJ, Harris EA, Bain PG, Fielding KS. Meta-analyses of the determinants and outcomes of belief in climate change. Nat Clim Chang. 2016;6: 622–626. doi:10.1038/nclimate2943</w:t>
      </w:r>
    </w:p>
    <w:p w14:paraId="3E12864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11. </w:t>
      </w:r>
      <w:r w:rsidRPr="0084305B">
        <w:rPr>
          <w:rFonts w:ascii="Times New Roman" w:hAnsi="Times New Roman" w:cs="Times New Roman"/>
          <w:noProof/>
        </w:rPr>
        <w:tab/>
        <w:t>Lee TM, Markowitz EM, Howe PD, Ko CY, Leiserowitz AA. Predictors of public climate change awareness and risk perception around the world. Nat Clim Chang. 2015;5: 1014–1020. doi:10.1038/nclimate2728</w:t>
      </w:r>
    </w:p>
    <w:p w14:paraId="67B60DF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12. </w:t>
      </w:r>
      <w:r w:rsidRPr="0084305B">
        <w:rPr>
          <w:rFonts w:ascii="Times New Roman" w:hAnsi="Times New Roman" w:cs="Times New Roman"/>
          <w:noProof/>
        </w:rPr>
        <w:tab/>
        <w:t>Poortinga W, Whitmarsh L, Steg L, Böhm G, Fisher S. Climate change perceptions and their individual-level determinants: A cross-European analysis. Glob Environ Chang. 2019;55: 25–35. doi:10.1016/j.gloenvcha.2019.01.007</w:t>
      </w:r>
    </w:p>
    <w:p w14:paraId="4E426AB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13. </w:t>
      </w:r>
      <w:r w:rsidRPr="0084305B">
        <w:rPr>
          <w:rFonts w:ascii="Times New Roman" w:hAnsi="Times New Roman" w:cs="Times New Roman"/>
          <w:noProof/>
        </w:rPr>
        <w:tab/>
        <w:t>Levi S. Country-level conditions like prosperity, democracy, and regulatory culture predict individual climate change belief. Commun Earth Environ. 2021;2: 51. doi:10.1038/s43247-021-00118-6</w:t>
      </w:r>
    </w:p>
    <w:p w14:paraId="65059C5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14. </w:t>
      </w:r>
      <w:r w:rsidRPr="0084305B">
        <w:rPr>
          <w:rFonts w:ascii="Times New Roman" w:hAnsi="Times New Roman" w:cs="Times New Roman"/>
          <w:noProof/>
        </w:rPr>
        <w:tab/>
        <w:t>Kellstedt PM, Zahran S, Vedlitz A. Personal Efficacy, the Information Environment, and Attitudes Toward Global Warming and Climate Change in the United States. Risk Anal. 2008;28: 113–126. doi:10.1111/j.1539-6924.2008.01010.x</w:t>
      </w:r>
    </w:p>
    <w:p w14:paraId="234C957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15. </w:t>
      </w:r>
      <w:r w:rsidRPr="0084305B">
        <w:rPr>
          <w:rFonts w:ascii="Times New Roman" w:hAnsi="Times New Roman" w:cs="Times New Roman"/>
          <w:noProof/>
        </w:rPr>
        <w:tab/>
        <w:t>Kahan DM, Peters E, Wittlin M, Slovic P, Ouellette LL, Braman D, et al. The polarizing impact of science literacy and numeracy on perceived climate change risks. Nat Clim Chang. 2012;2: 732–735. doi:10.1038/nclimate1547</w:t>
      </w:r>
    </w:p>
    <w:p w14:paraId="4C0EF5D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16. </w:t>
      </w:r>
      <w:r w:rsidRPr="0084305B">
        <w:rPr>
          <w:rFonts w:ascii="Times New Roman" w:hAnsi="Times New Roman" w:cs="Times New Roman"/>
          <w:noProof/>
        </w:rPr>
        <w:tab/>
        <w:t>Hart PS, Nisbet EC. Boomerang Effects in Science Communication. Communic Res. 2012;39: 701–723. doi:10.1177/0093650211416646</w:t>
      </w:r>
    </w:p>
    <w:p w14:paraId="74F9D307"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17. </w:t>
      </w:r>
      <w:r w:rsidRPr="0084305B">
        <w:rPr>
          <w:rFonts w:ascii="Times New Roman" w:hAnsi="Times New Roman" w:cs="Times New Roman"/>
          <w:noProof/>
        </w:rPr>
        <w:tab/>
        <w:t>Stroud NJ. Media use and political predispositions: Revisiting the concept of selective exposure. Polit Behav. 2008;30: 341–366. doi:10.1007/s11109-007-</w:t>
      </w:r>
      <w:r w:rsidRPr="0084305B">
        <w:rPr>
          <w:rFonts w:ascii="Times New Roman" w:hAnsi="Times New Roman" w:cs="Times New Roman"/>
          <w:noProof/>
        </w:rPr>
        <w:lastRenderedPageBreak/>
        <w:t>9050-9</w:t>
      </w:r>
    </w:p>
    <w:p w14:paraId="2F21ADE7"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18. </w:t>
      </w:r>
      <w:r w:rsidRPr="0084305B">
        <w:rPr>
          <w:rFonts w:ascii="Times New Roman" w:hAnsi="Times New Roman" w:cs="Times New Roman"/>
          <w:noProof/>
        </w:rPr>
        <w:tab/>
        <w:t>Corner A, Whitmarsh L, Xenias D. Uncertainty, scepticism and attitudes towards climate change: Biased assimilation and attitude polarisation. Clim Change. 2012;114: 463–478. doi:10.1007/s10584-012-0424-6</w:t>
      </w:r>
    </w:p>
    <w:p w14:paraId="3A19423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19. </w:t>
      </w:r>
      <w:r w:rsidRPr="0084305B">
        <w:rPr>
          <w:rFonts w:ascii="Times New Roman" w:hAnsi="Times New Roman" w:cs="Times New Roman"/>
          <w:noProof/>
        </w:rPr>
        <w:tab/>
        <w:t>Marquart-Pyatt ST, McCright AM, Dietz T, Dunlap RE. Politics eclipses climate extremes for climate change perceptions. Glob Environ Chang. 2014;29: 246–257. doi:10.1016/j.gloenvcha.2014.10.004</w:t>
      </w:r>
    </w:p>
    <w:p w14:paraId="760E4D3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20. </w:t>
      </w:r>
      <w:r w:rsidRPr="0084305B">
        <w:rPr>
          <w:rFonts w:ascii="Times New Roman" w:hAnsi="Times New Roman" w:cs="Times New Roman"/>
          <w:noProof/>
        </w:rPr>
        <w:tab/>
        <w:t>van der Linden S. The social-psychological determinants of climate change risk perceptions: Towards a comprehensive model. J Environ Psychol. 2015;41: 112–124. doi:10.1016/j.jenvp.2014.11.012</w:t>
      </w:r>
    </w:p>
    <w:p w14:paraId="1DB5F068"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21. </w:t>
      </w:r>
      <w:r w:rsidRPr="0084305B">
        <w:rPr>
          <w:rFonts w:ascii="Times New Roman" w:hAnsi="Times New Roman" w:cs="Times New Roman"/>
          <w:noProof/>
        </w:rPr>
        <w:tab/>
        <w:t>Spence A, Pidgeon N. Framing and communicating climate change: The effects of distance and outcome frame manipulations. Glob Environ Chang. 2010;20: 656–667. doi:10.1016/j.gloenvcha.2010.07.002</w:t>
      </w:r>
    </w:p>
    <w:p w14:paraId="67D4982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22. </w:t>
      </w:r>
      <w:r w:rsidRPr="0084305B">
        <w:rPr>
          <w:rFonts w:ascii="Times New Roman" w:hAnsi="Times New Roman" w:cs="Times New Roman"/>
          <w:noProof/>
        </w:rPr>
        <w:tab/>
        <w:t>Weber EU. Experience-based and description-based perceptions of long-term risk: Why global warming does not scare us (yet). Clim Change. 2006;77: 103–120. doi:10.1007/s10584-006-9060-3</w:t>
      </w:r>
    </w:p>
    <w:p w14:paraId="61DCF55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23. </w:t>
      </w:r>
      <w:r w:rsidRPr="0084305B">
        <w:rPr>
          <w:rFonts w:ascii="Times New Roman" w:hAnsi="Times New Roman" w:cs="Times New Roman"/>
          <w:noProof/>
        </w:rPr>
        <w:tab/>
        <w:t>Myers TA, Maibach EW, Roser-Renouf C, Akerlof K, Leiserowitz AA. The relationship between personal experience and belief in the reality of global warming. Nat Clim Chang. 2013;3: 343–347. doi:10.1038/nclimate1754</w:t>
      </w:r>
    </w:p>
    <w:p w14:paraId="74BDE6A5"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24. </w:t>
      </w:r>
      <w:r w:rsidRPr="0084305B">
        <w:rPr>
          <w:rFonts w:ascii="Times New Roman" w:hAnsi="Times New Roman" w:cs="Times New Roman"/>
          <w:noProof/>
        </w:rPr>
        <w:tab/>
        <w:t>Zaval L, Keenan EA, Johnson EJ, Weber EU. How warm days increase belief in global warming. Nat Clim Chang. 2014;4: 143–147. doi:10.1038/nclimate2093</w:t>
      </w:r>
    </w:p>
    <w:p w14:paraId="34463D6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25. </w:t>
      </w:r>
      <w:r w:rsidRPr="0084305B">
        <w:rPr>
          <w:rFonts w:ascii="Times New Roman" w:hAnsi="Times New Roman" w:cs="Times New Roman"/>
          <w:noProof/>
        </w:rPr>
        <w:tab/>
        <w:t>Spence A, Poortinga W, Butler C, Pidgeon NF. Perceptions of climate change and willingness to save energy related to flood experience. Nat Clim Chang. 2011;1: 46–49. doi:10.1038/nclimate1059</w:t>
      </w:r>
    </w:p>
    <w:p w14:paraId="05AF779C"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lastRenderedPageBreak/>
        <w:t xml:space="preserve">26. </w:t>
      </w:r>
      <w:r w:rsidRPr="0084305B">
        <w:rPr>
          <w:rFonts w:ascii="Times New Roman" w:hAnsi="Times New Roman" w:cs="Times New Roman"/>
          <w:noProof/>
        </w:rPr>
        <w:tab/>
        <w:t>Rudman LA, McLean MC, Bunzl M. When Truth Is Personally Inconvenient, Attitudes Change: The Impact of Extreme Weather on Implicit Support for Green Politicians and Explicit Climate-Change Beliefs. Psychol Sci. 2013;24: 2290–2296. doi:10.1177/0956797613492775</w:t>
      </w:r>
    </w:p>
    <w:p w14:paraId="378C5C9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27. </w:t>
      </w:r>
      <w:r w:rsidRPr="0084305B">
        <w:rPr>
          <w:rFonts w:ascii="Times New Roman" w:hAnsi="Times New Roman" w:cs="Times New Roman"/>
          <w:noProof/>
        </w:rPr>
        <w:tab/>
        <w:t>Kaufmann RK, Mann ML, Gopal S, Liederman JA, Howe PD, Pretis F, et al. Spatial heterogeneity of climate change as an experiential basis for skepticism. Proc Natl Acad Sci U S A. 2017;114: 67–71. doi:10.1073/pnas.1607032113</w:t>
      </w:r>
    </w:p>
    <w:p w14:paraId="1EC7BF5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28. </w:t>
      </w:r>
      <w:r w:rsidRPr="0084305B">
        <w:rPr>
          <w:rFonts w:ascii="Times New Roman" w:hAnsi="Times New Roman" w:cs="Times New Roman"/>
          <w:noProof/>
        </w:rPr>
        <w:tab/>
        <w:t>Reser JP, Bradley GL, Ellul MC. Encountering climate change: ‘seeing’ is more than ‘believing.’ Wiley Interdiscip Rev Clim Chang. 2014;5: 521–537. doi:10.1002/wcc.286</w:t>
      </w:r>
    </w:p>
    <w:p w14:paraId="7003CA2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29. </w:t>
      </w:r>
      <w:r w:rsidRPr="0084305B">
        <w:rPr>
          <w:rFonts w:ascii="Times New Roman" w:hAnsi="Times New Roman" w:cs="Times New Roman"/>
          <w:noProof/>
        </w:rPr>
        <w:tab/>
        <w:t>Li Y, Johnson EJ, Zaval L. Local warming: Daily temperature change influences belief in global warming. Psychol Sci. 2011;22: 454–459. doi:10.1177/0956797611400913</w:t>
      </w:r>
    </w:p>
    <w:p w14:paraId="5C6E8BA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30. </w:t>
      </w:r>
      <w:r w:rsidRPr="0084305B">
        <w:rPr>
          <w:rFonts w:ascii="Times New Roman" w:hAnsi="Times New Roman" w:cs="Times New Roman"/>
          <w:noProof/>
        </w:rPr>
        <w:tab/>
        <w:t>Hamilton LC, Keim BD. Regional variation in perceptions about climate change. Int J Climatol. 2009;29: 2348–2352. doi:10.1002/joc.1930</w:t>
      </w:r>
    </w:p>
    <w:p w14:paraId="17EFCDD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31. </w:t>
      </w:r>
      <w:r w:rsidRPr="0084305B">
        <w:rPr>
          <w:rFonts w:ascii="Times New Roman" w:hAnsi="Times New Roman" w:cs="Times New Roman"/>
          <w:noProof/>
        </w:rPr>
        <w:tab/>
        <w:t>Donner SD, McDaniels J. The influence of national temperature fluctuations on opinions about climate change in the U.S. since 1990. Clim Change. 2013;118: 537–550. doi:10.1007/s10584-012-0690-3</w:t>
      </w:r>
    </w:p>
    <w:p w14:paraId="65B8CB4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32. </w:t>
      </w:r>
      <w:r w:rsidRPr="0084305B">
        <w:rPr>
          <w:rFonts w:ascii="Times New Roman" w:hAnsi="Times New Roman" w:cs="Times New Roman"/>
          <w:noProof/>
        </w:rPr>
        <w:tab/>
        <w:t>Deressa TT, Hassan RM, Ringler C. Perception of and adaptation to climate change by farmers in the Nile basin of Ethiopia. J Agric Sci. 2011;149: 23–31. doi:10.1017/S0021859610000687</w:t>
      </w:r>
    </w:p>
    <w:p w14:paraId="7D5C687E"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33. </w:t>
      </w:r>
      <w:r w:rsidRPr="0084305B">
        <w:rPr>
          <w:rFonts w:ascii="Times New Roman" w:hAnsi="Times New Roman" w:cs="Times New Roman"/>
          <w:noProof/>
        </w:rPr>
        <w:tab/>
        <w:t>Scruggs L, Benegal S. Declining public concern about climate change: Can we blame the great recession? Glob Environ Chang. 2012;22: 505–515. doi:10.1016/j.gloenvcha.2012.01.002</w:t>
      </w:r>
    </w:p>
    <w:p w14:paraId="5D219EF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34. </w:t>
      </w:r>
      <w:r w:rsidRPr="0084305B">
        <w:rPr>
          <w:rFonts w:ascii="Times New Roman" w:hAnsi="Times New Roman" w:cs="Times New Roman"/>
          <w:noProof/>
        </w:rPr>
        <w:tab/>
        <w:t xml:space="preserve">Shum RY. Effects of economic recession and local weather on climate change </w:t>
      </w:r>
      <w:r w:rsidRPr="0084305B">
        <w:rPr>
          <w:rFonts w:ascii="Times New Roman" w:hAnsi="Times New Roman" w:cs="Times New Roman"/>
          <w:noProof/>
        </w:rPr>
        <w:lastRenderedPageBreak/>
        <w:t>attitudes. Clim Policy. 2012;12: 38–49. doi:10.1080/14693062.2011.579316</w:t>
      </w:r>
    </w:p>
    <w:p w14:paraId="6DDC2080"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35. </w:t>
      </w:r>
      <w:r w:rsidRPr="0084305B">
        <w:rPr>
          <w:rFonts w:ascii="Times New Roman" w:hAnsi="Times New Roman" w:cs="Times New Roman"/>
          <w:noProof/>
        </w:rPr>
        <w:tab/>
        <w:t xml:space="preserve">Godfrey A, LeRoux-Rutledge E, Cooke S, Burton M. Africa Talks Climate: The public understanding of climate change in ten countries. BBC World Serv Trust. 2010. </w:t>
      </w:r>
    </w:p>
    <w:p w14:paraId="30D7C63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36. </w:t>
      </w:r>
      <w:r w:rsidRPr="0084305B">
        <w:rPr>
          <w:rFonts w:ascii="Times New Roman" w:hAnsi="Times New Roman" w:cs="Times New Roman"/>
          <w:noProof/>
        </w:rPr>
        <w:tab/>
        <w:t>Artur L, Hilhorst D. Everyday realities of climate change adaptation in Mozambique. Glob Environ Chang. 2012;22: 529–536. doi:10.1016/j.gloenvcha.2011.11.013</w:t>
      </w:r>
    </w:p>
    <w:p w14:paraId="60DCCFD3"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37. </w:t>
      </w:r>
      <w:r w:rsidRPr="0084305B">
        <w:rPr>
          <w:rFonts w:ascii="Times New Roman" w:hAnsi="Times New Roman" w:cs="Times New Roman"/>
          <w:noProof/>
        </w:rPr>
        <w:tab/>
        <w:t>Haluza-DeLay R. Religion and climate change: varieties in viewpoints and practices. Wiley Interdiscip Rev Clim Chang. 2014;5: 261–279. doi:10.1002/wcc.268</w:t>
      </w:r>
    </w:p>
    <w:p w14:paraId="121DBE4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38. </w:t>
      </w:r>
      <w:r w:rsidRPr="0084305B">
        <w:rPr>
          <w:rFonts w:ascii="Times New Roman" w:hAnsi="Times New Roman" w:cs="Times New Roman"/>
          <w:noProof/>
        </w:rPr>
        <w:tab/>
        <w:t>Morrison M, Duncan R, Parton K. Religion Does Matter for Climate Change Attitudes and Behavior. Ebi KL, editor. PLoS One. 2015;10: e0134868. doi:10.1371/journal.pone.0134868</w:t>
      </w:r>
    </w:p>
    <w:p w14:paraId="1A1A51FD"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39. </w:t>
      </w:r>
      <w:r w:rsidRPr="0084305B">
        <w:rPr>
          <w:rFonts w:ascii="Times New Roman" w:hAnsi="Times New Roman" w:cs="Times New Roman"/>
          <w:noProof/>
        </w:rPr>
        <w:tab/>
        <w:t>Shackleton S, Ziervogel G, Sallu S, Gill T, Tschakert P. Why is socially-just climate change adaptation in sub-Saharan Africa so challenging? A review of barriers identified from empirical cases. Wiley Interdiscip Rev Clim Chang. 2015;6: 321–344. doi:10.1002/wcc.335</w:t>
      </w:r>
    </w:p>
    <w:p w14:paraId="7EC80B5B"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40. </w:t>
      </w:r>
      <w:r w:rsidRPr="0084305B">
        <w:rPr>
          <w:rFonts w:ascii="Times New Roman" w:hAnsi="Times New Roman" w:cs="Times New Roman"/>
          <w:noProof/>
        </w:rPr>
        <w:tab/>
        <w:t>Harris I, Osborn TJ, Jones P, Lister D. Version 4 of the CRU TS monthly high-resolution gridded multivariate climate dataset. Sci Data. 2020;7: 1–18. doi:10.1038/s41597-020-0453-3</w:t>
      </w:r>
    </w:p>
    <w:p w14:paraId="5B68A7F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41. </w:t>
      </w:r>
      <w:r w:rsidRPr="0084305B">
        <w:rPr>
          <w:rFonts w:ascii="Times New Roman" w:hAnsi="Times New Roman" w:cs="Times New Roman"/>
          <w:noProof/>
        </w:rPr>
        <w:tab/>
        <w:t>Vicente-Serrano SM, Beguería S, López-Moreno JI. A multiscalar drought index sensitive to global warming: The standardized precipitation evapotranspiration index. J Clim. 2010;23: 1696–1718. doi:10.1175/2009JCLI2909.1</w:t>
      </w:r>
    </w:p>
    <w:p w14:paraId="59002C42"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42. </w:t>
      </w:r>
      <w:r w:rsidRPr="0084305B">
        <w:rPr>
          <w:rFonts w:ascii="Times New Roman" w:hAnsi="Times New Roman" w:cs="Times New Roman"/>
          <w:noProof/>
        </w:rPr>
        <w:tab/>
        <w:t xml:space="preserve">Strobl C, Malley J, Tutz G. An Introduction to Recursive Partitioning: </w:t>
      </w:r>
      <w:r w:rsidRPr="0084305B">
        <w:rPr>
          <w:rFonts w:ascii="Times New Roman" w:hAnsi="Times New Roman" w:cs="Times New Roman"/>
          <w:noProof/>
        </w:rPr>
        <w:lastRenderedPageBreak/>
        <w:t>Rationale, Application, and Characteristics of Classification and Regression Trees, Bagging, and Random Forests. Psychol Methods. 2009;14: 323–348. doi:10.1037/a0016973</w:t>
      </w:r>
    </w:p>
    <w:p w14:paraId="76AEBA0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43. </w:t>
      </w:r>
      <w:r w:rsidRPr="0084305B">
        <w:rPr>
          <w:rFonts w:ascii="Times New Roman" w:hAnsi="Times New Roman" w:cs="Times New Roman"/>
          <w:noProof/>
        </w:rPr>
        <w:tab/>
        <w:t>Stekhoven DJ, Buhlmann P. MissForest--non-parametric missing value imputation for mixed-type data. Bioinformatics. 2012;28: 112–118. doi:10.1093/bioinformatics/btr597</w:t>
      </w:r>
    </w:p>
    <w:p w14:paraId="2823F836"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44. </w:t>
      </w:r>
      <w:r w:rsidRPr="0084305B">
        <w:rPr>
          <w:rFonts w:ascii="Times New Roman" w:hAnsi="Times New Roman" w:cs="Times New Roman"/>
          <w:noProof/>
        </w:rPr>
        <w:tab/>
        <w:t>Breiman L. Random forests. Mach Learn. 2001;45: 5–32. doi:10.1023/A:1010933404324</w:t>
      </w:r>
    </w:p>
    <w:p w14:paraId="06F5FCB9"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45. </w:t>
      </w:r>
      <w:r w:rsidRPr="0084305B">
        <w:rPr>
          <w:rFonts w:ascii="Times New Roman" w:hAnsi="Times New Roman" w:cs="Times New Roman"/>
          <w:noProof/>
        </w:rPr>
        <w:tab/>
        <w:t>Wright MN, Ziegler A. ranger: A fast implementation of Random Forests for high dimensional data in C++ and R. J Stat Softw. 2017;77. doi:10.18637/jss.v077.i01</w:t>
      </w:r>
    </w:p>
    <w:p w14:paraId="25ECF52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46. </w:t>
      </w:r>
      <w:r w:rsidRPr="0084305B">
        <w:rPr>
          <w:rFonts w:ascii="Times New Roman" w:hAnsi="Times New Roman" w:cs="Times New Roman"/>
          <w:noProof/>
        </w:rPr>
        <w:tab/>
        <w:t>Nembrini S, König IR, Wright MN. The revival of the Gini importance? Valencia A, editor. Bioinformatics. 2018;34: 3711–3718. doi:10.1093/bioinformatics/bty373</w:t>
      </w:r>
    </w:p>
    <w:p w14:paraId="0E860954"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47. </w:t>
      </w:r>
      <w:r w:rsidRPr="0084305B">
        <w:rPr>
          <w:rFonts w:ascii="Times New Roman" w:hAnsi="Times New Roman" w:cs="Times New Roman"/>
          <w:noProof/>
        </w:rPr>
        <w:tab/>
        <w:t>Altmann A, Toloşi L, Sander O, Lengauer T. Permutation importance: A corrected feature importance measure. Bioinformatics. 2010;26: 1340–1347. doi:10.1093/bioinformatics/btq134</w:t>
      </w:r>
    </w:p>
    <w:p w14:paraId="4720906A" w14:textId="77777777" w:rsidR="0084305B" w:rsidRPr="0084305B" w:rsidRDefault="0084305B" w:rsidP="0084305B">
      <w:pPr>
        <w:widowControl w:val="0"/>
        <w:autoSpaceDE w:val="0"/>
        <w:autoSpaceDN w:val="0"/>
        <w:adjustRightInd w:val="0"/>
        <w:spacing w:line="480" w:lineRule="auto"/>
        <w:ind w:left="640" w:hanging="640"/>
        <w:rPr>
          <w:rFonts w:ascii="Times New Roman" w:hAnsi="Times New Roman" w:cs="Times New Roman"/>
          <w:noProof/>
        </w:rPr>
      </w:pPr>
      <w:r w:rsidRPr="0084305B">
        <w:rPr>
          <w:rFonts w:ascii="Times New Roman" w:hAnsi="Times New Roman" w:cs="Times New Roman"/>
          <w:noProof/>
        </w:rPr>
        <w:t xml:space="preserve">48. </w:t>
      </w:r>
      <w:r w:rsidRPr="0084305B">
        <w:rPr>
          <w:rFonts w:ascii="Times New Roman" w:hAnsi="Times New Roman" w:cs="Times New Roman"/>
          <w:noProof/>
        </w:rPr>
        <w:tab/>
        <w:t>Ishwaran H, Kogalur U. Fast Unified Random Forests for Survival, Regression, and Classification (RF-SRC). 2021. Available: https://cran.r-project.org/package=randomForestSRC</w:t>
      </w:r>
    </w:p>
    <w:p w14:paraId="7755AE14" w14:textId="0D8C333A" w:rsidR="00661DAC" w:rsidRPr="00A37ACA" w:rsidRDefault="00DA66E1" w:rsidP="00DA66E1">
      <w:pPr>
        <w:spacing w:line="480" w:lineRule="auto"/>
        <w:rPr>
          <w:rFonts w:ascii="Times New Roman" w:hAnsi="Times New Roman" w:cs="Times New Roman"/>
        </w:rPr>
      </w:pPr>
      <w:r w:rsidRPr="00A37ACA">
        <w:rPr>
          <w:rFonts w:ascii="Times New Roman" w:hAnsi="Times New Roman" w:cs="Times New Roman"/>
        </w:rPr>
        <w:fldChar w:fldCharType="end"/>
      </w:r>
    </w:p>
    <w:p w14:paraId="1239D450" w14:textId="5E57A60D" w:rsidR="00661DAC" w:rsidRPr="00A37ACA" w:rsidRDefault="00661DAC" w:rsidP="00182DE4">
      <w:pPr>
        <w:spacing w:line="480" w:lineRule="auto"/>
        <w:rPr>
          <w:rFonts w:ascii="Times New Roman" w:hAnsi="Times New Roman" w:cs="Times New Roman"/>
        </w:rPr>
      </w:pPr>
    </w:p>
    <w:p w14:paraId="1D51FBFA" w14:textId="77777777" w:rsidR="004D3E78" w:rsidRPr="00A37ACA" w:rsidRDefault="004D3E78" w:rsidP="00635CFA">
      <w:pPr>
        <w:spacing w:line="480" w:lineRule="auto"/>
        <w:rPr>
          <w:rFonts w:ascii="Times New Roman" w:hAnsi="Times New Roman" w:cs="Times New Roman"/>
        </w:rPr>
      </w:pPr>
    </w:p>
    <w:p w14:paraId="6D3C7491" w14:textId="77777777" w:rsidR="00614871" w:rsidRPr="00A37ACA" w:rsidRDefault="00614871" w:rsidP="00635CFA">
      <w:pPr>
        <w:spacing w:line="480" w:lineRule="auto"/>
        <w:rPr>
          <w:rFonts w:ascii="Times New Roman" w:hAnsi="Times New Roman" w:cs="Times New Roman"/>
        </w:rPr>
      </w:pPr>
    </w:p>
    <w:p w14:paraId="4F45D7D7" w14:textId="77F78A60" w:rsidR="001E5820" w:rsidRPr="00A37ACA" w:rsidRDefault="001E5820">
      <w:pPr>
        <w:rPr>
          <w:rFonts w:ascii="Times New Roman" w:hAnsi="Times New Roman" w:cs="Times New Roman"/>
          <w:b/>
        </w:rPr>
      </w:pPr>
      <w:r w:rsidRPr="00A37ACA">
        <w:rPr>
          <w:rFonts w:ascii="Times New Roman" w:hAnsi="Times New Roman" w:cs="Times New Roman"/>
          <w:b/>
        </w:rPr>
        <w:br w:type="page"/>
      </w:r>
    </w:p>
    <w:p w14:paraId="457632CA" w14:textId="77777777" w:rsidR="00614871" w:rsidRPr="00A37ACA" w:rsidRDefault="00614871" w:rsidP="00635CFA">
      <w:pPr>
        <w:spacing w:line="480" w:lineRule="auto"/>
        <w:rPr>
          <w:rFonts w:ascii="Times New Roman" w:hAnsi="Times New Roman" w:cs="Times New Roman"/>
          <w:b/>
        </w:rPr>
      </w:pPr>
      <w:r w:rsidRPr="00A37ACA">
        <w:rPr>
          <w:rFonts w:ascii="Times New Roman" w:hAnsi="Times New Roman" w:cs="Times New Roman"/>
          <w:b/>
        </w:rPr>
        <w:lastRenderedPageBreak/>
        <w:t>Figure legends</w:t>
      </w:r>
    </w:p>
    <w:p w14:paraId="6287477F" w14:textId="092DE31A" w:rsidR="001E5820" w:rsidRPr="00A37ACA" w:rsidRDefault="00CE0CC2" w:rsidP="00635CFA">
      <w:pPr>
        <w:spacing w:line="480" w:lineRule="auto"/>
        <w:rPr>
          <w:rFonts w:ascii="Times New Roman" w:hAnsi="Times New Roman" w:cs="Times New Roman"/>
        </w:rPr>
      </w:pPr>
      <w:r w:rsidRPr="00A37ACA">
        <w:rPr>
          <w:rFonts w:ascii="Times New Roman" w:hAnsi="Times New Roman" w:cs="Times New Roman"/>
          <w:b/>
        </w:rPr>
        <w:t>Figure x.</w:t>
      </w:r>
      <w:r w:rsidRPr="00A37ACA">
        <w:rPr>
          <w:rFonts w:ascii="Times New Roman" w:hAnsi="Times New Roman" w:cs="Times New Roman"/>
        </w:rPr>
        <w:t xml:space="preserve"> </w:t>
      </w:r>
      <w:r w:rsidR="00614871" w:rsidRPr="00A37ACA">
        <w:rPr>
          <w:rFonts w:ascii="Times New Roman" w:hAnsi="Times New Roman" w:cs="Times New Roman"/>
        </w:rPr>
        <w:t>[listed one after another; do not add legend to figure files</w:t>
      </w:r>
      <w:r w:rsidRPr="00A37ACA">
        <w:rPr>
          <w:rFonts w:ascii="Times New Roman" w:hAnsi="Times New Roman" w:cs="Times New Roman"/>
        </w:rPr>
        <w:t>; do not embed figures in this file; present each figure with a short summary of 15 words followed by a more comprehensive description</w:t>
      </w:r>
      <w:r w:rsidR="00614871" w:rsidRPr="00A37ACA">
        <w:rPr>
          <w:rFonts w:ascii="Times New Roman" w:hAnsi="Times New Roman" w:cs="Times New Roman"/>
        </w:rPr>
        <w:t>]</w:t>
      </w:r>
    </w:p>
    <w:p w14:paraId="4CE21DC1" w14:textId="77777777" w:rsidR="0008765C" w:rsidRPr="00A37ACA" w:rsidRDefault="0008765C">
      <w:pPr>
        <w:rPr>
          <w:rFonts w:ascii="Times New Roman" w:hAnsi="Times New Roman" w:cs="Times New Roman"/>
        </w:rPr>
      </w:pPr>
      <w:r w:rsidRPr="00A37ACA">
        <w:rPr>
          <w:rFonts w:ascii="Times New Roman" w:hAnsi="Times New Roman" w:cs="Times New Roman"/>
        </w:rPr>
        <w:br w:type="page"/>
      </w:r>
    </w:p>
    <w:p w14:paraId="10F72CA2" w14:textId="77777777" w:rsidR="0008765C" w:rsidRPr="00A37ACA" w:rsidRDefault="0008765C" w:rsidP="0008765C">
      <w:pPr>
        <w:spacing w:line="480" w:lineRule="auto"/>
        <w:rPr>
          <w:rFonts w:ascii="Times New Roman" w:hAnsi="Times New Roman" w:cs="Times New Roman"/>
          <w:b/>
        </w:rPr>
      </w:pPr>
      <w:r w:rsidRPr="00A37ACA">
        <w:rPr>
          <w:rFonts w:ascii="Times New Roman" w:hAnsi="Times New Roman" w:cs="Times New Roman"/>
          <w:b/>
        </w:rPr>
        <w:lastRenderedPageBreak/>
        <w:t>Tables</w:t>
      </w:r>
    </w:p>
    <w:p w14:paraId="75780576" w14:textId="4882980B" w:rsidR="0008765C" w:rsidRPr="00A37ACA" w:rsidRDefault="0008765C" w:rsidP="0008765C">
      <w:pPr>
        <w:spacing w:line="480" w:lineRule="auto"/>
        <w:rPr>
          <w:rFonts w:ascii="Times New Roman" w:hAnsi="Times New Roman" w:cs="Times New Roman"/>
        </w:rPr>
      </w:pPr>
      <w:r w:rsidRPr="00A37ACA">
        <w:rPr>
          <w:rFonts w:ascii="Times New Roman" w:hAnsi="Times New Roman" w:cs="Times New Roman"/>
        </w:rPr>
        <w:t>[each on separate page, portrait, one-line title in bold, symbols and abbreviations immediately below the table</w:t>
      </w:r>
      <w:r w:rsidR="00AA39C2" w:rsidRPr="00A37ACA">
        <w:rPr>
          <w:rFonts w:ascii="Times New Roman" w:hAnsi="Times New Roman" w:cs="Times New Roman"/>
        </w:rPr>
        <w:t xml:space="preserve">; see </w:t>
      </w:r>
      <w:hyperlink r:id="rId12" w:anchor="tables" w:history="1">
        <w:r w:rsidR="00AA39C2" w:rsidRPr="00A37ACA">
          <w:rPr>
            <w:rStyle w:val="Hipervnculo"/>
            <w:rFonts w:ascii="Times New Roman" w:hAnsi="Times New Roman" w:cs="Times New Roman"/>
          </w:rPr>
          <w:t>here</w:t>
        </w:r>
      </w:hyperlink>
      <w:r w:rsidR="00AA39C2" w:rsidRPr="00A37ACA">
        <w:rPr>
          <w:rFonts w:ascii="Times New Roman" w:hAnsi="Times New Roman" w:cs="Times New Roman"/>
        </w:rPr>
        <w:t xml:space="preserve"> for further details</w:t>
      </w:r>
      <w:r w:rsidRPr="00A37ACA">
        <w:rPr>
          <w:rFonts w:ascii="Times New Roman" w:hAnsi="Times New Roman" w:cs="Times New Roman"/>
        </w:rPr>
        <w:t>]</w:t>
      </w:r>
    </w:p>
    <w:p w14:paraId="7838AE36" w14:textId="45DF41AE" w:rsidR="00A920FF" w:rsidRDefault="00A920FF" w:rsidP="00A920FF">
      <w:pPr>
        <w:spacing w:line="480" w:lineRule="auto"/>
        <w:rPr>
          <w:rFonts w:ascii="Times New Roman" w:hAnsi="Times New Roman" w:cs="Times New Roman"/>
        </w:rPr>
      </w:pPr>
    </w:p>
    <w:p w14:paraId="20E77E70" w14:textId="77777777" w:rsidR="00B62550" w:rsidRPr="00A37ACA" w:rsidRDefault="00B62550" w:rsidP="00A920FF">
      <w:pPr>
        <w:spacing w:line="480" w:lineRule="auto"/>
        <w:rPr>
          <w:rFonts w:ascii="Times New Roman" w:hAnsi="Times New Roman" w:cs="Times New Roman"/>
        </w:rPr>
      </w:pPr>
    </w:p>
    <w:sectPr w:rsidR="00B62550" w:rsidRPr="00A37ACA" w:rsidSect="0008765C">
      <w:footerReference w:type="even" r:id="rId13"/>
      <w:footerReference w:type="default" r:id="rId14"/>
      <w:pgSz w:w="11900" w:h="16840"/>
      <w:pgMar w:top="1440" w:right="1797" w:bottom="1440" w:left="179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43918" w14:textId="77777777" w:rsidR="004C5701" w:rsidRDefault="004C5701" w:rsidP="004D3E78">
      <w:r>
        <w:separator/>
      </w:r>
    </w:p>
  </w:endnote>
  <w:endnote w:type="continuationSeparator" w:id="0">
    <w:p w14:paraId="272B4D99" w14:textId="77777777" w:rsidR="004C5701" w:rsidRDefault="004C5701" w:rsidP="004D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7D4A" w14:textId="77777777" w:rsidR="007C3395" w:rsidRDefault="007C3395"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9265F1E" w14:textId="77777777" w:rsidR="007C3395" w:rsidRDefault="007C33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5C42" w14:textId="77777777" w:rsidR="007C3395" w:rsidRDefault="007C3395"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6F712D0" w14:textId="77777777" w:rsidR="007C3395" w:rsidRDefault="007C33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6DF06" w14:textId="77777777" w:rsidR="004C5701" w:rsidRDefault="004C5701" w:rsidP="004D3E78">
      <w:r>
        <w:separator/>
      </w:r>
    </w:p>
  </w:footnote>
  <w:footnote w:type="continuationSeparator" w:id="0">
    <w:p w14:paraId="3A50F76F" w14:textId="77777777" w:rsidR="004C5701" w:rsidRDefault="004C5701" w:rsidP="004D3E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pta02sa5hwrftleaz9svrdfztdtpppp2xwvx&quot;&gt;Example Endnote References&lt;record-ids&gt;&lt;item&gt;2&lt;/item&gt;&lt;/record-ids&gt;&lt;/item&gt;&lt;/Libraries&gt;"/>
  </w:docVars>
  <w:rsids>
    <w:rsidRoot w:val="00182DE4"/>
    <w:rsid w:val="00006B66"/>
    <w:rsid w:val="00034847"/>
    <w:rsid w:val="000377DE"/>
    <w:rsid w:val="0008765C"/>
    <w:rsid w:val="00114396"/>
    <w:rsid w:val="00125785"/>
    <w:rsid w:val="00126B6A"/>
    <w:rsid w:val="00182DE4"/>
    <w:rsid w:val="0018796A"/>
    <w:rsid w:val="001A0F84"/>
    <w:rsid w:val="001D757C"/>
    <w:rsid w:val="001E5820"/>
    <w:rsid w:val="002450FB"/>
    <w:rsid w:val="002926D3"/>
    <w:rsid w:val="0032614A"/>
    <w:rsid w:val="003B2E89"/>
    <w:rsid w:val="003C7C94"/>
    <w:rsid w:val="004178E4"/>
    <w:rsid w:val="00444C1A"/>
    <w:rsid w:val="004949C9"/>
    <w:rsid w:val="004C5701"/>
    <w:rsid w:val="004D29E7"/>
    <w:rsid w:val="004D3E78"/>
    <w:rsid w:val="00511238"/>
    <w:rsid w:val="005F0ACD"/>
    <w:rsid w:val="00614871"/>
    <w:rsid w:val="00635CFA"/>
    <w:rsid w:val="00661DAC"/>
    <w:rsid w:val="00683ACF"/>
    <w:rsid w:val="0069611E"/>
    <w:rsid w:val="006C4AB4"/>
    <w:rsid w:val="006D1E47"/>
    <w:rsid w:val="00743055"/>
    <w:rsid w:val="007C3395"/>
    <w:rsid w:val="0084305B"/>
    <w:rsid w:val="00854670"/>
    <w:rsid w:val="00857B4E"/>
    <w:rsid w:val="00867F76"/>
    <w:rsid w:val="00873650"/>
    <w:rsid w:val="00876B5A"/>
    <w:rsid w:val="0089047D"/>
    <w:rsid w:val="008B5A8F"/>
    <w:rsid w:val="008F521B"/>
    <w:rsid w:val="009132D9"/>
    <w:rsid w:val="00985D18"/>
    <w:rsid w:val="00997E8E"/>
    <w:rsid w:val="009E4B00"/>
    <w:rsid w:val="00A37ACA"/>
    <w:rsid w:val="00A405D7"/>
    <w:rsid w:val="00A41D41"/>
    <w:rsid w:val="00A720F7"/>
    <w:rsid w:val="00A920FF"/>
    <w:rsid w:val="00AA39C2"/>
    <w:rsid w:val="00AB05A2"/>
    <w:rsid w:val="00AC0871"/>
    <w:rsid w:val="00B62550"/>
    <w:rsid w:val="00B67C74"/>
    <w:rsid w:val="00B92702"/>
    <w:rsid w:val="00BB5BCF"/>
    <w:rsid w:val="00BE442A"/>
    <w:rsid w:val="00C03848"/>
    <w:rsid w:val="00C15E96"/>
    <w:rsid w:val="00CE04F9"/>
    <w:rsid w:val="00CE0CC2"/>
    <w:rsid w:val="00D13C05"/>
    <w:rsid w:val="00D864DC"/>
    <w:rsid w:val="00DA66E1"/>
    <w:rsid w:val="00DC0476"/>
    <w:rsid w:val="00DC5D1C"/>
    <w:rsid w:val="00DD2B0D"/>
    <w:rsid w:val="00DD2D62"/>
    <w:rsid w:val="00E166BC"/>
    <w:rsid w:val="00EB7C2A"/>
    <w:rsid w:val="00EC6429"/>
    <w:rsid w:val="00EE2128"/>
    <w:rsid w:val="00F0350A"/>
    <w:rsid w:val="00F04333"/>
    <w:rsid w:val="00F203D3"/>
    <w:rsid w:val="00F717A3"/>
    <w:rsid w:val="00FA0D72"/>
    <w:rsid w:val="00FB0DCD"/>
    <w:rsid w:val="00FD08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E43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dNoteBibliographyTitle">
    <w:name w:val="EndNote Bibliography Title"/>
    <w:basedOn w:val="Normal"/>
    <w:rsid w:val="00661DAC"/>
    <w:pPr>
      <w:jc w:val="center"/>
    </w:pPr>
    <w:rPr>
      <w:rFonts w:ascii="Times New Roman" w:hAnsi="Times New Roman" w:cs="Times New Roman"/>
      <w:lang w:val="en-US"/>
    </w:rPr>
  </w:style>
  <w:style w:type="paragraph" w:customStyle="1" w:styleId="EndNoteBibliography">
    <w:name w:val="EndNote Bibliography"/>
    <w:basedOn w:val="Normal"/>
    <w:rsid w:val="00661DAC"/>
    <w:pPr>
      <w:spacing w:line="480" w:lineRule="auto"/>
    </w:pPr>
    <w:rPr>
      <w:rFonts w:ascii="Times New Roman" w:hAnsi="Times New Roman" w:cs="Times New Roman"/>
      <w:lang w:val="en-US"/>
    </w:rPr>
  </w:style>
  <w:style w:type="character" w:styleId="Hipervnculo">
    <w:name w:val="Hyperlink"/>
    <w:basedOn w:val="Fuentedeprrafopredeter"/>
    <w:uiPriority w:val="99"/>
    <w:unhideWhenUsed/>
    <w:rsid w:val="00635CFA"/>
    <w:rPr>
      <w:color w:val="0000FF" w:themeColor="hyperlink"/>
      <w:u w:val="single"/>
    </w:rPr>
  </w:style>
  <w:style w:type="paragraph" w:styleId="Piedepgina">
    <w:name w:val="footer"/>
    <w:basedOn w:val="Normal"/>
    <w:link w:val="PiedepginaCar"/>
    <w:uiPriority w:val="99"/>
    <w:unhideWhenUsed/>
    <w:rsid w:val="004D3E78"/>
    <w:pPr>
      <w:tabs>
        <w:tab w:val="center" w:pos="4320"/>
        <w:tab w:val="right" w:pos="8640"/>
      </w:tabs>
    </w:pPr>
  </w:style>
  <w:style w:type="character" w:customStyle="1" w:styleId="PiedepginaCar">
    <w:name w:val="Pie de página Car"/>
    <w:basedOn w:val="Fuentedeprrafopredeter"/>
    <w:link w:val="Piedepgina"/>
    <w:uiPriority w:val="99"/>
    <w:rsid w:val="004D3E78"/>
  </w:style>
  <w:style w:type="character" w:styleId="Nmerodepgina">
    <w:name w:val="page number"/>
    <w:basedOn w:val="Fuentedeprrafopredeter"/>
    <w:uiPriority w:val="99"/>
    <w:semiHidden/>
    <w:unhideWhenUsed/>
    <w:rsid w:val="004D3E78"/>
  </w:style>
  <w:style w:type="paragraph" w:styleId="Encabezado">
    <w:name w:val="header"/>
    <w:basedOn w:val="Normal"/>
    <w:link w:val="EncabezadoCar"/>
    <w:uiPriority w:val="99"/>
    <w:unhideWhenUsed/>
    <w:rsid w:val="004D3E78"/>
    <w:pPr>
      <w:tabs>
        <w:tab w:val="center" w:pos="4320"/>
        <w:tab w:val="right" w:pos="8640"/>
      </w:tabs>
    </w:pPr>
  </w:style>
  <w:style w:type="character" w:customStyle="1" w:styleId="EncabezadoCar">
    <w:name w:val="Encabezado Car"/>
    <w:basedOn w:val="Fuentedeprrafopredeter"/>
    <w:link w:val="Encabezado"/>
    <w:uiPriority w:val="99"/>
    <w:rsid w:val="004D3E78"/>
  </w:style>
  <w:style w:type="character" w:styleId="Nmerodelnea">
    <w:name w:val="line number"/>
    <w:basedOn w:val="Fuentedeprrafopredeter"/>
    <w:uiPriority w:val="99"/>
    <w:semiHidden/>
    <w:unhideWhenUsed/>
    <w:rsid w:val="00087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8303">
      <w:bodyDiv w:val="1"/>
      <w:marLeft w:val="0"/>
      <w:marRight w:val="0"/>
      <w:marTop w:val="0"/>
      <w:marBottom w:val="0"/>
      <w:divBdr>
        <w:top w:val="none" w:sz="0" w:space="0" w:color="auto"/>
        <w:left w:val="none" w:sz="0" w:space="0" w:color="auto"/>
        <w:bottom w:val="none" w:sz="0" w:space="0" w:color="auto"/>
        <w:right w:val="none" w:sz="0" w:space="0" w:color="auto"/>
      </w:divBdr>
    </w:div>
    <w:div w:id="1139373197">
      <w:bodyDiv w:val="1"/>
      <w:marLeft w:val="0"/>
      <w:marRight w:val="0"/>
      <w:marTop w:val="0"/>
      <w:marBottom w:val="0"/>
      <w:divBdr>
        <w:top w:val="none" w:sz="0" w:space="0" w:color="auto"/>
        <w:left w:val="none" w:sz="0" w:space="0" w:color="auto"/>
        <w:bottom w:val="none" w:sz="0" w:space="0" w:color="auto"/>
        <w:right w:val="none" w:sz="0" w:space="0" w:color="auto"/>
      </w:divBdr>
    </w:div>
    <w:div w:id="1393427011">
      <w:bodyDiv w:val="1"/>
      <w:marLeft w:val="0"/>
      <w:marRight w:val="0"/>
      <w:marTop w:val="0"/>
      <w:marBottom w:val="0"/>
      <w:divBdr>
        <w:top w:val="none" w:sz="0" w:space="0" w:color="auto"/>
        <w:left w:val="none" w:sz="0" w:space="0" w:color="auto"/>
        <w:bottom w:val="none" w:sz="0" w:space="0" w:color="auto"/>
        <w:right w:val="none" w:sz="0" w:space="0" w:color="auto"/>
      </w:divBdr>
    </w:div>
    <w:div w:id="165637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www.plosone.org/static/figureGuidelin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FF93F-6C5B-486F-B5D6-F4580EE8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26699</Words>
  <Characters>146847</Characters>
  <Application>Microsoft Office Word</Application>
  <DocSecurity>0</DocSecurity>
  <Lines>1223</Lines>
  <Paragraphs>346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2021-04-22T13:33:00Z</dcterms:created>
  <dcterms:modified xsi:type="dcterms:W3CDTF">2021-04-27T12:11:00Z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http://www.zotero.org/styles/plos-one</vt:lpwstr>
  </property>
  <property fmtid="{D5CDD505-2E9C-101B-9397-08002B2CF9AE}" pid="23" name="Mendeley Document_1">
    <vt:lpwstr>True</vt:lpwstr>
  </property>
  <property fmtid="{D5CDD505-2E9C-101B-9397-08002B2CF9AE}" pid="24" name="Mendeley Unique User Id_1">
    <vt:lpwstr>eee2bcc0-befc-3548-bd9e-850e3924b690</vt:lpwstr>
  </property>
</Properties>
</file>