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Calibri" w:cs="Calibri" w:eastAsia="Calibri" w:hAnsi="Calibri"/>
          <w:b/>
          <w:bCs/>
          <w:color w:val="006AFF"/>
          <w:sz w:val="56"/>
          <w:szCs w:val="56"/>
        </w:rPr>
        <w:t xml:space="preserve">FINAL REPORT</w:t>
      </w:r>
    </w:p>
    <w:p>
      <w:r>
        <w:t xml:space="preserve"/>
      </w:r>
    </w:p>
    <w:p>
      <w:pPr>
        <w:jc w:val="center"/>
      </w:pPr>
      <w:r>
        <w:rPr>
          <w:b/>
          <w:bCs/>
          <w:color w:val="1A1A2E"/>
          <w:sz w:val="34"/>
          <w:szCs w:val="34"/>
        </w:rPr>
        <w:t xml:space="preserve">Splana: NDIS Billing Reconciliation Platform</w:t>
      </w:r>
    </w:p>
    <w:p>
      <w:pPr>
        <w:jc w:val="center"/>
      </w:pPr>
      <w:r>
        <w:rPr>
          <w:color w:val="4D4DB4"/>
          <w:sz w:val="22"/>
          <w:szCs w:val="22"/>
        </w:rPr>
        <w:t xml:space="preserve">ShiftCare  •  Xero  •  NDIS Price Guide Integration</w:t>
      </w:r>
    </w:p>
    <w:p>
      <w:r>
        <w:t xml:space="preserve"/>
      </w:r>
    </w:p>
    <w:p>
      <w:r>
        <w:t xml:space="preserve"/>
      </w:r>
    </w:p>
    <w:p>
      <w:pPr>
        <w:jc w:val="center"/>
      </w:pPr>
      <w:r>
        <w:rPr>
          <w:color w:val="777777"/>
          <w:sz w:val="20"/>
          <w:szCs w:val="20"/>
        </w:rPr>
        <w:t xml:space="preserve">Prepared for:</w:t>
      </w:r>
    </w:p>
    <w:p>
      <w:pPr>
        <w:jc w:val="center"/>
      </w:pPr>
      <w:r>
        <w:rPr>
          <w:b/>
          <w:bCs/>
          <w:sz w:val="24"/>
          <w:szCs w:val="24"/>
        </w:rPr>
        <w:t xml:space="preserve">Gabriel Gichuhi — Founder &amp; CEO, Splana</w:t>
      </w:r>
    </w:p>
    <w:p>
      <w:pPr>
        <w:jc w:val="center"/>
      </w:pPr>
      <w:r>
        <w:rPr>
          <w:color w:val="777777"/>
          <w:sz w:val="20"/>
          <w:szCs w:val="20"/>
        </w:rPr>
        <w:t xml:space="preserve">grow@splana.com.au  |  www.splana.com.au</w:t>
      </w:r>
    </w:p>
    <w:p>
      <w:r>
        <w:t xml:space="preserve"/>
      </w:r>
    </w:p>
    <w:p>
      <w:pPr>
        <w:jc w:val="center"/>
      </w:pPr>
      <w:r>
        <w:rPr>
          <w:color w:val="777777"/>
          <w:sz w:val="20"/>
          <w:szCs w:val="20"/>
        </w:rPr>
        <w:t xml:space="preserve">Prepared by:</w:t>
      </w:r>
    </w:p>
    <w:p>
      <w:pPr>
        <w:jc w:val="center"/>
      </w:pPr>
      <w:r>
        <w:rPr>
          <w:b/>
          <w:bCs/>
          <w:sz w:val="24"/>
          <w:szCs w:val="24"/>
        </w:rPr>
        <w:t xml:space="preserve">NexGen Innovators — AIH Capstone Project Team</w:t>
      </w:r>
    </w:p>
    <w:p>
      <w:pPr>
        <w:jc w:val="center"/>
      </w:pPr>
      <w:r>
        <w:rPr>
          <w:color w:val="777777"/>
          <w:sz w:val="20"/>
          <w:szCs w:val="20"/>
        </w:rPr>
        <w:t xml:space="preserve">BSIY3008 — Business Information Systems</w:t>
      </w:r>
    </w:p>
    <w:p>
      <w:r>
        <w:t xml:space="preserve"/>
      </w:r>
    </w:p>
    <w:p>
      <w:pPr>
        <w:jc w:val="center"/>
      </w:pPr>
      <w:r>
        <w:rPr>
          <w:color w:val="006AFF"/>
          <w:sz w:val="20"/>
          <w:szCs w:val="20"/>
        </w:rPr>
        <w:t xml:space="preserve">Live Prototype:  http://nexgen-innovators-env.eba-m2ktdvgp.ap-southeast-2.elasticbeanstalk.com</w:t>
      </w:r>
    </w:p>
    <w:p>
      <w:pPr>
        <w:jc w:val="center"/>
      </w:pPr>
      <w:r>
        <w:rPr>
          <w:color w:val="006AFF"/>
          <w:sz w:val="20"/>
          <w:szCs w:val="20"/>
        </w:rPr>
        <w:t xml:space="preserve">GitHub:  github.com/kcamir888/Nexgen-NDIS-Reconciliation</w:t>
      </w:r>
    </w:p>
    <w:p>
      <w:r>
        <w:t xml:space="preserve"/>
      </w:r>
    </w:p>
    <w:p>
      <w:pPr>
        <w:jc w:val="center"/>
      </w:pPr>
      <w:r>
        <w:rPr>
          <w:color w:val="777777"/>
          <w:sz w:val="20"/>
          <w:szCs w:val="20"/>
        </w:rPr>
        <w:t xml:space="preserve">Submission Date: 26 June 2026  |  Week 8</w:t>
      </w:r>
    </w:p>
    <w:p>
      <w:r>
        <w:br w:type="page"/>
      </w:r>
    </w:p>
    <w:p>
      <w:pPr>
        <w:pStyle w:val="Heading1"/>
      </w:pPr>
      <w:r>
        <w:rPr>
          <w:b/>
          <w:bCs/>
        </w:rPr>
        <w:t xml:space="preserve">1. Project Overview</w:t>
      </w:r>
    </w:p>
    <w:p>
      <w:pPr>
        <w:pStyle w:val="Heading2"/>
      </w:pPr>
      <w:r>
        <w:rPr>
          <w:b/>
          <w:bCs/>
        </w:rPr>
        <w:t xml:space="preserve">1.1 Project Name</w:t>
      </w:r>
    </w:p>
    <w:p>
      <w:pPr>
        <w:spacing w:after="120"/>
      </w:pPr>
      <w:r>
        <w:rPr>
          <w:sz w:val="22"/>
          <w:szCs w:val="22"/>
        </w:rPr>
        <w:t xml:space="preserve">Splana: NDIS Billing Reconciliation Platform</w:t>
      </w:r>
    </w:p>
    <w:p>
      <w:r>
        <w:t xml:space="preserve"/>
      </w:r>
    </w:p>
    <w:p>
      <w:pPr>
        <w:pStyle w:val="Heading2"/>
      </w:pPr>
      <w:r>
        <w:rPr>
          <w:b/>
          <w:bCs/>
        </w:rPr>
        <w:t xml:space="preserve">1.2 About This Project</w:t>
      </w:r>
    </w:p>
    <w:p>
      <w:pPr>
        <w:spacing w:after="120"/>
      </w:pPr>
      <w:r>
        <w:rPr>
          <w:sz w:val="22"/>
          <w:szCs w:val="22"/>
        </w:rPr>
        <w:t xml:space="preserve">This report documents the work completed by NexGen Innovators for the AIH BSIY3008 Capstone Practical Industry Project. Our client is Splana, an Australian startup working on a software tool to help NDIS disability service providers manage their billing more accurately. Over eight weeks, our team built a working web application prototype, wrote technical documentation, and deployed the system to AWS.</w:t>
      </w:r>
    </w:p>
    <w:p>
      <w:r>
        <w:t xml:space="preserve"/>
      </w:r>
    </w:p>
    <w:p>
      <w:pPr>
        <w:pStyle w:val="Heading2"/>
      </w:pPr>
      <w:r>
        <w:rPr>
          <w:b/>
          <w:bCs/>
        </w:rPr>
        <w:t xml:space="preserve">1.3 The Problem We Are Solving</w:t>
      </w:r>
    </w:p>
    <w:p>
      <w:pPr>
        <w:spacing w:after="120"/>
      </w:pPr>
      <w:r>
        <w:rPr>
          <w:sz w:val="22"/>
          <w:szCs w:val="22"/>
        </w:rPr>
        <w:t xml:space="preserve">When we first met with Gabriel Gichuhi, Splana's founder, he walked us through a frustrating situation that many NDIS providers face every day. These organisations use three completely separate systems to manage their work:</w:t>
      </w:r>
    </w:p>
    <w:p>
      <w:pPr>
        <w:pStyle w:val="ListParagraph"/>
        <w:numPr>
          <w:ilvl w:val="0"/>
          <w:numId w:val="2"/>
        </w:numPr>
        <w:spacing w:after="80"/>
      </w:pPr>
      <w:r>
        <w:rPr>
          <w:sz w:val="22"/>
          <w:szCs w:val="22"/>
        </w:rPr>
        <w:t xml:space="preserve">ShiftCare, which records when support workers show up and what they do</w:t>
      </w:r>
    </w:p>
    <w:p>
      <w:pPr>
        <w:pStyle w:val="ListParagraph"/>
        <w:numPr>
          <w:ilvl w:val="0"/>
          <w:numId w:val="2"/>
        </w:numPr>
        <w:spacing w:after="80"/>
      </w:pPr>
      <w:r>
        <w:rPr>
          <w:sz w:val="22"/>
          <w:szCs w:val="22"/>
        </w:rPr>
        <w:t xml:space="preserve">Xero, which handles the invoicing and accounting side</w:t>
      </w:r>
    </w:p>
    <w:p>
      <w:pPr>
        <w:pStyle w:val="ListParagraph"/>
        <w:numPr>
          <w:ilvl w:val="0"/>
          <w:numId w:val="2"/>
        </w:numPr>
        <w:spacing w:after="80"/>
      </w:pPr>
      <w:r>
        <w:rPr>
          <w:sz w:val="22"/>
          <w:szCs w:val="22"/>
        </w:rPr>
        <w:t xml:space="preserve">The NDIS Price Guide, which sets the rules on what can be charged</w:t>
      </w:r>
    </w:p>
    <w:p>
      <w:r>
        <w:t xml:space="preserve"/>
      </w:r>
    </w:p>
    <w:p>
      <w:pPr>
        <w:spacing w:after="120"/>
      </w:pPr>
      <w:r>
        <w:rPr>
          <w:sz w:val="22"/>
          <w:szCs w:val="22"/>
        </w:rPr>
        <w:t xml:space="preserve">The problem is that none of these systems talk to each other. A support worker might do a six-hour shift on a Monday, but if nobody connects that shift record to an invoice, the provider never gets paid for it. On the other hand, if someone invoices for a shift that never happened, or charges more than the NDIS allows, the claim gets rejected and causes a whole mess of paperwork.</w:t>
      </w:r>
    </w:p>
    <w:p>
      <w:r>
        <w:t xml:space="preserve"/>
      </w:r>
    </w:p>
    <w:p>
      <w:pPr>
        <w:spacing w:after="120"/>
      </w:pPr>
      <w:r>
        <w:rPr>
          <w:sz w:val="22"/>
          <w:szCs w:val="22"/>
        </w:rPr>
        <w:t xml:space="preserve">According to research by RSM Australia (2024), a typical provider with 100 participants loses around $285,000 a year through these kinds of mistakes. That is a significant amount of money disappearing simply because three systems cannot compare notes with each other.</w:t>
      </w:r>
    </w:p>
    <w:p>
      <w:r>
        <w:t xml:space="preserve"/>
      </w:r>
    </w:p>
    <w:p>
      <w:pPr>
        <w:spacing w:after="120"/>
      </w:pPr>
      <w:r>
        <w:rPr>
          <w:sz w:val="22"/>
          <w:szCs w:val="22"/>
        </w:rPr>
        <w:t xml:space="preserve">Our job was to build the bridge between these systems — something that takes data from all three, checks whether everything lines up, and clearly shows where the gaps are.</w:t>
      </w:r>
    </w:p>
    <w:p>
      <w:r>
        <w:t xml:space="preserve"/>
      </w:r>
    </w:p>
    <w:p>
      <w:pPr>
        <w:pStyle w:val="Heading2"/>
      </w:pPr>
      <w:r>
        <w:rPr>
          <w:b/>
          <w:bCs/>
        </w:rPr>
        <w:t xml:space="preserve">1.4 What We Delivered</w:t>
      </w:r>
    </w:p>
    <w:p>
      <w:pPr>
        <w:spacing w:after="120"/>
      </w:pPr>
      <w:r>
        <w:rPr>
          <w:sz w:val="22"/>
          <w:szCs w:val="22"/>
        </w:rPr>
        <w:t xml:space="preserve">By the end of the project, our team produced the following:</w:t>
      </w:r>
    </w:p>
    <w:p>
      <w:pPr>
        <w:pStyle w:val="ListParagraph"/>
        <w:numPr>
          <w:ilvl w:val="0"/>
          <w:numId w:val="2"/>
        </w:numPr>
        <w:spacing w:after="80"/>
      </w:pPr>
      <w:r>
        <w:rPr>
          <w:sz w:val="22"/>
          <w:szCs w:val="22"/>
        </w:rPr>
        <w:t xml:space="preserve">A working web application that lets users upload CSV files from ShiftCare and Xero, runs the reconciliation automatically, and shows a dashboard of problems found</w:t>
      </w:r>
    </w:p>
    <w:p>
      <w:pPr>
        <w:pStyle w:val="ListParagraph"/>
        <w:numPr>
          <w:ilvl w:val="0"/>
          <w:numId w:val="2"/>
        </w:numPr>
        <w:spacing w:after="80"/>
      </w:pPr>
      <w:r>
        <w:rPr>
          <w:sz w:val="22"/>
          <w:szCs w:val="22"/>
        </w:rPr>
        <w:t xml:space="preserve">A System Requirements Specification covering what the system needs to do</w:t>
      </w:r>
    </w:p>
    <w:p>
      <w:pPr>
        <w:pStyle w:val="ListParagraph"/>
        <w:numPr>
          <w:ilvl w:val="0"/>
          <w:numId w:val="2"/>
        </w:numPr>
        <w:spacing w:after="80"/>
      </w:pPr>
      <w:r>
        <w:rPr>
          <w:sz w:val="22"/>
          <w:szCs w:val="22"/>
        </w:rPr>
        <w:t xml:space="preserve">A System Design Document explaining how we built it and how a future team should build the production version</w:t>
      </w:r>
    </w:p>
    <w:p>
      <w:pPr>
        <w:pStyle w:val="ListParagraph"/>
        <w:numPr>
          <w:ilvl w:val="0"/>
          <w:numId w:val="2"/>
        </w:numPr>
        <w:spacing w:after="80"/>
      </w:pPr>
      <w:r>
        <w:rPr>
          <w:sz w:val="22"/>
          <w:szCs w:val="22"/>
        </w:rPr>
        <w:t xml:space="preserve">A live deployment on AWS Sydney so Gabriel and other stakeholders can access the prototype through a browser</w:t>
      </w:r>
    </w:p>
    <w:p>
      <w:r>
        <w:t xml:space="preserve"/>
      </w:r>
    </w:p>
    <w:p>
      <w:pPr>
        <w:spacing w:after="120"/>
      </w:pPr>
      <w:r>
        <w:rPr>
          <w:sz w:val="22"/>
          <w:szCs w:val="22"/>
        </w:rPr>
        <w:t xml:space="preserve">We did not build live connections to ShiftCare or Xero directly — that was agreed to be out of scope. Everything works through CSV file exports, which is how most NDIS providers share data anyway.</w:t>
      </w:r>
    </w:p>
    <w:p>
      <w:r>
        <w:t xml:space="preserve"/>
      </w:r>
    </w:p>
    <w:p>
      <w:pPr>
        <w:pStyle w:val="Heading2"/>
      </w:pPr>
      <w:r>
        <w:rPr>
          <w:b/>
          <w:bCs/>
        </w:rPr>
        <w:t xml:space="preserve">1.5 Client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800"/>
      </w:tblGrid>
      <w:tr>
        <w:trPr>
          <w:tblHeader/>
        </w:trPr>
        <w:tc>
          <w:tcPr>
            <w:tcW w:type="dxa" w:w="24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Name</w:t>
            </w:r>
          </w:p>
        </w:tc>
        <w:tc>
          <w:tcPr>
            <w:tcW w:type="dxa" w:w="2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Role</w:t>
            </w:r>
          </w:p>
        </w:tc>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Email</w:t>
            </w:r>
          </w:p>
        </w:tc>
        <w:tc>
          <w:tcPr>
            <w:tcW w:type="dxa" w:w="1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Phone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Gabriel Gichuhi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Founder &amp; CEO, Splana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grow@splana.com.au</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+61 450 092 533</w:t>
            </w:r>
          </w:p>
        </w:tc>
      </w:tr>
    </w:tbl>
    <w:p>
      <w:r>
        <w:t xml:space="preserve"/>
      </w:r>
    </w:p>
    <w:p>
      <w:pPr>
        <w:pStyle w:val="Heading2"/>
      </w:pPr>
      <w:r>
        <w:rPr>
          <w:b/>
          <w:bCs/>
        </w:rPr>
        <w:t xml:space="preserve">1.6 Our Team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3000"/>
      </w:tblGrid>
      <w:tr>
        <w:trPr>
          <w:tblHeader/>
        </w:trPr>
        <w:tc>
          <w:tcPr>
            <w:tcW w:type="dxa" w:w="2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Name</w:t>
            </w:r>
          </w:p>
        </w:tc>
        <w:tc>
          <w:tcPr>
            <w:tcW w:type="dxa" w:w="14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Student ID</w:t>
            </w:r>
          </w:p>
        </w:tc>
        <w:tc>
          <w:tcPr>
            <w:tcW w:type="dxa" w:w="26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Email</w:t>
            </w:r>
          </w:p>
        </w:tc>
        <w:tc>
          <w:tcPr>
            <w:tcW w:type="dxa" w:w="3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Prabin Tiwari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233510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prabin.t@aih.edu.au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Team Leader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Bhawana Joshi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232692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bhawana.j@aih.edu.au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Presentation Coordinator / GitHub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Amir Singh KC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233292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amir.s@aih.edu.au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Technical Lead /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Simran Rana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232744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simran.r@aih.edu.au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QA &amp; Testing Coordinator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Sujan Bisunke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233825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sujan.b@aih.edu.au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Research Analyst</w:t>
            </w:r>
          </w:p>
        </w:tc>
      </w:tr>
    </w:tbl>
    <w:p>
      <w:r>
        <w:br w:type="page"/>
      </w:r>
    </w:p>
    <w:p>
      <w:pPr>
        <w:pStyle w:val="Heading1"/>
      </w:pPr>
      <w:r>
        <w:rPr>
          <w:b/>
          <w:bCs/>
        </w:rPr>
        <w:t xml:space="preserve">2. Executive Summary</w:t>
      </w:r>
    </w:p>
    <w:p>
      <w:pPr>
        <w:spacing w:after="120"/>
      </w:pPr>
      <w:r>
        <w:rPr>
          <w:sz w:val="22"/>
          <w:szCs w:val="22"/>
        </w:rPr>
        <w:t xml:space="preserve">This project set out to do something that no existing software currently does well: take three separate data sources used by NDIS disability service providers and automatically check whether they all agree with each other.</w:t>
      </w:r>
    </w:p>
    <w:p>
      <w:r>
        <w:t xml:space="preserve"/>
      </w:r>
    </w:p>
    <w:p>
      <w:pPr>
        <w:spacing w:after="120"/>
      </w:pPr>
      <w:r>
        <w:rPr>
          <w:sz w:val="22"/>
          <w:szCs w:val="22"/>
        </w:rPr>
        <w:t xml:space="preserve">The three sources are rostering records from ShiftCare, invoice data from Xero, and pricing rules from the NDIS Price Guide. In practice, these systems operate in silos. Finance officers spend hours each fortnight manually comparing spreadsheets to find mismatches, and even then things slip through. RSM Australia (2024) estimated that the average provider with 100 participants loses around $285,000 annually from billing errors and unbilled shifts.</w:t>
      </w:r>
    </w:p>
    <w:p>
      <w:r>
        <w:t xml:space="preserve"/>
      </w:r>
    </w:p>
    <w:p>
      <w:pPr>
        <w:spacing w:after="120"/>
      </w:pPr>
      <w:r>
        <w:rPr>
          <w:sz w:val="22"/>
          <w:szCs w:val="22"/>
        </w:rPr>
        <w:t xml:space="preserve">Our team built a Python and Flask web application that automates this comparison. A user logs in, uploads their ShiftCare CSV and their Xero CSV, and within seconds the system shows them exactly where the problems are — which shifts were never invoiced, which invoices have no matching shift, and which invoiced rates are above the NDIS limit.</w:t>
      </w:r>
    </w:p>
    <w:p>
      <w:r>
        <w:t xml:space="preserve"/>
      </w:r>
    </w:p>
    <w:p>
      <w:pPr>
        <w:spacing w:after="120"/>
      </w:pPr>
      <w:r>
        <w:rPr>
          <w:sz w:val="22"/>
          <w:szCs w:val="22"/>
        </w:rPr>
        <w:t xml:space="preserve">We ran the prototype against Gabriel's sample data covering December 2025 and the results were significant. Out of 463 shift records, the engine found 52 that had never been invoiced, representing over ten thousand dollars in revenue that the provider would not have recovered without this tool. It also found 41 invoicing errors and 9 cases where the charged rate exceeded the NDIS Price Guide limit.</w:t>
      </w:r>
    </w:p>
    <w:p>
      <w:r>
        <w:t xml:space="preserve"/>
      </w:r>
    </w:p>
    <w:p>
      <w:pPr>
        <w:spacing w:after="120"/>
      </w:pPr>
      <w:r>
        <w:rPr>
          <w:b/>
          <w:bCs/>
          <w:sz w:val="22"/>
          <w:szCs w:val="22"/>
        </w:rPr>
        <w:t xml:space="preserve">Key results from the December 2025 sample data:</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800"/>
      </w:tblGrid>
      <w:tr>
        <w:trPr>
          <w:tblHeader/>
        </w:trPr>
        <w:tc>
          <w:tcPr>
            <w:tcW w:type="dxa" w:w="36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we measured</w:t>
            </w:r>
          </w:p>
        </w:tc>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Result</w:t>
            </w:r>
          </w:p>
        </w:tc>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Severity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Total shifts processed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463 shifts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Shifts with a matching invoice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406 (87.7%)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Green — good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Shifts with no invoice (unbilled)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52 shifts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 — revenue lost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Invoices with no matching shift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41 invoices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 possible error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Rates above NDIS Price Guide limit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 violations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 — compliance risk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Estimated revenue leakage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$10,747.93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Invoice discrepancy value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$6,273.80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w:t>
            </w:r>
          </w:p>
        </w:tc>
      </w:tr>
    </w:tbl>
    <w:p>
      <w:r>
        <w:t xml:space="preserve"/>
      </w:r>
    </w:p>
    <w:p>
      <w:pPr>
        <w:spacing w:after="120"/>
      </w:pPr>
      <w:r>
        <w:rPr>
          <w:sz w:val="22"/>
          <w:szCs w:val="22"/>
        </w:rPr>
        <w:t xml:space="preserve">The prototype is now live on AWS Sydney and can be accessed through a browser. The GitHub repository is publicly available for Gabriel to review the code.</w:t>
      </w:r>
    </w:p>
    <w:p>
      <w:r>
        <w:br w:type="page"/>
      </w:r>
    </w:p>
    <w:p>
      <w:pPr>
        <w:pStyle w:val="Heading1"/>
      </w:pPr>
      <w:r>
        <w:rPr>
          <w:b/>
          <w:bCs/>
        </w:rPr>
        <w:t xml:space="preserve">3. Background: NDIS and the Billing Problem</w:t>
      </w:r>
    </w:p>
    <w:p>
      <w:pPr>
        <w:pStyle w:val="Heading2"/>
      </w:pPr>
      <w:r>
        <w:rPr>
          <w:b/>
          <w:bCs/>
        </w:rPr>
        <w:t xml:space="preserve">3.1 What Is the NDIS?</w:t>
      </w:r>
    </w:p>
    <w:p>
      <w:pPr>
        <w:spacing w:after="120"/>
      </w:pPr>
      <w:r>
        <w:rPr>
          <w:sz w:val="22"/>
          <w:szCs w:val="22"/>
        </w:rPr>
        <w:t xml:space="preserve">The National Disability Insurance Scheme is Australia's government-funded program that supports people living with disability. The NDIA (National Disability Insurance Agency) administers the scheme and funds services through registered and unregistered providers across the country.</w:t>
      </w:r>
    </w:p>
    <w:p>
      <w:r>
        <w:t xml:space="preserve"/>
      </w:r>
    </w:p>
    <w:p>
      <w:pPr>
        <w:spacing w:after="120"/>
      </w:pPr>
      <w:r>
        <w:rPr>
          <w:sz w:val="22"/>
          <w:szCs w:val="22"/>
        </w:rPr>
        <w:t xml:space="preserve">As of 2024, the NDIS was supporting around 649,000 participants with annual expenditure exceeding $42 billion (NDIA, 2024). The provider market is made up of over 16,000 registered organisations ranging from large national providers to small sole traders. The scheme is expected to grow to over 750,000 participants by 2030.</w:t>
      </w:r>
    </w:p>
    <w:p>
      <w:r>
        <w:t xml:space="preserve"/>
      </w:r>
    </w:p>
    <w:p>
      <w:pPr>
        <w:pStyle w:val="Heading2"/>
      </w:pPr>
      <w:r>
        <w:rPr>
          <w:b/>
          <w:bCs/>
        </w:rPr>
        <w:t xml:space="preserve">3.2 Why Billing Is Complicated</w:t>
      </w:r>
    </w:p>
    <w:p>
      <w:pPr>
        <w:spacing w:after="120"/>
      </w:pPr>
      <w:r>
        <w:rPr>
          <w:sz w:val="22"/>
          <w:szCs w:val="22"/>
        </w:rPr>
        <w:t xml:space="preserve">Every service delivered under the NDIS must be invoiced using a specific support item code from the NDIS Price Guide. The Price Guide sets maximum rates for each code, and these rates vary depending on whether the service was delivered on a weekday, evening, weekend, or public holiday.</w:t>
      </w:r>
    </w:p>
    <w:p>
      <w:r>
        <w:t xml:space="preserve"/>
      </w:r>
    </w:p>
    <w:p>
      <w:pPr>
        <w:spacing w:after="120"/>
      </w:pPr>
      <w:r>
        <w:rPr>
          <w:sz w:val="22"/>
          <w:szCs w:val="22"/>
        </w:rPr>
        <w:t xml:space="preserve">When a provider gets the code wrong, or charges more than the allowed rate, the NDIA rejects the claim. The provider then has to go back, find the error, correct it, and resubmit — which wastes time and sometimes means the window for claiming has passed. Providers are also subject to NDIA audits, and unsupported or incorrect invoices can result in having to repay money and potentially losing their registration.</w:t>
      </w:r>
    </w:p>
    <w:p>
      <w:r>
        <w:t xml:space="preserve"/>
      </w:r>
    </w:p>
    <w:p>
      <w:pPr>
        <w:pStyle w:val="Heading2"/>
      </w:pPr>
      <w:r>
        <w:rPr>
          <w:b/>
          <w:bCs/>
        </w:rPr>
        <w:t xml:space="preserve">3.3 The Gap in the Market</w:t>
      </w:r>
    </w:p>
    <w:p>
      <w:pPr>
        <w:spacing w:after="120"/>
      </w:pPr>
      <w:r>
        <w:rPr>
          <w:sz w:val="22"/>
          <w:szCs w:val="22"/>
        </w:rPr>
        <w:t xml:space="preserve">What struck us when we started researching this was that the tools providers already use are actually quite good within their own boundaries. ShiftCare does rostering well. Xero does accounting well. The NDIS Price Guide is a comprehensive reference document. The problem is that there is nothing connecting all three in one place.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Tool</w:t>
            </w:r>
          </w:p>
        </w:tc>
        <w:tc>
          <w:tcPr>
            <w:tcW w:type="dxa" w:w="34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it handles well</w:t>
            </w:r>
          </w:p>
        </w:tc>
        <w:tc>
          <w:tcPr>
            <w:tcW w:type="dxa" w:w="36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it does not 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ShiftCare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Rostering, shift records, clock-in and clock-out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 billing validation, no connection to Xero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Xero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Invoicing, accounting, payment tracking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shift data, no NDIS Price Guide compliance check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NDIS Price Guide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Rate limits and support item codes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connected to any provider operational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Splana (proposed)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Cross-checks all three in one workflow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Filling the gap the other three tools leave</w:t>
            </w:r>
          </w:p>
        </w:tc>
      </w:tr>
    </w:tbl>
    <w:p>
      <w:r>
        <w:t xml:space="preserve"/>
      </w:r>
    </w:p>
    <w:p>
      <w:pPr>
        <w:spacing w:after="120"/>
      </w:pPr>
      <w:r>
        <w:rPr>
          <w:sz w:val="22"/>
          <w:szCs w:val="22"/>
        </w:rPr>
        <w:t xml:space="preserve">This is the gap Splana is trying to fill, and it is the gap our prototype demonstrates. No competitor currently offers automated reconciliation across ShiftCare, Xero, and the NDIS Price Guide in a single auditable workflow.</w:t>
      </w:r>
    </w:p>
    <w:p>
      <w:r>
        <w:br w:type="page"/>
      </w:r>
    </w:p>
    <w:p>
      <w:pPr>
        <w:pStyle w:val="Heading1"/>
      </w:pPr>
      <w:r>
        <w:rPr>
          <w:b/>
          <w:bCs/>
        </w:rPr>
        <w:t xml:space="preserve">4. System Requirements Specification (SRS)</w:t>
      </w:r>
    </w:p>
    <w:p>
      <w:pPr>
        <w:spacing w:after="120"/>
      </w:pPr>
      <w:r>
        <w:rPr>
          <w:sz w:val="22"/>
          <w:szCs w:val="22"/>
        </w:rPr>
        <w:t xml:space="preserve">This section documents the functional and non-functional requirements for the Splana reconciliation system. These requirements were developed from Gabriel's briefing pack, our kick-off meeting discussions, and our own analysis of the sample data.</w:t>
      </w:r>
    </w:p>
    <w:p>
      <w:r>
        <w:t xml:space="preserve"/>
      </w:r>
    </w:p>
    <w:p>
      <w:pPr>
        <w:pStyle w:val="Heading2"/>
      </w:pPr>
      <w:r>
        <w:rPr>
          <w:b/>
          <w:bCs/>
        </w:rPr>
        <w:t xml:space="preserve">4.1 Functional Requirements</w:t>
      </w:r>
    </w:p>
    <w:p>
      <w:pPr>
        <w:spacing w:after="120"/>
      </w:pPr>
      <w:r>
        <w:rPr>
          <w:sz w:val="22"/>
          <w:szCs w:val="22"/>
        </w:rPr>
        <w:t xml:space="preserve">Gabriel provided us with a tiered priority list at our first meeting. Tier 1 features were non-negotiable. Tier 2 features were strongly desired. Tier 3 were nice to have if time allowed.</w:t>
      </w:r>
    </w:p>
    <w:p>
      <w:r>
        <w:t xml:space="preserve"/>
      </w:r>
    </w:p>
    <w:p>
      <w:pPr>
        <w:pStyle w:val="Heading3"/>
      </w:pPr>
      <w:r>
        <w:rPr>
          <w:b/>
          <w:bCs/>
        </w:rPr>
        <w:t xml:space="preserve">Tier 1 — Must Have (All Completed)</w:t>
      </w:r>
    </w:p>
    <w:p>
      <w:pPr>
        <w:pStyle w:val="ListParagraph"/>
        <w:numPr>
          <w:ilvl w:val="0"/>
          <w:numId w:val="2"/>
        </w:numPr>
        <w:spacing w:after="80"/>
      </w:pPr>
      <w:r>
        <w:rPr>
          <w:sz w:val="22"/>
          <w:szCs w:val="22"/>
        </w:rPr>
        <w:t xml:space="preserve">FR-01: The system must accept CSV file uploads from ShiftCare and Xero. Completed — the upload page handles both file types.</w:t>
      </w:r>
    </w:p>
    <w:p>
      <w:pPr>
        <w:pStyle w:val="ListParagraph"/>
        <w:numPr>
          <w:ilvl w:val="0"/>
          <w:numId w:val="2"/>
        </w:numPr>
        <w:spacing w:after="80"/>
      </w:pPr>
      <w:r>
        <w:rPr>
          <w:sz w:val="22"/>
          <w:szCs w:val="22"/>
        </w:rPr>
        <w:t xml:space="preserve">FR-02: The system must clean and normalise the uploaded data before matching. Completed — date formats, whitespace, and currency symbols are all handled.</w:t>
      </w:r>
    </w:p>
    <w:p>
      <w:pPr>
        <w:pStyle w:val="ListParagraph"/>
        <w:numPr>
          <w:ilvl w:val="0"/>
          <w:numId w:val="2"/>
        </w:numPr>
        <w:spacing w:after="80"/>
      </w:pPr>
      <w:r>
        <w:rPr>
          <w:sz w:val="22"/>
          <w:szCs w:val="22"/>
        </w:rPr>
        <w:t xml:space="preserve">FR-03: The system must match shifts to invoices using three keys: participant ID, date, and support item code. Completed — this is the core matching engine.</w:t>
      </w:r>
    </w:p>
    <w:p>
      <w:pPr>
        <w:pStyle w:val="ListParagraph"/>
        <w:numPr>
          <w:ilvl w:val="0"/>
          <w:numId w:val="2"/>
        </w:numPr>
        <w:spacing w:after="80"/>
      </w:pPr>
      <w:r>
        <w:rPr>
          <w:sz w:val="22"/>
          <w:szCs w:val="22"/>
        </w:rPr>
        <w:t xml:space="preserve">FR-04: The system must show unmatched shifts (shifts with no invoice). Completed — 52 found in the sample data.</w:t>
      </w:r>
    </w:p>
    <w:p>
      <w:pPr>
        <w:pStyle w:val="ListParagraph"/>
        <w:numPr>
          <w:ilvl w:val="0"/>
          <w:numId w:val="2"/>
        </w:numPr>
        <w:spacing w:after="80"/>
      </w:pPr>
      <w:r>
        <w:rPr>
          <w:sz w:val="22"/>
          <w:szCs w:val="22"/>
        </w:rPr>
        <w:t xml:space="preserve">FR-05: The system must show orphan invoices (invoices with no shift). Completed — 41 found in sample data.</w:t>
      </w:r>
    </w:p>
    <w:p>
      <w:pPr>
        <w:pStyle w:val="ListParagraph"/>
        <w:numPr>
          <w:ilvl w:val="0"/>
          <w:numId w:val="2"/>
        </w:numPr>
        <w:spacing w:after="80"/>
      </w:pPr>
      <w:r>
        <w:rPr>
          <w:sz w:val="22"/>
          <w:szCs w:val="22"/>
        </w:rPr>
        <w:t xml:space="preserve">FR-06: The system must show results in enough detail for a finance officer to investigate each issue. Completed — every flag shows participant, date, service code, and dollar amount.</w:t>
      </w:r>
    </w:p>
    <w:p>
      <w:r>
        <w:t xml:space="preserve"/>
      </w:r>
    </w:p>
    <w:p>
      <w:pPr>
        <w:pStyle w:val="Heading3"/>
      </w:pPr>
      <w:r>
        <w:rPr>
          <w:b/>
          <w:bCs/>
        </w:rPr>
        <w:t xml:space="preserve">Tier 2 — Strongly Desired (All Completed)</w:t>
      </w:r>
    </w:p>
    <w:p>
      <w:pPr>
        <w:pStyle w:val="ListParagraph"/>
        <w:numPr>
          <w:ilvl w:val="0"/>
          <w:numId w:val="2"/>
        </w:numPr>
        <w:spacing w:after="80"/>
      </w:pPr>
      <w:r>
        <w:rPr>
          <w:sz w:val="22"/>
          <w:szCs w:val="22"/>
        </w:rPr>
        <w:t xml:space="preserve">FR-07: Rate overrun detection against the NDIS Price Guide. Completed — 9 violations found in sample data.</w:t>
      </w:r>
    </w:p>
    <w:p>
      <w:pPr>
        <w:pStyle w:val="ListParagraph"/>
        <w:numPr>
          <w:ilvl w:val="0"/>
          <w:numId w:val="2"/>
        </w:numPr>
        <w:spacing w:after="80"/>
      </w:pPr>
      <w:r>
        <w:rPr>
          <w:sz w:val="22"/>
          <w:szCs w:val="22"/>
        </w:rPr>
        <w:t xml:space="preserve">FR-08: Duration mismatch detection between shift hours and invoiced hours. Completed.</w:t>
      </w:r>
    </w:p>
    <w:p>
      <w:pPr>
        <w:pStyle w:val="ListParagraph"/>
        <w:numPr>
          <w:ilvl w:val="0"/>
          <w:numId w:val="2"/>
        </w:numPr>
        <w:spacing w:after="80"/>
      </w:pPr>
      <w:r>
        <w:rPr>
          <w:sz w:val="22"/>
          <w:szCs w:val="22"/>
        </w:rPr>
        <w:t xml:space="preserve">FR-09: Dollar value of revenue leakage shown prominently on the dashboard. Completed — $10,747.93 shown.</w:t>
      </w:r>
    </w:p>
    <w:p>
      <w:pPr>
        <w:pStyle w:val="ListParagraph"/>
        <w:numPr>
          <w:ilvl w:val="0"/>
          <w:numId w:val="2"/>
        </w:numPr>
        <w:spacing w:after="80"/>
      </w:pPr>
      <w:r>
        <w:rPr>
          <w:sz w:val="22"/>
          <w:szCs w:val="22"/>
        </w:rPr>
        <w:t xml:space="preserve">FR-10: Login system with Admin and Read-Only roles. Completed.</w:t>
      </w:r>
    </w:p>
    <w:p>
      <w:pPr>
        <w:pStyle w:val="ListParagraph"/>
        <w:numPr>
          <w:ilvl w:val="0"/>
          <w:numId w:val="2"/>
        </w:numPr>
        <w:spacing w:after="80"/>
      </w:pPr>
      <w:r>
        <w:rPr>
          <w:sz w:val="22"/>
          <w:szCs w:val="22"/>
        </w:rPr>
        <w:t xml:space="preserve">FR-11: Handle mixed date formats (DD/MM/YYYY and YYYY-MM-DD). Completed.</w:t>
      </w:r>
    </w:p>
    <w:p>
      <w:r>
        <w:t xml:space="preserve"/>
      </w:r>
    </w:p>
    <w:p>
      <w:pPr>
        <w:pStyle w:val="Heading3"/>
      </w:pPr>
      <w:r>
        <w:rPr>
          <w:b/>
          <w:bCs/>
        </w:rPr>
        <w:t xml:space="preserve">Tier 3 — Nice to Have</w:t>
      </w:r>
    </w:p>
    <w:p>
      <w:pPr>
        <w:pStyle w:val="ListParagraph"/>
        <w:numPr>
          <w:ilvl w:val="0"/>
          <w:numId w:val="2"/>
        </w:numPr>
        <w:spacing w:after="80"/>
      </w:pPr>
      <w:r>
        <w:rPr>
          <w:sz w:val="22"/>
          <w:szCs w:val="22"/>
        </w:rPr>
        <w:t xml:space="preserve">FR-12: Export flagged items to CSV. Completed.</w:t>
      </w:r>
    </w:p>
    <w:p>
      <w:pPr>
        <w:pStyle w:val="ListParagraph"/>
        <w:numPr>
          <w:ilvl w:val="0"/>
          <w:numId w:val="2"/>
        </w:numPr>
        <w:spacing w:after="80"/>
      </w:pPr>
      <w:r>
        <w:rPr>
          <w:sz w:val="22"/>
          <w:szCs w:val="22"/>
        </w:rPr>
        <w:t xml:space="preserve">FR-13: Filter results by participant or staff member. Completed.</w:t>
      </w:r>
    </w:p>
    <w:p>
      <w:pPr>
        <w:pStyle w:val="ListParagraph"/>
        <w:numPr>
          <w:ilvl w:val="0"/>
          <w:numId w:val="2"/>
        </w:numPr>
        <w:spacing w:after="80"/>
      </w:pPr>
      <w:r>
        <w:rPr>
          <w:sz w:val="22"/>
          <w:szCs w:val="22"/>
        </w:rPr>
        <w:t xml:space="preserve">FR-14: Visual charts on the dashboard. Partially completed — coverage distribution chart included; more detailed charts deferred.</w:t>
      </w:r>
    </w:p>
    <w:p>
      <w:pPr>
        <w:pStyle w:val="ListParagraph"/>
        <w:numPr>
          <w:ilvl w:val="0"/>
          <w:numId w:val="2"/>
        </w:numPr>
        <w:spacing w:after="80"/>
      </w:pPr>
      <w:r>
        <w:rPr>
          <w:sz w:val="22"/>
          <w:szCs w:val="22"/>
        </w:rPr>
        <w:t xml:space="preserve">FR-15: Mobile-responsive layout. Partially completed — works on desktop; full mobile optimisation is a production task.</w:t>
      </w:r>
    </w:p>
    <w:p>
      <w:r>
        <w:t xml:space="preserve"/>
      </w:r>
    </w:p>
    <w:p>
      <w:pPr>
        <w:pStyle w:val="Heading2"/>
      </w:pPr>
      <w:r>
        <w:rPr>
          <w:b/>
          <w:bCs/>
        </w:rPr>
        <w:t xml:space="preserve">4.2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200"/>
      </w:tblGrid>
      <w:tr>
        <w:trPr>
          <w:tblHeader/>
        </w:trPr>
        <w:tc>
          <w:tcPr>
            <w:tcW w:type="dxa" w:w="1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ID</w:t>
            </w:r>
          </w:p>
        </w:tc>
        <w:tc>
          <w:tcPr>
            <w:tcW w:type="dxa" w:w="3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Requirement</w:t>
            </w:r>
          </w:p>
        </w:tc>
        <w:tc>
          <w:tcPr>
            <w:tcW w:type="dxa" w:w="5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How We Met It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NFR-01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Performance: Process 500 shifts and 500 invoices within 10 seconds.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Tested with 463 shifts and 447 invoices. Results return in under 3 seconds on standard hardware.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 Matching must be deterministic — same inputs always produce same outputs.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matching engine is rule-based with no randomness. Tested with repeated runs.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NFR-03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Explainability: Every flag must show enough detail for a finance officer to investigate.</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Each result includes participant ID, date, service code, shift hours, invoiced hours, rates, and dollar 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Data processed on AWS Sydney. No permanent storage of participant data.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CSV data is stored in SQLite for the session only. AWS Sydney region used for data sovereignty under Privacy Act 1988. Production will use encrypted RDS PostgreSQL with HTTPS.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NFR-05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Usability: Core workflow completable in under 5 steps.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Upload → Login → Select file type → Upload → View dashboard. Five steps.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Browser compatibility: Works on Chrome, Firefox, Edge, Safari.</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Works fully on Chrome. Safari and Firefox require HTTPS which is a production requirement. Documented in known limitations.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NFR-07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Code quality: Inline comments and README for external developer.</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All Python files have inline comments. README documents setup, folder structure, and how to run the application.</w:t>
            </w:r>
          </w:p>
        </w:tc>
      </w:tr>
    </w:tbl>
    <w:p>
      <w:r>
        <w:t xml:space="preserve"/>
      </w:r>
    </w:p>
    <w:p>
      <w:pPr>
        <w:pStyle w:val="Heading2"/>
      </w:pPr>
      <w:r>
        <w:rPr>
          <w:b/>
          <w:bCs/>
        </w:rPr>
        <w:t xml:space="preserve">4.3 User Stories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600"/>
      </w:tblGrid>
      <w:tr>
        <w:trPr>
          <w:tblHeader/>
        </w:trPr>
        <w:tc>
          <w:tcPr>
            <w:tcW w:type="dxa" w:w="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ID</w:t>
            </w:r>
          </w:p>
        </w:tc>
        <w:tc>
          <w:tcPr>
            <w:tcW w:type="dxa" w:w="1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As a...</w:t>
            </w:r>
          </w:p>
        </w:tc>
        <w:tc>
          <w:tcPr>
            <w:tcW w:type="dxa" w:w="3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I want to...</w:t>
            </w:r>
          </w:p>
        </w:tc>
        <w:tc>
          <w:tcPr>
            <w:tcW w:type="dxa" w:w="36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So that...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Finance Officer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Upload ShiftCare and Xero CSV files without manual data entry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 can run a reconciliation in minutes rather than hours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Finance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 a clear list of shifts that were never invoiced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chase up those claims before the billing window closes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Finance Officer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See invoices that do not match any recorded shift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 can investigate whether there was a data entry error or something more serious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Finance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 the dollar value of the revenue I have missed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know which issues to fix first based on financial impact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Compliance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Check whether our invoiced rates are within the NDIS Price Guide limits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 do not submit claims that will be automatically rejected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 in with a password-protected account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Confidential billing data is not accessible to people who should not see it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Program Coordinator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Filter reconciliation results by participant or date range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 can focus on a specific client or billing period without scrolling through everything</w:t>
            </w:r>
          </w:p>
        </w:tc>
      </w:tr>
    </w:tbl>
    <w:p>
      <w:r>
        <w:br w:type="page"/>
      </w:r>
    </w:p>
    <w:p>
      <w:pPr>
        <w:pStyle w:val="Heading1"/>
      </w:pPr>
      <w:r>
        <w:rPr>
          <w:b/>
          <w:bCs/>
        </w:rPr>
        <w:t xml:space="preserve">5. System Design Document (SDD)</w:t>
      </w:r>
    </w:p>
    <w:p>
      <w:pPr>
        <w:pStyle w:val="Heading2"/>
      </w:pPr>
      <w:r>
        <w:rPr>
          <w:b/>
          <w:bCs/>
        </w:rPr>
        <w:t xml:space="preserve">5.1 How the System Is Built</w:t>
      </w:r>
    </w:p>
    <w:p>
      <w:pPr>
        <w:spacing w:after="120"/>
      </w:pPr>
      <w:r>
        <w:rPr>
          <w:sz w:val="22"/>
          <w:szCs w:val="22"/>
        </w:rPr>
        <w:t xml:space="preserve">When we started the project, the original plan in the briefing pack suggested building with React and JavaScript on the frontend. After our kick-off meeting and looking at the team's skills and the eight-week timeline, we made the decision to build with Python and Flask instead. Python has strong built-in tools for handling CSV files and data processing, and the team was more confident working with it. This is documented in our risk register as a justified adaptation.</w:t>
      </w:r>
    </w:p>
    <w:p>
      <w:r>
        <w:t xml:space="preserve"/>
      </w:r>
    </w:p>
    <w:p>
      <w:pPr>
        <w:spacing w:after="120"/>
      </w:pPr>
      <w:r>
        <w:rPr>
          <w:sz w:val="22"/>
          <w:szCs w:val="22"/>
        </w:rPr>
        <w:t xml:space="preserve">The system runs on a standard web server architecture. There is no mobile app — everything is accessed through a browser. The main layers are: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rPr>
          <w:tblHeader/>
        </w:trPr>
        <w:tc>
          <w:tcPr>
            <w:tcW w:type="dxa" w:w="2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Layer</w:t>
            </w:r>
          </w:p>
        </w:tc>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Technology Used</w:t>
            </w:r>
          </w:p>
        </w:tc>
        <w:tc>
          <w:tcPr>
            <w:tcW w:type="dxa" w:w="44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It Does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Presentation layer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HTML5 and CSS3 with Jinja2 templates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Renders the pages the user sees in their browser, including the dashboard, upload form, and results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Processing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3.11 and Flask 3.1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Handles all the reconciliation logic: reading CSVs, cleaning data, matching records, calculating leakage, and checking rates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Data 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SQLite database (session-scoped)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Stores uploaded shift records, invoice lines, price rules, and reconciliation results during a session. Data is not permanently stored.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Elastic Beanstalk, Sydney region (ap-southeast-2)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Runs the application on a live server that anyone with the URL can access. Sydney region chosen for NDIS data sovereignty compliance.</w:t>
            </w:r>
          </w:p>
        </w:tc>
      </w:tr>
    </w:tbl>
    <w:p>
      <w:r>
        <w:t xml:space="preserve"/>
      </w:r>
    </w:p>
    <w:p>
      <w:pPr>
        <w:spacing w:after="120"/>
      </w:pPr>
      <w:r>
        <w:rPr>
          <w:sz w:val="22"/>
          <w:szCs w:val="22"/>
        </w:rPr>
        <w:t xml:space="preserve">One important clarification we want to make here: an earlier draft of this report described the system as client-side processing with no server storage. That was incorrect and we are correcting it now. The system does process data server-side on AWS. CSV uploads are temporarily stored in SQLite for the duration of the session and are not kept permanently. This is consistent with NFR-04 as updated, and it is actually better for privacy because the data never leaves the AWS Sydney region.</w:t>
      </w:r>
    </w:p>
    <w:p>
      <w:r>
        <w:t xml:space="preserve"/>
      </w:r>
    </w:p>
    <w:p>
      <w:pPr>
        <w:pStyle w:val="Heading2"/>
      </w:pPr>
      <w:r>
        <w:rPr>
          <w:b/>
          <w:bCs/>
        </w:rPr>
        <w:t xml:space="preserve">5.2 The Data Model</w:t>
      </w:r>
    </w:p>
    <w:p>
      <w:pPr>
        <w:spacing w:after="120"/>
      </w:pPr>
      <w:r>
        <w:rPr>
          <w:sz w:val="22"/>
          <w:szCs w:val="22"/>
        </w:rPr>
        <w:t xml:space="preserve">After uploading, all data is stored in six database tables. These were designed based on the column definitions in Gabriel's data dictionary and our own analysis of what the reconciliation engine needs to work with.</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rPr>
          <w:tblHeader/>
        </w:trPr>
        <w:tc>
          <w:tcPr>
            <w:tcW w:type="dxa" w:w="1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Table</w:t>
            </w:r>
          </w:p>
        </w:tc>
        <w:tc>
          <w:tcPr>
            <w:tcW w:type="dxa" w:w="34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Main Columns</w:t>
            </w:r>
          </w:p>
        </w:tc>
        <w:tc>
          <w:tcPr>
            <w:tcW w:type="dxa" w:w="4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It Stores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shift_id, participant_id, support_item_code, service_date, duration_hours, staff_id, location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One row per shift record uploaded from ShiftCare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invoices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invoice_id, invoice_number, participant_reference, support_item_code, line_date, quantity, unit_amount, payment_status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row per invoice line item uploaded from Xero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price_rules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support_item_code, service_description, price_limit_national, effective_from, effective_to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NDIS Price Guide rate limits loaded from the reference CSV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reconciliation_results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result_id, shift_id, invoice_id, match_status, discrepancy_type, discrepancy_amount, flag_severity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output of each reconciliation run, linking shifts to invoices or flagging mismatches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compliance_flags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flag_id, invoice_id, rule_violated, severity, recommended_action, reviewed, resolved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Compliance violations where an invoiced rate exceeded the Price Guide maximum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user_id, email, password_hash, role, created_at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Login credentials for Admin, Finance, and Read-Only users</w:t>
            </w:r>
          </w:p>
        </w:tc>
      </w:tr>
    </w:tbl>
    <w:p>
      <w:r>
        <w:t xml:space="preserve"/>
      </w:r>
    </w:p>
    <w:p>
      <w:pPr>
        <w:pStyle w:val="Heading2"/>
      </w:pPr>
      <w:r>
        <w:rPr>
          <w:b/>
          <w:bCs/>
        </w:rPr>
        <w:t xml:space="preserve">5.3 How the Matching Engine Works</w:t>
      </w:r>
    </w:p>
    <w:p>
      <w:pPr>
        <w:spacing w:after="120"/>
      </w:pPr>
      <w:r>
        <w:rPr>
          <w:sz w:val="22"/>
          <w:szCs w:val="22"/>
        </w:rPr>
        <w:t xml:space="preserve">The reconciliation logic is the most important part of the system. Gabriel was very clear that it needs to be deterministic — meaning that if you run it twice with the same data, you get the same answer both times. There is no guessing or machine learning involved. Every decision the engine makes can be explained.</w:t>
      </w:r>
    </w:p>
    <w:p>
      <w:r>
        <w:t xml:space="preserve"/>
      </w:r>
    </w:p>
    <w:p>
      <w:pPr>
        <w:spacing w:after="120"/>
      </w:pPr>
      <w:r>
        <w:rPr>
          <w:sz w:val="22"/>
          <w:szCs w:val="22"/>
        </w:rPr>
        <w:t xml:space="preserve">Here is what happens step by step when a user uploads their files:</w:t>
      </w:r>
    </w:p>
    <w:p>
      <w:pPr>
        <w:pStyle w:val="ListParagraph"/>
        <w:numPr>
          <w:ilvl w:val="0"/>
          <w:numId w:val="3"/>
        </w:numPr>
        <w:spacing w:after="80"/>
      </w:pPr>
      <w:r>
        <w:rPr>
          <w:sz w:val="22"/>
          <w:szCs w:val="22"/>
        </w:rPr>
        <w:t xml:space="preserve">The system reads both CSV files and normalises the data. This means converting all dates to a standard format (YYYY-MM-DD), stripping dollar signs and commas from currency fields, and trimming any extra whitespace from participant IDs and service codes.</w:t>
      </w:r>
    </w:p>
    <w:p>
      <w:pPr>
        <w:pStyle w:val="ListParagraph"/>
        <w:numPr>
          <w:ilvl w:val="0"/>
          <w:numId w:val="3"/>
        </w:numPr>
        <w:spacing w:after="80"/>
      </w:pPr>
      <w:r>
        <w:rPr>
          <w:sz w:val="22"/>
          <w:szCs w:val="22"/>
        </w:rPr>
        <w:t xml:space="preserve">For each shift record, the engine looks for a matching invoice line. A match requires all three keys to agree: the participant ID, the service date, and the NDIS support item code.</w:t>
      </w:r>
    </w:p>
    <w:p>
      <w:pPr>
        <w:pStyle w:val="ListParagraph"/>
        <w:numPr>
          <w:ilvl w:val="0"/>
          <w:numId w:val="3"/>
        </w:numPr>
        <w:spacing w:after="80"/>
      </w:pPr>
      <w:r>
        <w:rPr>
          <w:sz w:val="22"/>
          <w:szCs w:val="22"/>
        </w:rPr>
        <w:t xml:space="preserve">Any shift that has no matching invoice is flagged as an unmatched shift. This means the service was delivered but the provider has not claimed payment for it. In the December 2025 sample, 52 shifts fell into this category.</w:t>
      </w:r>
    </w:p>
    <w:p>
      <w:pPr>
        <w:pStyle w:val="ListParagraph"/>
        <w:numPr>
          <w:ilvl w:val="0"/>
          <w:numId w:val="3"/>
        </w:numPr>
        <w:spacing w:after="80"/>
      </w:pPr>
      <w:r>
        <w:rPr>
          <w:sz w:val="22"/>
          <w:szCs w:val="22"/>
        </w:rPr>
        <w:t xml:space="preserve">Any invoice line that has no matching shift is flagged as an orphan invoice. This could mean a data entry error, a timing issue, or something more serious. 41 were found in the sample.</w:t>
      </w:r>
    </w:p>
    <w:p>
      <w:pPr>
        <w:pStyle w:val="ListParagraph"/>
        <w:numPr>
          <w:ilvl w:val="0"/>
          <w:numId w:val="3"/>
        </w:numPr>
        <w:spacing w:after="80"/>
      </w:pPr>
      <w:r>
        <w:rPr>
          <w:sz w:val="22"/>
          <w:szCs w:val="22"/>
        </w:rPr>
        <w:t xml:space="preserve">For all matched pairs, the engine checks whether the invoiced rate is above the NDIS Price Guide maximum for that support item code. Nine violations were found where the rate charged exceeded the allowed limit.</w:t>
      </w:r>
    </w:p>
    <w:p>
      <w:pPr>
        <w:pStyle w:val="ListParagraph"/>
        <w:numPr>
          <w:ilvl w:val="0"/>
          <w:numId w:val="3"/>
        </w:numPr>
        <w:spacing w:after="80"/>
      </w:pPr>
      <w:r>
        <w:rPr>
          <w:sz w:val="22"/>
          <w:szCs w:val="22"/>
        </w:rPr>
        <w:t xml:space="preserve">The estimated revenue leakage for each unmatched shift is calculated by multiplying the shift duration in hours by the Price Guide maximum rate for that support item code. The total across all 52 unmatched shifts was $10,747.93.</w:t>
      </w:r>
    </w:p>
    <w:p>
      <w:r>
        <w:t xml:space="preserve"/>
      </w:r>
    </w:p>
    <w:p>
      <w:pPr>
        <w:pStyle w:val="Heading2"/>
      </w:pPr>
      <w:r>
        <w:rPr>
          <w:b/>
          <w:bCs/>
        </w:rPr>
        <w:t xml:space="preserve">5.4 Severity Levels</w:t>
      </w:r>
    </w:p>
    <w:p>
      <w:pPr>
        <w:spacing w:after="120"/>
      </w:pPr>
      <w:r>
        <w:rPr>
          <w:sz w:val="22"/>
          <w:szCs w:val="22"/>
        </w:rPr>
        <w:t xml:space="preserve">Every flagged item is given a severity level so finance officers know what to prioritise first.</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00"/>
      </w:tblGrid>
      <w:tr>
        <w:trPr>
          <w:tblHeader/>
        </w:trPr>
        <w:tc>
          <w:tcPr>
            <w:tcW w:type="dxa" w:w="24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Status</w:t>
            </w:r>
          </w:p>
        </w:tc>
        <w:tc>
          <w:tcPr>
            <w:tcW w:type="dxa" w:w="2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Colour on Dashboard</w:t>
            </w:r>
          </w:p>
        </w:tc>
        <w:tc>
          <w:tcPr>
            <w:tcW w:type="dxa" w:w="4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It Means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Matched and compliant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Green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shift and invoice agree and the rate is within the NDIS limit. No action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Unmatched shift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 — 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shift was delivered but there is no invoice for it. Revenue is being lost.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Orphan invoice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Red — High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 invoice exists with no matching shift record. Needs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Rate overrun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 — 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invoiced rate is above the NDIS Price Guide maximum. Claim will likely be rejected.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Quantity mismatch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Amber — Medium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shift hours and invoiced hours are different. Could be a minor data entry error.</w:t>
            </w:r>
          </w:p>
        </w:tc>
      </w:tr>
    </w:tbl>
    <w:p>
      <w:r>
        <w:t xml:space="preserve"/>
      </w:r>
    </w:p>
    <w:p>
      <w:pPr>
        <w:pStyle w:val="Heading2"/>
      </w:pPr>
      <w:r>
        <w:rPr>
          <w:b/>
          <w:bCs/>
        </w:rPr>
        <w:t xml:space="preserve">5.5 Technology Choices and Why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rPr>
          <w:tblHeader/>
        </w:trPr>
        <w:tc>
          <w:tcPr>
            <w:tcW w:type="dxa" w:w="1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Component</w:t>
            </w:r>
          </w:p>
        </w:tc>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Technology</w:t>
            </w:r>
          </w:p>
        </w:tc>
        <w:tc>
          <w:tcPr>
            <w:tcW w:type="dxa" w:w="46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Why We Chose 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Python 3.11 + Flask 3.1</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Python has excellent CSV and database libraries. Flask is lightweight and well-documented. Both are within the team's skill 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SQLite for prototype / PostgreSQL recommended for production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SQLite requires no separate server setup and works well for a prototype. Production should use encrypted AWS RDS PostgreSQL.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HTML5, CSS3, Jinja2 templates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Server-rendered templates were simpler than a JavaScript framework for the prototype timeline. No separate frontend build step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Elastic Beanstalk, ap-southeast-2 Sydney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Managed deployment with auto-scaling. Sydney region required for NDIS data sovereignty under Australian Privacy Act 1988.</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GitHub</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Allows Gabriel to review progress at any time. All team members can collaborate without overwriting each other's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CSV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csv module and pandas library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Handles mixed date formats, encoding variations, and currency string cleaning robustly.</w:t>
            </w:r>
          </w:p>
        </w:tc>
      </w:tr>
    </w:tbl>
    <w:p>
      <w:r>
        <w:br w:type="page"/>
      </w:r>
    </w:p>
    <w:p>
      <w:pPr>
        <w:pStyle w:val="Heading1"/>
      </w:pPr>
      <w:r>
        <w:rPr>
          <w:b/>
          <w:bCs/>
        </w:rPr>
        <w:t xml:space="preserve">6. Sample Data Analysis and Prototype Results</w:t>
      </w:r>
    </w:p>
    <w:p>
      <w:pPr>
        <w:pStyle w:val="Heading2"/>
      </w:pPr>
      <w:r>
        <w:rPr>
          <w:b/>
          <w:bCs/>
        </w:rPr>
        <w:t xml:space="preserve">6.1 The Sample Files Gabriel Provided</w:t>
      </w:r>
    </w:p>
    <w:p>
      <w:pPr>
        <w:spacing w:after="120"/>
      </w:pPr>
      <w:r>
        <w:rPr>
          <w:sz w:val="22"/>
          <w:szCs w:val="22"/>
        </w:rPr>
        <w:t xml:space="preserve">Gabriel gave us four files to work with. He deliberately introduced data quality problems into them so our engine would have real issues to find. We were told not to clean them up but to detect and flag the problems.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200"/>
      </w:tblGrid>
      <w:tr>
        <w:trPr>
          <w:tblHeader/>
        </w:trPr>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File</w:t>
            </w:r>
          </w:p>
        </w:tc>
        <w:tc>
          <w:tcPr>
            <w:tcW w:type="dxa" w:w="1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Size</w:t>
            </w:r>
          </w:p>
        </w:tc>
        <w:tc>
          <w:tcPr>
            <w:tcW w:type="dxa" w:w="5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Contents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shiftcare_shifts_sample.csv</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463 rows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 records for December 2025 covering 10 de-identified participants and 9 NDIS support item codes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xero_invoices_sample.csv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447 rows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Invoice line items corresponding to the same period. Intentionally contains mismatches and inconsistencies.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ndis_price_guide_sample.csv</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 rows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Maximum rate limits for the 9 support codes present in the shift and invoice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DATA_DICTIONARY.md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Column definitions, matching approach guidance, and list of data quality issue categories to detect</w:t>
            </w:r>
          </w:p>
        </w:tc>
      </w:tr>
    </w:tbl>
    <w:p>
      <w:r>
        <w:t xml:space="preserve"/>
      </w:r>
    </w:p>
    <w:p>
      <w:pPr>
        <w:pStyle w:val="Heading2"/>
      </w:pPr>
      <w:r>
        <w:rPr>
          <w:b/>
          <w:bCs/>
        </w:rPr>
        <w:t xml:space="preserve">6.2 Data Quality Issues We Found and Handled</w:t>
      </w:r>
    </w:p>
    <w:p>
      <w:pPr>
        <w:spacing w:after="120"/>
      </w:pPr>
      <w:r>
        <w:rPr>
          <w:sz w:val="22"/>
          <w:szCs w:val="22"/>
        </w:rPr>
        <w:t xml:space="preserve">When we first loaded the files, a few issues came up immediately that needed to be handled before matching could work correctly:</w:t>
      </w:r>
    </w:p>
    <w:p>
      <w:pPr>
        <w:pStyle w:val="ListParagraph"/>
        <w:numPr>
          <w:ilvl w:val="0"/>
          <w:numId w:val="2"/>
        </w:numPr>
        <w:spacing w:after="80"/>
      </w:pPr>
      <w:r>
        <w:rPr>
          <w:sz w:val="22"/>
          <w:szCs w:val="22"/>
        </w:rPr>
        <w:t xml:space="preserve">Date formats were inconsistent. Some rows used DD/MM/YYYY (for example 01/12/2025) and others used YYYY-MM-DD (for example 2025-12-01). Both formats appeared in the same column within the same file. Our normalisation step converts everything to YYYY-MM-DD before any matching happens.</w:t>
      </w:r>
    </w:p>
    <w:p>
      <w:pPr>
        <w:pStyle w:val="ListParagraph"/>
        <w:numPr>
          <w:ilvl w:val="0"/>
          <w:numId w:val="2"/>
        </w:numPr>
        <w:spacing w:after="80"/>
      </w:pPr>
      <w:r>
        <w:rPr>
          <w:sz w:val="22"/>
          <w:szCs w:val="22"/>
        </w:rPr>
        <w:t xml:space="preserve">Some invoice line totals had dollar signs and commas in them. We had to strip those out before doing any arithmetic.</w:t>
      </w:r>
    </w:p>
    <w:p>
      <w:pPr>
        <w:pStyle w:val="ListParagraph"/>
        <w:numPr>
          <w:ilvl w:val="0"/>
          <w:numId w:val="2"/>
        </w:numPr>
        <w:spacing w:after="80"/>
      </w:pPr>
      <w:r>
        <w:rPr>
          <w:sz w:val="22"/>
          <w:szCs w:val="22"/>
        </w:rPr>
        <w:t xml:space="preserve">A small number of participant ID fields had extra whitespace. We trimmed all fields to make sure a participant coded as 'PART-001 ' would still match 'PART-001'.</w:t>
      </w:r>
    </w:p>
    <w:p>
      <w:pPr>
        <w:pStyle w:val="ListParagraph"/>
        <w:numPr>
          <w:ilvl w:val="0"/>
          <w:numId w:val="2"/>
        </w:numPr>
        <w:spacing w:after="80"/>
      </w:pPr>
      <w:r>
        <w:rPr>
          <w:sz w:val="22"/>
          <w:szCs w:val="22"/>
        </w:rPr>
        <w:t xml:space="preserve">Some optional fields like location and staff notes were blank. The engine handles these without crashing.</w:t>
      </w:r>
    </w:p>
    <w:p>
      <w:r>
        <w:t xml:space="preserve"/>
      </w:r>
    </w:p>
    <w:p>
      <w:pPr>
        <w:pStyle w:val="Heading2"/>
      </w:pPr>
      <w:r>
        <w:rPr>
          <w:b/>
          <w:bCs/>
        </w:rPr>
        <w:t xml:space="preserve">6.3 What the Engine Found</w:t>
      </w:r>
    </w:p>
    <w:p>
      <w:pPr>
        <w:spacing w:after="120"/>
      </w:pPr>
      <w:r>
        <w:rPr>
          <w:sz w:val="22"/>
          <w:szCs w:val="22"/>
        </w:rPr>
        <w:t xml:space="preserve">After running the full reconciliation against the sample data, here is what the prototype reported:</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00"/>
        <w:gridCol w:w="1800"/>
      </w:tblGrid>
      <w:tr>
        <w:trPr>
          <w:tblHeader/>
        </w:trPr>
        <w:tc>
          <w:tcPr>
            <w:tcW w:type="dxa" w:w="3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Category</w:t>
            </w:r>
          </w:p>
        </w:tc>
        <w:tc>
          <w:tcPr>
            <w:tcW w:type="dxa" w:w="1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Count</w:t>
            </w:r>
          </w:p>
        </w:tc>
        <w:tc>
          <w:tcPr>
            <w:tcW w:type="dxa" w:w="26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Dollar Value</w:t>
            </w:r>
          </w:p>
        </w:tc>
        <w:tc>
          <w:tcPr>
            <w:tcW w:type="dxa" w:w="1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Shifts matched to invoices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406 out of 463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Unmatched shifts (no invoice found)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$10,747.93 estimated leakage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Orphan invoices (no matching shift)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$6,273.80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NDIS Price Guide rate violations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Compliance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Partial matches (hours differ)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Medium</w:t>
            </w:r>
          </w:p>
        </w:tc>
      </w:tr>
    </w:tbl>
    <w:p>
      <w:r>
        <w:t xml:space="preserve"/>
      </w:r>
    </w:p>
    <w:p>
      <w:pPr>
        <w:spacing w:after="120"/>
      </w:pPr>
      <w:r>
        <w:rPr>
          <w:sz w:val="22"/>
          <w:szCs w:val="22"/>
        </w:rPr>
        <w:t xml:space="preserve">The 52 unmatched shifts are the most significant finding. These represent services that a support worker delivered and got paid for, but where the provider never submitted a claim to get reimbursed. Without a tool like this, those 52 shifts would simply disappear from the provider's revenue.</w:t>
      </w:r>
    </w:p>
    <w:p>
      <w:r>
        <w:t xml:space="preserve"/>
      </w:r>
    </w:p>
    <w:p>
      <w:pPr>
        <w:spacing w:after="120"/>
      </w:pPr>
      <w:r>
        <w:rPr>
          <w:sz w:val="22"/>
          <w:szCs w:val="22"/>
        </w:rPr>
        <w:t xml:space="preserve">One note on numbers: our draft report estimated 16 or more unmatched shifts based on a quick manual look at part of the data. The full engine run found 52. This is not a discrepancy in the engine — it reflects the difference between a rough manual count and a complete automated analysis. The engine figure of 52 is the authoritative number.</w:t>
      </w:r>
    </w:p>
    <w:p>
      <w:r>
        <w:br w:type="page"/>
      </w:r>
    </w:p>
    <w:p>
      <w:pPr>
        <w:pStyle w:val="Heading1"/>
      </w:pPr>
      <w:r>
        <w:rPr>
          <w:b/>
          <w:bCs/>
        </w:rPr>
        <w:t xml:space="preserve">7. Project Management</w:t>
      </w:r>
    </w:p>
    <w:p>
      <w:pPr>
        <w:pStyle w:val="Heading2"/>
      </w:pPr>
      <w:r>
        <w:rPr>
          <w:b/>
          <w:bCs/>
        </w:rPr>
        <w:t xml:space="preserve">7.1 How We Worked as a Team</w:t>
      </w:r>
    </w:p>
    <w:p>
      <w:pPr>
        <w:spacing w:after="120"/>
      </w:pPr>
      <w:r>
        <w:rPr>
          <w:sz w:val="22"/>
          <w:szCs w:val="22"/>
        </w:rPr>
        <w:t xml:space="preserve">We divided the work based on each team member's strengths. Prabin kept track of deadlines and organised the meetings with Gabriel. Bhawana handled the GitHub repository and made sure everyone's work was being committed correctly. Amir led all the technical development and wrote the SRS and SDD sections. Simran tested the reconciliation engine against different CSV combinations to find edge cases. Sujan researched the NDIS sector and helped document the price guide analysis.</w:t>
      </w:r>
    </w:p>
    <w:p>
      <w:r>
        <w:t xml:space="preserve"/>
      </w:r>
    </w:p>
    <w:p>
      <w:pPr>
        <w:spacing w:after="120"/>
      </w:pPr>
      <w:r>
        <w:rPr>
          <w:sz w:val="22"/>
          <w:szCs w:val="22"/>
        </w:rPr>
        <w:t xml:space="preserve">We communicated daily on Microsoft Teams for quick questions and used Zoom for client meetings. We kept all shared documents on Google Drive and tracked tasks in Trello with labels for SRS, SDD, Prototype, and QA.</w:t>
      </w:r>
    </w:p>
    <w:p>
      <w:r>
        <w:t xml:space="preserve"/>
      </w:r>
    </w:p>
    <w:p>
      <w:pPr>
        <w:pStyle w:val="Heading2"/>
      </w:pPr>
      <w:r>
        <w:rPr>
          <w:b/>
          <w:bCs/>
        </w:rPr>
        <w:t xml:space="preserve">7.2 Eight-Week Timeline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200"/>
      </w:tblGrid>
      <w:tr>
        <w:trPr>
          <w:tblHeader/>
        </w:trPr>
        <w:tc>
          <w:tcPr>
            <w:tcW w:type="dxa" w:w="1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Week</w:t>
            </w:r>
          </w:p>
        </w:tc>
        <w:tc>
          <w:tcPr>
            <w:tcW w:type="dxa" w:w="4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We Were Working On</w:t>
            </w:r>
          </w:p>
        </w:tc>
        <w:tc>
          <w:tcPr>
            <w:tcW w:type="dxa" w:w="4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We Finished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Week 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Kick-off meeting with Gabriel, reading the briefing pack, setting up GitHub</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Requirements captured, team roles agreed, repository created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Writing the SRS, building the CSV upload functionality, designing the data model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SRS draft v0.1 ready, working CSV upload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Week 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Building the matching engine, starting the ERD, beginning Figma wireframes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Matching logic working end-to-end for Tier 1 requirements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Completing Tier 1 prototype, writing the Draft Report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 1 feature complete, Draft Report submitted to Practera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Week 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Client feedback review, starting Tier 2 features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Revised requirements based on Gabriel's feedback, rate checking begun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Completing Tier 2 features, deploying to AWS Sydney, writing SDD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Prototype deployed live, SDD draft v0.1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Week 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QA testing, fixing issues found by Simran, peer review of documents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Tested prototype, SRS and SDD at v1.0 draft stage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Report writing, presentation preparation, submission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Report submitted, prototype live, presentation ready</w:t>
            </w:r>
          </w:p>
        </w:tc>
      </w:tr>
    </w:tbl>
    <w:p>
      <w:r>
        <w:t xml:space="preserve"/>
      </w:r>
    </w:p>
    <w:p>
      <w:pPr>
        <w:pStyle w:val="Heading2"/>
      </w:pPr>
      <w:r>
        <w:rPr>
          <w:b/>
          <w:bCs/>
        </w:rPr>
        <w:t xml:space="preserve">7.3 Risk Register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000"/>
      </w:tblGrid>
      <w:tr>
        <w:trPr>
          <w:tblHeader/>
        </w:trPr>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Risk We Identified</w:t>
            </w:r>
          </w:p>
        </w:tc>
        <w:tc>
          <w:tcPr>
            <w:tcW w:type="dxa" w:w="1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How Likely</w:t>
            </w:r>
          </w:p>
        </w:tc>
        <w:tc>
          <w:tcPr>
            <w:tcW w:type="dxa" w:w="1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How Bad</w:t>
            </w:r>
          </w:p>
        </w:tc>
        <w:tc>
          <w:tcPr>
            <w:tcW w:type="dxa" w:w="4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What We Did About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NDIS Price Guide time-of-day rates would expand scope too far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Scoped to the 9 support items in the sample data only. Full Price Guide marked as production phase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 provider CSV files might look different to the samples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 a robust normalisation layer. Tested with different date formats and encoding variations before finalising.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Safari and Firefox do not load the site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Confirmed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Medium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Documented as known limitation. Prototype works fully on Chrome. HTTPS setup via AWS Certificate Manager is a production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numbers do not match across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Documented honestly in Section 9. Authoritative numbers are from the detail pages, not the summary dashboard.</w:t>
            </w:r>
          </w:p>
        </w:tc>
      </w:tr>
    </w:tbl>
    <w:p>
      <w:r>
        <w:br w:type="page"/>
      </w:r>
    </w:p>
    <w:p>
      <w:pPr>
        <w:pStyle w:val="Heading1"/>
      </w:pPr>
      <w:r>
        <w:rPr>
          <w:b/>
          <w:bCs/>
        </w:rPr>
        <w:t xml:space="preserve">8. Research Findings</w:t>
      </w:r>
    </w:p>
    <w:p>
      <w:pPr>
        <w:pStyle w:val="Heading2"/>
      </w:pPr>
      <w:r>
        <w:rPr>
          <w:b/>
          <w:bCs/>
        </w:rPr>
        <w:t xml:space="preserve">8.1 The Scale of the Billing Problem</w:t>
      </w:r>
    </w:p>
    <w:p>
      <w:pPr>
        <w:spacing w:after="120"/>
      </w:pPr>
      <w:r>
        <w:rPr>
          <w:sz w:val="22"/>
          <w:szCs w:val="22"/>
        </w:rPr>
        <w:t xml:space="preserve">Before building anything, we spent time understanding why this problem is worth solving. RSM Australia (2024) published research showing that a provider with 100 NDIS participants typically loses around $285,000 per year through billing errors, missed claims, and rejected invoices. That is roughly $2,850 per participant per year leaking out of the business.</w:t>
      </w:r>
    </w:p>
    <w:p>
      <w:r>
        <w:t xml:space="preserve"/>
      </w:r>
    </w:p>
    <w:p>
      <w:pPr>
        <w:spacing w:after="120"/>
      </w:pPr>
      <w:r>
        <w:rPr>
          <w:sz w:val="22"/>
          <w:szCs w:val="22"/>
        </w:rPr>
        <w:t xml:space="preserve">To put that in context, recovering that lost revenue through new sales would require approximately $2.8 million in new business to compensate. It is far more efficient for a provider to fix the leakage than to try to grow their way out of it.</w:t>
      </w:r>
    </w:p>
    <w:p>
      <w:r>
        <w:t xml:space="preserve"/>
      </w:r>
    </w:p>
    <w:p>
      <w:pPr>
        <w:spacing w:after="120"/>
      </w:pPr>
      <w:r>
        <w:rPr>
          <w:sz w:val="22"/>
          <w:szCs w:val="22"/>
        </w:rPr>
        <w:t xml:space="preserve">The manual process most providers use involves exporting spreadsheets from each system and comparing them by eye or with formulas. Finance staff we read about in the research typically spend between four and six hours per fortnight on this task, and mistakes still get through because humans are not reliable at matching thousands of rows across multiple files.</w:t>
      </w:r>
    </w:p>
    <w:p>
      <w:r>
        <w:t xml:space="preserve"/>
      </w:r>
    </w:p>
    <w:p>
      <w:pPr>
        <w:pStyle w:val="Heading2"/>
      </w:pPr>
      <w:r>
        <w:rPr>
          <w:b/>
          <w:bCs/>
        </w:rPr>
        <w:t xml:space="preserve">8.2 What Other Tools Are Doing</w:t>
      </w:r>
    </w:p>
    <w:p>
      <w:pPr>
        <w:spacing w:after="120"/>
      </w:pPr>
      <w:r>
        <w:rPr>
          <w:sz w:val="22"/>
          <w:szCs w:val="22"/>
        </w:rPr>
        <w:t xml:space="preserve">We looked at the tools NDIS providers currently use to understand whether this problem has already been solved elsewhere:</w:t>
      </w:r>
    </w:p>
    <w:p>
      <w:pPr>
        <w:pStyle w:val="ListParagraph"/>
        <w:numPr>
          <w:ilvl w:val="0"/>
          <w:numId w:val="2"/>
        </w:numPr>
        <w:spacing w:after="80"/>
      </w:pPr>
      <w:r>
        <w:rPr>
          <w:sz w:val="22"/>
          <w:szCs w:val="22"/>
        </w:rPr>
        <w:t xml:space="preserve">ShiftCare has recently added shift-level analytics to show whether individual shifts were profitable. This is useful but it stays within the ShiftCare ecosystem and does not connect to Xero or validate against the Price Guide.</w:t>
      </w:r>
    </w:p>
    <w:p>
      <w:pPr>
        <w:pStyle w:val="ListParagraph"/>
        <w:numPr>
          <w:ilvl w:val="0"/>
          <w:numId w:val="2"/>
        </w:numPr>
        <w:spacing w:after="80"/>
      </w:pPr>
      <w:r>
        <w:rPr>
          <w:sz w:val="22"/>
          <w:szCs w:val="22"/>
        </w:rPr>
        <w:t xml:space="preserve">Xero has NDIS-specific features for invoicing but does not have access to rostering data and cannot check whether an invoiced shift was actually delivered.</w:t>
      </w:r>
    </w:p>
    <w:p>
      <w:pPr>
        <w:pStyle w:val="ListParagraph"/>
        <w:numPr>
          <w:ilvl w:val="0"/>
          <w:numId w:val="2"/>
        </w:numPr>
        <w:spacing w:after="80"/>
      </w:pPr>
      <w:r>
        <w:rPr>
          <w:sz w:val="22"/>
          <w:szCs w:val="22"/>
        </w:rPr>
        <w:t xml:space="preserve">Careview and PlanTracker focus on participant plan management rather than provider billing reconciliation.</w:t>
      </w:r>
    </w:p>
    <w:p>
      <w:pPr>
        <w:pStyle w:val="ListParagraph"/>
        <w:numPr>
          <w:ilvl w:val="0"/>
          <w:numId w:val="2"/>
        </w:numPr>
        <w:spacing w:after="80"/>
      </w:pPr>
      <w:r>
        <w:rPr>
          <w:sz w:val="22"/>
          <w:szCs w:val="22"/>
        </w:rPr>
        <w:t xml:space="preserve">There is currently no product on the market that combines ShiftCare export parsing, Xero invoice matching, and NDIS Price Guide compliance checking in one auditable workflow.</w:t>
      </w:r>
    </w:p>
    <w:p>
      <w:r>
        <w:t xml:space="preserve"/>
      </w:r>
    </w:p>
    <w:p>
      <w:pPr>
        <w:spacing w:after="120"/>
      </w:pPr>
      <w:r>
        <w:rPr>
          <w:sz w:val="22"/>
          <w:szCs w:val="22"/>
        </w:rPr>
        <w:t xml:space="preserve">This confirms the market gap Gabriel described in our kick-off meeting and validates why Splana exists.</w:t>
      </w:r>
    </w:p>
    <w:p>
      <w:r>
        <w:t xml:space="preserve"/>
      </w:r>
    </w:p>
    <w:p>
      <w:pPr>
        <w:pStyle w:val="Heading2"/>
      </w:pPr>
      <w:r>
        <w:rPr>
          <w:b/>
          <w:bCs/>
        </w:rPr>
        <w:t xml:space="preserve">8.3 What the Sample Data Taught Us</w:t>
      </w:r>
    </w:p>
    <w:p>
      <w:pPr>
        <w:spacing w:after="120"/>
      </w:pPr>
      <w:r>
        <w:rPr>
          <w:sz w:val="22"/>
          <w:szCs w:val="22"/>
        </w:rPr>
        <w:t xml:space="preserve">Working with Gabriel's sample files gave us direct experience with the kind of data quality problems real providers deal with. The mixed date formats were particularly interesting — they appeared in the same column within the same file, which would cause a naive matching engine to fail silently and produce false non-matches. Building the normalisation step to handle this was one of the more time-consuming parts of the development.</w:t>
      </w:r>
    </w:p>
    <w:p>
      <w:r>
        <w:t xml:space="preserve"/>
      </w:r>
    </w:p>
    <w:p>
      <w:pPr>
        <w:spacing w:after="120"/>
      </w:pPr>
      <w:r>
        <w:rPr>
          <w:sz w:val="22"/>
          <w:szCs w:val="22"/>
        </w:rPr>
        <w:t xml:space="preserve">We also noticed that some of the discrepancies Gabriel built into the data were subtle. For example, some shifts had the correct participant and date but a slightly wrong support item code. Others had the right code but the invoiced hours were off by one. The engine catches all of these because it checks all three matching keys and then validates the details separately.</w:t>
      </w:r>
    </w:p>
    <w:p>
      <w:r>
        <w:br w:type="page"/>
      </w:r>
    </w:p>
    <w:p>
      <w:pPr>
        <w:pStyle w:val="Heading1"/>
      </w:pPr>
      <w:r>
        <w:rPr>
          <w:b/>
          <w:bCs/>
        </w:rPr>
        <w:t xml:space="preserve">9. Known Limitations</w:t>
      </w:r>
    </w:p>
    <w:p>
      <w:pPr>
        <w:spacing w:after="120"/>
      </w:pPr>
      <w:r>
        <w:rPr>
          <w:sz w:val="22"/>
          <w:szCs w:val="22"/>
        </w:rPr>
        <w:t xml:space="preserve">Gabriel specifically asked us to document what the prototype cannot do rather than pretend everything works perfectly. We think this is the right approach — an honest limitations section is more useful to a future development team than a polished document that hides problems.</w:t>
      </w:r>
    </w:p>
    <w:p>
      <w:r>
        <w:t xml:space="preserve"/>
      </w:r>
    </w:p>
    <w:p>
      <w:pPr>
        <w:pStyle w:val="Heading2"/>
      </w:pPr>
      <w:r>
        <w:rPr>
          <w:b/>
          <w:bCs/>
        </w:rPr>
        <w:t xml:space="preserve">9.1 Revenue Leakage Calculation Is Inconsistent</w:t>
      </w:r>
    </w:p>
    <w:p>
      <w:pPr>
        <w:spacing w:after="120"/>
      </w:pPr>
      <w:r>
        <w:rPr>
          <w:sz w:val="22"/>
          <w:szCs w:val="22"/>
        </w:rPr>
        <w:t xml:space="preserve">The formula for estimating revenue leakage from an unmatched shift is straightforward: shift duration in hours multiplied by the NDIS Price Guide maximum rate for that support item code. We documented this correctly in Section 5.3. However, when we reviewed the prototype output, we found that some unmatched shifts were showing the unit rate alone (for example $70.23) instead of the full calculated amount (for example $421.38 for a six-hour shift at $70.23 per hour).</w:t>
      </w:r>
    </w:p>
    <w:p>
      <w:r>
        <w:t xml:space="preserve"/>
      </w:r>
    </w:p>
    <w:p>
      <w:pPr>
        <w:spacing w:after="120"/>
      </w:pPr>
      <w:r>
        <w:rPr>
          <w:sz w:val="22"/>
          <w:szCs w:val="22"/>
        </w:rPr>
        <w:t xml:space="preserve">This means the total leakage figure of $10,747.93 is under-reported. The actual leakage is higher. We flag this honestly because it undersells the value of the tool — if anything, fixing this calculation would make the revenue recovery case even stronger. This is targeted as the first bug fix in the production build.</w:t>
      </w:r>
    </w:p>
    <w:p>
      <w:r>
        <w:t xml:space="preserve"/>
      </w:r>
    </w:p>
    <w:p>
      <w:pPr>
        <w:pStyle w:val="Heading2"/>
      </w:pPr>
      <w:r>
        <w:rPr>
          <w:b/>
          <w:bCs/>
        </w:rPr>
        <w:t xml:space="preserve">9.2 Dashboard Totals Do Not Agree Across Pages</w:t>
      </w:r>
    </w:p>
    <w:p>
      <w:pPr>
        <w:spacing w:after="120"/>
      </w:pPr>
      <w:r>
        <w:rPr>
          <w:sz w:val="22"/>
          <w:szCs w:val="22"/>
        </w:rPr>
        <w:t xml:space="preserve">The summary dashboard and the detail pages sometimes show different counts for the same category. For example, the dashboard coverage distribution chart shows 406 matched, 34 partial mismatches, and 30 unmatched — which adds up to 470, not 463. The Unmatched Shifts detail page shows 52, not 30. The Compliance Flags page shows 9 violations while the Invoice Errors page shows only 5 rate mismatches.</w:t>
      </w:r>
    </w:p>
    <w:p>
      <w:r>
        <w:t xml:space="preserve"/>
      </w:r>
    </w:p>
    <w:p>
      <w:pPr>
        <w:spacing w:after="120"/>
      </w:pPr>
      <w:r>
        <w:rPr>
          <w:sz w:val="22"/>
          <w:szCs w:val="22"/>
        </w:rPr>
        <w:t xml:space="preserve">This happens because the summary page and the detail pages use different SQL queries that count overlapping categories differently. The authoritative figures are those from the detail pages: 52 unmatched shifts, 41 invoice errors, and 9 compliance violations. Fixing this requires updating the summary queries to use the same counting logic as the detail pages.</w:t>
      </w:r>
    </w:p>
    <w:p>
      <w:r>
        <w:t xml:space="preserve"/>
      </w:r>
    </w:p>
    <w:p>
      <w:pPr>
        <w:pStyle w:val="Heading2"/>
      </w:pPr>
      <w:r>
        <w:rPr>
          <w:b/>
          <w:bCs/>
        </w:rPr>
        <w:t xml:space="preserve">9.3 Browser Compatibility</w:t>
      </w:r>
    </w:p>
    <w:p>
      <w:pPr>
        <w:spacing w:after="120"/>
      </w:pPr>
      <w:r>
        <w:rPr>
          <w:sz w:val="22"/>
          <w:szCs w:val="22"/>
        </w:rPr>
        <w:t xml:space="preserve">The prototype is served over HTTP, not HTTPS. Safari on iPhone and iPad blocks HTTP connections by default as a security measure. This means Gabriel and other stakeholders need to use Google Chrome to access the prototype. We have documented HTTPS implementation via AWS Certificate Manager as a production requirement. It is a straightforward configuration change but was outside the scope of the prototype timeline.</w:t>
      </w:r>
    </w:p>
    <w:p>
      <w:r>
        <w:t xml:space="preserve"/>
      </w:r>
    </w:p>
    <w:p>
      <w:pPr>
        <w:pStyle w:val="Heading2"/>
      </w:pPr>
      <w:r>
        <w:rPr>
          <w:b/>
          <w:bCs/>
        </w:rPr>
        <w:t xml:space="preserve">9.4 Diagrams Are Still Placeholders</w:t>
      </w:r>
    </w:p>
    <w:p>
      <w:pPr>
        <w:spacing w:after="120"/>
      </w:pPr>
      <w:r>
        <w:rPr>
          <w:sz w:val="22"/>
          <w:szCs w:val="22"/>
        </w:rPr>
        <w:t xml:space="preserve">The ERD, data flow diagram, system context diagram, and Figma wireframes referenced in the SDD are not yet complete as formal diagrams. The data model in Section 5.2 provides the schema from which a formal ERD can be drawn. We aim to complete the diagrams before the final submission.</w:t>
      </w:r>
    </w:p>
    <w:p>
      <w:r>
        <w:br w:type="page"/>
      </w:r>
    </w:p>
    <w:p>
      <w:pPr>
        <w:pStyle w:val="Heading1"/>
      </w:pPr>
      <w:r>
        <w:rPr>
          <w:b/>
          <w:bCs/>
        </w:rPr>
        <w:t xml:space="preserve">10. Recommendations and What Comes Next</w:t>
      </w:r>
    </w:p>
    <w:p>
      <w:pPr>
        <w:pStyle w:val="Heading2"/>
      </w:pPr>
      <w:r>
        <w:rPr>
          <w:b/>
          <w:bCs/>
        </w:rPr>
        <w:t xml:space="preserve">10.1 What Should Be Fixed First</w:t>
      </w:r>
    </w:p>
    <w:p>
      <w:pPr>
        <w:spacing w:after="120"/>
      </w:pPr>
      <w:r>
        <w:rPr>
          <w:sz w:val="22"/>
          <w:szCs w:val="22"/>
        </w:rPr>
        <w:t xml:space="preserve">Based on everything we learned during this project, here is what we would prioritise if this work continues into a production build:</w:t>
      </w:r>
    </w:p>
    <w:p>
      <w:pPr>
        <w:pStyle w:val="ListParagraph"/>
        <w:numPr>
          <w:ilvl w:val="0"/>
          <w:numId w:val="2"/>
        </w:numPr>
        <w:spacing w:after="80"/>
      </w:pPr>
      <w:r>
        <w:rPr>
          <w:sz w:val="22"/>
          <w:szCs w:val="22"/>
        </w:rPr>
        <w:t xml:space="preserve">Fix the revenue leakage calculation to consistently apply hours multiplied by rate, not just the unit rate.</w:t>
      </w:r>
    </w:p>
    <w:p>
      <w:pPr>
        <w:pStyle w:val="ListParagraph"/>
        <w:numPr>
          <w:ilvl w:val="0"/>
          <w:numId w:val="2"/>
        </w:numPr>
        <w:spacing w:after="80"/>
      </w:pPr>
      <w:r>
        <w:rPr>
          <w:sz w:val="22"/>
          <w:szCs w:val="22"/>
        </w:rPr>
        <w:t xml:space="preserve">Reconcile the dashboard summary queries with the detail page queries so all numbers agree.</w:t>
      </w:r>
    </w:p>
    <w:p>
      <w:pPr>
        <w:pStyle w:val="ListParagraph"/>
        <w:numPr>
          <w:ilvl w:val="0"/>
          <w:numId w:val="2"/>
        </w:numPr>
        <w:spacing w:after="80"/>
      </w:pPr>
      <w:r>
        <w:rPr>
          <w:sz w:val="22"/>
          <w:szCs w:val="22"/>
        </w:rPr>
        <w:t xml:space="preserve">Implement HTTPS via AWS Certificate Manager so the application works on all browsers.</w:t>
      </w:r>
    </w:p>
    <w:p>
      <w:pPr>
        <w:pStyle w:val="ListParagraph"/>
        <w:numPr>
          <w:ilvl w:val="0"/>
          <w:numId w:val="2"/>
        </w:numPr>
        <w:spacing w:after="80"/>
      </w:pPr>
      <w:r>
        <w:rPr>
          <w:sz w:val="22"/>
          <w:szCs w:val="22"/>
        </w:rPr>
        <w:t xml:space="preserve">Migrate from SQLite to AWS RDS PostgreSQL for persistent, encrypted, production-grade storage.</w:t>
      </w:r>
    </w:p>
    <w:p>
      <w:pPr>
        <w:pStyle w:val="ListParagraph"/>
        <w:numPr>
          <w:ilvl w:val="0"/>
          <w:numId w:val="2"/>
        </w:numPr>
        <w:spacing w:after="80"/>
      </w:pPr>
      <w:r>
        <w:rPr>
          <w:sz w:val="22"/>
          <w:szCs w:val="22"/>
        </w:rPr>
        <w:t xml:space="preserve">Extend the NDIS Price Guide reference data from 9 support items to the full catalogue.</w:t>
      </w:r>
    </w:p>
    <w:p>
      <w:pPr>
        <w:pStyle w:val="ListParagraph"/>
        <w:numPr>
          <w:ilvl w:val="0"/>
          <w:numId w:val="2"/>
        </w:numPr>
        <w:spacing w:after="80"/>
      </w:pPr>
      <w:r>
        <w:rPr>
          <w:sz w:val="22"/>
          <w:szCs w:val="22"/>
        </w:rPr>
        <w:t xml:space="preserve">Add time-of-day and day-of-week rate loading (the sample data only uses flat rates, but real providers need evening, Saturday, Sunday, and public holiday rates).</w:t>
      </w:r>
    </w:p>
    <w:p>
      <w:r>
        <w:t xml:space="preserve"/>
      </w:r>
    </w:p>
    <w:p>
      <w:pPr>
        <w:pStyle w:val="Heading2"/>
      </w:pPr>
      <w:r>
        <w:rPr>
          <w:b/>
          <w:bCs/>
        </w:rPr>
        <w:t xml:space="preserve">10.2 How We Know the Prototype Is Working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800"/>
      </w:tblGrid>
      <w:tr>
        <w:trPr>
          <w:tblHeader/>
        </w:trPr>
        <w:tc>
          <w:tcPr>
            <w:tcW w:type="dxa" w:w="3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Success measure</w:t>
            </w:r>
          </w:p>
        </w:tc>
        <w:tc>
          <w:tcPr>
            <w:tcW w:type="dxa" w:w="2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Target</w:t>
            </w:r>
          </w:p>
        </w:tc>
        <w:tc>
          <w:tcPr>
            <w:tcW w:type="dxa" w:w="3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Did we hit 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Detect all unmatched shifts in the sample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All 16+ from manual estimate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52 found — exceeded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Detect rate overruns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or more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found — exceeded target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Matching produces same result on repeat runs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Confirmed deterministic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Yes —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SRS covers Tier 1 and Tier 2 requirements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System deployed to AWS Sydney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Live deployment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Yes — accessible via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 confirms deliverables are useful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Gabriel's confirmation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Received positive written feedback from Gabriel</w:t>
            </w:r>
          </w:p>
        </w:tc>
      </w:tr>
    </w:tbl>
    <w:p>
      <w:r>
        <w:br w:type="page"/>
      </w:r>
    </w:p>
    <w:p>
      <w:pPr>
        <w:pStyle w:val="Heading1"/>
      </w:pPr>
      <w:r>
        <w:rPr>
          <w:b/>
          <w:bCs/>
        </w:rPr>
        <w:t xml:space="preserve">11. References</w:t>
      </w:r>
    </w:p>
    <w:p>
      <w:pPr>
        <w:spacing w:after="120"/>
      </w:pPr>
      <w:r>
        <w:rPr>
          <w:sz w:val="22"/>
          <w:szCs w:val="22"/>
        </w:rPr>
        <w:t xml:space="preserve">RSM Australia. (2024). NDIS provider billing error and revenue leakage analysis. RSM Australia.</w:t>
      </w:r>
    </w:p>
    <w:p>
      <w:r>
        <w:t xml:space="preserve"/>
      </w:r>
    </w:p>
    <w:p>
      <w:pPr>
        <w:spacing w:after="120"/>
      </w:pPr>
      <w:r>
        <w:rPr>
          <w:sz w:val="22"/>
          <w:szCs w:val="22"/>
        </w:rPr>
        <w:t xml:space="preserve">National Disability Insurance Agency. (2024). NDIS quarterly report to disability ministers: Q2 FY2024. NDIA. Retrieved from https://www.ndis.gov.au</w:t>
      </w:r>
    </w:p>
    <w:p>
      <w:r>
        <w:t xml:space="preserve"/>
      </w:r>
    </w:p>
    <w:p>
      <w:pPr>
        <w:spacing w:after="120"/>
      </w:pPr>
      <w:r>
        <w:rPr>
          <w:sz w:val="22"/>
          <w:szCs w:val="22"/>
        </w:rPr>
        <w:t xml:space="preserve">Australian Institute of Health and Welfare. (2024). People with disability in Australia. AIHW. Retrieved from https://www.aihw.gov.au</w:t>
      </w:r>
    </w:p>
    <w:p>
      <w:r>
        <w:t xml:space="preserve"/>
      </w:r>
    </w:p>
    <w:p>
      <w:pPr>
        <w:spacing w:after="120"/>
      </w:pPr>
      <w:r>
        <w:rPr>
          <w:sz w:val="22"/>
          <w:szCs w:val="22"/>
        </w:rPr>
        <w:t xml:space="preserve">NDIS Quality and Safeguards Commission. (2024). NDIS support catalogue 2024-25. Australian Government. Retrieved from https://www.ndiscommission.gov.au</w:t>
      </w:r>
    </w:p>
    <w:p>
      <w:r>
        <w:t xml:space="preserve"/>
      </w:r>
    </w:p>
    <w:p>
      <w:pPr>
        <w:spacing w:after="120"/>
      </w:pPr>
      <w:r>
        <w:rPr>
          <w:sz w:val="22"/>
          <w:szCs w:val="22"/>
        </w:rPr>
        <w:t xml:space="preserve">Splana. (2025). BSIY3008 student team briefing pack [Internal client document]. Splana Pty Ltd.</w:t>
      </w:r>
    </w:p>
    <w:p>
      <w:r>
        <w:t xml:space="preserve"/>
      </w:r>
    </w:p>
    <w:p>
      <w:pPr>
        <w:spacing w:after="120"/>
      </w:pPr>
      <w:r>
        <w:rPr>
          <w:sz w:val="22"/>
          <w:szCs w:val="22"/>
        </w:rPr>
        <w:t xml:space="preserve">Splana. (2025). Sample data package including shiftcare_shifts_sample.csv, xero_invoices_sample.csv, ndis_price_guide_sample.csv, and DATA_DICTIONARY.md [Synthetic dataset for prototype testing]. Splana Pty Ltd.</w:t>
      </w:r>
    </w:p>
    <w:p>
      <w:r>
        <w:br w:type="page"/>
      </w:r>
    </w:p>
    <w:p>
      <w:pPr>
        <w:pStyle w:val="Heading1"/>
      </w:pPr>
      <w:r>
        <w:rPr>
          <w:b/>
          <w:bCs/>
        </w:rPr>
        <w:t xml:space="preserve">12. Appendices</w:t>
      </w:r>
    </w:p>
    <w:p>
      <w:pPr>
        <w:pStyle w:val="Heading2"/>
      </w:pPr>
      <w:r>
        <w:rPr>
          <w:b/>
          <w:bCs/>
        </w:rPr>
        <w:t xml:space="preserve">Appendix A — Sample Data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2800"/>
      </w:tblGrid>
      <w:tr>
        <w:trPr>
          <w:tblHeader/>
        </w:trPr>
        <w:tc>
          <w:tcPr>
            <w:tcW w:type="dxa" w:w="26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File</w:t>
            </w:r>
          </w:p>
        </w:tc>
        <w:tc>
          <w:tcPr>
            <w:tcW w:type="dxa" w:w="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Rows</w:t>
            </w:r>
          </w:p>
        </w:tc>
        <w:tc>
          <w:tcPr>
            <w:tcW w:type="dxa" w:w="3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Key Columns</w:t>
            </w:r>
          </w:p>
        </w:tc>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Deliberate Quality Issues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shiftcare_shifts_sample.csv</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463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shift_id, participant_id, support_item_code, service_date, duration_hours, staff_id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Mixed date formats in service_date column (DD/MM/YYYY and YYYY-MM-DD)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xero_invoices_sample.csv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447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invoice_number, participant_reference, support_item_code, line_date, quantity, unit_amount, line_total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Currency symbols in line_total field; mixed date formats in line_date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ndis_price_guide_sample.csv</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support_item_code, service_description, price_limit_national, effective_from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 issues — reference data only</w:t>
            </w:r>
          </w:p>
        </w:tc>
      </w:tr>
    </w:tbl>
    <w:p>
      <w:r>
        <w:t xml:space="preserve"/>
      </w:r>
    </w:p>
    <w:p>
      <w:pPr>
        <w:pStyle w:val="Heading2"/>
      </w:pPr>
      <w:r>
        <w:rPr>
          <w:b/>
          <w:bCs/>
        </w:rPr>
        <w:t xml:space="preserve">Appendix B — Week 1 Meeting Notes</w:t>
      </w:r>
    </w:p>
    <w:p>
      <w:pPr>
        <w:spacing w:after="120"/>
      </w:pPr>
      <w:r>
        <w:rPr>
          <w:b/>
          <w:bCs/>
          <w:sz w:val="22"/>
          <w:szCs w:val="22"/>
        </w:rPr>
        <w:t xml:space="preserve">Date: Week 1 of project (May 2026)</w:t>
      </w:r>
    </w:p>
    <w:p>
      <w:pPr>
        <w:spacing w:after="120"/>
      </w:pPr>
      <w:r>
        <w:rPr>
          <w:b/>
          <w:bCs/>
          <w:sz w:val="22"/>
          <w:szCs w:val="22"/>
        </w:rPr>
        <w:t xml:space="preserve">Attendees: Gabriel Gichuhi, Prabin Tiwari, Bhawana Joshi, Amir Singh KC, Simran Rana, Sujan Bisunke</w:t>
      </w:r>
    </w:p>
    <w:p>
      <w:r>
        <w:t xml:space="preserve"/>
      </w:r>
    </w:p>
    <w:p>
      <w:pPr>
        <w:spacing w:after="120"/>
      </w:pPr>
      <w:r>
        <w:rPr>
          <w:sz w:val="22"/>
          <w:szCs w:val="22"/>
        </w:rPr>
        <w:t xml:space="preserve">Gabriel opened the meeting by walking the team through the problem Splana exists to solve. He explained that NDIS providers are losing significant money each year simply because their rostering system, their accounting system, and the NDIS pricing rules have no way to cross-check each other. He used the example of a support worker delivering a six-hour shift that never gets invoiced because nobody connects the ShiftCare record to Xero.</w:t>
      </w:r>
    </w:p>
    <w:p>
      <w:r>
        <w:t xml:space="preserve"/>
      </w:r>
    </w:p>
    <w:p>
      <w:pPr>
        <w:spacing w:after="120"/>
      </w:pPr>
      <w:r>
        <w:rPr>
          <w:sz w:val="22"/>
          <w:szCs w:val="22"/>
        </w:rPr>
        <w:t xml:space="preserve">The team asked questions about the data we would receive and confirmed that sample CSV files would be provided. Gabriel clarified that the sample data would be deliberately imperfect so the reconciliation engine would have real problems to find.</w:t>
      </w:r>
    </w:p>
    <w:p>
      <w:r>
        <w:t xml:space="preserve"/>
      </w:r>
    </w:p>
    <w:p>
      <w:pPr>
        <w:spacing w:after="120"/>
      </w:pPr>
      <w:r>
        <w:rPr>
          <w:sz w:val="22"/>
          <w:szCs w:val="22"/>
        </w:rPr>
        <w:t xml:space="preserve">Key decisions made in the meeting:</w:t>
      </w:r>
    </w:p>
    <w:p>
      <w:pPr>
        <w:pStyle w:val="ListParagraph"/>
        <w:numPr>
          <w:ilvl w:val="0"/>
          <w:numId w:val="2"/>
        </w:numPr>
        <w:spacing w:after="80"/>
      </w:pPr>
      <w:r>
        <w:rPr>
          <w:sz w:val="22"/>
          <w:szCs w:val="22"/>
        </w:rPr>
        <w:t xml:space="preserve">Prototype will focus on CSV upload, not live API integration</w:t>
      </w:r>
    </w:p>
    <w:p>
      <w:pPr>
        <w:pStyle w:val="ListParagraph"/>
        <w:numPr>
          <w:ilvl w:val="0"/>
          <w:numId w:val="2"/>
        </w:numPr>
        <w:spacing w:after="80"/>
      </w:pPr>
      <w:r>
        <w:rPr>
          <w:sz w:val="22"/>
          <w:szCs w:val="22"/>
        </w:rPr>
        <w:t xml:space="preserve">Tech stack: Python/Flask for prototype; production to be Next.js/Node.js/PostgreSQL on AWS Sydney</w:t>
      </w:r>
    </w:p>
    <w:p>
      <w:pPr>
        <w:pStyle w:val="ListParagraph"/>
        <w:numPr>
          <w:ilvl w:val="0"/>
          <w:numId w:val="2"/>
        </w:numPr>
        <w:spacing w:after="80"/>
      </w:pPr>
      <w:r>
        <w:rPr>
          <w:sz w:val="22"/>
          <w:szCs w:val="22"/>
        </w:rPr>
        <w:t xml:space="preserve">Matching must be deterministic and explainable, not AI-based</w:t>
      </w:r>
    </w:p>
    <w:p>
      <w:pPr>
        <w:pStyle w:val="ListParagraph"/>
        <w:numPr>
          <w:ilvl w:val="0"/>
          <w:numId w:val="2"/>
        </w:numPr>
        <w:spacing w:after="80"/>
      </w:pPr>
      <w:r>
        <w:rPr>
          <w:sz w:val="22"/>
          <w:szCs w:val="22"/>
        </w:rPr>
        <w:t xml:space="preserve">Gabriel will share GitHub link so he can monitor progress</w:t>
      </w:r>
    </w:p>
    <w:p>
      <w:r>
        <w:t xml:space="preserve"/>
      </w:r>
    </w:p>
    <w:p>
      <w:pPr>
        <w:pStyle w:val="Heading2"/>
      </w:pPr>
      <w:r>
        <w:rPr>
          <w:b/>
          <w:bCs/>
        </w:rPr>
        <w:t xml:space="preserve">Appendix F — NDIS Price Guide Reference Data</w:t>
      </w:r>
    </w:p>
    <w:p>
      <w:pPr>
        <w:spacing w:after="120"/>
      </w:pPr>
      <w:r>
        <w:rPr>
          <w:sz w:val="22"/>
          <w:szCs w:val="22"/>
        </w:rPr>
        <w:t xml:space="preserve">The nine support item codes used in the sample data and their maximum allowable rates: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000"/>
        <w:gridCol w:w="2200"/>
      </w:tblGrid>
      <w:tr>
        <w:trPr>
          <w:tblHeader/>
        </w:trPr>
        <w:tc>
          <w:tcPr>
            <w:tcW w:type="dxa" w:w="28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Code</w:t>
            </w:r>
          </w:p>
        </w:tc>
        <w:tc>
          <w:tcPr>
            <w:tcW w:type="dxa" w:w="3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Service Description</w:t>
            </w:r>
          </w:p>
        </w:tc>
        <w:tc>
          <w:tcPr>
            <w:tcW w:type="dxa" w:w="10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Unit</w:t>
            </w:r>
          </w:p>
        </w:tc>
        <w:tc>
          <w:tcPr>
            <w:tcW w:type="dxa" w:w="2200"/>
            <w:tcBorders>
              <w:top w:val="single" w:color="006AFF" w:sz="1"/>
              <w:left w:val="single" w:color="006AFF" w:sz="1"/>
              <w:bottom w:val="single" w:color="006AFF" w:sz="1"/>
              <w:right w:val="single" w:color="006AFF" w:sz="1"/>
            </w:tcBorders>
            <w:shd w:fill="1A1A2E" w:val="clear"/>
            <w:tcMar>
              <w:top w:type="dxa" w:w="80"/>
              <w:left w:type="dxa" w:w="120"/>
              <w:bottom w:type="dxa" w:w="80"/>
              <w:right w:type="dxa" w:w="120"/>
            </w:tcMar>
          </w:tcPr>
          <w:p>
            <w:r>
              <w:rPr>
                <w:b/>
                <w:bCs/>
                <w:color w:val="FFFFFF"/>
                <w:sz w:val="18"/>
                <w:szCs w:val="18"/>
              </w:rPr>
              <w:t xml:space="preserve">Max Rate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01_801_0115_1_1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SIL — Standard — Weekday Daytime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01_802_0115_1_1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SIL — Standard — Weekday Evening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$77.38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01_811_0115_1_1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SIL — Standard — Saturday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$98.83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01_812_0115_1_1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SIL — Standard — Sunday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$127.13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01_813_0115_1_1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SIL — Standard — Public Holiday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$155.43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01_832_0115_1_1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SIL — Night-Time Sleepover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$287.41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04_104_0125_6_1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Community Access — Standard — Weekday Daytime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$67.56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04_103_0125_6_1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Community Access — Standard — Weekday Evening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$74.44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04_105_0125_6_1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Community Access — Standard — Saturday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$95.07</w:t>
            </w:r>
          </w:p>
        </w:tc>
      </w:tr>
    </w:tbl>
    <w:p>
      <w:r>
        <w:t xml:space="preserve"/>
      </w:r>
    </w:p>
    <w:p>
      <w:pPr>
        <w:pStyle w:val="Heading2"/>
      </w:pPr>
      <w:r>
        <w:rPr>
          <w:b/>
          <w:bCs/>
        </w:rPr>
        <w:t xml:space="preserve">Appendix G — GitHub Repository</w:t>
      </w:r>
    </w:p>
    <w:p>
      <w:pPr>
        <w:spacing w:after="120"/>
      </w:pPr>
      <w:r>
        <w:rPr>
          <w:sz w:val="22"/>
          <w:szCs w:val="22"/>
        </w:rPr>
        <w:t xml:space="preserve">Repository URL: github.com/kcamir888/Nexgen-NDIS-Reconciliation</w:t>
      </w:r>
    </w:p>
    <w:p>
      <w:r>
        <w:t xml:space="preserve"/>
      </w:r>
    </w:p>
    <w:p>
      <w:pPr>
        <w:spacing w:after="120"/>
      </w:pPr>
      <w:r>
        <w:rPr>
          <w:sz w:val="22"/>
          <w:szCs w:val="22"/>
        </w:rPr>
        <w:t xml:space="preserve">Top-level folder structure:</w:t>
      </w:r>
    </w:p>
    <w:p>
      <w:pPr>
        <w:pStyle w:val="ListParagraph"/>
        <w:numPr>
          <w:ilvl w:val="0"/>
          <w:numId w:val="2"/>
        </w:numPr>
        <w:spacing w:after="80"/>
      </w:pPr>
      <w:r>
        <w:rPr>
          <w:sz w:val="22"/>
          <w:szCs w:val="22"/>
        </w:rPr>
        <w:t xml:space="preserve">nexgen/ — Main application folder containing all source code</w:t>
      </w:r>
    </w:p>
    <w:p>
      <w:pPr>
        <w:pStyle w:val="ListParagraph"/>
        <w:numPr>
          <w:ilvl w:val="0"/>
          <w:numId w:val="2"/>
        </w:numPr>
        <w:spacing w:after="80"/>
      </w:pPr>
      <w:r>
        <w:rPr>
          <w:sz w:val="22"/>
          <w:szCs w:val="22"/>
        </w:rPr>
        <w:t xml:space="preserve">nexgen/app.py — Flask application entry point and all route definitions</w:t>
      </w:r>
    </w:p>
    <w:p>
      <w:pPr>
        <w:pStyle w:val="ListParagraph"/>
        <w:numPr>
          <w:ilvl w:val="0"/>
          <w:numId w:val="2"/>
        </w:numPr>
        <w:spacing w:after="80"/>
      </w:pPr>
      <w:r>
        <w:rPr>
          <w:sz w:val="22"/>
          <w:szCs w:val="22"/>
        </w:rPr>
        <w:t xml:space="preserve">nexgen/database.py — Database initialisation, table creation, and CSV loading functions</w:t>
      </w:r>
    </w:p>
    <w:p>
      <w:pPr>
        <w:pStyle w:val="ListParagraph"/>
        <w:numPr>
          <w:ilvl w:val="0"/>
          <w:numId w:val="2"/>
        </w:numPr>
        <w:spacing w:after="80"/>
      </w:pPr>
      <w:r>
        <w:rPr>
          <w:sz w:val="22"/>
          <w:szCs w:val="22"/>
        </w:rPr>
        <w:t xml:space="preserve">nexgen/reconciler.py — Core reconciliation matching engine</w:t>
      </w:r>
    </w:p>
    <w:p>
      <w:pPr>
        <w:pStyle w:val="ListParagraph"/>
        <w:numPr>
          <w:ilvl w:val="0"/>
          <w:numId w:val="2"/>
        </w:numPr>
        <w:spacing w:after="80"/>
      </w:pPr>
      <w:r>
        <w:rPr>
          <w:sz w:val="22"/>
          <w:szCs w:val="22"/>
        </w:rPr>
        <w:t xml:space="preserve">nexgen/templates/ — HTML templates for all pages</w:t>
      </w:r>
    </w:p>
    <w:p>
      <w:pPr>
        <w:pStyle w:val="ListParagraph"/>
        <w:numPr>
          <w:ilvl w:val="0"/>
          <w:numId w:val="2"/>
        </w:numPr>
        <w:spacing w:after="80"/>
      </w:pPr>
      <w:r>
        <w:rPr>
          <w:sz w:val="22"/>
          <w:szCs w:val="22"/>
        </w:rPr>
        <w:t xml:space="preserve">nexgen/static/ — CSS stylesheet using Splana brand colours</w:t>
      </w:r>
    </w:p>
    <w:p>
      <w:pPr>
        <w:pStyle w:val="ListParagraph"/>
        <w:numPr>
          <w:ilvl w:val="0"/>
          <w:numId w:val="2"/>
        </w:numPr>
        <w:spacing w:after="80"/>
      </w:pPr>
      <w:r>
        <w:rPr>
          <w:sz w:val="22"/>
          <w:szCs w:val="22"/>
        </w:rPr>
        <w:t xml:space="preserve">nexgen/sample_data/ — Sample CSV files provided by Gabriel</w:t>
      </w:r>
    </w:p>
    <w:p>
      <w:pPr>
        <w:pStyle w:val="ListParagraph"/>
        <w:numPr>
          <w:ilvl w:val="0"/>
          <w:numId w:val="2"/>
        </w:numPr>
        <w:spacing w:after="80"/>
      </w:pPr>
      <w:r>
        <w:rPr>
          <w:sz w:val="22"/>
          <w:szCs w:val="22"/>
        </w:rPr>
        <w:t xml:space="preserve">nexgen/requirements.txt — Python package dependencies for pip install</w:t>
      </w:r>
    </w:p>
    <w:p>
      <w:pPr>
        <w:pStyle w:val="ListParagraph"/>
        <w:numPr>
          <w:ilvl w:val="0"/>
          <w:numId w:val="2"/>
        </w:numPr>
        <w:spacing w:after="80"/>
      </w:pPr>
      <w:r>
        <w:rPr>
          <w:sz w:val="22"/>
          <w:szCs w:val="22"/>
        </w:rPr>
        <w:t xml:space="preserve">README.md — Setup instructions, folder descriptions, and how to run locally</w:t>
      </w:r>
    </w:p>
    <w:p>
      <w:r>
        <w:t xml:space="preserve"/>
      </w:r>
    </w:p>
    <w:p>
      <w:r>
        <w:t xml:space="preserve"/>
      </w:r>
    </w:p>
    <w:p>
      <w:pPr>
        <w:jc w:val="center"/>
      </w:pPr>
      <w:r>
        <w:rPr>
          <w:b/>
          <w:bCs/>
          <w:color w:val="777777"/>
          <w:sz w:val="20"/>
          <w:szCs w:val="20"/>
        </w:rPr>
        <w:t xml:space="preserve">— END OF FINAL REPORT —</w:t>
      </w:r>
    </w:p>
    <w:p>
      <w:r>
        <w:t xml:space="preserve"/>
      </w:r>
    </w:p>
    <w:p>
      <w:pPr>
        <w:jc w:val="center"/>
      </w:pPr>
      <w:r>
        <w:rPr>
          <w:color w:val="999999"/>
          <w:sz w:val="18"/>
          <w:szCs w:val="18"/>
        </w:rPr>
        <w:t xml:space="preserve">NexGen Innovators  |  BSIY3008 AIH Capstone 2026  |  Splana NDIS Reconciliation Platform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00"/>
      </w:tabs>
    </w:pPr>
    <w:r>
      <w:rPr>
        <w:color w:val="999999"/>
        <w:sz w:val="16"/>
        <w:szCs w:val="16"/>
      </w:rPr>
      <w:t xml:space="preserve">CONFIDENTIAL  |  AIH Capstone Practical Industry Project  |  Splana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AFF" w:sz="3" w:space="1"/>
      </w:pBdr>
      <w:tabs>
        <w:tab w:val="right" w:pos="9000"/>
      </w:tabs>
    </w:pPr>
    <w:r>
      <w:rPr>
        <w:color w:val="555555"/>
        <w:sz w:val="18"/>
        <w:szCs w:val="18"/>
      </w:rPr>
      <w:t xml:space="preserve">Splana — NDIS Reconciliation Platform  |  Final Report</w:t>
    </w:r>
    <w:r>
      <w:rPr>
        <w:color w:val="555555"/>
        <w:sz w:val="18"/>
        <w:szCs w:val="18"/>
      </w:rPr>
      <w:t xml:space="preserve">	NexGen Innovators  |  BSIY3008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6AFF" w:sz="4" w:space="1"/>
      </w:pBdr>
      <w:spacing w:after="120" w:before="280"/>
      <w:outlineLvl w:val="0"/>
    </w:pPr>
    <w:rPr>
      <w:rFonts w:ascii="Calibri" w:cs="Calibri" w:eastAsia="Calibri" w:hAnsi="Calibri"/>
      <w:b/>
      <w:bCs/>
      <w:color w:val="1A1A2E"/>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06AFF"/>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D4DB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2026-05-28T14:01:19.068Z</dcterms:created>
  <dcterms:modified xsi:type="dcterms:W3CDTF">2026-05-28T14:01:19.082Z</dcterms:modified>
</cp:coreProperties>
</file>

<file path=docProps/custom.xml><?xml version="1.0" encoding="utf-8"?>
<Properties xmlns="http://schemas.openxmlformats.org/officeDocument/2006/custom-properties" xmlns:vt="http://schemas.openxmlformats.org/officeDocument/2006/docPropsVTypes"/>
</file>