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0FE43" w14:textId="2DCB7FCC" w:rsidR="006F23E1" w:rsidRDefault="005F434C">
      <w:r>
        <w:t>Passer les ESP32 en IP fixe dans freebox pop</w:t>
      </w:r>
    </w:p>
    <w:p w14:paraId="72F27386" w14:textId="26E3C424" w:rsidR="005F434C" w:rsidRDefault="005F434C">
      <w:hyperlink r:id="rId4" w:history="1">
        <w:r w:rsidRPr="00092BDD">
          <w:rPr>
            <w:rStyle w:val="Lienhypertexte"/>
          </w:rPr>
          <w:t>http://mafreebox.freebox.fr</w:t>
        </w:r>
      </w:hyperlink>
    </w:p>
    <w:p w14:paraId="6A3CB571" w14:textId="596F6D23" w:rsidR="005F434C" w:rsidRDefault="005F434C">
      <w:r>
        <w:t>Paramètres de la freebox -&gt; DHCP -&gt; Baux actifs</w:t>
      </w:r>
    </w:p>
    <w:p w14:paraId="23E6F623" w14:textId="5661335F" w:rsidR="005F434C" w:rsidRDefault="005F434C">
      <w:r>
        <w:t>Clic droit sur la ligne de l’esp32 concerné -&gt; Ajouter un bail static -&gt; Sauvegarder</w:t>
      </w:r>
    </w:p>
    <w:sectPr w:rsidR="005F43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53"/>
    <w:rsid w:val="005F434C"/>
    <w:rsid w:val="006F23E1"/>
    <w:rsid w:val="00F6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C6B66"/>
  <w15:chartTrackingRefBased/>
  <w15:docId w15:val="{47A202F0-13D9-40C2-B48B-AFD7C159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F434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F4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mafreebox.freebox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212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</dc:creator>
  <cp:keywords/>
  <dc:description/>
  <cp:lastModifiedBy>Al</cp:lastModifiedBy>
  <cp:revision>2</cp:revision>
  <dcterms:created xsi:type="dcterms:W3CDTF">2026-10-25T20:40:00Z</dcterms:created>
  <dcterms:modified xsi:type="dcterms:W3CDTF">2026-10-25T20:42:00Z</dcterms:modified>
</cp:coreProperties>
</file>