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Capteur C3 Xiao — Liste des composants</w:t>
      </w:r>
    </w:p>
    <w:p>
      <w:pPr>
        <w:spacing w:after="120"/>
      </w:pPr>
      <w:r>
        <w:t xml:space="preserve">Liste d'achat pour </w:t>
      </w:r>
      <w:r>
        <w:rPr>
          <w:b/>
          <w:bCs/>
        </w:rPr>
        <w:t xml:space="preserve">une carte</w:t>
      </w:r>
      <w:r>
        <w:t xml:space="preserve">, par variante (chaudière / cuve, voir </w:t>
      </w:r>
      <w:r>
        <w:rPr>
          <w:rFonts w:ascii="Consolas" w:cs="Consolas" w:eastAsia="Consolas" w:hAnsi="Consolas"/>
          <w:sz w:val="19"/>
          <w:szCs w:val="19"/>
        </w:rPr>
        <w:t xml:space="preserve">CapteurC3Xiao.md</w:t>
      </w:r>
      <w:r>
        <w:t xml:space="preserve"> § 3). La liste exacte des composants dessinés sur le circuit imprimé est l'export EasyEDA </w:t>
      </w:r>
      <w:r>
        <w:rPr>
          <w:rFonts w:ascii="Consolas" w:cs="Consolas" w:eastAsia="Consolas" w:hAnsi="Consolas"/>
          <w:sz w:val="19"/>
          <w:szCs w:val="19"/>
        </w:rPr>
        <w:t xml:space="preserve">BOM_Capteur C3 Xiao.xlsx</w:t>
      </w:r>
      <w:r>
        <w:t xml:space="preserve"> (même dossier) ; cette page y ajoute ce qui n'est pas dessiné et ce qui est hors carte.</w:t>
      </w:r>
    </w:p>
    <w:p>
      <w:pPr>
        <w:pStyle w:val="Heading1"/>
        <w:keepNext/>
      </w:pPr>
      <w:r>
        <w:t xml:space="preserve">1. Sur le circuit imprimé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9"/>
        <w:gridCol w:w="3985"/>
        <w:gridCol w:w="3336"/>
        <w:gridCol w:w="371"/>
        <w:gridCol w:w="834"/>
        <w:gridCol w:w="463"/>
      </w:tblGrid>
      <w:tr>
        <w:trPr>
          <w:tblHeader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Référence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Chaudière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Cuve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Seeed XIAO ESP32-C3 (antenne externe U.FL)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 16 V (Ø 5, pas 2,0)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UVR1C100MDD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TP1–TP4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Points de test 3V3, GND, SDA, SCL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mâle 1 broche PZ254V-11-01P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4 broches (DHT20)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B4B-XH-A(LF)(SN)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5 broches (TCS34725)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B5B-XH-A(LF)(SN)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100 Ω 1/4 W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PCF14JT100R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bleue 5 mm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XL-502UBC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Bornier à vis 2 points pas 5,0 (piles)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XY301V-A-5.0-2P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Diode Schottky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1N5819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J4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2 broches (interrupteur)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B2B-XH-A(LF)(SN)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 16 V (Ø 5, pas 2,0)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UVR1C100MDD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U1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Régulateur 3,3 V TO-92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MCP1700-3302E/TO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C4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 µF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RDER71H105K2K1H03B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C5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470 µF 10 V (Ø 6,3, pas 2,5)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UVR1A471MED1TA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200 kΩ 1/4 W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PCF14JT200K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R3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100 kΩ 1/4 W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PCF14JT100K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C6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J5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Bornier à vis 2 points pas 5,0 (flotteur)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XY301V-A-5.0-2P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 (1)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R4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10 kΩ 1/4 W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PCF14JT10K0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 (1)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R5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 kΩ 1/4 W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PCF14JT1K00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 (1)</w:t>
            </w:r>
          </w:p>
        </w:tc>
      </w:tr>
      <w:tr>
        <w:trPr>
          <w:tblHeader w:val="off"/>
        </w:trPr>
        <w:tc>
          <w:tcPr>
            <w:tcW w:type="dxa" w:w="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C7</w:t>
            </w:r>
          </w:p>
        </w:tc>
        <w:tc>
          <w:tcPr>
            <w:tcW w:type="dxa" w:w="3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33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 (1)</w:t>
            </w:r>
          </w:p>
        </w:tc>
      </w:tr>
    </w:tbl>
    <w:p/>
    <w:p>
      <w:pPr>
        <w:spacing w:after="120"/>
      </w:pPr>
      <w:r>
        <w:t xml:space="preserve">(1) Pas montés dans la variante cuve sans flotteur.</w:t>
      </w:r>
    </w:p>
    <w:p>
      <w:pPr>
        <w:pStyle w:val="Heading1"/>
        <w:keepNext/>
      </w:pPr>
      <w:r>
        <w:t xml:space="preserve">2. À ajouter sur la carte (non dessiné)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0"/>
        <w:gridCol w:w="419"/>
        <w:gridCol w:w="5029"/>
      </w:tblGrid>
      <w:tr>
        <w:trPr>
          <w:tblHeader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femelle 1 × 7 au pas de 2,54 mm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de A1 (le XIAO reste démontable)</w:t>
            </w:r>
          </w:p>
        </w:tc>
      </w:tr>
      <w:tr>
        <w:trPr>
          <w:tblHeader w:val="off"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mâle 1 × 7 au pas de 2,54 mm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souder sous le XIAO (souvent fournie avec lui)</w:t>
            </w:r>
          </w:p>
        </w:tc>
      </w:tr>
      <w:tr>
        <w:trPr>
          <w:tblHeader w:val="off"/>
        </w:trPr>
        <w:tc>
          <w:tcPr>
            <w:tcW w:type="dxa" w:w="41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 M3 (+ entretoises si besoin)</w:t>
            </w:r>
          </w:p>
        </w:tc>
        <w:tc>
          <w:tcPr>
            <w:tcW w:type="dxa" w:w="4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5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fixation de la carte, trous à 3,5 mm des coins</w:t>
            </w:r>
          </w:p>
        </w:tc>
      </w:tr>
    </w:tbl>
    <w:p/>
    <w:p>
      <w:pPr>
        <w:pStyle w:val="Heading1"/>
        <w:keepNext/>
      </w:pPr>
      <w:r>
        <w:t xml:space="preserve">3. Hors carte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99"/>
        <w:gridCol w:w="447"/>
        <w:gridCol w:w="199"/>
        <w:gridCol w:w="5613"/>
      </w:tblGrid>
      <w:tr>
        <w:trPr>
          <w:tblHeader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Chaudière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Cuve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DHT20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fixé à l'extérieur de la paroi (vis M3)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Câble JST-XH 4 broches serti, 20 cm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 J1, fils soudés sur le module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CapteurChaudiereSdb.md</w:t>
            </w:r>
            <w:r>
              <w:t xml:space="preserve"> § 7.7)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TCS34725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collé contre le voyant de la chaudière, cache opaque conseillé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Câble JST-XH 5 broches serti, 20 cm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 J2 (broche 1 = VIN du module)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Bloc USB 5 V + câble USB-C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alimentation par la prise du XIAO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4 piles AA + 4 piles AA alcalines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deux fils vers J3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Interrupteur à levier MTS-102 (comme la borne Squash)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paroi (trou de 6 mm, écrou), 2 cosses sur 3 utilisées, sur fil vers J4 ; </w:t>
            </w:r>
            <w:r>
              <w:rPr>
                <w:b/>
                <w:bCs/>
              </w:rPr>
              <w:t xml:space="preserve">sur arrêt avant de brancher l'USB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Câble JST-XH 2 broches serti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 l'interrupteur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Flotteur normalement ouvert (fermé = cuve pleine), fils de 50 cm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 J5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 Wi-Fi U.FL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fournie avec le XIAO ESP32-C3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Gaine thermorétractable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soudures des modules</w:t>
            </w:r>
          </w:p>
        </w:tc>
      </w:tr>
      <w:tr>
        <w:trPr>
          <w:tblHeader w:val="off"/>
        </w:trPr>
        <w:tc>
          <w:tcPr>
            <w:tcW w:type="dxa" w:w="3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Boîtier imprimé en 3D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moins haut que pour la carte S3 (pas de Wio) ; compter C5 (11 mm) et le support de piles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2026-10-19T23:53:51.294Z</dcterms:created>
  <dcterms:modified xsi:type="dcterms:W3CDTF">2026-10-19T23:53:51.296Z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