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Contrôleur HA — Boîtier</w:t>
      </w:r>
    </w:p>
    <w:p>
      <w:pPr>
        <w:spacing w:after="120"/>
      </w:pPr>
      <w:r>
        <w:t xml:space="preserve">Version du 2026-10-24. </w:t>
      </w:r>
      <w:r>
        <w:rPr>
          <w:b/>
          <w:bCs/>
        </w:rPr>
        <w:t xml:space="preserve">État : premier jet, d'après la carte routée (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../pcb/Schéma global contrôleur HA.md</w:t>
      </w:r>
      <w:r>
        <w:rPr>
          <w:b/>
          <w:bCs/>
        </w:rPr>
        <w:t xml:space="preserve"> § 7). Hauteurs des modules ESTIMÉES : ne pas imprimer avant les vérifications du § 5.</w:t>
      </w:r>
    </w:p>
    <w:p>
      <w:pPr>
        <w:spacing w:after="120"/>
      </w:pPr>
      <w:r>
        <w:t xml:space="preserve">Source OpenSCAD commentée : </w:t>
      </w:r>
      <w:r>
        <w:rPr>
          <w:rFonts w:ascii="Consolas" w:cs="Consolas" w:eastAsia="Consolas" w:hAnsi="Consolas"/>
          <w:sz w:val="19"/>
          <w:szCs w:val="19"/>
        </w:rPr>
        <w:t xml:space="preserve">boitier_controleur.scad</w:t>
      </w:r>
      <w:r>
        <w:t xml:space="preserve"> (réglages dans Fenêtre &gt; Customizer). Pièces à imprimer : </w:t>
      </w:r>
      <w:r>
        <w:rPr>
          <w:rFonts w:ascii="Consolas" w:cs="Consolas" w:eastAsia="Consolas" w:hAnsi="Consolas"/>
          <w:sz w:val="19"/>
          <w:szCs w:val="19"/>
        </w:rPr>
        <w:t xml:space="preserve">controleur_boite.stl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controleur_couvercle.stl</w:t>
      </w:r>
      <w:r>
        <w:t xml:space="preserve"> (PETG opaque). Aperçus : </w:t>
      </w:r>
      <w:r>
        <w:rPr>
          <w:rFonts w:ascii="Consolas" w:cs="Consolas" w:eastAsia="Consolas" w:hAnsi="Consolas"/>
          <w:sz w:val="19"/>
          <w:szCs w:val="19"/>
        </w:rPr>
        <w:t xml:space="preserve">apercu_eclate.png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apercu_coupe.png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apercu_avant.png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apercu_arriere.png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apercu_gauche.png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apercu_droite.png</w:t>
      </w:r>
      <w:r>
        <w:t xml:space="preserve">.</w:t>
      </w:r>
    </w:p>
    <w:p>
      <w:pPr>
        <w:pStyle w:val="Heading1"/>
        <w:keepNext/>
      </w:pPr>
      <w:r>
        <w:t xml:space="preserve">1. Besoins (décidés les 2026-10-23 et 2026-10-24)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3"/>
        <w:gridCol w:w="7905"/>
      </w:tblGrid>
      <w:tr>
        <w:trPr>
          <w:tblHeader/>
        </w:trP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Besoin</w:t>
            </w:r>
          </w:p>
        </w:tc>
        <w:tc>
          <w:tcPr>
            <w:tcW w:type="dxa" w:w="7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Pose</w:t>
            </w:r>
          </w:p>
        </w:tc>
        <w:tc>
          <w:tcPr>
            <w:tcW w:type="dxa" w:w="7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une étagère ; vis prévues quand même</w:t>
            </w:r>
          </w:p>
        </w:tc>
      </w:tr>
      <w:tr>
        <w:trPr>
          <w:tblHeader w:val="off"/>
        </w:trP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Couvercle</w:t>
            </w:r>
          </w:p>
        </w:tc>
        <w:tc>
          <w:tcPr>
            <w:tcW w:type="dxa" w:w="7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vissé, sur le dessus</w:t>
            </w:r>
          </w:p>
        </w:tc>
      </w:tr>
      <w:tr>
        <w:trPr>
          <w:tblHeader w:val="off"/>
        </w:trP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Avant</w:t>
            </w:r>
          </w:p>
        </w:tc>
        <w:tc>
          <w:tcPr>
            <w:tcW w:type="dxa" w:w="7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 MTS-102 et LED « allumé », côte à côte au milieu</w:t>
            </w:r>
          </w:p>
        </w:tc>
      </w:tr>
      <w:tr>
        <w:trPr>
          <w:tblHeader w:val="off"/>
        </w:trP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Arrière</w:t>
            </w:r>
          </w:p>
        </w:tc>
        <w:tc>
          <w:tcPr>
            <w:tcW w:type="dxa" w:w="7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jack 12 V (J1), prise SMA du CC1101 (antenne 433 MHz vissée dehors)</w:t>
            </w:r>
          </w:p>
        </w:tc>
      </w:tr>
      <w:tr>
        <w:trPr>
          <w:tblHeader w:val="off"/>
        </w:trP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Côté droit</w:t>
            </w:r>
          </w:p>
        </w:tc>
        <w:tc>
          <w:tcPr>
            <w:tcW w:type="dxa" w:w="7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prises USB-C du DevKit et du XIAO (programmation sans ouvrir), aération</w:t>
            </w:r>
          </w:p>
        </w:tc>
      </w:tr>
      <w:tr>
        <w:trPr>
          <w:tblHeader w:val="off"/>
        </w:trP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Côté gauche</w:t>
            </w:r>
          </w:p>
        </w:tc>
        <w:tc>
          <w:tcPr>
            <w:tcW w:type="dxa" w:w="7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 gravée du DevKit (rien en face), DHT20 à l'extérieur (vis M3, comme prévu pour les capteurs), aération</w:t>
            </w:r>
          </w:p>
        </w:tc>
      </w:tr>
      <w:tr>
        <w:trPr>
          <w:tblHeader w:val="off"/>
        </w:trP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Antennes du XIAO S3 + Wio</w:t>
            </w:r>
          </w:p>
        </w:tc>
        <w:tc>
          <w:tcPr>
            <w:tcW w:type="dxa" w:w="7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souples, à l'intérieur : Wi-Fi 40 × 20 (paroi gauche), LoRa 40 × 10 (paroi droite, en haut) ; câbles u.FL de 52 mm</w:t>
            </w:r>
          </w:p>
        </w:tc>
      </w:tr>
      <w:tr>
        <w:trPr>
          <w:tblHeader w:val="off"/>
        </w:trPr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Matière</w:t>
            </w:r>
          </w:p>
        </w:tc>
        <w:tc>
          <w:tcPr>
            <w:tcW w:type="dxa" w:w="7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PETG opaque, parois de 2 mm</w:t>
            </w:r>
          </w:p>
        </w:tc>
      </w:tr>
    </w:tbl>
    <w:p/>
    <w:p>
      <w:pPr>
        <w:pStyle w:val="Heading1"/>
        <w:keepNext/>
      </w:pPr>
      <w:r>
        <w:t xml:space="preserve">2. Dimensions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1"/>
        <w:gridCol w:w="7507"/>
      </w:tblGrid>
      <w:tr>
        <w:trPr>
          <w:tblHeader/>
        </w:trPr>
        <w:tc>
          <w:tcPr>
            <w:tcW w:type="dxa" w:w="21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Cote</w:t>
            </w:r>
          </w:p>
        </w:tc>
        <w:tc>
          <w:tcPr>
            <w:tcW w:type="dxa" w:w="7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21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Intérieur</w:t>
            </w:r>
          </w:p>
        </w:tc>
        <w:tc>
          <w:tcPr>
            <w:tcW w:type="dxa" w:w="7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 × 86 × 36 mm (hauteur : du fond intérieur au dessous du couvercle)</w:t>
            </w:r>
          </w:p>
        </w:tc>
      </w:tr>
      <w:tr>
        <w:trPr>
          <w:tblHeader w:val="off"/>
        </w:trPr>
        <w:tc>
          <w:tcPr>
            <w:tcW w:type="dxa" w:w="21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Extérieur, fermé</w:t>
            </w:r>
          </w:p>
        </w:tc>
        <w:tc>
          <w:tcPr>
            <w:tcW w:type="dxa" w:w="7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72 × 98 × 40 mm (colonnes des coins comprises) ; 90 mm de large avec les oreilles</w:t>
            </w:r>
          </w:p>
        </w:tc>
      </w:tr>
      <w:tr>
        <w:trPr>
          <w:tblHeader w:val="off"/>
        </w:trPr>
        <w:tc>
          <w:tcPr>
            <w:tcW w:type="dxa" w:w="21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Parois, fond, couvercle</w:t>
            </w:r>
          </w:p>
        </w:tc>
        <w:tc>
          <w:tcPr>
            <w:tcW w:type="dxa" w:w="7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mm</w:t>
            </w:r>
          </w:p>
        </w:tc>
      </w:tr>
    </w:tbl>
    <w:p/>
    <w:p>
      <w:pPr>
        <w:spacing w:after="120"/>
      </w:pPr>
      <w:r>
        <w:t xml:space="preserve">Vue de dessus, couvercle retiré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ARRIÈRE : jack 12 V, SMA 433 du CC1101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┌────────────────────────────────────────────────────────┐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░ antenne                          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░ Wi-Fi   ┌CC1101┐  J1   [MP1584EN]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░ (paroi  │      │                           (J2)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░ gauche) └──────┘                  ┌────────────┐  USB ═╡ aération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════ oreille  aération                  │ XIAO S3+Wio│       ╞════ oreille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DHT20 (dehors)                          └────────────┘       ▓ antenne LoRa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│   ┌──────────────────────────────────────────────┐ USB═╡ (en haut)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│   │ DevKit ESP32                                 │     ▓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│   └──────────────────────────────────────────────┘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│   J3 DHT20      J4 LED           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└──────────[ interrupteur ]──[ LED ]─────────────────────┘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AVANT</w:t>
      </w:r>
    </w:p>
    <w:p>
      <w:pPr>
        <w:pStyle w:val="Heading1"/>
        <w:keepNext/>
      </w:pPr>
      <w:r>
        <w:t xml:space="preserve">3. Détail</w:t>
      </w:r>
    </w:p>
    <w:p>
      <w:pPr>
        <w:pStyle w:val="Heading2"/>
        <w:keepNext/>
      </w:pPr>
      <w:r>
        <w:t xml:space="preserve">3.1 Carte</w:t>
      </w:r>
    </w:p>
    <w:p>
      <w:pPr>
        <w:pStyle w:val="ListParagraph"/>
        <w:numPr>
          <w:ilvl w:val="0"/>
          <w:numId w:val="2"/>
        </w:numPr>
      </w:pPr>
      <w:r>
        <w:t xml:space="preserve">Vissée sur </w:t>
      </w:r>
      <w:r>
        <w:rPr>
          <w:b/>
          <w:bCs/>
        </w:rPr>
        <w:t xml:space="preserve">4 plots</w:t>
      </w:r>
      <w:r>
        <w:t xml:space="preserve"> Ø 7 × 4 mm (vis M3 dans le PETG, avant-trou Ø 2,5), aux trous de la carte.</w:t>
      </w:r>
    </w:p>
    <w:p>
      <w:pPr>
        <w:pStyle w:val="ListParagraph"/>
        <w:numPr>
          <w:ilvl w:val="0"/>
          <w:numId w:val="2"/>
        </w:numPr>
      </w:pPr>
      <w:r>
        <w:t xml:space="preserve">Posée telle que dessinée dans EasyEDA (avant en bas), à </w:t>
      </w:r>
      <w:r>
        <w:rPr>
          <w:b/>
          <w:bCs/>
        </w:rPr>
        <w:t xml:space="preserve">2 mm</w:t>
      </w:r>
      <w:r>
        <w:t xml:space="preserve"> de la paroi gauche (antenne Wi-Fi), </w:t>
      </w:r>
      <w:r>
        <w:rPr>
          <w:b/>
          <w:bCs/>
        </w:rPr>
        <w:t xml:space="preserve">1 mm</w:t>
      </w:r>
      <w:r>
        <w:t xml:space="preserve"> de la paroi droite (les prises USB-C, qui dépassent d'environ 1,6 mm, arrivent dans l'épaisseur de la paroi) et 1 mm de l'avant et de l'arrière.</w:t>
      </w:r>
    </w:p>
    <w:p>
      <w:pPr>
        <w:pStyle w:val="Heading2"/>
        <w:keepNext/>
      </w:pPr>
      <w:r>
        <w:t xml:space="preserve">3.2 Façade avant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Interrupteur</w:t>
      </w:r>
      <w:r>
        <w:t xml:space="preserve"> MTS-102 (trou Ø 6,2) à X = 24 mm et </w:t>
      </w:r>
      <w:r>
        <w:rPr>
          <w:b/>
          <w:bCs/>
        </w:rPr>
        <w:t xml:space="preserve">LED</w:t>
      </w:r>
      <w:r>
        <w:t xml:space="preserve"> 5 mm (trou Ø 5,1 + collier Ø 8,5 × 3 derrière la façade, contre lequel bute la collerette) à X = 36 mm.</w:t>
      </w:r>
    </w:p>
    <w:p>
      <w:pPr>
        <w:pStyle w:val="ListParagraph"/>
        <w:numPr>
          <w:ilvl w:val="0"/>
          <w:numId w:val="2"/>
        </w:numPr>
      </w:pPr>
      <w:r>
        <w:t xml:space="preserve">Tous deux à </w:t>
      </w:r>
      <w:r>
        <w:rPr>
          <w:b/>
          <w:bCs/>
        </w:rPr>
        <w:t xml:space="preserve">28 mm</w:t>
      </w:r>
      <w:r>
        <w:t xml:space="preserve"> au-dessus du fond intérieur : le corps de l'interrupteur (≈ 18 mm derrière la façade avec ses cosses) passe au-dessus du DevKit (≈ 21 mm) et des fiches JST de J3 et J4.</w:t>
      </w:r>
    </w:p>
    <w:p>
      <w:pPr>
        <w:pStyle w:val="Heading2"/>
        <w:keepNext/>
      </w:pPr>
      <w:r>
        <w:t xml:space="preserve">3.3 Paroi arrière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Jack 12 V</w:t>
      </w:r>
      <w:r>
        <w:t xml:space="preserve"> : trou Ø 11 (la fiche entre jusqu'au jack), axe à 6,5 mm au-dessus de la carte, face à J1.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 du CC1101</w:t>
      </w:r>
      <w:r>
        <w:t xml:space="preserve"> : trou Ø 8, axe estimé à 13 mm au-dessus de la carte ; l'antenne 433 MHz se visse dehors.</w:t>
      </w:r>
    </w:p>
    <w:p>
      <w:pPr>
        <w:pStyle w:val="Heading2"/>
        <w:keepNext/>
      </w:pPr>
      <w:r>
        <w:t xml:space="preserve">3.4 Côté droit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Fentes USB-C</w:t>
      </w:r>
      <w:r>
        <w:t xml:space="preserve"> 13 × 8 mm du DevKit (axe estimé à 14,6 mm au-dessus de la carte) et du XIAO (16,5 mm).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Aération</w:t>
      </w:r>
      <w:r>
        <w:t xml:space="preserve"> : 4 fentes 3 × 8 mm vers l'arrière (MP1584EN).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Antenne LoRa</w:t>
      </w:r>
      <w:r>
        <w:t xml:space="preserve"> souple collée en haut, à l'intérieur, au-dessus de la fente USB du DevKit (appui de 1 mm à 25 mm du fond intérieur), loin de l'antenne 433 MHz (arrière gauche).</w:t>
      </w:r>
    </w:p>
    <w:p>
      <w:pPr>
        <w:pStyle w:val="Heading2"/>
        <w:keepNext/>
      </w:pPr>
      <w:r>
        <w:t xml:space="preserve">3.5 Côté gauche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DHT20</w:t>
      </w:r>
      <w:r>
        <w:t xml:space="preserve"> vissé à l'extérieur, capteur vers l'avant : trou Ø 3,4 pour une </w:t>
      </w:r>
      <w:r>
        <w:rPr>
          <w:b/>
          <w:bCs/>
        </w:rPr>
        <w:t xml:space="preserve">vis M3 × 8 + écrou</w:t>
      </w:r>
      <w:r>
        <w:t xml:space="preserve"> (à l'intérieur), à 28 mm au-dessus du fond intérieur ; </w:t>
      </w:r>
      <w:r>
        <w:rPr>
          <w:b/>
          <w:bCs/>
        </w:rPr>
        <w:t xml:space="preserve">trou du câble</w:t>
      </w:r>
      <w:r>
        <w:t xml:space="preserve"> Ø 6 juste derrière les broches. Loin du MP1584EN (arrière).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Aération</w:t>
      </w:r>
      <w:r>
        <w:t xml:space="preserve"> : 5 fentes 3 × 8 mm en bas, vers l'arrière.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Antenne Wi-Fi</w:t>
      </w:r>
      <w:r>
        <w:t xml:space="preserve"> souple collée à l'intérieur, au-dessus des fentes (appui de 1 mm à 14 mm du fond intérieur), dans la moitié arrière ; l'antenne gravée du DevKit (avant gauche) n'a rien en face.</w:t>
      </w:r>
    </w:p>
    <w:p>
      <w:pPr>
        <w:pStyle w:val="Heading2"/>
        <w:keepNext/>
      </w:pPr>
      <w:r>
        <w:t xml:space="preserve">3.6 Couvercle et fixation</w:t>
      </w:r>
    </w:p>
    <w:p>
      <w:pPr>
        <w:pStyle w:val="ListParagraph"/>
        <w:numPr>
          <w:ilvl w:val="0"/>
          <w:numId w:val="2"/>
        </w:numPr>
      </w:pPr>
      <w:r>
        <w:t xml:space="preserve">Couvercle vissé par 4 vis </w:t>
      </w:r>
      <w:r>
        <w:rPr>
          <w:b/>
          <w:bCs/>
        </w:rPr>
        <w:t xml:space="preserve">M3</w:t>
      </w:r>
      <w:r>
        <w:t xml:space="preserve"> dans des colonnes Ø 7 aux 4 coins, à l'extérieur (comme le module Linky), avec un rebord de centrage de 1,5 mm. À imprimer face extérieure sur le plateau (le STL est déjà retourné).</w:t>
      </w:r>
    </w:p>
    <w:p>
      <w:pPr>
        <w:pStyle w:val="ListParagraph"/>
        <w:numPr>
          <w:ilvl w:val="0"/>
          <w:numId w:val="2"/>
        </w:numPr>
      </w:pPr>
      <w:r>
        <w:t xml:space="preserve">2 </w:t>
      </w:r>
      <w:r>
        <w:rPr>
          <w:b/>
          <w:bCs/>
        </w:rPr>
        <w:t xml:space="preserve">oreilles</w:t>
      </w:r>
      <w:r>
        <w:t xml:space="preserve"> à gauche et à droite, au milieu, au niveau du fond, trou Ø 4,5 fraisé pour vis à bois Ø 4 (si on fixe le boîtier à l'étagère) ; patins caoutchouc sous le fond sinon.</w:t>
      </w:r>
    </w:p>
    <w:p>
      <w:pPr>
        <w:pStyle w:val="Heading1"/>
        <w:keepNext/>
      </w:pPr>
      <w:r>
        <w:t xml:space="preserve">4. Montage</w:t>
      </w:r>
    </w:p>
    <w:p>
      <w:pPr>
        <w:pStyle w:val="ListParagraph"/>
        <w:numPr>
          <w:ilvl w:val="0"/>
          <w:numId w:val="3"/>
        </w:numPr>
      </w:pPr>
      <w:r>
        <w:t xml:space="preserve">Imprimer la boîte et le couvercle (PETG, remplissage ≥ 30 %).</w:t>
      </w:r>
    </w:p>
    <w:p>
      <w:pPr>
        <w:pStyle w:val="ListParagraph"/>
        <w:numPr>
          <w:ilvl w:val="0"/>
          <w:numId w:val="3"/>
        </w:numPr>
      </w:pPr>
      <w:r>
        <w:t xml:space="preserve">Monter l'interrupteur et la LED en façade, le DHT20 sur la paroi gauche (vis M3 + écrou), passer son câble.</w:t>
      </w:r>
    </w:p>
    <w:p>
      <w:pPr>
        <w:pStyle w:val="ListParagraph"/>
        <w:numPr>
          <w:ilvl w:val="0"/>
          <w:numId w:val="3"/>
        </w:numPr>
      </w:pPr>
      <w:r>
        <w:t xml:space="preserve">Coller les antennes Wi-Fi (paroi gauche) et LoRa (paroi droite, en haut), sur leurs appuis.</w:t>
      </w:r>
    </w:p>
    <w:p>
      <w:pPr>
        <w:pStyle w:val="ListParagraph"/>
        <w:numPr>
          <w:ilvl w:val="0"/>
          <w:numId w:val="3"/>
        </w:numPr>
      </w:pPr>
      <w:r>
        <w:t xml:space="preserve">Poser la carte, prise SMA du CC1101 et jack face à leurs trous, visser (4 vis M3 × 6).</w:t>
      </w:r>
    </w:p>
    <w:p>
      <w:pPr>
        <w:pStyle w:val="ListParagraph"/>
        <w:numPr>
          <w:ilvl w:val="0"/>
          <w:numId w:val="3"/>
        </w:numPr>
      </w:pPr>
      <w:r>
        <w:t xml:space="preserve">Brancher les câbles (J2 interrupteur, J3 DHT20, J4 LED, antennes u.FL), visser l'antenne 433 MHz dehors.</w:t>
      </w:r>
    </w:p>
    <w:p>
      <w:pPr>
        <w:pStyle w:val="ListParagraph"/>
        <w:numPr>
          <w:ilvl w:val="0"/>
          <w:numId w:val="3"/>
        </w:numPr>
      </w:pPr>
      <w:r>
        <w:t xml:space="preserve">Fermer le couvercle (4 vis M3 × 8).</w:t>
      </w:r>
    </w:p>
    <w:p>
      <w:pPr>
        <w:pStyle w:val="Heading1"/>
        <w:keepNext/>
      </w:pPr>
      <w:r>
        <w:t xml:space="preserve">5. À vérifier avant d'imprimer (réglages du Customizer)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112"/>
        <w:gridCol w:w="6376"/>
      </w:tblGrid>
      <w:tr>
        <w:trPr>
          <w:tblHeader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Réglage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 actuelle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À mesurer</w:t>
            </w:r>
          </w:p>
        </w:tc>
      </w:tr>
      <w:tr>
        <w:trPr>
          <w:tblHeader w:val="off"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devkit_usb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devkit_dessus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14,6 / 15,7 mm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DevKit sur barrettes femelles : milieu de la prise USB-C, dessus du module WROOM</w:t>
            </w:r>
          </w:p>
        </w:tc>
      </w:tr>
      <w:tr>
        <w:trPr>
          <w:tblHeader w:val="off"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xiao_usb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xiao_dessus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16,5 / 25 mm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S3 + Wio empilés sur barrettes : milieu de la prise USB-C, dessus de l'empilement</w:t>
            </w:r>
          </w:p>
        </w:tc>
      </w:tr>
      <w:tr>
        <w:trPr>
          <w:tblHeader w:val="off"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sma_hauteur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 mm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CC1101 sur sa barrette 2 × 4 : axe de la prise SMA</w:t>
            </w:r>
          </w:p>
        </w:tc>
      </w:tr>
      <w:tr>
        <w:trPr>
          <w:tblHeader w:val="off"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jack_hauteur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jack_x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6,5 / 21,6 mm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jack DC-005-20 soudé : axe de la fiche</w:t>
            </w:r>
          </w:p>
        </w:tc>
      </w:tr>
      <w:tr>
        <w:trPr>
          <w:tblHeader w:val="off"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facade_hauteur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 mm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 et LED au-dessus du DevKit et des fiches JST</w:t>
            </w:r>
          </w:p>
        </w:tc>
      </w:tr>
      <w:tr>
        <w:trPr>
          <w:tblHeader w:val="off"/>
        </w:trPr>
        <w:tc>
          <w:tcPr>
            <w:tcW w:type="dxa" w:w="2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dht_trou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Ø 3,4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trou du DHT20 (M3 prévu, à confirmer sur le module)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2026-10-24T01:12:42.506Z</dcterms:created>
  <dcterms:modified xsi:type="dcterms:W3CDTF">2026-10-24T01:12:42.566Z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