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Contrôleur HA — Schéma global (version sans CYD)</w:t>
      </w:r>
    </w:p>
    <w:p>
      <w:pPr>
        <w:spacing w:after="120"/>
      </w:pPr>
      <w:r>
        <w:t xml:space="preserve">Version du 2026-10-23. </w:t>
      </w:r>
      <w:r>
        <w:rPr>
          <w:b/>
          <w:bCs/>
        </w:rPr>
        <w:t xml:space="preserve">État : schéma saisi dans EasyEDA (projet en ligne « Controleur HA »), circuit imprimé placé, routé (DRC sans erreur) et sérigraphié (§ 7) ; pas encore fabriqué.</w:t>
      </w:r>
    </w:p>
    <w:p>
      <w:pPr>
        <w:spacing w:after="120"/>
      </w:pPr>
      <w:r>
        <w:t xml:space="preserve">Passage sur circuit imprimé du contrôleur primaire, testé jusqu'ici sur platine d'essai, puis boîtier imprimé. Version </w:t>
      </w:r>
      <w:r>
        <w:rPr>
          <w:b/>
          <w:bCs/>
        </w:rPr>
        <w:t xml:space="preserve">sans CYD</w:t>
      </w:r>
      <w:r>
        <w:t xml:space="preserve"> (la version avec écran reste sur platine d'essai). Méthode : celle de la borne Squash et des capteurs (composants réels à pattes nommées, tableau validé avant pose, éléments hors carte non dessinés).</w:t>
      </w:r>
    </w:p>
    <w:p>
      <w:pPr>
        <w:pStyle w:val="Heading1"/>
        <w:keepNext/>
      </w:pPr>
      <w:r>
        <w:t xml:space="preserve">1. Rôle et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6680"/>
        <w:gridCol w:w="1392"/>
      </w:tblGrid>
      <w:tr>
        <w:trPr>
          <w:tblHeader/>
        </w:trPr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Carte</w:t>
            </w:r>
          </w:p>
        </w:tc>
        <w:tc>
          <w:tcPr>
            <w:tcW w:type="dxa" w:w="6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13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</w:tr>
      <w:tr>
        <w:trPr>
          <w:tblHeader w:val="off"/>
        </w:trPr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ESP32-WROOM-32 DevKit</w:t>
            </w:r>
            <w:r>
              <w:t xml:space="preserve"> (38 broches, USB-C)</w:t>
            </w:r>
          </w:p>
        </w:tc>
        <w:tc>
          <w:tcPr>
            <w:tcW w:type="dxa" w:w="6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reçoit les données des capteurs (MQTT) et les remonte à Home Assistant ; reçoit les ordres de HA ou d'un CYD ; pilote lampes et chaudière en </w:t>
            </w:r>
            <w:r>
              <w:rPr>
                <w:b/>
                <w:bCs/>
              </w:rPr>
              <w:t xml:space="preserve">RF 433 MHz</w:t>
            </w:r>
            <w:r>
              <w:t xml:space="preserve"> (CC1101) ; thermomètre local (DHT20)</w:t>
            </w:r>
          </w:p>
        </w:tc>
        <w:tc>
          <w:tcPr>
            <w:tcW w:type="dxa" w:w="13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Home-Assist</w:t>
            </w:r>
            <w:r>
              <w:t xml:space="preserve"> (env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esp32dev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XIAO ESP32-S3 + Wio-SX1262</w:t>
            </w:r>
            <w:r>
              <w:t xml:space="preserve"> (empilés)</w:t>
            </w:r>
          </w:p>
        </w:tc>
        <w:tc>
          <w:tcPr>
            <w:tcW w:type="dxa" w:w="6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passerelle </w:t>
            </w:r>
            <w:r>
              <w:rPr>
                <w:b/>
                <w:bCs/>
              </w:rPr>
              <w:t xml:space="preserve">LoRa P2P ↔ MQTT</w:t>
            </w:r>
            <w:r>
              <w:t xml:space="preserve"> (chauffage de la salle de bain, capteurs LoRa)</w:t>
            </w:r>
          </w:p>
        </w:tc>
        <w:tc>
          <w:tcPr>
            <w:tcW w:type="dxa" w:w="13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Relais-Lora</w:t>
            </w:r>
            <w:r>
              <w:t xml:space="preserve"> (env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seeed_xiao_esp32s3</w:t>
            </w:r>
            <w:r>
              <w:t xml:space="preserve">)</w:t>
            </w:r>
          </w:p>
        </w:tc>
      </w:tr>
    </w:tbl>
    <w:p/>
    <w:p>
      <w:pPr>
        <w:spacing w:after="120"/>
      </w:pPr>
      <w:r>
        <w:t xml:space="preserve">Les deux cartes communiquent </w:t>
      </w:r>
      <w:r>
        <w:rPr>
          <w:b/>
          <w:bCs/>
        </w:rPr>
        <w:t xml:space="preserve">uniquement par Wi-Fi / MQTT</w:t>
      </w:r>
      <w:r>
        <w:t xml:space="preserve"> : sur le circuit imprimé, le XIAO ne partage que le </w:t>
      </w:r>
      <w:r>
        <w:rPr>
          <w:b/>
          <w:bCs/>
        </w:rPr>
        <w:t xml:space="preserve">5 V</w:t>
      </w:r>
      <w:r>
        <w:t xml:space="preserve"> et la masse. La radio LoRa est reliée au XIAO par le connecteur carte à carte du kit (rien à câbler).</w:t>
      </w:r>
    </w:p>
    <w:p>
      <w:pPr>
        <w:spacing w:after="120"/>
      </w:pPr>
      <w:r>
        <w:rPr>
          <w:b/>
          <w:bCs/>
        </w:rPr>
        <w:t xml:space="preserve">Réglages du code pour cette version</w:t>
      </w:r>
      <w:r>
        <w:t xml:space="preserve"> (à faire au montage, avec feu vert) dans </w:t>
      </w:r>
      <w:r>
        <w:rPr>
          <w:rFonts w:ascii="Consolas" w:cs="Consolas" w:eastAsia="Consolas" w:hAnsi="Consolas"/>
          <w:sz w:val="19"/>
          <w:szCs w:val="19"/>
        </w:rPr>
        <w:t xml:space="preserve">Home-Assist/src/global.h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__LOCAL_MODE__</w:t>
      </w:r>
      <w:r>
        <w:t xml:space="preserve"> actif, </w:t>
      </w:r>
      <w:r>
        <w:rPr>
          <w:rFonts w:ascii="Consolas" w:cs="Consolas" w:eastAsia="Consolas" w:hAnsi="Consolas"/>
          <w:sz w:val="19"/>
          <w:szCs w:val="19"/>
        </w:rPr>
        <w:t xml:space="preserve">__CYD__</w:t>
      </w:r>
      <w:r>
        <w:t xml:space="preserve"> </w:t>
      </w:r>
      <w:r>
        <w:rPr>
          <w:b/>
          <w:bCs/>
        </w:rPr>
        <w:t xml:space="preserve">commenté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__LOCAL_DS18B20__</w:t>
      </w:r>
      <w:r>
        <w:t xml:space="preserve"> </w:t>
      </w:r>
      <w:r>
        <w:rPr>
          <w:b/>
          <w:bCs/>
        </w:rPr>
        <w:t xml:space="preserve">commenté</w:t>
      </w:r>
      <w:r>
        <w:t xml:space="preserve"> (thermomètre local = DHT20), et la broche CSN du CC1101 distinguée selon la version (la version CYD garde GPIO 27, ses broches libres étant rares, et GPIO 21 y est le rétroéclairage)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#ifdef __CYD__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#define CC1101_CS 27     // CYD : broche disponible sur son connecteur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#else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#define CC1101_CS 21     // sans CYD (carte EasyEDA) : rangée arrière du DevKit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#endif</w:t>
      </w:r>
    </w:p>
    <w:p>
      <w:pPr>
        <w:pStyle w:val="Heading2"/>
        <w:keepNext/>
      </w:pPr>
      <w:r>
        <w:t xml:space="preserve">1.1 Brochage de l'ESP32 (d'après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"/>
        <w:gridCol w:w="1941"/>
        <w:gridCol w:w="1488"/>
        <w:gridCol w:w="5497"/>
      </w:tblGrid>
      <w:tr>
        <w:trPr>
          <w:tblHeader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Constante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CC1101 SCK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CC1101_SCK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SPI (VSPI)</w:t>
            </w:r>
          </w:p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CC1101 MISO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CC1101_MISO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CC1101 MOSI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CC1101_MOSI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CC1101 CSN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21</w:t>
            </w:r>
            <w:r>
              <w:t xml:space="preserve"> (27 sur la version CYD)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CC1101_CS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changé pour le routage (§ 7.2)</w:t>
            </w:r>
          </w:p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CC1101 GDO0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CC1101_GDO0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émission et réception OOK ; GDO2 non utilisé</w:t>
            </w:r>
          </w:p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 SDA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DEFAULT_DHT20_SDA_PIN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broche de démarrage : doit être haute au démarrage (tirage du module DHT20 : correct)</w:t>
            </w:r>
          </w:p>
        </w:tc>
      </w:tr>
      <w:tr>
        <w:trPr>
          <w:tblHeader w:val="off"/>
        </w:trPr>
        <w:tc>
          <w:tcPr>
            <w:tcW w:type="dxa" w:w="7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 SCL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</w:t>
            </w:r>
          </w:p>
        </w:tc>
        <w:tc>
          <w:tcPr>
            <w:tcW w:type="dxa" w:w="14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DEFAULT_DHT20_SCL_PIN</w:t>
            </w:r>
          </w:p>
        </w:tc>
        <w:tc>
          <w:tcPr>
            <w:tcW w:type="dxa" w:w="54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Les broches 4, 16, 17 (LED RGB) et 21, 25, 32, 33, 36, 39 (écran) ne servent qu'avec le CYD : non câblées.</w:t>
      </w:r>
    </w:p>
    <w:p>
      <w:pPr>
        <w:pStyle w:val="Heading1"/>
        <w:keepNext/>
      </w:pPr>
      <w:r>
        <w:t xml:space="preserve">2. Schéma global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HORS CARTE     │                    SUR LE CIRCUIT IMPRIMÉ                  │ HORS CARTE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             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bloc 12 V ═════╪═► J1 jack ─►|─ DP 1N5819 ─┬─ J2 ═══════════════════════════╪══► interrupteur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(5,5 × 2,1)    │                           └─ J2 ◄══════════════════════════╪═══ MTS-102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                │ 12V_SW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           C1 C2┴─► A1 MP1584EN (→ 5,0 V)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                      │ +5V  C3 C4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┌─────────────────────┴──────────┐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DA 1N5819 ►|                     DB 1N5819 ►|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│ 5V_ESP  C5                     │ 5V_XIAO  C6 C7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A2 ESP32 DevKit (5V)            A3 XIAO S3 + Wio-SX1262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│ 3V3                    (antennes Wi-Fi, LoRa)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├─► C8 C9 ─► A4 CC1101 VCC ── SMA ════════════╪══► antenne 433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GPIO 18 19 23 21 22 ──► A4 SCK MISO MOSI CSN GDO0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└─► J3 3V3 ═══════════════════════════════════╪══► DHT20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GPIO 26 (SCL), 5 (SDA) ──► J3                             │   (paroi)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+5V ──[R1 1 kΩ]── LED_A ─► J4 ════════════════════════════╪══► LED « allumé »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                                                         │   (face avant)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│   Masse commune : J1, A1, A2, A3, A4, J3, J4.</w:t>
      </w:r>
    </w:p>
    <w:p>
      <w:pPr>
        <w:pStyle w:val="Heading1"/>
        <w:keepNext/>
      </w:pPr>
      <w:r>
        <w:t xml:space="preserve">3. Détail par fonction</w:t>
      </w:r>
    </w:p>
    <w:p>
      <w:pPr>
        <w:pStyle w:val="Heading2"/>
        <w:keepNext/>
      </w:pPr>
      <w:r>
        <w:t xml:space="preserve">3.1 Entrée 12 V et interrupteur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J1</w:t>
      </w:r>
      <w:r>
        <w:t xml:space="preserve"> : jack femelle 5,5 × 2,1 mm </w:t>
      </w:r>
      <w:r>
        <w:rPr>
          <w:b/>
          <w:bCs/>
        </w:rPr>
        <w:t xml:space="preserve">soudé sur la carte</w:t>
      </w:r>
      <w:r>
        <w:t xml:space="preserve">, au bord, face à un trou du boîtier (jamais débranché). Centre = + (vérifié sur le bloc).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DP</w:t>
      </w:r>
      <w:r>
        <w:t xml:space="preserve"> (1N5819) en série : protège contre un bloc à polarité inversée (chute ≈ 0,3 V, sans conséquence à 12 V).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J2</w:t>
      </w:r>
      <w:r>
        <w:t xml:space="preserve"> (JST-XH 2) : interrupteur MTS-102 en façade, </w:t>
      </w:r>
      <w:r>
        <w:rPr>
          <w:b/>
          <w:bCs/>
        </w:rPr>
        <w:t xml:space="preserve">avant</w:t>
      </w:r>
      <w:r>
        <w:t xml:space="preserve"> le convertisseur : il coupe tout. J2 est à l'</w:t>
      </w:r>
      <w:r>
        <w:rPr>
          <w:b/>
          <w:bCs/>
        </w:rPr>
        <w:t xml:space="preserve">arrière</w:t>
      </w:r>
      <w:r>
        <w:t xml:space="preserve"> de la carte, près du jack et du MP1584EN (le 12 V ne traverse pas la carte) ; les fils (≈ 15 cm) vont à l'interrupteur.</w:t>
      </w:r>
    </w:p>
    <w:p>
      <w:pPr>
        <w:pStyle w:val="Heading2"/>
        <w:keepNext/>
      </w:pPr>
      <w:r>
        <w:t xml:space="preserve">3.2 Conversion 12 V → 5 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</w:t>
      </w:r>
      <w:r>
        <w:t xml:space="preserve"> : module abaisseur </w:t>
      </w:r>
      <w:r>
        <w:rPr>
          <w:b/>
          <w:bCs/>
        </w:rPr>
        <w:t xml:space="preserve">MP1584EN</w:t>
      </w:r>
      <w:r>
        <w:t xml:space="preserve"> (réglable, 3 A), </w:t>
      </w:r>
      <w:r>
        <w:rPr>
          <w:b/>
          <w:bCs/>
        </w:rPr>
        <w:t xml:space="preserve">réglé à 5,0 V au voltmètre avant de brancher les cartes</w:t>
      </w:r>
      <w:r>
        <w:t xml:space="preserve">, monté sur barrettes femelles 1 broche (IN+, IN−, OUT+, OUT−), comme le MT3608 de la borne.</w:t>
      </w:r>
    </w:p>
    <w:p>
      <w:pPr>
        <w:pStyle w:val="ListParagraph"/>
        <w:numPr>
          <w:ilvl w:val="0"/>
          <w:numId w:val="2"/>
        </w:numPr>
      </w:pPr>
      <w:r>
        <w:t xml:space="preserve">Pas de régulateur linéaire 7805 : de 12 V à 5 V, il dissiperait environ 3,5 W dans le boîtier.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C1</w:t>
      </w:r>
      <w:r>
        <w:t xml:space="preserve"> (100 µF 25 V) + </w:t>
      </w:r>
      <w:r>
        <w:rPr>
          <w:b/>
          <w:bCs/>
        </w:rPr>
        <w:t xml:space="preserve">C2</w:t>
      </w:r>
      <w:r>
        <w:t xml:space="preserve"> (100 nF) à l'entrée, </w:t>
      </w:r>
      <w:r>
        <w:rPr>
          <w:b/>
          <w:bCs/>
        </w:rPr>
        <w:t xml:space="preserve">C3</w:t>
      </w:r>
      <w:r>
        <w:t xml:space="preserve"> (220 µF 16 V) + </w:t>
      </w:r>
      <w:r>
        <w:rPr>
          <w:b/>
          <w:bCs/>
        </w:rPr>
        <w:t xml:space="preserve">C4</w:t>
      </w:r>
      <w:r>
        <w:t xml:space="preserve"> (100 nF) à la sortie.</w:t>
      </w:r>
    </w:p>
    <w:p>
      <w:pPr>
        <w:spacing w:after="120"/>
      </w:pPr>
      <w:r>
        <w:rPr>
          <w:b/>
          <w:bCs/>
        </w:rPr>
        <w:t xml:space="preserve">Budget de courant</w:t>
      </w:r>
      <w:r>
        <w:t xml:space="preserve"> (estimation) : ESP32 en Wi-Fi ≈ 250 mA en pointe, XIAO S3 en Wi-Fi + SX1262 en émission ≈ 350 mA, CC1101 en émission ≈ 35 mA : </w:t>
      </w:r>
      <w:r>
        <w:rPr>
          <w:b/>
          <w:bCs/>
        </w:rPr>
        <w:t xml:space="preserve">moins de 0,7 A sur le 5 V</w:t>
      </w:r>
      <w:r>
        <w:t xml:space="preserve">, soit ≈ 0,35 A sur le 12 V (bloc 12 V 1 A : large marge).</w:t>
      </w:r>
    </w:p>
    <w:p>
      <w:pPr>
        <w:pStyle w:val="Heading2"/>
        <w:keepNext/>
      </w:pPr>
      <w:r>
        <w:t xml:space="preserve">3.3 Distribution du 5 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</w:t>
      </w:r>
      <w:r>
        <w:t xml:space="preserve"> (1N5819) vers la broche 5V du DevKit, </w:t>
      </w:r>
      <w:r>
        <w:rPr>
          <w:b/>
          <w:bCs/>
        </w:rPr>
        <w:t xml:space="preserve">DB</w:t>
      </w:r>
      <w:r>
        <w:t xml:space="preserve"> (1N5819) vers la broche 5V du XIAO, comme la diode DA de la borne : brancher un câble USB pour programmer l'une ou l'autre carte, montage alimenté ou non, ne renvoie pas de courant vers le convertisseur ni vers l'autre carte. Chaque carte reçoit ≈ 4,7 V : suffisant pour leurs régulateurs 3,3 V.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C5</w:t>
      </w:r>
      <w:r>
        <w:t xml:space="preserve"> (100 nF) au pied du DevKit, </w:t>
      </w:r>
      <w:r>
        <w:rPr>
          <w:b/>
          <w:bCs/>
        </w:rPr>
        <w:t xml:space="preserve">C6</w:t>
      </w:r>
      <w:r>
        <w:t xml:space="preserve"> (10 µF 16 V) + </w:t>
      </w:r>
      <w:r>
        <w:rPr>
          <w:b/>
          <w:bCs/>
        </w:rPr>
        <w:t xml:space="preserve">C7</w:t>
      </w:r>
      <w:r>
        <w:t xml:space="preserve"> (100 nF) au pied du XIAO.</w:t>
      </w:r>
    </w:p>
    <w:p>
      <w:pPr>
        <w:pStyle w:val="Heading2"/>
        <w:keepNext/>
      </w:pPr>
      <w:r>
        <w:t xml:space="preserve">3.4 CC1101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A4</w:t>
      </w:r>
      <w:r>
        <w:t xml:space="preserve"> : module CC1101 </w:t>
      </w:r>
      <w:r>
        <w:rPr>
          <w:b/>
          <w:bCs/>
        </w:rPr>
        <w:t xml:space="preserve">EBYTE E07-M1101D</w:t>
      </w:r>
      <w:r>
        <w:t xml:space="preserve"> (« V2.0 433M », 28 × 15 mm, 2 × 4 broches au pas de 2,54 mm, prise SMA dans l'axe, antenne à visser), sur </w:t>
      </w:r>
      <w:r>
        <w:rPr>
          <w:b/>
          <w:bCs/>
        </w:rPr>
        <w:t xml:space="preserve">barrette femelle 2 × 4</w:t>
      </w:r>
      <w:r>
        <w:t xml:space="preserve"> (démontable), alimenté par le </w:t>
      </w:r>
      <w:r>
        <w:rPr>
          <w:b/>
          <w:bCs/>
        </w:rPr>
        <w:t xml:space="preserve">3V3 du DevKit</w:t>
      </w:r>
      <w:r>
        <w:t xml:space="preserve"> comme sur la platine d'essai.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C8</w:t>
      </w:r>
      <w:r>
        <w:t xml:space="preserve"> (100 µF 25 V, celui de la platine d'essai) + </w:t>
      </w:r>
      <w:r>
        <w:rPr>
          <w:b/>
          <w:bCs/>
        </w:rPr>
        <w:t xml:space="preserve">C9</w:t>
      </w:r>
      <w:r>
        <w:t xml:space="preserve"> (100 nF) au plus près de sa broche VCC : réserve pour les appels de courant pendant les émissions.</w:t>
      </w:r>
    </w:p>
    <w:p>
      <w:pPr>
        <w:pStyle w:val="ListParagraph"/>
        <w:numPr>
          <w:ilvl w:val="0"/>
          <w:numId w:val="2"/>
        </w:numPr>
      </w:pPr>
      <w:r>
        <w:t xml:space="preserve">Brochage (photos du vendeur, </w:t>
      </w:r>
      <w:r>
        <w:rPr>
          <w:rFonts w:ascii="Consolas" w:cs="Consolas" w:eastAsia="Consolas" w:hAnsi="Consolas"/>
          <w:sz w:val="19"/>
          <w:szCs w:val="19"/>
        </w:rPr>
        <w:t xml:space="preserve">U:\Info-Developpement\Composants\RF\CC1101 (E07-M1101D)\</w:t>
      </w:r>
      <w:r>
        <w:t xml:space="preserve">) : 1 GND, 2 VCC, 3 GDO0, 4 CSN, 5 SCK, 6 MOSI, 7 MISO, 8 GDO2 (non relié).</w:t>
      </w:r>
    </w:p>
    <w:p>
      <w:pPr>
        <w:pStyle w:val="ListParagraph"/>
        <w:numPr>
          <w:ilvl w:val="0"/>
          <w:numId w:val="2"/>
        </w:numPr>
      </w:pPr>
      <w:r>
        <w:t xml:space="preserve">La prise SMA au bord de la carte, l'antenne sort par la paroi.</w:t>
      </w:r>
    </w:p>
    <w:p>
      <w:pPr>
        <w:pStyle w:val="Heading2"/>
        <w:keepNext/>
      </w:pPr>
      <w:r>
        <w:t xml:space="preserve">3.5 DHT20 déporté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J3</w:t>
      </w:r>
      <w:r>
        <w:t xml:space="preserve"> (JST-XH 4) « vers DHT20 », </w:t>
      </w:r>
      <w:r>
        <w:rPr>
          <w:b/>
          <w:bCs/>
        </w:rPr>
        <w:t xml:space="preserve">même brochage que les capteurs</w:t>
      </w:r>
      <w:r>
        <w:t xml:space="preserve"> : 1 </w:t>
      </w:r>
      <w:r>
        <w:rPr>
          <w:rFonts w:ascii="Consolas" w:cs="Consolas" w:eastAsia="Consolas" w:hAnsi="Consolas"/>
          <w:sz w:val="19"/>
          <w:szCs w:val="19"/>
        </w:rPr>
        <w:t xml:space="preserve">3V3</w:t>
      </w:r>
      <w:r>
        <w:t xml:space="preserve">, 2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, 3 </w:t>
      </w:r>
      <w:r>
        <w:rPr>
          <w:rFonts w:ascii="Consolas" w:cs="Consolas" w:eastAsia="Consolas" w:hAnsi="Consolas"/>
          <w:sz w:val="19"/>
          <w:szCs w:val="19"/>
        </w:rPr>
        <w:t xml:space="preserve">SCL</w:t>
      </w:r>
      <w:r>
        <w:t xml:space="preserve">, 4 </w:t>
      </w:r>
      <w:r>
        <w:rPr>
          <w:rFonts w:ascii="Consolas" w:cs="Consolas" w:eastAsia="Consolas" w:hAnsi="Consolas"/>
          <w:sz w:val="19"/>
          <w:szCs w:val="19"/>
        </w:rPr>
        <w:t xml:space="preserve">SDA</w:t>
      </w:r>
      <w:r>
        <w:t xml:space="preserve">. Le module DHT20 (avec ses résistances de tirage) est fixé sur la paroi extérieure du boîtier, loin de la chaleur des cartes.</w:t>
      </w:r>
    </w:p>
    <w:p>
      <w:pPr>
        <w:pStyle w:val="Heading2"/>
        <w:keepNext/>
      </w:pPr>
      <w:r>
        <w:t xml:space="preserve">3.6 Voyant « allumé »</w:t>
      </w:r>
    </w:p>
    <w:p>
      <w:pPr>
        <w:pStyle w:val="ListParagraph"/>
        <w:numPr>
          <w:ilvl w:val="0"/>
          <w:numId w:val="2"/>
        </w:numPr>
      </w:pPr>
      <w:r>
        <w:t xml:space="preserve">LED 5 mm verte sur la </w:t>
      </w:r>
      <w:r>
        <w:rPr>
          <w:b/>
          <w:bCs/>
        </w:rPr>
        <w:t xml:space="preserve">face avant</w:t>
      </w:r>
      <w:r>
        <w:t xml:space="preserve">, à côté de l'interrupteur, reliée par </w:t>
      </w:r>
      <w:r>
        <w:rPr>
          <w:b/>
          <w:bCs/>
        </w:rPr>
        <w:t xml:space="preserve">J4</w:t>
      </w:r>
      <w:r>
        <w:t xml:space="preserve"> (JST-XH 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R1</w:t>
      </w:r>
      <w:r>
        <w:t xml:space="preserve"> (1 kΩ) sur la carte, alimentée par le </w:t>
      </w:r>
      <w:r>
        <w:rPr>
          <w:b/>
          <w:bCs/>
        </w:rPr>
        <w:t xml:space="preserve">+5V</w:t>
      </w:r>
      <w:r>
        <w:t xml:space="preserve"> (après l'interrupteur et le convertisseur) : la LED ne s'allume que si le 5 V est réellement présent, ce qui contrôle aussi le MP1584EN. Courant ≈ 3 mA.</w:t>
      </w:r>
    </w:p>
    <w:p>
      <w:pPr>
        <w:pStyle w:val="Heading2"/>
        <w:keepNext/>
      </w:pPr>
      <w:r>
        <w:t xml:space="preserve">3.7 Antennes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ESP32</w:t>
      </w:r>
      <w:r>
        <w:t xml:space="preserve"> : antenne gravée sur le module WROOM → le bout du module </w:t>
      </w:r>
      <w:r>
        <w:rPr>
          <w:b/>
          <w:bCs/>
        </w:rPr>
        <w:t xml:space="preserve">dépasse du bord de la carte</w:t>
      </w:r>
      <w:r>
        <w:t xml:space="preserve"> (ou zone sans cuivre sous l'antenne).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XIAO S3</w:t>
      </w:r>
      <w:r>
        <w:t xml:space="preserve"> : antenne Wi-Fi souple 40 × 20 mm (câble u.FL de 52 mm), collée contre la paroi gauche, à l'intérieur.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Wio-SX1262</w:t>
      </w:r>
      <w:r>
        <w:t xml:space="preserve"> : antenne LoRa souple du kit, 40 × 10 mm (câble u.FL de 52 mm), collée en haut de la paroi droite, à l'intérieur (décidé le 2026-10-24 : plus de SMA de traversée ni d'antenne 868 MHz externe).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CC1101</w:t>
      </w:r>
      <w:r>
        <w:t xml:space="preserve"> : antenne SMA (§ 3.4).</w:t>
      </w:r>
    </w:p>
    <w:p>
      <w:pPr>
        <w:pStyle w:val="Heading1"/>
        <w:keepNext/>
      </w:pPr>
      <w:r>
        <w:t xml:space="preserve">4. Connecteurs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4105"/>
        <w:gridCol w:w="3213"/>
        <w:gridCol w:w="1785"/>
      </w:tblGrid>
      <w:tr>
        <w:trPr>
          <w:tblHeader/>
        </w:trPr>
        <w:tc>
          <w:tcPr>
            <w:tcW w:type="dxa" w:w="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4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Broches</w:t>
            </w:r>
          </w:p>
        </w:tc>
        <w:tc>
          <w:tcPr>
            <w:tcW w:type="dxa" w:w="1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</w:t>
            </w:r>
          </w:p>
        </w:tc>
      </w:tr>
      <w:tr>
        <w:trPr>
          <w:tblHeader w:val="off"/>
        </w:trPr>
        <w:tc>
          <w:tcPr>
            <w:tcW w:type="dxa" w:w="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4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Jack femelle 5,5 × 2,1 mm pour circuit imprimé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centre +12 V, manchon GND</w:t>
            </w:r>
          </w:p>
        </w:tc>
        <w:tc>
          <w:tcPr>
            <w:tcW w:type="dxa" w:w="1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secteur 12 V</w:t>
            </w:r>
          </w:p>
        </w:tc>
      </w:tr>
      <w:tr>
        <w:trPr>
          <w:tblHeader w:val="off"/>
        </w:trPr>
        <w:tc>
          <w:tcPr>
            <w:tcW w:type="dxa" w:w="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4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12V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12V_SW</w:t>
            </w:r>
          </w:p>
        </w:tc>
        <w:tc>
          <w:tcPr>
            <w:tcW w:type="dxa" w:w="1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 MTS-102</w:t>
            </w:r>
          </w:p>
        </w:tc>
      </w:tr>
      <w:tr>
        <w:trPr>
          <w:tblHeader w:val="off"/>
        </w:trPr>
        <w:tc>
          <w:tcPr>
            <w:tcW w:type="dxa" w:w="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4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4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3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, 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</w:p>
        </w:tc>
        <w:tc>
          <w:tcPr>
            <w:tcW w:type="dxa" w:w="1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</w:t>
            </w:r>
          </w:p>
        </w:tc>
      </w:tr>
      <w:tr>
        <w:trPr>
          <w:tblHeader w:val="off"/>
        </w:trPr>
        <w:tc>
          <w:tcPr>
            <w:tcW w:type="dxa" w:w="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41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LED_A</w:t>
            </w:r>
            <w:r>
              <w:t xml:space="preserve"> (anode),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(cathode)</w:t>
            </w:r>
          </w:p>
        </w:tc>
        <w:tc>
          <w:tcPr>
            <w:tcW w:type="dxa" w:w="1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« allumé »</w:t>
            </w:r>
          </w:p>
        </w:tc>
      </w:tr>
    </w:tbl>
    <w:p/>
    <w:p>
      <w:pPr>
        <w:pStyle w:val="Heading1"/>
        <w:keepNext/>
      </w:pPr>
      <w:r>
        <w:t xml:space="preserve">5. Nomenclature</w:t>
      </w:r>
    </w:p>
    <w:p>
      <w:pPr>
        <w:spacing w:after="120"/>
      </w:pPr>
      <w:r>
        <w:t xml:space="preserve">Liste d'achat détaillée (références, pièces non dessinées, hors carte) : </w:t>
      </w:r>
      <w:r>
        <w:rPr>
          <w:rFonts w:ascii="Consolas" w:cs="Consolas" w:eastAsia="Consolas" w:hAnsi="Consolas"/>
          <w:sz w:val="19"/>
          <w:szCs w:val="19"/>
        </w:rPr>
        <w:t xml:space="preserve">Controleur_Composants.md</w:t>
      </w:r>
      <w:r>
        <w:t xml:space="preserve"> ; export EasyEDA des composants dessinés : </w:t>
      </w:r>
      <w:r>
        <w:rPr>
          <w:rFonts w:ascii="Consolas" w:cs="Consolas" w:eastAsia="Consolas" w:hAnsi="Consolas"/>
          <w:sz w:val="19"/>
          <w:szCs w:val="19"/>
        </w:rPr>
        <w:t xml:space="preserve">Controleur_BOM.xlsx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8391"/>
        <w:gridCol w:w="227"/>
      </w:tblGrid>
      <w:tr>
        <w:trPr>
          <w:tblHeader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abaisseur MP1584EN, réglé à 5,0 V, sur 4 barrettes femelles 1 broche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ESP32-WROOM-32 DevKit 38 broches USB-C, sur 2 barrettes femelles 1 × 19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+ Wio-SX1262 (kit), sur 2 barrettes femelles 1 × 7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A4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CC1101 EBYTE E07-M1101D + antenne SMA, sur barrette femelle 2 × 4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DP, DA, DB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Diode Schottky 1N5819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C8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25 V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220 µF 16 V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C2, C4, C5, C7, C9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nF, pas de 2,54 mm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Jack femelle 5,5 × 2,1 mm pour circuit imprimé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4 broches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8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Hors carte : bloc 12 V 1 A, interrupteur MTS-102, LED 5 mm verte, module DHT20, antenne 433 MHz SMA, antennes souples Wi-Fi et LoRa (u.FL, fournies)</w:t>
            </w:r>
          </w:p>
        </w:tc>
        <w:tc>
          <w:tcPr>
            <w:tcW w:type="dxa" w:w="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</w:tbl>
    <w:p/>
    <w:p>
      <w:pPr>
        <w:spacing w:after="120"/>
      </w:pPr>
      <w:r>
        <w:t xml:space="preserve">Fiches EasyEDA réutilisables : XIAO ESP32-S3 + Wio-SX1262 (carte Capteur S3), 1N5819, condensateurs, JST-XH (borne Squash). À créer ou à chercher : DevKit ESP32 38 broches, module CC1101 2 × 4, module MP1584EN, jack.</w:t>
      </w:r>
    </w:p>
    <w:p>
      <w:pPr>
        <w:pStyle w:val="Heading1"/>
        <w:keepNext/>
      </w:pPr>
      <w:r>
        <w:t xml:space="preserve">6. Vérifications avant la saisie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Cotes du DevKit 38 broches</w:t>
      </w:r>
      <w:r>
        <w:t xml:space="preserve"> : mesurées (55 × 28 mm, rangées à 25,5 mm, antenne 4,5 mm au-delà de la dernière broche, prise USB-C 6,5 mm) — </w:t>
      </w:r>
      <w:r>
        <w:rPr>
          <w:rFonts w:ascii="Consolas" w:cs="Consolas" w:eastAsia="Consolas" w:hAnsi="Consolas"/>
          <w:sz w:val="19"/>
          <w:szCs w:val="19"/>
        </w:rPr>
        <w:t xml:space="preserve">U:\Info-Developpement\Composants\Cartes\ESP32 DevKit (WROOM)\Mesures.md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Brochage du CC1101</w:t>
      </w:r>
      <w:r>
        <w:t xml:space="preserve"> : confirmé (photos du vendeur) ; position du connecteur mesurée (</w:t>
      </w:r>
      <w:r>
        <w:rPr>
          <w:rFonts w:ascii="Consolas" w:cs="Consolas" w:eastAsia="Consolas" w:hAnsi="Consolas"/>
          <w:sz w:val="19"/>
          <w:szCs w:val="19"/>
        </w:rPr>
        <w:t xml:space="preserve">U:\Info-Developpement\Composants\RF\CC1101 (E07-M1101D)\Mesures.md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Cotes du MP1584EN</w:t>
      </w:r>
      <w:r>
        <w:t xml:space="preserve"> : d'après le modèle GrabCAD (8 trous, 2 par borne ; vue de dessus IN à droite, OUT à gauche, + en haut) — </w:t>
      </w:r>
      <w:r>
        <w:rPr>
          <w:b/>
          <w:bCs/>
        </w:rPr>
        <w:t xml:space="preserve">à vérifier sur le module reçu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U:\Info-Developpement\Composants\Alimentation\MP1584EN\Mesures.md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Polarité du bloc 12 V</w:t>
      </w:r>
      <w:r>
        <w:t xml:space="preserve"> : centre +.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Forme de la carte et du boîtier</w:t>
      </w:r>
      <w:r>
        <w:t xml:space="preserve"> (décidé le 2026-10-23) : boîtier posé sur une étagère. - </w:t>
      </w:r>
      <w:r>
        <w:rPr>
          <w:b/>
          <w:bCs/>
        </w:rPr>
        <w:t xml:space="preserve">Avant</w:t>
      </w:r>
      <w:r>
        <w:t xml:space="preserve"> : interrupteur et LED (fils ; J4 au bord avant de la carte, J2 à l'arrière, voir § 3.1). - </w:t>
      </w:r>
      <w:r>
        <w:rPr>
          <w:b/>
          <w:bCs/>
        </w:rPr>
        <w:t xml:space="preserve">Arrière</w:t>
      </w:r>
      <w:r>
        <w:t xml:space="preserve"> : jack 12 V (J1 au bord), SMA du CC1101 (module au bord, la prise traverse la paroi). Boîtier dessiné : </w:t>
      </w:r>
      <w:r>
        <w:rPr>
          <w:rFonts w:ascii="Consolas" w:cs="Consolas" w:eastAsia="Consolas" w:hAnsi="Consolas"/>
          <w:sz w:val="19"/>
          <w:szCs w:val="19"/>
        </w:rPr>
        <w:t xml:space="preserve">Home-Assist/boitier/Boîtier contrôleur HA.md</w:t>
      </w:r>
      <w:r>
        <w:t xml:space="preserve">. - </w:t>
      </w:r>
      <w:r>
        <w:rPr>
          <w:b/>
          <w:bCs/>
        </w:rPr>
        <w:t xml:space="preserve">Côté droit</w:t>
      </w:r>
      <w:r>
        <w:t xml:space="preserve"> : fentes USB du DevKit et du XIAO (programmation sans ouvrir le boîtier). - </w:t>
      </w:r>
      <w:r>
        <w:rPr>
          <w:b/>
          <w:bCs/>
        </w:rPr>
        <w:t xml:space="preserve">Côté gauche</w:t>
      </w:r>
      <w:r>
        <w:t xml:space="preserve"> : antenne gravée du DevKit (dépasse du bord, sans cuivre dessous), fentes d'aération, DHT20 contre la paroi, loin du MP1584EN.</w:t>
      </w:r>
    </w:p>
    <w:p>
      <w:pPr>
        <w:pStyle w:val="Heading1"/>
        <w:keepNext/>
      </w:pPr>
      <w:r>
        <w:t xml:space="preserve">7. Circuit imprimé (état au 2026-10-23 : placé, routé, sérigraphie complète)</w:t>
      </w:r>
    </w:p>
    <w:p>
      <w:pPr>
        <w:spacing w:after="120"/>
      </w:pPr>
      <w:r>
        <w:t xml:space="preserve">Projet EasyEDA Pro </w:t>
      </w:r>
      <w:r>
        <w:rPr>
          <w:b/>
          <w:bCs/>
        </w:rPr>
        <w:t xml:space="preserve">en ligne</w:t>
      </w:r>
      <w:r>
        <w:t xml:space="preserve"> « Controleur HA » (pages Alimentation, Carte, Voyant), copie exportée </w:t>
      </w:r>
      <w:r>
        <w:rPr>
          <w:rFonts w:ascii="Consolas" w:cs="Consolas" w:eastAsia="Consolas" w:hAnsi="Consolas"/>
          <w:sz w:val="19"/>
          <w:szCs w:val="19"/>
        </w:rPr>
        <w:t xml:space="preserve">Controleur_2026-10-23.epro2</w:t>
      </w:r>
      <w:r>
        <w:t xml:space="preserve"> avec les vues </w:t>
      </w:r>
      <w:r>
        <w:rPr>
          <w:rFonts w:ascii="Consolas" w:cs="Consolas" w:eastAsia="Consolas" w:hAnsi="Consolas"/>
          <w:sz w:val="19"/>
          <w:szCs w:val="19"/>
        </w:rPr>
        <w:t xml:space="preserve">Controleur_2D/3D/PCB_2026-10-23.png</w:t>
      </w:r>
      <w:r>
        <w:t xml:space="preserve"> et les schémas </w:t>
      </w:r>
      <w:r>
        <w:rPr>
          <w:rFonts w:ascii="Consolas" w:cs="Consolas" w:eastAsia="Consolas" w:hAnsi="Consolas"/>
          <w:sz w:val="19"/>
          <w:szCs w:val="19"/>
        </w:rPr>
        <w:t xml:space="preserve">Controleur_Schemas_2026-10-23.zip</w:t>
      </w:r>
      <w:r>
        <w:t xml:space="preserve">. Fabrication prévue comme la borne Squash (JLCPCB, 2 couches, 1,6 mm, HASL, tout traversant soudé à la main).</w:t>
      </w:r>
    </w:p>
    <w:p>
      <w:pPr>
        <w:pStyle w:val="Heading2"/>
        <w:keepNext/>
      </w:pPr>
      <w:r>
        <w:t xml:space="preserve">7.1 Carte et placement</w:t>
      </w:r>
    </w:p>
    <w:p>
      <w:pPr>
        <w:spacing w:after="120"/>
      </w:pPr>
      <w:r>
        <w:t xml:space="preserve">Carte de </w:t>
      </w:r>
      <w:r>
        <w:rPr>
          <w:b/>
          <w:bCs/>
        </w:rPr>
        <w:t xml:space="preserve">57 × 84 mm</w:t>
      </w:r>
      <w:r>
        <w:t xml:space="preserve">, origine au coin avant gauche. 4 trous M3 (Ø 3,2, non métallisés) : coins avant gauche, avant droit et arrière droit, et </w:t>
      </w:r>
      <w:r>
        <w:rPr>
          <w:b/>
          <w:bCs/>
        </w:rPr>
        <w:t xml:space="preserve">bord gauche</w:t>
      </w:r>
      <w:r>
        <w:t xml:space="preserve"> à 47 mm de l'avant (le coin arrière gauche est occupé par le CC1101).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ARRIÈRE : jack 12 V, antennes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┌─────────────┐  J1 jack    ┌────────────────┐    (M3)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A4 CC1101   │  J1 12V     │ A1 MP1584EN    │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(module     │  DP         │ OUT       IN   │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15 × 28)   │             └────────────────┘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│             │ DB  C1 C2        INTER J2 [J2]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└──broches────┘                ┌──────────────────┐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│(M3) C9 C8      DA  C3 C4       │ A3 XIAO S3 + Wio │ USB→│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                  C6 C7       └──────────────────┘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┌────────────────────────────────────────────────────┐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ANT│ │ A2 ESP32 DevKit 38 broches                         │ USB→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└────────────────────────────────────────────────────┘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│(M3) J3 DHT20      J4 LED      C5  R1              (M3)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└────────────────────────────────────────────────────────┘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AVANT : interrupteur, LED (sur fils)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8560"/>
      </w:tblGrid>
      <w:tr>
        <w:trPr>
          <w:tblHeader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 DevKit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toute la largeur ; prise USB-C au bord droit (dépasse d'environ 1,7 mm), antenne au bord gauche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 XIAO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droite, prise USB-C alignée sur celle du DevKit (dépasse de 1,5 mm)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A4 CC1101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arrière gauche ; le corps du module (15 × 28 mm, contour en sérigraphie) au ras du bord arrière, la prise SMA traverse la paroi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 MP1584EN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arrière, entrée IN à droite, près de J2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 jack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bord arrière, ouverture vers l'arrière (vérifié en 3D)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 interrupteur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arrière droite, entre le XIAO et le MP1584EN</w:t>
            </w:r>
          </w:p>
        </w:tc>
      </w:tr>
      <w:tr>
        <w:trPr>
          <w:tblHeader w:val="off"/>
        </w:trPr>
        <w:tc>
          <w:tcPr>
            <w:tcW w:type="dxa" w:w="1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 DHT20, J4 LED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bord avant</w:t>
            </w:r>
          </w:p>
        </w:tc>
      </w:tr>
    </w:tbl>
    <w:p/>
    <w:p>
      <w:pPr>
        <w:spacing w:after="120"/>
      </w:pPr>
      <w:r>
        <w:t xml:space="preserve">Modèles 3D : XIAO « XIAO-ESP32S3 v3 », DevKit « comm-th_esp32-devkitc-32ue » (système, agrandi à 55 × 28 mm), MP1584EN = modèle GrabCAD ; pas de modèle pour le CC1101 (contour seul).</w:t>
      </w:r>
    </w:p>
    <w:p>
      <w:pPr>
        <w:pStyle w:val="Heading2"/>
        <w:keepNext/>
      </w:pPr>
      <w:r>
        <w:t xml:space="preserve">7.2 Routage</w:t>
      </w:r>
    </w:p>
    <w:p>
      <w:pPr>
        <w:spacing w:after="120"/>
      </w:pPr>
      <w:r>
        <w:t xml:space="preserve">Routage automatique (Copilot) puis plans de masse recréés à la main, face par face : </w:t>
      </w:r>
      <w:r>
        <w:rPr>
          <w:b/>
          <w:bCs/>
        </w:rPr>
        <w:t xml:space="preserve">DRC sans erreur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40"/>
        <w:gridCol w:w="5298"/>
      </w:tblGrid>
      <w:tr>
        <w:trPr>
          <w:tblHeader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Règle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(12V_IN, 12V, 12V_SW, +5V, 5V_ESP, 5V_XIAO)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pistes 1,0 mm (min. 0,8)</w:t>
            </w:r>
          </w:p>
        </w:tc>
      </w:tr>
      <w:tr>
        <w:trPr>
          <w:tblHeader w:val="off"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pistes 0,6 mm (min. 0,5)</w:t>
            </w:r>
          </w:p>
        </w:tc>
      </w:tr>
      <w:tr>
        <w:trPr>
          <w:tblHeader w:val="off"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Signaux (CC_SCK, CC_MISO, CC_MOSI, CC_CSN, CC_GDO0, SDA, SCL, LED_A)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pistes 0,4 mm (min. 0,3)</w:t>
            </w:r>
          </w:p>
        </w:tc>
      </w:tr>
      <w:tr>
        <w:trPr>
          <w:tblHeader w:val="off"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plans sur les deux faces, connexions à rayons thermiques, 59 vias de couture</w:t>
            </w:r>
          </w:p>
        </w:tc>
      </w:tr>
      <w:tr>
        <w:trPr>
          <w:tblHeader w:val="off"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Écarts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0,3 mm ; 0,5 mm au bord ; vias 0,8 mm, perçage 0,4 mm</w:t>
            </w:r>
          </w:p>
        </w:tc>
      </w:tr>
      <w:tr>
        <w:trPr>
          <w:tblHeader w:val="off"/>
        </w:trPr>
        <w:tc>
          <w:tcPr>
            <w:tcW w:type="dxa" w:w="4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du DevKit</w:t>
            </w:r>
          </w:p>
        </w:tc>
        <w:tc>
          <w:tcPr>
            <w:tcW w:type="dxa" w:w="5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zone </w:t>
            </w:r>
            <w:r>
              <w:rPr>
                <w:b/>
                <w:bCs/>
              </w:rPr>
              <w:t xml:space="preserve">sans cuivre</w:t>
            </w:r>
            <w:r>
              <w:t xml:space="preserve"> de 9 × 22 mm au bord gauche, entre les deux rangées de broches</w:t>
            </w:r>
          </w:p>
        </w:tc>
      </w:tr>
    </w:tbl>
    <w:p/>
    <w:p>
      <w:pPr>
        <w:spacing w:after="120"/>
      </w:pPr>
      <w:r>
        <w:t xml:space="preserve">Un seul via de signal (CC_CSN). Le DevKit occupe toute la largeur et ses broches (pas de 2,54 mm) ne laissent pas passer de piste entre elles : rien ne doit traverser sa bande. D'où deux choix faits au routage : </w:t>
      </w:r>
      <w:r>
        <w:rPr>
          <w:b/>
          <w:bCs/>
        </w:rPr>
        <w:t xml:space="preserve">J2 à l'arrière</w:t>
      </w:r>
      <w:r>
        <w:t xml:space="preserve"> (12 V et 12V_SW restent côté alimentation) et </w:t>
      </w:r>
      <w:r>
        <w:rPr>
          <w:b/>
          <w:bCs/>
        </w:rPr>
        <w:t xml:space="preserve">CSN sur GPIO 21</w:t>
      </w:r>
      <w:r>
        <w:t xml:space="preserve"> (rangée arrière, côté CC1101) au lieu de GPIO 27.</w:t>
      </w:r>
    </w:p>
    <w:p>
      <w:pPr>
        <w:pStyle w:val="Heading2"/>
        <w:keepNext/>
      </w:pPr>
      <w:r>
        <w:t xml:space="preserve">7.3 Sérigraphie</w:t>
      </w:r>
    </w:p>
    <w:p>
      <w:pPr>
        <w:spacing w:after="120"/>
      </w:pPr>
      <w:r>
        <w:t xml:space="preserve">Repères hors des contours, 1,1 mm, droits (DA à 90°, diode verticale). Noms des connecteurs (1,1 mm) et des broches (1,0 mm) : « J1 12V », « INTER J2 », « J3 DHT20 » + 3V3 GND SCL SDA, « J4 LED » + / −. Contours des modules A1, A2 et A4.</w:t>
      </w:r>
    </w:p>
    <w:p>
      <w:pPr>
        <w:spacing w:after="120"/>
      </w:pPr>
      <w:r>
        <w:rPr>
          <w:b/>
          <w:bCs/>
        </w:rPr>
        <w:t xml:space="preserve">Suite</w:t>
      </w:r>
      <w:r>
        <w:t xml:space="preserve"> : fichiers de fabrication (Gerber) et commande ; boîtier imprimé ;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 au flashage (§ 1).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2026-10-24T01:12:42.921Z</dcterms:created>
  <dcterms:modified xsi:type="dcterms:W3CDTF">2026-10-24T01:12:42.924Z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