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chaudière Sdb — Boîtier</w:t>
      </w:r>
    </w:p>
    <w:p>
      <w:pPr>
        <w:spacing w:after="120"/>
      </w:pPr>
      <w:r>
        <w:t xml:space="preserve">Version du 2026-10-24. </w:t>
      </w:r>
      <w:r>
        <w:rPr>
          <w:b/>
          <w:bCs/>
        </w:rPr>
        <w:t xml:space="preserve">État : premier tracé,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../../pcb/Capteur chaudiere Sdb/CapteurChaudiereSdb.md</w:t>
      </w:r>
      <w:r>
        <w:rPr>
          <w:b/>
          <w:bCs/>
        </w:rPr>
        <w:t xml:space="preserve"> § 7) ; pas encore imprimé.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boitier_chaudiere.scad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chaudiere_boite.stl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chaudiere_couvercle.stl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apercu_dessus.png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apercu_dessous.png</w:t>
      </w:r>
      <w:r>
        <w:t xml:space="preserve">.</w:t>
      </w:r>
    </w:p>
    <w:p>
      <w:pPr>
        <w:pStyle w:val="Heading1"/>
        <w:keepNext/>
      </w:pPr>
      <w:r>
        <w:t xml:space="preserve">1. Besoins (décidés le 2026-10-24)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"/>
        <w:gridCol w:w="9182"/>
      </w:tblGrid>
      <w:tr>
        <w:trPr>
          <w:tblHeader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 bout d'un coffrage en bois fixé au mur, au-dessus du voyant de la chaudière ; boîtier à plat sur le coffrage, </w:t>
            </w:r>
            <w:r>
              <w:rPr>
                <w:b/>
                <w:bCs/>
              </w:rPr>
              <w:t xml:space="preserve">couvercle vers la pièce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oreilles, vis à bois Ø 4 à tête fraisée ; cales éventuelles entre boîtier et coffrage décidées au montage (réglage de la distance au mur)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TCS34725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dehors, sous la paroi basse, centré</w:t>
            </w:r>
            <w:r>
              <w:t xml:space="preserve">, capteur vers le bas (vers le voyant) ; face sans composants posée à plat sur la paroi, </w:t>
            </w:r>
            <w:r>
              <w:rPr>
                <w:b/>
                <w:bCs/>
              </w:rPr>
              <w:t xml:space="preserve">vissé par ses 2 trous (vis M2 + écrou à l'intérieur)</w:t>
            </w:r>
            <w:r>
              <w:t xml:space="preserve">, sans entretoise ; fenêtre dans la paroi pour les fils ; centre du capteur à 11 mm de la face arrière (LED du voyant à 15 mm du coffrage)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dehors, sur le couvercle</w:t>
            </w:r>
            <w:r>
              <w:t xml:space="preserve">, côté droit près de J1, vis M3 + écrou ; capteur vers le haut, broches vers le bas ; trou du câble rebouché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USB-C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gauche, fente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D1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trou dans la paroi gauche, pattes pliées à 90°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 souples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Wi-Fi 40 × 20 contre la paroi haute ; LoRa 40 × 10 contre la paroi droite, non collée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Couvercle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vissé (4 vis M3)</w:t>
            </w:r>
          </w:p>
        </w:tc>
      </w:tr>
      <w:tr>
        <w:trPr>
          <w:tblHeader w:val="off"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9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spacing w:after="120"/>
      </w:pPr>
      <w:r>
        <w:t xml:space="preserve">Pièces : TCS34725 (</w:t>
      </w:r>
      <w:r>
        <w:rPr>
          <w:rFonts w:ascii="Consolas" w:cs="Consolas" w:eastAsia="Consolas" w:hAnsi="Consolas"/>
          <w:sz w:val="19"/>
          <w:szCs w:val="19"/>
        </w:rPr>
        <w:t xml:space="preserve">Composants\Capteurs\TCS34725\Mesures.md</w:t>
      </w:r>
      <w:r>
        <w:t xml:space="preserve">), DHT20 (</w:t>
      </w:r>
      <w:r>
        <w:rPr>
          <w:rFonts w:ascii="Consolas" w:cs="Consolas" w:eastAsia="Consolas" w:hAnsi="Consolas"/>
          <w:sz w:val="19"/>
          <w:szCs w:val="19"/>
        </w:rPr>
        <w:t xml:space="preserve">Composants\Capteurs\DHT20\Mesures.md</w:t>
      </w:r>
      <w:r>
        <w:t xml:space="preserve">).</w:t>
      </w:r>
    </w:p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7486"/>
      </w:tblGrid>
      <w:tr>
        <w:trPr>
          <w:tblHeader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57 × 55 × 33 mm (hauteur : du fond intérieur au dessous du couvercle)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Extérieur, fermé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69 × 67 × 37 mm (colonnes des coins comprises) ; 85 mm de haut avec les oreilles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face (posé sur le coffrage, couvercle vers soi)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(oreille)                              (oreille)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◯──────────────────────────────────────────────◯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░░░░░ antenne Wi-Fi (paroi haute) ░░░░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┌──────────────────────────────[J2]──────┐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                                   │  ░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═╡ │ ┌────────┐                   ┌───────┐  │  ░ LoRa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USB │ │ XIAO + │                   │ DHT20 │  │  ░ (paroi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│  Wio   │                   │(sur le│  │  ░ droite)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└────────┘                   │couv.) │  │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o╡ │              TP TP TP TP     └─┬┬┬┬──┘[J1]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LED │                                o (câble)│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└─────────────────────────────────────────┘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◯────────────┬─────────────────┬────────────────◯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(oreille)    │    TCS34725     │       (oreille)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└─────────────────┘  ← dessous, capteur vers le voyant</w:t>
      </w:r>
    </w:p>
    <w:p>
      <w:pPr>
        <w:spacing w:after="120"/>
      </w:pPr>
      <w:r>
        <w:t xml:space="preserve">Coordonnées ci-dessous : X depuis la paroi gauche intérieure, Y depuis la paroi basse intérieure, Z depuis le fond intérieur.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 (3,5 mm des coins).</w:t>
      </w:r>
    </w:p>
    <w:p>
      <w:pPr>
        <w:pStyle w:val="ListParagraph"/>
        <w:numPr>
          <w:ilvl w:val="0"/>
          <w:numId w:val="2"/>
        </w:numPr>
      </w:pPr>
      <w:r>
        <w:t xml:space="preserve">Carte vue composants vers soi, </w:t>
      </w:r>
      <w:r>
        <w:rPr>
          <w:b/>
          <w:bCs/>
        </w:rPr>
        <w:t xml:space="preserve">tournée de 180°</w:t>
      </w:r>
      <w:r>
        <w:t xml:space="preserve"> par rapport au dessin EasyEDA : XIAO, prise USB-C et LED bleue à gauche, J1 (DHT20) à droite, J2 (TCS34725) en haut. Le placement de la carte n'a pas été modifié.</w:t>
      </w:r>
    </w:p>
    <w:p>
      <w:pPr>
        <w:pStyle w:val="ListParagraph"/>
        <w:numPr>
          <w:ilvl w:val="0"/>
          <w:numId w:val="2"/>
        </w:numPr>
      </w:pPr>
      <w:r>
        <w:t xml:space="preserve">Bord de la carte à 1 mm de la paroi gauche, 10 mm de la paroi droite (fiche J1), 4 mm de la paroi basse et 10 mm de la paroi haute (fiche J2).</w:t>
      </w:r>
    </w:p>
    <w:p>
      <w:pPr>
        <w:pStyle w:val="ListParagraph"/>
        <w:numPr>
          <w:ilvl w:val="0"/>
          <w:numId w:val="2"/>
        </w:numPr>
      </w:pPr>
      <w:r>
        <w:t xml:space="preserve">XIAO + Wio empilés sur barrettes femelles : dessus du Wio </w:t>
      </w:r>
      <w:r>
        <w:rPr>
          <w:b/>
          <w:bCs/>
        </w:rPr>
        <w:t xml:space="preserve">estimé à 25 mm</w:t>
      </w:r>
      <w:r>
        <w:t xml:space="preserve"> au-dessus de la carte (Z ≈ 30,6), soit 2,4 mm sous le couvercle.</w:t>
      </w:r>
    </w:p>
    <w:p>
      <w:pPr>
        <w:pStyle w:val="Heading2"/>
        <w:keepNext/>
      </w:pPr>
      <w:r>
        <w:t xml:space="preserve">3.2 Prise USB-C (paroi gauche)</w:t>
      </w:r>
    </w:p>
    <w:p>
      <w:pPr>
        <w:pStyle w:val="ListParagraph"/>
        <w:numPr>
          <w:ilvl w:val="0"/>
          <w:numId w:val="2"/>
        </w:numPr>
      </w:pPr>
      <w:r>
        <w:t xml:space="preserve">Fente 13 × 8 mm à coins arrondis, centrée sur la prise : Y = 27 mm, </w:t>
      </w:r>
      <w:r>
        <w:rPr>
          <w:b/>
          <w:bCs/>
        </w:rPr>
        <w:t xml:space="preserve">Z = 22,1 mm</w:t>
      </w:r>
      <w:r>
        <w:t xml:space="preserve"> (plots 4 + carte 1,6 + 16,5 mm, valeur estimée comme pour le contrôleur HA).</w:t>
      </w:r>
    </w:p>
    <w:p>
      <w:pPr>
        <w:pStyle w:val="Heading2"/>
        <w:keepNext/>
      </w:pPr>
      <w:r>
        <w:t xml:space="preserve">3.3 LED bleue D1 (paroi gauche)</w:t>
      </w:r>
    </w:p>
    <w:p>
      <w:pPr>
        <w:pStyle w:val="ListParagraph"/>
        <w:numPr>
          <w:ilvl w:val="0"/>
          <w:numId w:val="2"/>
        </w:numPr>
      </w:pPr>
      <w:r>
        <w:t xml:space="preserve">Trou Ø 5,3 à Y = 13,5 mm, Z = 12 mm.</w:t>
      </w:r>
    </w:p>
    <w:p>
      <w:pPr>
        <w:pStyle w:val="ListParagraph"/>
        <w:numPr>
          <w:ilvl w:val="0"/>
          <w:numId w:val="2"/>
        </w:numPr>
      </w:pPr>
      <w:r>
        <w:t xml:space="preserve">Pattes : environ 6,5 mm à la verticale depuis la carte, puis pliées à 90° vers la paroi (environ 4,8 mm) ; la collerette (Ø 5,9) bute contre l'intérieur de la paroi, le dôme dépasse d'environ 6 mm dehors. Une goutte de colle.</w:t>
      </w:r>
    </w:p>
    <w:p>
      <w:pPr>
        <w:pStyle w:val="Heading2"/>
        <w:keepNext/>
      </w:pPr>
      <w:r>
        <w:t xml:space="preserve">3.4 TCS34725 (sous la paroi basse)</w:t>
      </w:r>
    </w:p>
    <w:p>
      <w:pPr>
        <w:pStyle w:val="ListParagraph"/>
        <w:numPr>
          <w:ilvl w:val="0"/>
          <w:numId w:val="2"/>
        </w:numPr>
      </w:pPr>
      <w:r>
        <w:t xml:space="preserve">Module 20 × 20, </w:t>
      </w:r>
      <w:r>
        <w:rPr>
          <w:b/>
          <w:bCs/>
        </w:rPr>
        <w:t xml:space="preserve">face sans composants contre la paroi</w:t>
      </w:r>
      <w:r>
        <w:t xml:space="preserve">, capteur vers le bas, centré en X (28,5 mm).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Profondeur</w:t>
      </w:r>
      <w:r>
        <w:t xml:space="preserve"> : centre du capteur à </w:t>
      </w:r>
      <w:r>
        <w:rPr>
          <w:b/>
          <w:bCs/>
        </w:rPr>
        <w:t xml:space="preserve">11 mm de la face arrière</w:t>
      </w:r>
      <w:r>
        <w:t xml:space="preserve"> du boîtier (réglage </w:t>
      </w:r>
      <w:r>
        <w:rPr>
          <w:rFonts w:ascii="Consolas" w:cs="Consolas" w:eastAsia="Consolas" w:hAnsi="Consolas"/>
          <w:sz w:val="19"/>
          <w:szCs w:val="19"/>
        </w:rPr>
        <w:t xml:space="preserve">tcs_centre</w:t>
      </w:r>
      <w:r>
        <w:t xml:space="preserve">). Le centre de la LED du voyant est à 15 mm de la surface du coffrage (mesuré le 2026-10-24) : 4 mm de marge, rattrapés par des cales sous les oreilles. Module de 1 à 21 mm depuis la face arrière (Z = −1 à 19).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Trous côté couvercle, broches côté fond</w:t>
      </w:r>
      <w:r>
        <w:t xml:space="preserve"> : 2 trous Ø 2,4 à X = 21 et 36 mm, Z = 17 mm.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Écrous M2</w:t>
      </w:r>
      <w:r>
        <w:t xml:space="preserve"> dans 2 logements hexagonaux (4,6 sur plats, 1,8 de profondeur), creusés dans 2 bossages de 8 × 3 × 8 mm à l'intérieur de la paroi : on pose l'écrou de l'intérieur, il ne tourne pas, on visse de l'extérieur (</w:t>
      </w:r>
      <w:r>
        <w:rPr>
          <w:b/>
          <w:bCs/>
        </w:rPr>
        <w:t xml:space="preserve">vis M2 × 8</w:t>
      </w:r>
      <w:r>
        <w:t xml:space="preserve">). Les bossages sont au-dessus de la carte : accessibles carte en place.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Fenêtre des fils</w:t>
      </w:r>
      <w:r>
        <w:t xml:space="preserve"> 19 × 3 mm sur la rangée de broches (Z = −0,5 à 2,5), cachée par le module ; la rangée de broches étant presque au niveau du fond intérieur, la fenêtre entaille le fond de 0,5 mm le long de la paroi (il reste 1,5 mm).</w:t>
      </w:r>
    </w:p>
    <w:p>
      <w:pPr>
        <w:pStyle w:val="ListParagraph"/>
        <w:numPr>
          <w:ilvl w:val="0"/>
          <w:numId w:val="2"/>
        </w:numPr>
      </w:pPr>
      <w:r>
        <w:t xml:space="preserve">Les fils soudés côté face sans composants entrent au ras du fond, remontent dans les 4 mm entre la paroi basse et la carte, puis passent au-dessus de la moitié droite de la carte (libre : seulement les points de test et J1) jusqu'à J2.</w:t>
      </w:r>
    </w:p>
    <w:p>
      <w:pPr>
        <w:pStyle w:val="Heading2"/>
        <w:keepNext/>
      </w:pPr>
      <w:r>
        <w:t xml:space="preserve">3.5 Antennes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Wi-Fi</w:t>
      </w:r>
      <w:r>
        <w:t xml:space="preserve"> (40 × 20) contre la paroi haute, de X = 1 à 41 mm, bord bas sur un appui de 1 mm à Z = 12 (au-dessus de la fiche J2).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LoRa</w:t>
      </w:r>
      <w:r>
        <w:t xml:space="preserve"> (40 × 10) contre la paroi droite, de Y = 7 à 47 mm, bord bas sur un appui de 1 mm à Z = 20 (au-dessus de la fiche J1), non collée.</w:t>
      </w:r>
    </w:p>
    <w:p>
      <w:pPr>
        <w:pStyle w:val="Heading2"/>
        <w:keepNext/>
      </w:pPr>
      <w:r>
        <w:t xml:space="preserve">3.6 Couvercle (vers la pièce)</w:t>
      </w:r>
    </w:p>
    <w:p>
      <w:pPr>
        <w:pStyle w:val="ListParagraph"/>
        <w:numPr>
          <w:ilvl w:val="0"/>
          <w:numId w:val="2"/>
        </w:numPr>
      </w:pPr>
      <w:r>
        <w:t xml:space="preserve">4 vis </w:t>
      </w:r>
      <w:r>
        <w:rPr>
          <w:b/>
          <w:bCs/>
        </w:rPr>
        <w:t xml:space="preserve">M3</w:t>
      </w:r>
      <w:r>
        <w:t xml:space="preserve"> dans des colonnes Ø 7 aux 4 coins, à l'extérieur de l'intérieur, avant-trous Ø 2,5 sur 10 mm ; passages Ø 3,4. Rebord de centrage de 1,5 mm sous le couvercle (jeu 0,3 mm).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DHT20</w:t>
      </w:r>
      <w:r>
        <w:t xml:space="preserve">, dehors, plaquette verticale au-dessus de J1 (centre X = 47) :</w:t>
      </w:r>
    </w:p>
    <w:p>
      <w:pPr>
        <w:pStyle w:val="ListParagraph"/>
        <w:numPr>
          <w:ilvl w:val="1"/>
          <w:numId w:val="2"/>
        </w:numPr>
      </w:pPr>
      <w:r>
        <w:t xml:space="preserve">trou Ø 3,4 à Y = 34,5 pour la vis M3 + écrou (sous le couvercle) ;</w:t>
      </w:r>
    </w:p>
    <w:p>
      <w:pPr>
        <w:pStyle w:val="ListParagraph"/>
        <w:numPr>
          <w:ilvl w:val="1"/>
          <w:numId w:val="2"/>
        </w:numPr>
      </w:pPr>
      <w:r>
        <w:t xml:space="preserve">plaquette de Y = 28 (bord côté broches) à 56,5, capteur ajouré en haut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trou du câble Ø 6</w:t>
      </w:r>
      <w:r>
        <w:t xml:space="preserve"> à Y = 21, sous la pointe des broches coudées (7 mm) : les fils entrent tout droit, près de J1 ; reboucher le trou au montage (colle chaude ou mastic).</w:t>
      </w:r>
    </w:p>
    <w:p>
      <w:pPr>
        <w:pStyle w:val="ListParagraph"/>
        <w:numPr>
          <w:ilvl w:val="0"/>
          <w:numId w:val="2"/>
        </w:numPr>
      </w:pPr>
      <w:r>
        <w:t xml:space="preserve">À imprimer face extérieure sur le plateau (le STL est déjà retourné) : pas de support.</w:t>
      </w:r>
    </w:p>
    <w:p>
      <w:pPr>
        <w:pStyle w:val="Heading2"/>
        <w:keepNext/>
      </w:pPr>
      <w:r>
        <w:t xml:space="preserve">3.7 Fixation sur le coffrage</w:t>
      </w:r>
    </w:p>
    <w:p>
      <w:pPr>
        <w:pStyle w:val="ListParagraph"/>
        <w:numPr>
          <w:ilvl w:val="0"/>
          <w:numId w:val="2"/>
        </w:numPr>
      </w:pPr>
      <w:r>
        <w:t xml:space="preserve">4 oreilles (2 en haut, 2 en bas) à X = 8 et 49 mm, hors de la zone du TCS34725 (X = 18,5 à 38,5) ; 14 mm de large, 4 mm d'épaisseur, au niveau du fond ; trou Ø 4,5 à 6 mm de la paroi, </w:t>
      </w:r>
      <w:r>
        <w:rPr>
          <w:b/>
          <w:bCs/>
        </w:rPr>
        <w:t xml:space="preserve">fraisé à 90°</w:t>
      </w:r>
      <w:r>
        <w:t xml:space="preserve"> (Ø 8,5) pour une vis à bois Ø 4 à tête fraisée.</w:t>
      </w:r>
    </w:p>
    <w:p>
      <w:pPr>
        <w:pStyle w:val="ListParagraph"/>
        <w:numPr>
          <w:ilvl w:val="0"/>
          <w:numId w:val="2"/>
        </w:numPr>
      </w:pPr>
      <w:r>
        <w:t xml:space="preserve">Distance entre le TCS34725 et le mur : réglable par des cales sous les oreilles, choisies au montage (≈ 4 mm pour amener le centre du capteur de 11 à 15 mm du coffrage, face à la LED du voyant).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 et le couvercle (PETG, remplissage ≥ 30 %).</w:t>
      </w:r>
    </w:p>
    <w:p>
      <w:pPr>
        <w:pStyle w:val="ListParagraph"/>
        <w:numPr>
          <w:ilvl w:val="0"/>
          <w:numId w:val="3"/>
        </w:numPr>
      </w:pPr>
      <w:r>
        <w:t xml:space="preserve">Souder les fils du câble J2 sur le TCS34725 (VIN, GND, SCL, SDA, LED), côté face sans composants (</w:t>
      </w:r>
      <w:r>
        <w:rPr>
          <w:rFonts w:ascii="Consolas" w:cs="Consolas" w:eastAsia="Consolas" w:hAnsi="Consolas"/>
          <w:sz w:val="19"/>
          <w:szCs w:val="19"/>
        </w:rPr>
        <w:t xml:space="preserve">CapteurChaudiereSdb.md</w:t>
      </w:r>
      <w:r>
        <w:t xml:space="preserve"> § 7.7).</w:t>
      </w:r>
    </w:p>
    <w:p>
      <w:pPr>
        <w:pStyle w:val="ListParagraph"/>
        <w:numPr>
          <w:ilvl w:val="0"/>
          <w:numId w:val="3"/>
        </w:numPr>
      </w:pPr>
      <w:r>
        <w:t xml:space="preserve">Passer les fils par la fenêtre de la paroi basse, poser les 2 écrous M2 dans leurs logements, visser le module (2 vis M2 × 8).</w:t>
      </w:r>
    </w:p>
    <w:p>
      <w:pPr>
        <w:pStyle w:val="ListParagraph"/>
        <w:numPr>
          <w:ilvl w:val="0"/>
          <w:numId w:val="3"/>
        </w:numPr>
      </w:pPr>
      <w:r>
        <w:t xml:space="preserve">Visser la carte sur les plots (4 vis M3 × 6), brancher J2.</w:t>
      </w:r>
    </w:p>
    <w:p>
      <w:pPr>
        <w:pStyle w:val="ListParagraph"/>
        <w:numPr>
          <w:ilvl w:val="0"/>
          <w:numId w:val="3"/>
        </w:numPr>
      </w:pPr>
      <w:r>
        <w:t xml:space="preserve">Plier les pattes de D1 et passer la LED dans son trou (goutte de colle).</w:t>
      </w:r>
    </w:p>
    <w:p>
      <w:pPr>
        <w:pStyle w:val="ListParagraph"/>
        <w:numPr>
          <w:ilvl w:val="0"/>
          <w:numId w:val="3"/>
        </w:numPr>
      </w:pPr>
      <w:r>
        <w:t xml:space="preserve">Coller l'antenne Wi-Fi contre la paroi haute, poser l'antenne LoRa contre la paroi droite ; brancher leurs câbles.</w:t>
      </w:r>
    </w:p>
    <w:p>
      <w:pPr>
        <w:pStyle w:val="ListParagraph"/>
        <w:numPr>
          <w:ilvl w:val="0"/>
          <w:numId w:val="3"/>
        </w:numPr>
      </w:pPr>
      <w:r>
        <w:t xml:space="preserve">Visser le boîtier sur le coffrage (4 vis à bois Ø 4, avec des cales d'environ 4 mm sous les oreilles, à ajuster), TCS34725 face au voyant.</w:t>
      </w:r>
    </w:p>
    <w:p>
      <w:pPr>
        <w:pStyle w:val="ListParagraph"/>
        <w:numPr>
          <w:ilvl w:val="0"/>
          <w:numId w:val="3"/>
        </w:numPr>
      </w:pPr>
      <w:r>
        <w:t xml:space="preserve">Couvercle : visser le DHT20 (vis M3 + écrou), passer son câble par le trou, brancher J1, reboucher le trou.</w:t>
      </w:r>
    </w:p>
    <w:p>
      <w:pPr>
        <w:pStyle w:val="ListParagraph"/>
        <w:numPr>
          <w:ilvl w:val="0"/>
          <w:numId w:val="3"/>
        </w:numPr>
      </w:pPr>
      <w:r>
        <w:t xml:space="preserve">Brancher le câble USB-C, fermer le couvercle (4 vis M3 × 8).</w:t>
      </w:r>
    </w:p>
    <w:p>
      <w:pPr>
        <w:pStyle w:val="Heading1"/>
        <w:keepNext/>
      </w:pPr>
      <w:r>
        <w:t xml:space="preserve">5. À vérifier avant impression</w:t>
      </w:r>
    </w:p>
    <w:p>
      <w:pPr>
        <w:pStyle w:val="ListParagraph"/>
        <w:numPr>
          <w:ilvl w:val="0"/>
          <w:numId w:val="2"/>
        </w:numPr>
      </w:pPr>
      <w:r>
        <w:t xml:space="preserve">Hauteur réelle de la prise USB-C du XIAO avec le Wio (16,5 mm au-dessus de la carte prévus) et du dessus du Wio (25 mm prévus ; le couvercle est 27,4 mm au-dessus de la carte).</w:t>
      </w:r>
    </w:p>
    <w:p>
      <w:pPr>
        <w:pStyle w:val="ListParagraph"/>
        <w:numPr>
          <w:ilvl w:val="0"/>
          <w:numId w:val="2"/>
        </w:numPr>
      </w:pPr>
      <w:r>
        <w:t xml:space="preserve">Fiche du câble USB-C utilisé (fente 13 × 8).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2026-10-24T21:48:05.447Z</dcterms:created>
  <dcterms:modified xsi:type="dcterms:W3CDTF">2026-10-24T21:48:05.454Z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