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DB7B" w14:textId="279E9093" w:rsidR="005128D4" w:rsidRDefault="000A0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30CB1" wp14:editId="5473A610">
                <wp:simplePos x="0" y="0"/>
                <wp:positionH relativeFrom="margin">
                  <wp:align>right</wp:align>
                </wp:positionH>
                <wp:positionV relativeFrom="paragraph">
                  <wp:posOffset>1937289</wp:posOffset>
                </wp:positionV>
                <wp:extent cx="2898183" cy="2286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83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5340F" w14:textId="6A79E19B" w:rsidR="0092650C" w:rsidRPr="00B86B1D" w:rsidRDefault="0092650C" w:rsidP="00B86B1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86B1D">
                              <w:rPr>
                                <w:sz w:val="20"/>
                                <w:szCs w:val="20"/>
                              </w:rPr>
                              <w:t xml:space="preserve">Figure X: </w:t>
                            </w:r>
                            <w:r w:rsidR="003E24C1" w:rsidRPr="00B86B1D">
                              <w:rPr>
                                <w:sz w:val="20"/>
                                <w:szCs w:val="20"/>
                              </w:rPr>
                              <w:t xml:space="preserve">Gene loss from sporulation protein set correlates with evolutionary distance for predicted </w:t>
                            </w:r>
                            <w:proofErr w:type="spellStart"/>
                            <w:r w:rsidR="003E24C1" w:rsidRPr="00B86B1D">
                              <w:rPr>
                                <w:sz w:val="20"/>
                                <w:szCs w:val="20"/>
                              </w:rPr>
                              <w:t>sporulators</w:t>
                            </w:r>
                            <w:proofErr w:type="spellEnd"/>
                            <w:r w:rsidR="003E24C1" w:rsidRPr="00B86B1D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 w:rsidR="000A0531" w:rsidRPr="00B86B1D">
                              <w:rPr>
                                <w:sz w:val="20"/>
                                <w:szCs w:val="20"/>
                              </w:rPr>
                              <w:t xml:space="preserve">Evolutionary distance calculated for 796 genomes from the Parks et al “Firmicutes” negatively correlated with genome classified as “LIKELY_SPORULATOR” (grey dots) or not (black dots). </w:t>
                            </w:r>
                            <w:r w:rsidR="000A0531" w:rsidRPr="00B86B1D">
                              <w:rPr>
                                <w:b/>
                                <w:sz w:val="20"/>
                                <w:szCs w:val="20"/>
                              </w:rPr>
                              <w:t>(A)</w:t>
                            </w:r>
                            <w:r w:rsidR="000A0531" w:rsidRPr="00B86B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= 0.15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for a</w:t>
                            </w:r>
                            <w:r w:rsidR="000A0531" w:rsidRPr="00B86B1D">
                              <w:rPr>
                                <w:sz w:val="20"/>
                                <w:szCs w:val="20"/>
                              </w:rPr>
                              <w:t xml:space="preserve"> linear model based on the full reference, while </w:t>
                            </w:r>
                            <w:r w:rsidR="00B86B1D" w:rsidRPr="00B86B1D">
                              <w:rPr>
                                <w:b/>
                                <w:sz w:val="20"/>
                                <w:szCs w:val="20"/>
                              </w:rPr>
                              <w:t>(C)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= 0.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>59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>when non-</w:t>
                            </w:r>
                            <w:proofErr w:type="spellStart"/>
                            <w:r w:rsidR="000A0531" w:rsidRPr="00B86B1D">
                              <w:rPr>
                                <w:sz w:val="20"/>
                                <w:szCs w:val="20"/>
                              </w:rPr>
                              <w:t>spourlators</w:t>
                            </w:r>
                            <w:proofErr w:type="spellEnd"/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 when </w:t>
                            </w:r>
                            <w:bookmarkStart w:id="0" w:name="_GoBack"/>
                            <w:bookmarkEnd w:id="0"/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excluded from the model. </w:t>
                            </w:r>
                            <w:r w:rsidR="00B86B1D" w:rsidRPr="00B86B1D">
                              <w:rPr>
                                <w:b/>
                                <w:sz w:val="20"/>
                                <w:szCs w:val="20"/>
                              </w:rPr>
                              <w:t>(B)</w:t>
                            </w:r>
                            <w:r w:rsidR="000A0531" w:rsidRPr="00B86B1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86B1D" w:rsidRPr="00B86B1D">
                              <w:rPr>
                                <w:sz w:val="20"/>
                                <w:szCs w:val="20"/>
                              </w:rPr>
                              <w:t xml:space="preserve">Segmented regression predicted a breakpoint at 26.25 weighted genes. Solid red lines indicate the model predictions based on the reference set, while dashed lines represent the 95% CI.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30C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7pt;margin-top:152.55pt;width:228.2pt;height:18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" fillcolor="white [3201]" stroked="f" strokeweight=".5pt">
                <v:textbox>
                  <w:txbxContent>
                    <w:p w14:paraId="7965340F" w14:textId="6A79E19B" w:rsidR="0092650C" w:rsidRPr="00B86B1D" w:rsidRDefault="0092650C" w:rsidP="00B86B1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86B1D">
                        <w:rPr>
                          <w:sz w:val="20"/>
                          <w:szCs w:val="20"/>
                        </w:rPr>
                        <w:t xml:space="preserve">Figure X: </w:t>
                      </w:r>
                      <w:r w:rsidR="003E24C1" w:rsidRPr="00B86B1D">
                        <w:rPr>
                          <w:sz w:val="20"/>
                          <w:szCs w:val="20"/>
                        </w:rPr>
                        <w:t xml:space="preserve">Gene loss from sporulation protein set correlates with evolutionary distance for predicted </w:t>
                      </w:r>
                      <w:proofErr w:type="spellStart"/>
                      <w:r w:rsidR="003E24C1" w:rsidRPr="00B86B1D">
                        <w:rPr>
                          <w:sz w:val="20"/>
                          <w:szCs w:val="20"/>
                        </w:rPr>
                        <w:t>sporulators</w:t>
                      </w:r>
                      <w:proofErr w:type="spellEnd"/>
                      <w:r w:rsidR="003E24C1" w:rsidRPr="00B86B1D">
                        <w:rPr>
                          <w:sz w:val="20"/>
                          <w:szCs w:val="20"/>
                        </w:rPr>
                        <w:t xml:space="preserve">.  </w:t>
                      </w:r>
                      <w:r w:rsidR="000A0531" w:rsidRPr="00B86B1D">
                        <w:rPr>
                          <w:sz w:val="20"/>
                          <w:szCs w:val="20"/>
                        </w:rPr>
                        <w:t xml:space="preserve">Evolutionary distance calculated for 796 genomes from the Parks et al “Firmicutes” negatively correlated with genome classified as “LIKELY_SPORULATOR” (grey dots) or not (black dots). </w:t>
                      </w:r>
                      <w:r w:rsidR="000A0531" w:rsidRPr="00B86B1D">
                        <w:rPr>
                          <w:b/>
                          <w:sz w:val="20"/>
                          <w:szCs w:val="20"/>
                        </w:rPr>
                        <w:t>(A)</w:t>
                      </w:r>
                      <w:r w:rsidR="000A0531" w:rsidRPr="00B86B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>R</w:t>
                      </w:r>
                      <w:r w:rsidR="00B86B1D" w:rsidRPr="00B86B1D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 = 0.15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 for a</w:t>
                      </w:r>
                      <w:r w:rsidR="000A0531" w:rsidRPr="00B86B1D">
                        <w:rPr>
                          <w:sz w:val="20"/>
                          <w:szCs w:val="20"/>
                        </w:rPr>
                        <w:t xml:space="preserve"> linear model based on the full reference, while </w:t>
                      </w:r>
                      <w:r w:rsidR="00B86B1D" w:rsidRPr="00B86B1D">
                        <w:rPr>
                          <w:b/>
                          <w:sz w:val="20"/>
                          <w:szCs w:val="20"/>
                        </w:rPr>
                        <w:t>(C)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>R</w:t>
                      </w:r>
                      <w:r w:rsidR="00B86B1D" w:rsidRPr="00B86B1D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 = 0.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>59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>when non-</w:t>
                      </w:r>
                      <w:proofErr w:type="spellStart"/>
                      <w:r w:rsidR="000A0531" w:rsidRPr="00B86B1D">
                        <w:rPr>
                          <w:sz w:val="20"/>
                          <w:szCs w:val="20"/>
                        </w:rPr>
                        <w:t>spourlators</w:t>
                      </w:r>
                      <w:proofErr w:type="spellEnd"/>
                      <w:r w:rsidR="00B86B1D" w:rsidRPr="00B86B1D">
                        <w:rPr>
                          <w:sz w:val="20"/>
                          <w:szCs w:val="20"/>
                        </w:rPr>
                        <w:t xml:space="preserve"> when </w:t>
                      </w:r>
                      <w:bookmarkStart w:id="1" w:name="_GoBack"/>
                      <w:bookmarkEnd w:id="1"/>
                      <w:r w:rsidR="00B86B1D" w:rsidRPr="00B86B1D">
                        <w:rPr>
                          <w:sz w:val="20"/>
                          <w:szCs w:val="20"/>
                        </w:rPr>
                        <w:t xml:space="preserve">excluded from the model. </w:t>
                      </w:r>
                      <w:r w:rsidR="00B86B1D" w:rsidRPr="00B86B1D">
                        <w:rPr>
                          <w:b/>
                          <w:sz w:val="20"/>
                          <w:szCs w:val="20"/>
                        </w:rPr>
                        <w:t>(B)</w:t>
                      </w:r>
                      <w:r w:rsidR="000A0531" w:rsidRPr="00B86B1D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B86B1D" w:rsidRPr="00B86B1D">
                        <w:rPr>
                          <w:sz w:val="20"/>
                          <w:szCs w:val="20"/>
                        </w:rPr>
                        <w:t xml:space="preserve">Segmented regression predicted a breakpoint at 26.25 weighted genes. Solid red lines indicate the model predictions based on the reference set, while dashed lines represent the 95% CI.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4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E5D4B" wp14:editId="18CF7756">
                <wp:simplePos x="0" y="0"/>
                <wp:positionH relativeFrom="margin">
                  <wp:posOffset>35689</wp:posOffset>
                </wp:positionH>
                <wp:positionV relativeFrom="paragraph">
                  <wp:posOffset>1834267</wp:posOffset>
                </wp:positionV>
                <wp:extent cx="255722" cy="25572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22" cy="255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84366" w14:textId="32420D4F" w:rsidR="003E24C1" w:rsidRPr="003E24C1" w:rsidRDefault="003E24C1" w:rsidP="003E24C1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5D4B" id="Text Box 10" o:spid="_x0000_s1027" type="#_x0000_t202" style="position:absolute;margin-left:2.8pt;margin-top:144.45pt;width:20.1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" fillcolor="white [3201]" stroked="f" strokeweight=".5pt">
                <v:textbox>
                  <w:txbxContent>
                    <w:p w14:paraId="53384366" w14:textId="32420D4F" w:rsidR="003E24C1" w:rsidRPr="003E24C1" w:rsidRDefault="003E24C1" w:rsidP="003E24C1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4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A0956" wp14:editId="7A28F4E0">
                <wp:simplePos x="0" y="0"/>
                <wp:positionH relativeFrom="margin">
                  <wp:posOffset>2980690</wp:posOffset>
                </wp:positionH>
                <wp:positionV relativeFrom="paragraph">
                  <wp:posOffset>4445</wp:posOffset>
                </wp:positionV>
                <wp:extent cx="255270" cy="2552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3C96E" w14:textId="74341B6C" w:rsidR="003E24C1" w:rsidRPr="003E24C1" w:rsidRDefault="003E24C1" w:rsidP="003E24C1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0956" id="Text Box 9" o:spid="_x0000_s1028" type="#_x0000_t202" style="position:absolute;margin-left:234.7pt;margin-top:.35pt;width:20.1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" fillcolor="white [3201]" stroked="f" strokeweight=".5pt">
                <v:textbox>
                  <w:txbxContent>
                    <w:p w14:paraId="5743C96E" w14:textId="74341B6C" w:rsidR="003E24C1" w:rsidRPr="003E24C1" w:rsidRDefault="003E24C1" w:rsidP="003E24C1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4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26B78" wp14:editId="163511CB">
                <wp:simplePos x="0" y="0"/>
                <wp:positionH relativeFrom="margin">
                  <wp:posOffset>30480</wp:posOffset>
                </wp:positionH>
                <wp:positionV relativeFrom="paragraph">
                  <wp:posOffset>4445</wp:posOffset>
                </wp:positionV>
                <wp:extent cx="255722" cy="25572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22" cy="255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4BB7B" w14:textId="77777777" w:rsidR="003E24C1" w:rsidRPr="003E24C1" w:rsidRDefault="003E24C1" w:rsidP="003E24C1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E24C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6B78" id="Text Box 8" o:spid="_x0000_s1029" type="#_x0000_t202" style="position:absolute;margin-left:2.4pt;margin-top:.35pt;width:20.1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" fillcolor="white [3201]" stroked="f" strokeweight=".5pt">
                <v:textbox>
                  <w:txbxContent>
                    <w:p w14:paraId="6624BB7B" w14:textId="77777777" w:rsidR="003E24C1" w:rsidRPr="003E24C1" w:rsidRDefault="003E24C1" w:rsidP="003E24C1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E24C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4C1">
        <w:rPr>
          <w:noProof/>
        </w:rPr>
        <w:drawing>
          <wp:inline distT="0" distB="0" distL="0" distR="0" wp14:anchorId="0B826767" wp14:editId="0ACFDCF7">
            <wp:extent cx="2926080" cy="18379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4C1">
        <w:rPr>
          <w:noProof/>
        </w:rPr>
        <w:drawing>
          <wp:inline distT="0" distB="0" distL="0" distR="0" wp14:anchorId="6A680A1F" wp14:editId="356B19ED">
            <wp:extent cx="2926080" cy="1837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0C">
        <w:rPr>
          <w:noProof/>
        </w:rPr>
        <w:drawing>
          <wp:inline distT="0" distB="0" distL="0" distR="0" wp14:anchorId="556FC82C" wp14:editId="542A4D58">
            <wp:extent cx="2926080" cy="18379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C"/>
    <w:rsid w:val="000A0531"/>
    <w:rsid w:val="003E24C1"/>
    <w:rsid w:val="005128D4"/>
    <w:rsid w:val="0092650C"/>
    <w:rsid w:val="00B86B1D"/>
    <w:rsid w:val="00E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520"/>
  <w15:chartTrackingRefBased/>
  <w15:docId w15:val="{400D6FC8-ADA2-4DB0-9161-048079E5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Bird</dc:creator>
  <cp:keywords/>
  <dc:description/>
  <cp:lastModifiedBy>Jordan Bird</cp:lastModifiedBy>
  <cp:revision>1</cp:revision>
  <cp:lastPrinted>2019-02-04T19:57:00Z</cp:lastPrinted>
  <dcterms:created xsi:type="dcterms:W3CDTF">2019-02-04T19:19:00Z</dcterms:created>
  <dcterms:modified xsi:type="dcterms:W3CDTF">2019-02-04T19:59:00Z</dcterms:modified>
</cp:coreProperties>
</file>