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622" w:rsidRDefault="00724622" w:rsidP="00724622">
      <w:pPr>
        <w:pStyle w:val="NoSpacing"/>
      </w:pPr>
      <w:r>
        <w:t>set maxvar 7000</w:t>
      </w:r>
    </w:p>
    <w:p w:rsidR="00724622" w:rsidRDefault="00724622" w:rsidP="00724622">
      <w:pPr>
        <w:pStyle w:val="NoSpacing"/>
      </w:pPr>
      <w:r>
        <w:t>use GSS7212_R2.DTA, clear</w:t>
      </w:r>
    </w:p>
    <w:p w:rsidR="00724622" w:rsidRDefault="00724622" w:rsidP="00724622">
      <w:pPr>
        <w:pStyle w:val="NoSpacing"/>
      </w:pPr>
      <w:r>
        <w:t xml:space="preserve">    </w:t>
      </w:r>
    </w:p>
    <w:p w:rsidR="00724622" w:rsidRDefault="00724622" w:rsidP="00724622">
      <w:pPr>
        <w:pStyle w:val="NoSpacing"/>
      </w:pPr>
      <w:r w:rsidRPr="00724622">
        <w:t>An increasingly commonplace phenomenon in American politics is that those with low and high levels of educational attainment are more likely to identify as Democrats than those at middle levels.  Let's see if this is the case here.</w:t>
      </w:r>
    </w:p>
    <w:p w:rsidR="00724622" w:rsidRPr="00724622" w:rsidRDefault="00724622" w:rsidP="00724622">
      <w:pPr>
        <w:pStyle w:val="NoSpacing"/>
      </w:pPr>
    </w:p>
    <w:p w:rsidR="00724622" w:rsidRDefault="00724622" w:rsidP="00724622">
      <w:pPr>
        <w:pStyle w:val="NoSpacing"/>
      </w:pPr>
      <w:r>
        <w:t>. tab educ</w:t>
      </w:r>
    </w:p>
    <w:p w:rsidR="00724622" w:rsidRDefault="00724622" w:rsidP="00724622">
      <w:pPr>
        <w:pStyle w:val="NoSpacing"/>
      </w:pPr>
    </w:p>
    <w:p w:rsidR="00724622" w:rsidRDefault="00724622" w:rsidP="00724622">
      <w:pPr>
        <w:pStyle w:val="NoSpacing"/>
      </w:pPr>
      <w:r>
        <w:t xml:space="preserve">    highest |</w:t>
      </w:r>
    </w:p>
    <w:p w:rsidR="00724622" w:rsidRDefault="00724622" w:rsidP="00724622">
      <w:pPr>
        <w:pStyle w:val="NoSpacing"/>
      </w:pPr>
      <w:r>
        <w:t xml:space="preserve">    year of |</w:t>
      </w:r>
    </w:p>
    <w:p w:rsidR="00724622" w:rsidRDefault="00724622" w:rsidP="00724622">
      <w:pPr>
        <w:pStyle w:val="NoSpacing"/>
      </w:pPr>
      <w:r>
        <w:t xml:space="preserve">     school |</w:t>
      </w:r>
    </w:p>
    <w:p w:rsidR="00724622" w:rsidRDefault="00724622" w:rsidP="00724622">
      <w:pPr>
        <w:pStyle w:val="NoSpacing"/>
      </w:pPr>
      <w:r>
        <w:t xml:space="preserve">  completed |      Freq.     Percent        Cum.</w:t>
      </w:r>
    </w:p>
    <w:p w:rsidR="00724622" w:rsidRDefault="00724622" w:rsidP="00724622">
      <w:pPr>
        <w:pStyle w:val="NoSpacing"/>
      </w:pPr>
      <w:r>
        <w:t>------------+-----------------------------------</w:t>
      </w:r>
    </w:p>
    <w:p w:rsidR="00724622" w:rsidRDefault="00724622" w:rsidP="00724622">
      <w:pPr>
        <w:pStyle w:val="NoSpacing"/>
      </w:pPr>
      <w:r>
        <w:t xml:space="preserve">          0 |        151        0.27        0.27</w:t>
      </w:r>
    </w:p>
    <w:p w:rsidR="00724622" w:rsidRDefault="00724622" w:rsidP="00724622">
      <w:pPr>
        <w:pStyle w:val="NoSpacing"/>
      </w:pPr>
      <w:r>
        <w:t xml:space="preserve">          1 |         41        0.07        0.34</w:t>
      </w:r>
    </w:p>
    <w:p w:rsidR="00724622" w:rsidRDefault="00724622" w:rsidP="00724622">
      <w:pPr>
        <w:pStyle w:val="NoSpacing"/>
      </w:pPr>
      <w:r>
        <w:t xml:space="preserve">          2 |        142        0.25        0.59</w:t>
      </w:r>
    </w:p>
    <w:p w:rsidR="00724622" w:rsidRDefault="00724622" w:rsidP="00724622">
      <w:pPr>
        <w:pStyle w:val="NoSpacing"/>
      </w:pPr>
      <w:r>
        <w:t xml:space="preserve">          3 |        238        0.42        1.01</w:t>
      </w:r>
    </w:p>
    <w:p w:rsidR="00724622" w:rsidRDefault="00724622" w:rsidP="00724622">
      <w:pPr>
        <w:pStyle w:val="NoSpacing"/>
      </w:pPr>
      <w:r>
        <w:t xml:space="preserve">          4 |        309        0.54        1.55</w:t>
      </w:r>
    </w:p>
    <w:p w:rsidR="00724622" w:rsidRDefault="00724622" w:rsidP="00724622">
      <w:pPr>
        <w:pStyle w:val="NoSpacing"/>
      </w:pPr>
      <w:r>
        <w:t xml:space="preserve">          5 |        386        0.68        2.23</w:t>
      </w:r>
    </w:p>
    <w:p w:rsidR="00724622" w:rsidRDefault="00724622" w:rsidP="00724622">
      <w:pPr>
        <w:pStyle w:val="NoSpacing"/>
      </w:pPr>
      <w:r>
        <w:t xml:space="preserve">          6 |        752        1.32        3.55</w:t>
      </w:r>
    </w:p>
    <w:p w:rsidR="00724622" w:rsidRDefault="00724622" w:rsidP="00724622">
      <w:pPr>
        <w:pStyle w:val="NoSpacing"/>
      </w:pPr>
      <w:r>
        <w:t xml:space="preserve">          7 |        845        1.49        5.03</w:t>
      </w:r>
    </w:p>
    <w:p w:rsidR="00724622" w:rsidRDefault="00724622" w:rsidP="00724622">
      <w:pPr>
        <w:pStyle w:val="NoSpacing"/>
      </w:pPr>
      <w:r>
        <w:t xml:space="preserve">          8 |      2,598        4.57        9.60</w:t>
      </w:r>
    </w:p>
    <w:p w:rsidR="00724622" w:rsidRDefault="00724622" w:rsidP="00724622">
      <w:pPr>
        <w:pStyle w:val="NoSpacing"/>
      </w:pPr>
      <w:r>
        <w:t xml:space="preserve">          9 |      1,920        3.37       12.97</w:t>
      </w:r>
    </w:p>
    <w:p w:rsidR="00724622" w:rsidRDefault="00724622" w:rsidP="00724622">
      <w:pPr>
        <w:pStyle w:val="NoSpacing"/>
      </w:pPr>
      <w:r>
        <w:t xml:space="preserve">         10 |      2,635        4.63       17.61</w:t>
      </w:r>
    </w:p>
    <w:p w:rsidR="00724622" w:rsidRDefault="00724622" w:rsidP="00724622">
      <w:pPr>
        <w:pStyle w:val="NoSpacing"/>
      </w:pPr>
      <w:r>
        <w:t xml:space="preserve">         11 |      3,396        5.97       23.57</w:t>
      </w:r>
    </w:p>
    <w:p w:rsidR="00724622" w:rsidRDefault="00724622" w:rsidP="00724622">
      <w:pPr>
        <w:pStyle w:val="NoSpacing"/>
      </w:pPr>
      <w:r>
        <w:t xml:space="preserve">         12 |     17,493       30.75       54.32</w:t>
      </w:r>
    </w:p>
    <w:p w:rsidR="00724622" w:rsidRDefault="00724622" w:rsidP="00724622">
      <w:pPr>
        <w:pStyle w:val="NoSpacing"/>
      </w:pPr>
      <w:r>
        <w:t xml:space="preserve">         13 |      4,742        8.33       62.65</w:t>
      </w:r>
    </w:p>
    <w:p w:rsidR="00724622" w:rsidRDefault="00724622" w:rsidP="00724622">
      <w:pPr>
        <w:pStyle w:val="NoSpacing"/>
      </w:pPr>
      <w:r>
        <w:t xml:space="preserve">         14 |      6,170       10.84       73.50</w:t>
      </w:r>
    </w:p>
    <w:p w:rsidR="00724622" w:rsidRDefault="00724622" w:rsidP="00724622">
      <w:pPr>
        <w:pStyle w:val="NoSpacing"/>
      </w:pPr>
      <w:r>
        <w:t xml:space="preserve">         15 |      2,513        4.42       77.91</w:t>
      </w:r>
    </w:p>
    <w:p w:rsidR="00724622" w:rsidRDefault="00724622" w:rsidP="00724622">
      <w:pPr>
        <w:pStyle w:val="NoSpacing"/>
      </w:pPr>
      <w:r>
        <w:t xml:space="preserve">         16 |      6,988       12.28       90.20</w:t>
      </w:r>
    </w:p>
    <w:p w:rsidR="00724622" w:rsidRDefault="00724622" w:rsidP="00724622">
      <w:pPr>
        <w:pStyle w:val="NoSpacing"/>
      </w:pPr>
      <w:r>
        <w:t xml:space="preserve">         17 |      1,684        2.96       93.16</w:t>
      </w:r>
    </w:p>
    <w:p w:rsidR="00724622" w:rsidRDefault="00724622" w:rsidP="00724622">
      <w:pPr>
        <w:pStyle w:val="NoSpacing"/>
      </w:pPr>
      <w:r>
        <w:t xml:space="preserve">         18 |      1,977        3.47       96.63</w:t>
      </w:r>
    </w:p>
    <w:p w:rsidR="00724622" w:rsidRDefault="00724622" w:rsidP="00724622">
      <w:pPr>
        <w:pStyle w:val="NoSpacing"/>
      </w:pPr>
      <w:r>
        <w:t xml:space="preserve">         19 |        760        1.34       97.97</w:t>
      </w:r>
    </w:p>
    <w:p w:rsidR="00724622" w:rsidRDefault="00724622" w:rsidP="00724622">
      <w:pPr>
        <w:pStyle w:val="NoSpacing"/>
      </w:pPr>
      <w:r>
        <w:t xml:space="preserve">         20 |      1,157        2.03      100.00</w:t>
      </w:r>
    </w:p>
    <w:p w:rsidR="00724622" w:rsidRDefault="00724622" w:rsidP="00724622">
      <w:pPr>
        <w:pStyle w:val="NoSpacing"/>
      </w:pPr>
      <w:r>
        <w:t>------------+-----------------------------------</w:t>
      </w:r>
    </w:p>
    <w:p w:rsidR="00724622" w:rsidRDefault="00724622" w:rsidP="00724622">
      <w:pPr>
        <w:pStyle w:val="NoSpacing"/>
      </w:pPr>
      <w:r>
        <w:t xml:space="preserve">      Total |     56,897      100.00</w:t>
      </w:r>
    </w:p>
    <w:p w:rsidR="00724622" w:rsidRDefault="00724622" w:rsidP="00724622">
      <w:pPr>
        <w:pStyle w:val="NoSpacing"/>
      </w:pPr>
    </w:p>
    <w:p w:rsidR="00724622" w:rsidRDefault="00724622" w:rsidP="00724622">
      <w:pPr>
        <w:pStyle w:val="NoSpacing"/>
      </w:pPr>
      <w:r>
        <w:t>. tab partyid</w:t>
      </w:r>
    </w:p>
    <w:p w:rsidR="00724622" w:rsidRDefault="00724622" w:rsidP="00724622">
      <w:pPr>
        <w:pStyle w:val="NoSpacing"/>
      </w:pPr>
    </w:p>
    <w:p w:rsidR="00724622" w:rsidRDefault="00724622" w:rsidP="00724622">
      <w:pPr>
        <w:pStyle w:val="NoSpacing"/>
      </w:pPr>
      <w:r>
        <w:t xml:space="preserve">   political party |</w:t>
      </w:r>
    </w:p>
    <w:p w:rsidR="00724622" w:rsidRDefault="00724622" w:rsidP="00724622">
      <w:pPr>
        <w:pStyle w:val="NoSpacing"/>
      </w:pPr>
      <w:r>
        <w:t xml:space="preserve">       affiliation |      Freq.     Percent        Cum.</w:t>
      </w:r>
    </w:p>
    <w:p w:rsidR="00724622" w:rsidRDefault="00724622" w:rsidP="00724622">
      <w:pPr>
        <w:pStyle w:val="NoSpacing"/>
      </w:pPr>
      <w:r>
        <w:t>-------------------+-----------------------------------</w:t>
      </w:r>
    </w:p>
    <w:p w:rsidR="00724622" w:rsidRDefault="00724622" w:rsidP="00724622">
      <w:pPr>
        <w:pStyle w:val="NoSpacing"/>
      </w:pPr>
      <w:r>
        <w:t xml:space="preserve">   strong democrat |      9,117       16.07       16.07</w:t>
      </w:r>
    </w:p>
    <w:p w:rsidR="00724622" w:rsidRDefault="00724622" w:rsidP="00724622">
      <w:pPr>
        <w:pStyle w:val="NoSpacing"/>
      </w:pPr>
      <w:r>
        <w:t xml:space="preserve">  not str democrat |     12,040       21.22       37.29</w:t>
      </w:r>
    </w:p>
    <w:p w:rsidR="00724622" w:rsidRDefault="00724622" w:rsidP="00724622">
      <w:pPr>
        <w:pStyle w:val="NoSpacing"/>
      </w:pPr>
      <w:r>
        <w:t xml:space="preserve">      ind,near dem |      6,743       11.89       49.18</w:t>
      </w:r>
    </w:p>
    <w:p w:rsidR="00724622" w:rsidRDefault="00724622" w:rsidP="00724622">
      <w:pPr>
        <w:pStyle w:val="NoSpacing"/>
      </w:pPr>
      <w:r>
        <w:t xml:space="preserve">       independent |      8,499       14.98       64.16</w:t>
      </w:r>
    </w:p>
    <w:p w:rsidR="00724622" w:rsidRDefault="00724622" w:rsidP="00724622">
      <w:pPr>
        <w:pStyle w:val="NoSpacing"/>
      </w:pPr>
      <w:r>
        <w:t xml:space="preserve">      ind,near rep |      4,921        8.67       72.83</w:t>
      </w:r>
    </w:p>
    <w:p w:rsidR="00724622" w:rsidRDefault="00724622" w:rsidP="00724622">
      <w:pPr>
        <w:pStyle w:val="NoSpacing"/>
      </w:pPr>
      <w:r>
        <w:t>not str republican |      9,005       15.87       88.70</w:t>
      </w:r>
    </w:p>
    <w:p w:rsidR="00724622" w:rsidRDefault="00724622" w:rsidP="00724622">
      <w:pPr>
        <w:pStyle w:val="NoSpacing"/>
      </w:pPr>
      <w:r>
        <w:t xml:space="preserve"> strong republican |      5,548        9.78       98.48</w:t>
      </w:r>
    </w:p>
    <w:p w:rsidR="00724622" w:rsidRDefault="00724622" w:rsidP="00724622">
      <w:pPr>
        <w:pStyle w:val="NoSpacing"/>
      </w:pPr>
      <w:r>
        <w:t xml:space="preserve">       other party |        861        1.52      100.00</w:t>
      </w:r>
    </w:p>
    <w:p w:rsidR="00724622" w:rsidRDefault="00724622" w:rsidP="00724622">
      <w:pPr>
        <w:pStyle w:val="NoSpacing"/>
      </w:pPr>
      <w:r>
        <w:t>-------------------+-----------------------------------</w:t>
      </w:r>
    </w:p>
    <w:p w:rsidR="00B96056" w:rsidRDefault="00724622" w:rsidP="00724622">
      <w:pPr>
        <w:pStyle w:val="NoSpacing"/>
      </w:pPr>
      <w:r>
        <w:t xml:space="preserve">             Total |     56,734      100.00</w:t>
      </w:r>
    </w:p>
    <w:p w:rsidR="00724622" w:rsidRDefault="00724622" w:rsidP="00724622">
      <w:pPr>
        <w:pStyle w:val="NoSpacing"/>
      </w:pPr>
    </w:p>
    <w:p w:rsidR="00724622" w:rsidRDefault="00724622">
      <w:pPr>
        <w:rPr>
          <w:rFonts w:ascii="Consolas" w:hAnsi="Consolas" w:cs="Consolas"/>
          <w:sz w:val="20"/>
          <w:szCs w:val="20"/>
        </w:rPr>
      </w:pPr>
      <w:r>
        <w:br w:type="page"/>
      </w:r>
    </w:p>
    <w:p w:rsidR="00724622" w:rsidRDefault="00724622" w:rsidP="00724622">
      <w:pPr>
        <w:pStyle w:val="NoSpacing"/>
      </w:pPr>
      <w:r>
        <w:lastRenderedPageBreak/>
        <w:t>. tab partyid, nol</w:t>
      </w:r>
    </w:p>
    <w:p w:rsidR="00724622" w:rsidRDefault="00724622" w:rsidP="00724622">
      <w:pPr>
        <w:pStyle w:val="NoSpacing"/>
      </w:pPr>
    </w:p>
    <w:p w:rsidR="00724622" w:rsidRDefault="00724622" w:rsidP="00724622">
      <w:pPr>
        <w:pStyle w:val="NoSpacing"/>
      </w:pPr>
      <w:r>
        <w:t xml:space="preserve">  political |</w:t>
      </w:r>
    </w:p>
    <w:p w:rsidR="00724622" w:rsidRDefault="00724622" w:rsidP="00724622">
      <w:pPr>
        <w:pStyle w:val="NoSpacing"/>
      </w:pPr>
      <w:r>
        <w:t xml:space="preserve">      party |</w:t>
      </w:r>
    </w:p>
    <w:p w:rsidR="00724622" w:rsidRDefault="00724622" w:rsidP="00724622">
      <w:pPr>
        <w:pStyle w:val="NoSpacing"/>
      </w:pPr>
      <w:r>
        <w:t>affiliation |      Freq.     Percent        Cum.</w:t>
      </w:r>
    </w:p>
    <w:p w:rsidR="00724622" w:rsidRDefault="00724622" w:rsidP="00724622">
      <w:pPr>
        <w:pStyle w:val="NoSpacing"/>
      </w:pPr>
      <w:r>
        <w:t>------------+-----------------------------------</w:t>
      </w:r>
    </w:p>
    <w:p w:rsidR="00724622" w:rsidRDefault="00724622" w:rsidP="00724622">
      <w:pPr>
        <w:pStyle w:val="NoSpacing"/>
      </w:pPr>
      <w:r>
        <w:t xml:space="preserve">          0 |      9,117       16.07       16.07</w:t>
      </w:r>
    </w:p>
    <w:p w:rsidR="00724622" w:rsidRDefault="00724622" w:rsidP="00724622">
      <w:pPr>
        <w:pStyle w:val="NoSpacing"/>
      </w:pPr>
      <w:r>
        <w:t xml:space="preserve">          1 |     12,040       21.22       37.29</w:t>
      </w:r>
    </w:p>
    <w:p w:rsidR="00724622" w:rsidRDefault="00724622" w:rsidP="00724622">
      <w:pPr>
        <w:pStyle w:val="NoSpacing"/>
      </w:pPr>
      <w:r>
        <w:t xml:space="preserve">          2 |      6,743       11.89       49.18</w:t>
      </w:r>
    </w:p>
    <w:p w:rsidR="00724622" w:rsidRDefault="00724622" w:rsidP="00724622">
      <w:pPr>
        <w:pStyle w:val="NoSpacing"/>
      </w:pPr>
      <w:r>
        <w:t xml:space="preserve">          3 |      8,499       14.98       64.16</w:t>
      </w:r>
    </w:p>
    <w:p w:rsidR="00724622" w:rsidRDefault="00724622" w:rsidP="00724622">
      <w:pPr>
        <w:pStyle w:val="NoSpacing"/>
      </w:pPr>
      <w:r>
        <w:t xml:space="preserve">          4 |      4,921        8.67       72.83</w:t>
      </w:r>
    </w:p>
    <w:p w:rsidR="00724622" w:rsidRDefault="00724622" w:rsidP="00724622">
      <w:pPr>
        <w:pStyle w:val="NoSpacing"/>
      </w:pPr>
      <w:r>
        <w:t xml:space="preserve">          5 |      9,005       15.87       88.70</w:t>
      </w:r>
    </w:p>
    <w:p w:rsidR="00724622" w:rsidRDefault="00724622" w:rsidP="00724622">
      <w:pPr>
        <w:pStyle w:val="NoSpacing"/>
      </w:pPr>
      <w:r>
        <w:t xml:space="preserve">          6 |      5,548        9.78       98.48</w:t>
      </w:r>
    </w:p>
    <w:p w:rsidR="00724622" w:rsidRDefault="00724622" w:rsidP="00724622">
      <w:pPr>
        <w:pStyle w:val="NoSpacing"/>
      </w:pPr>
      <w:r>
        <w:t xml:space="preserve">          7 |        861        1.52      100.00</w:t>
      </w:r>
    </w:p>
    <w:p w:rsidR="00724622" w:rsidRDefault="00724622" w:rsidP="00724622">
      <w:pPr>
        <w:pStyle w:val="NoSpacing"/>
      </w:pPr>
      <w:r>
        <w:t>------------+-----------------------------------</w:t>
      </w:r>
    </w:p>
    <w:p w:rsidR="00724622" w:rsidRDefault="00724622" w:rsidP="00724622">
      <w:pPr>
        <w:pStyle w:val="NoSpacing"/>
      </w:pPr>
      <w:r>
        <w:t xml:space="preserve">      Total |     56,734      100.00</w:t>
      </w:r>
    </w:p>
    <w:p w:rsidR="00724622" w:rsidRDefault="00724622" w:rsidP="00724622">
      <w:pPr>
        <w:pStyle w:val="NoSpacing"/>
      </w:pPr>
    </w:p>
    <w:p w:rsidR="00724622" w:rsidRDefault="00724622" w:rsidP="00724622">
      <w:pPr>
        <w:pStyle w:val="NoSpacing"/>
      </w:pPr>
      <w:r>
        <w:t>For now, we will treat both educ and partyid as continuous.  Let’s recode partyid to get rid of that pesky “other party” category:</w:t>
      </w:r>
    </w:p>
    <w:p w:rsidR="00724622" w:rsidRDefault="00724622" w:rsidP="00724622">
      <w:pPr>
        <w:pStyle w:val="NoSpacing"/>
      </w:pPr>
    </w:p>
    <w:p w:rsidR="00724622" w:rsidRDefault="00724622" w:rsidP="00724622">
      <w:pPr>
        <w:pStyle w:val="NoSpacing"/>
      </w:pPr>
      <w:r>
        <w:t>. clonevar pid = partyid</w:t>
      </w:r>
    </w:p>
    <w:p w:rsidR="00724622" w:rsidRDefault="00724622" w:rsidP="00724622">
      <w:pPr>
        <w:pStyle w:val="NoSpacing"/>
      </w:pPr>
      <w:r>
        <w:t>(327 missing values generated)</w:t>
      </w:r>
    </w:p>
    <w:p w:rsidR="00724622" w:rsidRDefault="00724622" w:rsidP="00724622">
      <w:pPr>
        <w:pStyle w:val="NoSpacing"/>
      </w:pPr>
    </w:p>
    <w:p w:rsidR="00724622" w:rsidRDefault="00724622" w:rsidP="00724622">
      <w:pPr>
        <w:pStyle w:val="NoSpacing"/>
      </w:pPr>
      <w:r>
        <w:t>. recode pid (7=.)</w:t>
      </w:r>
    </w:p>
    <w:p w:rsidR="00724622" w:rsidRDefault="00724622" w:rsidP="00724622">
      <w:pPr>
        <w:pStyle w:val="NoSpacing"/>
      </w:pPr>
      <w:r>
        <w:t>(pid: 861 changes made)</w:t>
      </w:r>
    </w:p>
    <w:p w:rsidR="00724622" w:rsidRDefault="00724622" w:rsidP="00724622">
      <w:pPr>
        <w:pStyle w:val="NoSpacing"/>
      </w:pPr>
    </w:p>
    <w:p w:rsidR="00724622" w:rsidRDefault="00724622" w:rsidP="00724622">
      <w:pPr>
        <w:pStyle w:val="NoSpacing"/>
      </w:pPr>
    </w:p>
    <w:p w:rsidR="00724622" w:rsidRDefault="00724622" w:rsidP="00724622">
      <w:pPr>
        <w:pStyle w:val="NoSpacing"/>
      </w:pPr>
      <w:r>
        <w:t>Now, using Stata’s factor variables language, I type:</w:t>
      </w:r>
    </w:p>
    <w:p w:rsidR="00724622" w:rsidRDefault="00724622" w:rsidP="00724622">
      <w:pPr>
        <w:pStyle w:val="NoSpacing"/>
      </w:pPr>
    </w:p>
    <w:p w:rsidR="00724622" w:rsidRDefault="00724622" w:rsidP="00724622">
      <w:pPr>
        <w:pStyle w:val="NoSpacing"/>
      </w:pPr>
      <w:r>
        <w:t>. reg pid c.educ##c.educ</w:t>
      </w:r>
    </w:p>
    <w:p w:rsidR="00724622" w:rsidRDefault="00724622" w:rsidP="00724622">
      <w:pPr>
        <w:pStyle w:val="NoSpacing"/>
      </w:pPr>
    </w:p>
    <w:p w:rsidR="00724622" w:rsidRDefault="00724622" w:rsidP="00724622">
      <w:pPr>
        <w:pStyle w:val="NoSpacing"/>
      </w:pPr>
      <w:r>
        <w:t xml:space="preserve">      Source |       SS       df       MS              Number of obs =   55743</w:t>
      </w:r>
    </w:p>
    <w:p w:rsidR="00724622" w:rsidRDefault="00724622" w:rsidP="00724622">
      <w:pPr>
        <w:pStyle w:val="NoSpacing"/>
      </w:pPr>
      <w:r>
        <w:t>-------------+------------------------------           F(  2, 55740) =  365.24</w:t>
      </w:r>
    </w:p>
    <w:p w:rsidR="00724622" w:rsidRDefault="00724622" w:rsidP="00724622">
      <w:pPr>
        <w:pStyle w:val="NoSpacing"/>
      </w:pPr>
      <w:r>
        <w:t xml:space="preserve">       Model |  2861.19375     2  1430.59687           Prob &gt; F      =  0.0000</w:t>
      </w:r>
    </w:p>
    <w:p w:rsidR="00724622" w:rsidRDefault="00724622" w:rsidP="00724622">
      <w:pPr>
        <w:pStyle w:val="NoSpacing"/>
      </w:pPr>
      <w:r>
        <w:t xml:space="preserve">    Residual |  218325.428 55740  3.91685375           R-squared     =  0.0129</w:t>
      </w:r>
    </w:p>
    <w:p w:rsidR="00724622" w:rsidRDefault="00724622" w:rsidP="00724622">
      <w:pPr>
        <w:pStyle w:val="NoSpacing"/>
      </w:pPr>
      <w:r>
        <w:t>-------------+------------------------------           Adj R-squared =  0.0129</w:t>
      </w:r>
    </w:p>
    <w:p w:rsidR="00724622" w:rsidRDefault="00724622" w:rsidP="00724622">
      <w:pPr>
        <w:pStyle w:val="NoSpacing"/>
      </w:pPr>
      <w:r>
        <w:t xml:space="preserve">       Total |  221186.622 55742  3.96804244           Root MSE      =  1.9791</w:t>
      </w:r>
    </w:p>
    <w:p w:rsidR="00724622" w:rsidRDefault="00724622" w:rsidP="00724622">
      <w:pPr>
        <w:pStyle w:val="NoSpacing"/>
      </w:pPr>
    </w:p>
    <w:p w:rsidR="00724622" w:rsidRDefault="00724622" w:rsidP="00724622">
      <w:pPr>
        <w:pStyle w:val="NoSpacing"/>
      </w:pPr>
      <w:r>
        <w:t>-------------------------------------------------------------------------------</w:t>
      </w:r>
    </w:p>
    <w:p w:rsidR="00724622" w:rsidRDefault="00724622" w:rsidP="00724622">
      <w:pPr>
        <w:pStyle w:val="NoSpacing"/>
      </w:pPr>
      <w:r>
        <w:t xml:space="preserve">          pid |      Coef.   Std. Err.      t    P&gt;|t|     [95% Conf. Interval]</w:t>
      </w:r>
    </w:p>
    <w:p w:rsidR="00724622" w:rsidRDefault="00724622" w:rsidP="00724622">
      <w:pPr>
        <w:pStyle w:val="NoSpacing"/>
      </w:pPr>
      <w:r>
        <w:t>--------------+----------------------------------------------------------------</w:t>
      </w:r>
    </w:p>
    <w:p w:rsidR="00724622" w:rsidRDefault="00724622" w:rsidP="00724622">
      <w:pPr>
        <w:pStyle w:val="NoSpacing"/>
      </w:pPr>
      <w:r>
        <w:t xml:space="preserve">         educ |   .1693648   .0121507    13.94   0.000     .1455493    .1931802</w:t>
      </w:r>
    </w:p>
    <w:p w:rsidR="00724622" w:rsidRDefault="00724622" w:rsidP="00724622">
      <w:pPr>
        <w:pStyle w:val="NoSpacing"/>
      </w:pPr>
      <w:r>
        <w:t xml:space="preserve">              |</w:t>
      </w:r>
    </w:p>
    <w:p w:rsidR="00724622" w:rsidRDefault="00724622" w:rsidP="00724622">
      <w:pPr>
        <w:pStyle w:val="NoSpacing"/>
      </w:pPr>
      <w:r>
        <w:t>c.educ#c.educ |  -.0041802   .0004877    -8.57   0.000    -.0051361   -.0032244</w:t>
      </w:r>
    </w:p>
    <w:p w:rsidR="00724622" w:rsidRDefault="00724622" w:rsidP="00724622">
      <w:pPr>
        <w:pStyle w:val="NoSpacing"/>
      </w:pPr>
      <w:r>
        <w:t xml:space="preserve">              |</w:t>
      </w:r>
    </w:p>
    <w:p w:rsidR="00724622" w:rsidRDefault="00724622" w:rsidP="00724622">
      <w:pPr>
        <w:pStyle w:val="NoSpacing"/>
      </w:pPr>
      <w:r>
        <w:t xml:space="preserve">        _cons |   1.229714   .0754809    16.29   0.000     1.081771    1.377657</w:t>
      </w:r>
    </w:p>
    <w:p w:rsidR="00724622" w:rsidRDefault="00724622" w:rsidP="00724622">
      <w:pPr>
        <w:pStyle w:val="NoSpacing"/>
      </w:pPr>
      <w:r>
        <w:t>-------------------------------------------------------------------------------</w:t>
      </w:r>
    </w:p>
    <w:p w:rsidR="00724622" w:rsidRDefault="00724622" w:rsidP="00724622">
      <w:pPr>
        <w:pStyle w:val="NoSpacing"/>
      </w:pPr>
    </w:p>
    <w:p w:rsidR="00724622" w:rsidRDefault="00724622" w:rsidP="00724622">
      <w:pPr>
        <w:pStyle w:val="NoSpacing"/>
      </w:pPr>
      <w:r>
        <w:t>Sure enough, we get a nice significant coefficient on the quadratic term, which tells us that quadratic x is a superior predictor of y than linear x.  If we were to—say—include educ as a control variable in a model of party id, we’d want to include it as a quadratic predictor.</w:t>
      </w:r>
    </w:p>
    <w:p w:rsidR="00724622" w:rsidRDefault="00724622" w:rsidP="00724622">
      <w:pPr>
        <w:pStyle w:val="NoSpacing"/>
      </w:pPr>
    </w:p>
    <w:p w:rsidR="00724622" w:rsidRDefault="00724622" w:rsidP="00724622">
      <w:pPr>
        <w:pStyle w:val="NoSpacing"/>
      </w:pPr>
      <w:r>
        <w:t xml:space="preserve">But: </w:t>
      </w:r>
      <w:r w:rsidRPr="00724622">
        <w:t xml:space="preserve">At what values of </w:t>
      </w:r>
      <w:r>
        <w:t xml:space="preserve">educ </w:t>
      </w:r>
      <w:r w:rsidRPr="00724622">
        <w:t xml:space="preserve">is the effect of </w:t>
      </w:r>
      <w:r>
        <w:t xml:space="preserve">educ </w:t>
      </w:r>
      <w:r w:rsidRPr="00724622">
        <w:t>on y significantly distinct---and are these values of any substantive meaning?</w:t>
      </w:r>
      <w:r>
        <w:t xml:space="preserve">  A first clue that there may be trouble </w:t>
      </w:r>
      <w:r>
        <w:lastRenderedPageBreak/>
        <w:t>is to calculate the point at which the effect of educ on pid is estimated to attain a maximum.  This is .5 *(</w:t>
      </w:r>
      <w:r>
        <w:t>.1693648</w:t>
      </w:r>
      <w:r>
        <w:t>/</w:t>
      </w:r>
      <w:r>
        <w:t>.0041802</w:t>
      </w:r>
      <w:r>
        <w:t>) = 20.25, falling just outside x’s empirical range (look at previous page to see its max = 20).</w:t>
      </w:r>
    </w:p>
    <w:p w:rsidR="00724622" w:rsidRDefault="00724622" w:rsidP="00724622">
      <w:pPr>
        <w:pStyle w:val="NoSpacing"/>
      </w:pPr>
    </w:p>
    <w:p w:rsidR="00724622" w:rsidRDefault="00724622" w:rsidP="00724622">
      <w:pPr>
        <w:pStyle w:val="NoSpacing"/>
      </w:pPr>
      <w:r>
        <w:t>We can see this problem graphically with the following commands:</w:t>
      </w:r>
    </w:p>
    <w:p w:rsidR="00724622" w:rsidRDefault="00724622" w:rsidP="00724622">
      <w:pPr>
        <w:pStyle w:val="NoSpacing"/>
      </w:pPr>
    </w:p>
    <w:p w:rsidR="00724622" w:rsidRDefault="00724622" w:rsidP="00724622">
      <w:pPr>
        <w:pStyle w:val="NoSpacing"/>
      </w:pPr>
      <w:r>
        <w:t>. levelsof educ</w:t>
      </w:r>
    </w:p>
    <w:p w:rsidR="00724622" w:rsidRDefault="00724622" w:rsidP="00724622">
      <w:pPr>
        <w:pStyle w:val="NoSpacing"/>
      </w:pPr>
      <w:r>
        <w:t>0 1 2 3 4 5 6 7 8 9 10 11 12 13 14 15 16 17 18 19 20</w:t>
      </w:r>
    </w:p>
    <w:p w:rsidR="00724622" w:rsidRDefault="00724622" w:rsidP="00724622">
      <w:pPr>
        <w:pStyle w:val="NoSpacing"/>
      </w:pPr>
    </w:p>
    <w:p w:rsidR="00724622" w:rsidRDefault="00724622" w:rsidP="00724622">
      <w:pPr>
        <w:pStyle w:val="NoSpacing"/>
      </w:pPr>
      <w:r>
        <w:t>. margins, at(educ=(`r(levels)'))</w:t>
      </w:r>
    </w:p>
    <w:p w:rsidR="00724622" w:rsidRDefault="00724622" w:rsidP="00724622">
      <w:pPr>
        <w:pStyle w:val="NoSpacing"/>
      </w:pPr>
    </w:p>
    <w:p w:rsidR="00724622" w:rsidRDefault="00724622" w:rsidP="00724622">
      <w:pPr>
        <w:pStyle w:val="NoSpacing"/>
      </w:pPr>
      <w:r>
        <w:t xml:space="preserve">Before going to the output, let’s pause for a moment to admire </w:t>
      </w:r>
      <w:r w:rsidR="003B08FC">
        <w:t xml:space="preserve">this </w:t>
      </w:r>
      <w:r>
        <w:t>trick.  When we want predictions generated at every value of a continuous x, we first type “</w:t>
      </w:r>
      <w:r w:rsidRPr="003B08FC">
        <w:rPr>
          <w:i/>
        </w:rPr>
        <w:t>levels of</w:t>
      </w:r>
      <w:r>
        <w:t xml:space="preserve"> x”</w:t>
      </w:r>
      <w:r w:rsidR="003B08FC">
        <w:t xml:space="preserve">.  This tells Stata to store all empirical levels of x in the </w:t>
      </w:r>
      <w:r w:rsidR="003B08FC">
        <w:t>macro `r(levels)'</w:t>
      </w:r>
      <w:r w:rsidR="003B08FC">
        <w:t xml:space="preserve">.  We then include the macro as the levels of x at which we desire predictors in the </w:t>
      </w:r>
      <w:r w:rsidR="003B08FC" w:rsidRPr="003B08FC">
        <w:rPr>
          <w:i/>
        </w:rPr>
        <w:t>at</w:t>
      </w:r>
      <w:r w:rsidR="003B08FC">
        <w:t xml:space="preserve"> option of the </w:t>
      </w:r>
      <w:r w:rsidR="003B08FC" w:rsidRPr="003B08FC">
        <w:rPr>
          <w:i/>
        </w:rPr>
        <w:t>margins</w:t>
      </w:r>
      <w:r w:rsidR="003B08FC">
        <w:t xml:space="preserve"> command.  Cool, right?  Here’s the output:</w:t>
      </w:r>
    </w:p>
    <w:p w:rsidR="00724622" w:rsidRDefault="00724622" w:rsidP="00724622">
      <w:pPr>
        <w:pStyle w:val="NoSpacing"/>
      </w:pPr>
    </w:p>
    <w:p w:rsidR="00724622" w:rsidRDefault="00724622" w:rsidP="00724622">
      <w:pPr>
        <w:pStyle w:val="NoSpacing"/>
      </w:pPr>
    </w:p>
    <w:p w:rsidR="00724622" w:rsidRDefault="00724622" w:rsidP="00724622">
      <w:pPr>
        <w:pStyle w:val="NoSpacing"/>
      </w:pPr>
      <w:r>
        <w:t>Adjusted predictions                              Number of obs   =      55743</w:t>
      </w:r>
    </w:p>
    <w:p w:rsidR="00724622" w:rsidRDefault="00724622" w:rsidP="00724622">
      <w:pPr>
        <w:pStyle w:val="NoSpacing"/>
      </w:pPr>
      <w:r>
        <w:t>Model VCE    : OLS</w:t>
      </w:r>
    </w:p>
    <w:p w:rsidR="00724622" w:rsidRDefault="00724622" w:rsidP="00724622">
      <w:pPr>
        <w:pStyle w:val="NoSpacing"/>
      </w:pPr>
    </w:p>
    <w:p w:rsidR="00724622" w:rsidRDefault="00724622" w:rsidP="00724622">
      <w:pPr>
        <w:pStyle w:val="NoSpacing"/>
      </w:pPr>
      <w:r>
        <w:t>Expression   : Linear prediction, predict()</w:t>
      </w:r>
    </w:p>
    <w:p w:rsidR="00724622" w:rsidRDefault="00724622" w:rsidP="00724622">
      <w:pPr>
        <w:pStyle w:val="NoSpacing"/>
      </w:pPr>
    </w:p>
    <w:p w:rsidR="00724622" w:rsidRDefault="00724622" w:rsidP="00724622">
      <w:pPr>
        <w:pStyle w:val="NoSpacing"/>
      </w:pPr>
      <w:r>
        <w:t>1._at        : educ            =           0</w:t>
      </w:r>
    </w:p>
    <w:p w:rsidR="00724622" w:rsidRDefault="00724622" w:rsidP="00724622">
      <w:pPr>
        <w:pStyle w:val="NoSpacing"/>
      </w:pPr>
      <w:r>
        <w:t>2._at        : educ            =           1</w:t>
      </w:r>
    </w:p>
    <w:p w:rsidR="00724622" w:rsidRDefault="00724622" w:rsidP="00724622">
      <w:pPr>
        <w:pStyle w:val="NoSpacing"/>
      </w:pPr>
      <w:r>
        <w:t>3._at        : educ            =           2</w:t>
      </w:r>
    </w:p>
    <w:p w:rsidR="00724622" w:rsidRDefault="00724622" w:rsidP="00724622">
      <w:pPr>
        <w:pStyle w:val="NoSpacing"/>
      </w:pPr>
      <w:r>
        <w:t>4._at        : educ            =           3</w:t>
      </w:r>
    </w:p>
    <w:p w:rsidR="00724622" w:rsidRDefault="00724622" w:rsidP="00724622">
      <w:pPr>
        <w:pStyle w:val="NoSpacing"/>
      </w:pPr>
      <w:r>
        <w:t>5._at        : educ            =           4</w:t>
      </w:r>
    </w:p>
    <w:p w:rsidR="00724622" w:rsidRDefault="00724622" w:rsidP="00724622">
      <w:pPr>
        <w:pStyle w:val="NoSpacing"/>
      </w:pPr>
      <w:r>
        <w:t>6._at        : educ            =           5</w:t>
      </w:r>
    </w:p>
    <w:p w:rsidR="00724622" w:rsidRDefault="00724622" w:rsidP="00724622">
      <w:pPr>
        <w:pStyle w:val="NoSpacing"/>
      </w:pPr>
      <w:r>
        <w:t>7._at        : educ            =           6</w:t>
      </w:r>
    </w:p>
    <w:p w:rsidR="00724622" w:rsidRDefault="00724622" w:rsidP="00724622">
      <w:pPr>
        <w:pStyle w:val="NoSpacing"/>
      </w:pPr>
      <w:r>
        <w:t>8._at        : educ            =           7</w:t>
      </w:r>
    </w:p>
    <w:p w:rsidR="00724622" w:rsidRDefault="00724622" w:rsidP="00724622">
      <w:pPr>
        <w:pStyle w:val="NoSpacing"/>
      </w:pPr>
      <w:r>
        <w:t>9._at        : educ            =           8</w:t>
      </w:r>
    </w:p>
    <w:p w:rsidR="00724622" w:rsidRDefault="00724622" w:rsidP="00724622">
      <w:pPr>
        <w:pStyle w:val="NoSpacing"/>
      </w:pPr>
      <w:r>
        <w:t>10._at       : educ            =           9</w:t>
      </w:r>
    </w:p>
    <w:p w:rsidR="00724622" w:rsidRDefault="00724622" w:rsidP="00724622">
      <w:pPr>
        <w:pStyle w:val="NoSpacing"/>
      </w:pPr>
      <w:r>
        <w:t>11._at       : educ            =          10</w:t>
      </w:r>
    </w:p>
    <w:p w:rsidR="00724622" w:rsidRDefault="00724622" w:rsidP="00724622">
      <w:pPr>
        <w:pStyle w:val="NoSpacing"/>
      </w:pPr>
      <w:r>
        <w:t>12._at       : educ            =          11</w:t>
      </w:r>
    </w:p>
    <w:p w:rsidR="00724622" w:rsidRDefault="00724622" w:rsidP="00724622">
      <w:pPr>
        <w:pStyle w:val="NoSpacing"/>
      </w:pPr>
      <w:r>
        <w:t>13._at       : educ            =          12</w:t>
      </w:r>
    </w:p>
    <w:p w:rsidR="00724622" w:rsidRDefault="00724622" w:rsidP="00724622">
      <w:pPr>
        <w:pStyle w:val="NoSpacing"/>
      </w:pPr>
      <w:r>
        <w:t>14._at       : educ            =          13</w:t>
      </w:r>
    </w:p>
    <w:p w:rsidR="00724622" w:rsidRDefault="00724622" w:rsidP="00724622">
      <w:pPr>
        <w:pStyle w:val="NoSpacing"/>
      </w:pPr>
      <w:r>
        <w:t>15._at       : educ            =          14</w:t>
      </w:r>
    </w:p>
    <w:p w:rsidR="00724622" w:rsidRDefault="00724622" w:rsidP="00724622">
      <w:pPr>
        <w:pStyle w:val="NoSpacing"/>
      </w:pPr>
      <w:r>
        <w:t>16._at       : educ            =          15</w:t>
      </w:r>
    </w:p>
    <w:p w:rsidR="00724622" w:rsidRDefault="00724622" w:rsidP="00724622">
      <w:pPr>
        <w:pStyle w:val="NoSpacing"/>
      </w:pPr>
      <w:r>
        <w:t>17._at       : educ            =          16</w:t>
      </w:r>
    </w:p>
    <w:p w:rsidR="00724622" w:rsidRDefault="00724622" w:rsidP="00724622">
      <w:pPr>
        <w:pStyle w:val="NoSpacing"/>
      </w:pPr>
      <w:r>
        <w:t>18._at       : educ            =          17</w:t>
      </w:r>
    </w:p>
    <w:p w:rsidR="00724622" w:rsidRDefault="00724622" w:rsidP="00724622">
      <w:pPr>
        <w:pStyle w:val="NoSpacing"/>
      </w:pPr>
      <w:r>
        <w:t>19._at       : educ            =          18</w:t>
      </w:r>
    </w:p>
    <w:p w:rsidR="00724622" w:rsidRDefault="00724622" w:rsidP="00724622">
      <w:pPr>
        <w:pStyle w:val="NoSpacing"/>
      </w:pPr>
      <w:r>
        <w:t>20._at       : educ            =          19</w:t>
      </w:r>
    </w:p>
    <w:p w:rsidR="00724622" w:rsidRDefault="00724622" w:rsidP="00724622">
      <w:pPr>
        <w:pStyle w:val="NoSpacing"/>
      </w:pPr>
      <w:r>
        <w:t>21._at       : educ            =          20</w:t>
      </w:r>
    </w:p>
    <w:p w:rsidR="00724622" w:rsidRDefault="00724622" w:rsidP="00724622">
      <w:pPr>
        <w:pStyle w:val="NoSpacing"/>
      </w:pPr>
    </w:p>
    <w:p w:rsidR="003B08FC" w:rsidRDefault="003B08FC">
      <w:pPr>
        <w:rPr>
          <w:rFonts w:ascii="Consolas" w:hAnsi="Consolas" w:cs="Consolas"/>
          <w:sz w:val="20"/>
          <w:szCs w:val="20"/>
        </w:rPr>
      </w:pPr>
      <w:r>
        <w:br w:type="page"/>
      </w:r>
    </w:p>
    <w:p w:rsidR="00724622" w:rsidRDefault="00724622" w:rsidP="00724622">
      <w:pPr>
        <w:pStyle w:val="NoSpacing"/>
      </w:pPr>
      <w:r>
        <w:lastRenderedPageBreak/>
        <w:t>------------------------------------------------------------------------------</w:t>
      </w:r>
    </w:p>
    <w:p w:rsidR="00724622" w:rsidRDefault="00724622" w:rsidP="00724622">
      <w:pPr>
        <w:pStyle w:val="NoSpacing"/>
      </w:pPr>
      <w:r>
        <w:t xml:space="preserve">             |            Delta-method</w:t>
      </w:r>
    </w:p>
    <w:p w:rsidR="00724622" w:rsidRDefault="00724622" w:rsidP="00724622">
      <w:pPr>
        <w:pStyle w:val="NoSpacing"/>
      </w:pPr>
      <w:r>
        <w:t xml:space="preserve">             |     Margin   Std. Err.      t    P&gt;|t|     [95% Conf. Interval]</w:t>
      </w:r>
    </w:p>
    <w:p w:rsidR="00724622" w:rsidRDefault="00724622" w:rsidP="00724622">
      <w:pPr>
        <w:pStyle w:val="NoSpacing"/>
      </w:pPr>
      <w:r>
        <w:t>-------------+----------------------------------------------------------------</w:t>
      </w:r>
    </w:p>
    <w:p w:rsidR="00724622" w:rsidRDefault="00724622" w:rsidP="00724622">
      <w:pPr>
        <w:pStyle w:val="NoSpacing"/>
      </w:pPr>
      <w:r>
        <w:t xml:space="preserve">         _at |</w:t>
      </w:r>
    </w:p>
    <w:p w:rsidR="00724622" w:rsidRDefault="00724622" w:rsidP="00724622">
      <w:pPr>
        <w:pStyle w:val="NoSpacing"/>
      </w:pPr>
      <w:r>
        <w:t xml:space="preserve">          1  |   1.229714   .0754809    16.29   0.000     1.081771    1.377657</w:t>
      </w:r>
    </w:p>
    <w:p w:rsidR="00724622" w:rsidRDefault="00724622" w:rsidP="00724622">
      <w:pPr>
        <w:pStyle w:val="NoSpacing"/>
      </w:pPr>
      <w:r>
        <w:t xml:space="preserve">          2  |   1.394899   .0642745    21.70   0.000      1.26892    1.520877</w:t>
      </w:r>
    </w:p>
    <w:p w:rsidR="00724622" w:rsidRDefault="00724622" w:rsidP="00724622">
      <w:pPr>
        <w:pStyle w:val="NoSpacing"/>
      </w:pPr>
      <w:r>
        <w:t xml:space="preserve">          3  |   1.551723   .0540833    28.69   0.000     1.445719    1.657726</w:t>
      </w:r>
    </w:p>
    <w:p w:rsidR="00724622" w:rsidRDefault="00724622" w:rsidP="00724622">
      <w:pPr>
        <w:pStyle w:val="NoSpacing"/>
      </w:pPr>
      <w:r>
        <w:t xml:space="preserve">          4  |   1.700186   .0449211    37.85   0.000     1.612141    1.788232</w:t>
      </w:r>
    </w:p>
    <w:p w:rsidR="00724622" w:rsidRDefault="00724622" w:rsidP="00724622">
      <w:pPr>
        <w:pStyle w:val="NoSpacing"/>
      </w:pPr>
      <w:r>
        <w:t xml:space="preserve">          5  |    1.84029   .0368074    50.00   0.000     1.768147    1.912432</w:t>
      </w:r>
    </w:p>
    <w:p w:rsidR="00724622" w:rsidRDefault="00724622" w:rsidP="00724622">
      <w:pPr>
        <w:pStyle w:val="NoSpacing"/>
      </w:pPr>
      <w:r>
        <w:t xml:space="preserve">          6  |   1.972032   .0297692    66.24   0.000     1.913684     2.03038</w:t>
      </w:r>
    </w:p>
    <w:p w:rsidR="00724622" w:rsidRDefault="00724622" w:rsidP="00724622">
      <w:pPr>
        <w:pStyle w:val="NoSpacing"/>
      </w:pPr>
      <w:r>
        <w:t xml:space="preserve">          7  |   2.095414   .0238421    87.89   0.000     2.048684    2.142145</w:t>
      </w:r>
    </w:p>
    <w:p w:rsidR="00724622" w:rsidRDefault="00724622" w:rsidP="00724622">
      <w:pPr>
        <w:pStyle w:val="NoSpacing"/>
      </w:pPr>
      <w:r>
        <w:t xml:space="preserve">          8  |   2.210436   .0190655   115.94   0.000     2.173068    2.247805</w:t>
      </w:r>
    </w:p>
    <w:p w:rsidR="00724622" w:rsidRDefault="00724622" w:rsidP="00724622">
      <w:pPr>
        <w:pStyle w:val="NoSpacing"/>
      </w:pPr>
      <w:r>
        <w:t xml:space="preserve">          9  |   2.317098   .0154611   149.87   0.000     2.286794    2.347401</w:t>
      </w:r>
    </w:p>
    <w:p w:rsidR="00724622" w:rsidRDefault="00724622" w:rsidP="00724622">
      <w:pPr>
        <w:pStyle w:val="NoSpacing"/>
      </w:pPr>
      <w:r>
        <w:t xml:space="preserve">         10  |   2.415398   .0129807   186.08   0.000     2.389956    2.440841</w:t>
      </w:r>
    </w:p>
    <w:p w:rsidR="00724622" w:rsidRDefault="00724622" w:rsidP="00724622">
      <w:pPr>
        <w:pStyle w:val="NoSpacing"/>
      </w:pPr>
      <w:r>
        <w:t xml:space="preserve">         11  |   2.505339    .011444   218.92   0.000     2.482908    2.527769</w:t>
      </w:r>
    </w:p>
    <w:p w:rsidR="00724622" w:rsidRDefault="00724622" w:rsidP="00724622">
      <w:pPr>
        <w:pStyle w:val="NoSpacing"/>
      </w:pPr>
      <w:r>
        <w:t xml:space="preserve">         12  |   2.586919   .0105481   245.25   0.000     2.566244    2.607593</w:t>
      </w:r>
    </w:p>
    <w:p w:rsidR="00724622" w:rsidRDefault="00724622" w:rsidP="00724622">
      <w:pPr>
        <w:pStyle w:val="NoSpacing"/>
      </w:pPr>
      <w:r>
        <w:t xml:space="preserve">         13  |   2.660138   .0099957   266.13   0.000     2.640547     2.67973</w:t>
      </w:r>
    </w:p>
    <w:p w:rsidR="00724622" w:rsidRDefault="00724622" w:rsidP="00724622">
      <w:pPr>
        <w:pStyle w:val="NoSpacing"/>
      </w:pPr>
      <w:r>
        <w:t xml:space="preserve">         14  |   2.724997   .0096515   282.34   0.000      2.70608    2.743914</w:t>
      </w:r>
    </w:p>
    <w:p w:rsidR="00724622" w:rsidRDefault="00724622" w:rsidP="00724622">
      <w:pPr>
        <w:pStyle w:val="NoSpacing"/>
      </w:pPr>
      <w:r>
        <w:t xml:space="preserve">         15  |   2.781496   .0096392   288.56   0.000     2.762603    2.800389</w:t>
      </w:r>
    </w:p>
    <w:p w:rsidR="00724622" w:rsidRDefault="00724622" w:rsidP="00724622">
      <w:pPr>
        <w:pStyle w:val="NoSpacing"/>
      </w:pPr>
      <w:r>
        <w:t xml:space="preserve">         16  |   2.829634    .010337   273.74   0.000     2.809373    2.849894</w:t>
      </w:r>
    </w:p>
    <w:p w:rsidR="00724622" w:rsidRDefault="00724622" w:rsidP="00724622">
      <w:pPr>
        <w:pStyle w:val="NoSpacing"/>
      </w:pPr>
      <w:r>
        <w:t xml:space="preserve">         17  |   2.869412   .0121787   235.61   0.000     2.845541    2.893282</w:t>
      </w:r>
    </w:p>
    <w:p w:rsidR="00724622" w:rsidRDefault="00724622" w:rsidP="00724622">
      <w:pPr>
        <w:pStyle w:val="NoSpacing"/>
      </w:pPr>
      <w:r>
        <w:t xml:space="preserve">         18  |   2.900829   .0153747   188.68   0.000     2.870694    2.930963</w:t>
      </w:r>
    </w:p>
    <w:p w:rsidR="00724622" w:rsidRDefault="00724622" w:rsidP="00724622">
      <w:pPr>
        <w:pStyle w:val="NoSpacing"/>
      </w:pPr>
      <w:r>
        <w:t xml:space="preserve">         19  |   2.923885   .0198948   146.97   0.000     2.884892    2.962879</w:t>
      </w:r>
    </w:p>
    <w:p w:rsidR="00724622" w:rsidRDefault="00724622" w:rsidP="00724622">
      <w:pPr>
        <w:pStyle w:val="NoSpacing"/>
      </w:pPr>
      <w:r>
        <w:t xml:space="preserve">         20  |   2.938582   .0256333   114.64   0.000      2.88834    2.988823</w:t>
      </w:r>
    </w:p>
    <w:p w:rsidR="00724622" w:rsidRDefault="00724622" w:rsidP="00724622">
      <w:pPr>
        <w:pStyle w:val="NoSpacing"/>
      </w:pPr>
      <w:r>
        <w:t xml:space="preserve">         21  |   2.944918   .0325016    90.61   0.000     2.881214    3.008621</w:t>
      </w:r>
    </w:p>
    <w:p w:rsidR="00724622" w:rsidRDefault="00724622" w:rsidP="00724622">
      <w:pPr>
        <w:pStyle w:val="NoSpacing"/>
      </w:pPr>
      <w:r>
        <w:t>------------------------------------------------------------------------------</w:t>
      </w:r>
    </w:p>
    <w:p w:rsidR="00724622" w:rsidRDefault="00724622" w:rsidP="00724622">
      <w:pPr>
        <w:pStyle w:val="NoSpacing"/>
      </w:pPr>
    </w:p>
    <w:p w:rsidR="00724622" w:rsidRDefault="00724622" w:rsidP="00724622">
      <w:pPr>
        <w:pStyle w:val="NoSpacing"/>
      </w:pPr>
      <w:r>
        <w:t xml:space="preserve"> </w:t>
      </w:r>
      <w:r>
        <w:t xml:space="preserve"> </w:t>
      </w:r>
      <w:r>
        <w:t xml:space="preserve">   </w:t>
      </w:r>
    </w:p>
    <w:p w:rsidR="00724622" w:rsidRDefault="003B08FC" w:rsidP="00724622">
      <w:pPr>
        <w:pStyle w:val="NoSpacing"/>
      </w:pPr>
      <w:r>
        <w:t>Now, let’s plot it:</w:t>
      </w:r>
    </w:p>
    <w:p w:rsidR="003B08FC" w:rsidRDefault="003B08FC" w:rsidP="00724622">
      <w:pPr>
        <w:pStyle w:val="NoSpacing"/>
      </w:pPr>
    </w:p>
    <w:p w:rsidR="003B08FC" w:rsidRDefault="003B08FC" w:rsidP="003B08FC">
      <w:pPr>
        <w:pStyle w:val="NoSpacing"/>
      </w:pPr>
      <w:r>
        <w:t>. marginsplot</w:t>
      </w:r>
    </w:p>
    <w:p w:rsidR="003B08FC" w:rsidRDefault="003B08FC" w:rsidP="003B08FC">
      <w:pPr>
        <w:pStyle w:val="NoSpacing"/>
      </w:pPr>
    </w:p>
    <w:p w:rsidR="003B08FC" w:rsidRDefault="003B08FC" w:rsidP="003B08FC">
      <w:pPr>
        <w:pStyle w:val="NoSpacing"/>
      </w:pPr>
      <w:r>
        <w:t xml:space="preserve">  Variables that uniquely identify margins: educ</w:t>
      </w:r>
    </w:p>
    <w:p w:rsidR="003B08FC" w:rsidRDefault="003B08FC" w:rsidP="003B08FC">
      <w:pPr>
        <w:pStyle w:val="NoSpacing"/>
      </w:pPr>
    </w:p>
    <w:p w:rsidR="00440925" w:rsidRDefault="003B08FC" w:rsidP="00891008">
      <w:pPr>
        <w:pStyle w:val="NoSpacing"/>
        <w:jc w:val="center"/>
      </w:pPr>
      <w:r>
        <w:rPr>
          <w:noProof/>
        </w:rPr>
        <w:drawing>
          <wp:inline distT="0" distB="0" distL="0" distR="0">
            <wp:extent cx="4059781"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9781" cy="2971800"/>
                    </a:xfrm>
                    <a:prstGeom prst="rect">
                      <a:avLst/>
                    </a:prstGeom>
                    <a:noFill/>
                    <a:ln>
                      <a:noFill/>
                    </a:ln>
                  </pic:spPr>
                </pic:pic>
              </a:graphicData>
            </a:graphic>
          </wp:inline>
        </w:drawing>
      </w:r>
    </w:p>
    <w:p w:rsidR="00440925" w:rsidRPr="00440925" w:rsidRDefault="00440925" w:rsidP="00440925">
      <w:pPr>
        <w:jc w:val="both"/>
        <w:rPr>
          <w:rFonts w:ascii="Consolas" w:hAnsi="Consolas" w:cs="Consolas"/>
          <w:sz w:val="20"/>
        </w:rPr>
      </w:pPr>
      <w:r>
        <w:br w:type="page"/>
      </w:r>
      <w:r w:rsidRPr="00440925">
        <w:rPr>
          <w:rFonts w:ascii="Consolas" w:hAnsi="Consolas" w:cs="Consolas"/>
          <w:sz w:val="20"/>
        </w:rPr>
        <w:lastRenderedPageBreak/>
        <w:t>Thus while we have shown that quadratic x is a better predictor of y than linear x, it is improper to say that the effect of x on y changes in a non-monotonic fashion over the empirical range of x here.  It does not.</w:t>
      </w:r>
    </w:p>
    <w:p w:rsidR="00440925" w:rsidRPr="00440925" w:rsidRDefault="00440925" w:rsidP="00440925">
      <w:pPr>
        <w:jc w:val="both"/>
        <w:rPr>
          <w:rFonts w:ascii="Consolas" w:hAnsi="Consolas" w:cs="Consolas"/>
          <w:sz w:val="20"/>
        </w:rPr>
      </w:pPr>
      <w:r w:rsidRPr="00440925">
        <w:rPr>
          <w:rFonts w:ascii="Consolas" w:hAnsi="Consolas" w:cs="Consolas"/>
          <w:sz w:val="20"/>
        </w:rPr>
        <w:t>OK, but let’s now try this:</w:t>
      </w:r>
    </w:p>
    <w:p w:rsidR="00440925" w:rsidRPr="00440925" w:rsidRDefault="00440925" w:rsidP="00440925">
      <w:pPr>
        <w:pStyle w:val="NoSpacing"/>
      </w:pPr>
      <w:r w:rsidRPr="00440925">
        <w:t>. tab race</w:t>
      </w:r>
    </w:p>
    <w:p w:rsidR="00440925" w:rsidRPr="00440925" w:rsidRDefault="00440925" w:rsidP="00440925">
      <w:pPr>
        <w:pStyle w:val="NoSpacing"/>
      </w:pPr>
    </w:p>
    <w:p w:rsidR="00440925" w:rsidRPr="00440925" w:rsidRDefault="00440925" w:rsidP="00440925">
      <w:pPr>
        <w:pStyle w:val="NoSpacing"/>
      </w:pPr>
      <w:r w:rsidRPr="00440925">
        <w:t xml:space="preserve">    race of |</w:t>
      </w:r>
    </w:p>
    <w:p w:rsidR="00440925" w:rsidRPr="00440925" w:rsidRDefault="00440925" w:rsidP="00440925">
      <w:pPr>
        <w:pStyle w:val="NoSpacing"/>
      </w:pPr>
      <w:r w:rsidRPr="00440925">
        <w:t xml:space="preserve"> respondent |      Freq.     Percent        Cum.</w:t>
      </w:r>
    </w:p>
    <w:p w:rsidR="00440925" w:rsidRPr="00440925" w:rsidRDefault="00440925" w:rsidP="00440925">
      <w:pPr>
        <w:pStyle w:val="NoSpacing"/>
      </w:pPr>
      <w:r w:rsidRPr="00440925">
        <w:t>------------+-----------------------------------</w:t>
      </w:r>
    </w:p>
    <w:p w:rsidR="00440925" w:rsidRPr="00440925" w:rsidRDefault="00440925" w:rsidP="00440925">
      <w:pPr>
        <w:pStyle w:val="NoSpacing"/>
      </w:pPr>
      <w:r w:rsidRPr="00440925">
        <w:t xml:space="preserve">      white |     46,350       81.23       81.23</w:t>
      </w:r>
    </w:p>
    <w:p w:rsidR="00440925" w:rsidRPr="00440925" w:rsidRDefault="00440925" w:rsidP="00440925">
      <w:pPr>
        <w:pStyle w:val="NoSpacing"/>
      </w:pPr>
      <w:r w:rsidRPr="00440925">
        <w:t xml:space="preserve">      black |      7,926       13.89       95.12</w:t>
      </w:r>
    </w:p>
    <w:p w:rsidR="00440925" w:rsidRPr="00440925" w:rsidRDefault="00440925" w:rsidP="00440925">
      <w:pPr>
        <w:pStyle w:val="NoSpacing"/>
      </w:pPr>
      <w:r w:rsidRPr="00440925">
        <w:t xml:space="preserve">      other |      2,785        4.88      100.00</w:t>
      </w:r>
    </w:p>
    <w:p w:rsidR="00440925" w:rsidRPr="00440925" w:rsidRDefault="00440925" w:rsidP="00440925">
      <w:pPr>
        <w:pStyle w:val="NoSpacing"/>
      </w:pPr>
      <w:r w:rsidRPr="00440925">
        <w:t>------------+-----------------------------------</w:t>
      </w:r>
    </w:p>
    <w:p w:rsidR="00440925" w:rsidRPr="00440925" w:rsidRDefault="00440925" w:rsidP="00440925">
      <w:pPr>
        <w:pStyle w:val="NoSpacing"/>
      </w:pPr>
      <w:r w:rsidRPr="00440925">
        <w:t xml:space="preserve">      Total |     57,061      100.00</w:t>
      </w:r>
    </w:p>
    <w:p w:rsidR="00440925" w:rsidRPr="00440925" w:rsidRDefault="00440925" w:rsidP="00440925">
      <w:pPr>
        <w:pStyle w:val="NoSpacing"/>
      </w:pPr>
    </w:p>
    <w:p w:rsidR="00440925" w:rsidRPr="00440925" w:rsidRDefault="00440925" w:rsidP="00440925">
      <w:pPr>
        <w:pStyle w:val="NoSpacing"/>
      </w:pPr>
      <w:r w:rsidRPr="00440925">
        <w:t>. tab race, nol</w:t>
      </w:r>
    </w:p>
    <w:p w:rsidR="00440925" w:rsidRPr="00440925" w:rsidRDefault="00440925" w:rsidP="00440925">
      <w:pPr>
        <w:pStyle w:val="NoSpacing"/>
      </w:pPr>
    </w:p>
    <w:p w:rsidR="00440925" w:rsidRPr="00440925" w:rsidRDefault="00440925" w:rsidP="00440925">
      <w:pPr>
        <w:pStyle w:val="NoSpacing"/>
      </w:pPr>
      <w:r w:rsidRPr="00440925">
        <w:t xml:space="preserve">    race of |</w:t>
      </w:r>
    </w:p>
    <w:p w:rsidR="00440925" w:rsidRPr="00440925" w:rsidRDefault="00440925" w:rsidP="00440925">
      <w:pPr>
        <w:pStyle w:val="NoSpacing"/>
      </w:pPr>
      <w:r w:rsidRPr="00440925">
        <w:t xml:space="preserve"> respondent |      Freq.     Percent        Cum.</w:t>
      </w:r>
    </w:p>
    <w:p w:rsidR="00440925" w:rsidRPr="00440925" w:rsidRDefault="00440925" w:rsidP="00440925">
      <w:pPr>
        <w:pStyle w:val="NoSpacing"/>
      </w:pPr>
      <w:r w:rsidRPr="00440925">
        <w:t>------------+-----------------------------------</w:t>
      </w:r>
    </w:p>
    <w:p w:rsidR="00440925" w:rsidRPr="00440925" w:rsidRDefault="00440925" w:rsidP="00440925">
      <w:pPr>
        <w:pStyle w:val="NoSpacing"/>
      </w:pPr>
      <w:r w:rsidRPr="00440925">
        <w:t xml:space="preserve">          1 |     46,350       81.23       81.23</w:t>
      </w:r>
    </w:p>
    <w:p w:rsidR="00440925" w:rsidRPr="00440925" w:rsidRDefault="00440925" w:rsidP="00440925">
      <w:pPr>
        <w:pStyle w:val="NoSpacing"/>
      </w:pPr>
      <w:r w:rsidRPr="00440925">
        <w:t xml:space="preserve">          2 |      7,926       13.89       95.12</w:t>
      </w:r>
    </w:p>
    <w:p w:rsidR="00440925" w:rsidRPr="00440925" w:rsidRDefault="00440925" w:rsidP="00440925">
      <w:pPr>
        <w:pStyle w:val="NoSpacing"/>
      </w:pPr>
      <w:r w:rsidRPr="00440925">
        <w:t xml:space="preserve">          3 |      2,785        4.88      100.00</w:t>
      </w:r>
    </w:p>
    <w:p w:rsidR="00440925" w:rsidRPr="00440925" w:rsidRDefault="00440925" w:rsidP="00440925">
      <w:pPr>
        <w:pStyle w:val="NoSpacing"/>
      </w:pPr>
      <w:r w:rsidRPr="00440925">
        <w:t>------------+-----------------------------------</w:t>
      </w:r>
    </w:p>
    <w:p w:rsidR="00440925" w:rsidRPr="00440925" w:rsidRDefault="00440925" w:rsidP="00440925">
      <w:pPr>
        <w:pStyle w:val="NoSpacing"/>
      </w:pPr>
      <w:r w:rsidRPr="00440925">
        <w:t xml:space="preserve">      Total |     57,061      100.00</w:t>
      </w:r>
    </w:p>
    <w:p w:rsidR="00440925" w:rsidRDefault="00440925" w:rsidP="00440925">
      <w:pPr>
        <w:jc w:val="both"/>
        <w:rPr>
          <w:rFonts w:ascii="Consolas" w:hAnsi="Consolas" w:cs="Consolas"/>
          <w:sz w:val="20"/>
          <w:szCs w:val="20"/>
        </w:rPr>
      </w:pPr>
    </w:p>
    <w:p w:rsidR="00440925" w:rsidRPr="00440925" w:rsidRDefault="00440925" w:rsidP="00440925">
      <w:pPr>
        <w:pStyle w:val="NoSpacing"/>
      </w:pPr>
      <w:r w:rsidRPr="00440925">
        <w:t>. tab year</w:t>
      </w:r>
    </w:p>
    <w:p w:rsidR="00440925" w:rsidRPr="00440925" w:rsidRDefault="00440925" w:rsidP="00440925">
      <w:pPr>
        <w:pStyle w:val="NoSpacing"/>
      </w:pPr>
    </w:p>
    <w:p w:rsidR="00440925" w:rsidRPr="00440925" w:rsidRDefault="00440925" w:rsidP="00440925">
      <w:pPr>
        <w:pStyle w:val="NoSpacing"/>
      </w:pPr>
      <w:r w:rsidRPr="00440925">
        <w:t xml:space="preserve">   gss year |</w:t>
      </w:r>
    </w:p>
    <w:p w:rsidR="00440925" w:rsidRPr="00440925" w:rsidRDefault="00440925" w:rsidP="00440925">
      <w:pPr>
        <w:pStyle w:val="NoSpacing"/>
      </w:pPr>
      <w:r w:rsidRPr="00440925">
        <w:t xml:space="preserve">   for this |</w:t>
      </w:r>
    </w:p>
    <w:p w:rsidR="00440925" w:rsidRPr="00440925" w:rsidRDefault="00440925" w:rsidP="00440925">
      <w:pPr>
        <w:pStyle w:val="NoSpacing"/>
      </w:pPr>
      <w:r w:rsidRPr="00440925">
        <w:t xml:space="preserve"> respondent |      Freq.     Percent        Cum.</w:t>
      </w:r>
    </w:p>
    <w:p w:rsidR="00440925" w:rsidRPr="00440925" w:rsidRDefault="00440925" w:rsidP="00440925">
      <w:pPr>
        <w:pStyle w:val="NoSpacing"/>
      </w:pPr>
      <w:r w:rsidRPr="00440925">
        <w:t>------------+-----------------------------------</w:t>
      </w:r>
    </w:p>
    <w:p w:rsidR="00440925" w:rsidRPr="00440925" w:rsidRDefault="00440925" w:rsidP="00440925">
      <w:pPr>
        <w:pStyle w:val="NoSpacing"/>
      </w:pPr>
      <w:r w:rsidRPr="00440925">
        <w:t xml:space="preserve">       1972 |      1,613        2.83        2.83</w:t>
      </w:r>
    </w:p>
    <w:p w:rsidR="00440925" w:rsidRPr="00440925" w:rsidRDefault="00440925" w:rsidP="00440925">
      <w:pPr>
        <w:pStyle w:val="NoSpacing"/>
      </w:pPr>
      <w:r w:rsidRPr="00440925">
        <w:t xml:space="preserve">       1973 |      1,504        2.64        5.46</w:t>
      </w:r>
    </w:p>
    <w:p w:rsidR="00440925" w:rsidRPr="00440925" w:rsidRDefault="00440925" w:rsidP="00440925">
      <w:pPr>
        <w:pStyle w:val="NoSpacing"/>
      </w:pPr>
      <w:r w:rsidRPr="00440925">
        <w:t xml:space="preserve">       1974 |      1,484        2.60        8.06</w:t>
      </w:r>
    </w:p>
    <w:p w:rsidR="00440925" w:rsidRPr="00440925" w:rsidRDefault="00440925" w:rsidP="00440925">
      <w:pPr>
        <w:pStyle w:val="NoSpacing"/>
      </w:pPr>
      <w:r w:rsidRPr="00440925">
        <w:t xml:space="preserve">       1975 |      1,490        2.61       10.67</w:t>
      </w:r>
    </w:p>
    <w:p w:rsidR="00440925" w:rsidRPr="00440925" w:rsidRDefault="00440925" w:rsidP="00440925">
      <w:pPr>
        <w:pStyle w:val="NoSpacing"/>
      </w:pPr>
      <w:r w:rsidRPr="00440925">
        <w:t xml:space="preserve">       1976 |      1,499        2.63       13.30</w:t>
      </w:r>
    </w:p>
    <w:p w:rsidR="00440925" w:rsidRPr="00440925" w:rsidRDefault="00440925" w:rsidP="00440925">
      <w:pPr>
        <w:pStyle w:val="NoSpacing"/>
      </w:pPr>
      <w:r w:rsidRPr="00440925">
        <w:t xml:space="preserve">       1977 |      1,530        2.68       15.98</w:t>
      </w:r>
    </w:p>
    <w:p w:rsidR="00440925" w:rsidRPr="00440925" w:rsidRDefault="00440925" w:rsidP="00440925">
      <w:pPr>
        <w:pStyle w:val="NoSpacing"/>
      </w:pPr>
      <w:r w:rsidRPr="00440925">
        <w:t xml:space="preserve">       1978 |      1,532        2.68       18.67</w:t>
      </w:r>
    </w:p>
    <w:p w:rsidR="00440925" w:rsidRPr="00440925" w:rsidRDefault="00440925" w:rsidP="00440925">
      <w:pPr>
        <w:pStyle w:val="NoSpacing"/>
      </w:pPr>
      <w:r w:rsidRPr="00440925">
        <w:t xml:space="preserve">       1980 |      1,468        2.57       21.24</w:t>
      </w:r>
    </w:p>
    <w:p w:rsidR="00440925" w:rsidRPr="00440925" w:rsidRDefault="00440925" w:rsidP="00440925">
      <w:pPr>
        <w:pStyle w:val="NoSpacing"/>
      </w:pPr>
      <w:r w:rsidRPr="00440925">
        <w:t xml:space="preserve">       1982 |      1,860        3.26       24.50</w:t>
      </w:r>
    </w:p>
    <w:p w:rsidR="00440925" w:rsidRPr="00440925" w:rsidRDefault="00440925" w:rsidP="00440925">
      <w:pPr>
        <w:pStyle w:val="NoSpacing"/>
      </w:pPr>
      <w:r w:rsidRPr="00440925">
        <w:t xml:space="preserve">       1983 |      1,599        2.80       27.30</w:t>
      </w:r>
    </w:p>
    <w:p w:rsidR="00440925" w:rsidRPr="00440925" w:rsidRDefault="00440925" w:rsidP="00440925">
      <w:pPr>
        <w:pStyle w:val="NoSpacing"/>
      </w:pPr>
      <w:r w:rsidRPr="00440925">
        <w:t xml:space="preserve">       1984 |      1,473        2.58       29.88</w:t>
      </w:r>
    </w:p>
    <w:p w:rsidR="00440925" w:rsidRPr="00440925" w:rsidRDefault="00440925" w:rsidP="00440925">
      <w:pPr>
        <w:pStyle w:val="NoSpacing"/>
      </w:pPr>
      <w:r w:rsidRPr="00440925">
        <w:t xml:space="preserve">       1985 |      1,534        2.69       32.57</w:t>
      </w:r>
    </w:p>
    <w:p w:rsidR="00440925" w:rsidRPr="00440925" w:rsidRDefault="00440925" w:rsidP="00440925">
      <w:pPr>
        <w:pStyle w:val="NoSpacing"/>
      </w:pPr>
      <w:r w:rsidRPr="00440925">
        <w:t xml:space="preserve">       1986 |      1,470        2.58       35.15</w:t>
      </w:r>
    </w:p>
    <w:p w:rsidR="00440925" w:rsidRPr="00440925" w:rsidRDefault="00440925" w:rsidP="00440925">
      <w:pPr>
        <w:pStyle w:val="NoSpacing"/>
      </w:pPr>
      <w:r w:rsidRPr="00440925">
        <w:t xml:space="preserve">       1987 |      1,819        3.19       38.34</w:t>
      </w:r>
    </w:p>
    <w:p w:rsidR="00440925" w:rsidRPr="00440925" w:rsidRDefault="00440925" w:rsidP="00440925">
      <w:pPr>
        <w:pStyle w:val="NoSpacing"/>
      </w:pPr>
      <w:r w:rsidRPr="00440925">
        <w:t xml:space="preserve">       1988 |      1,481        2.60       40.93</w:t>
      </w:r>
    </w:p>
    <w:p w:rsidR="00440925" w:rsidRPr="00440925" w:rsidRDefault="00440925" w:rsidP="00440925">
      <w:pPr>
        <w:pStyle w:val="NoSpacing"/>
      </w:pPr>
      <w:r w:rsidRPr="00440925">
        <w:t xml:space="preserve">       1989 |      1,537        2.69       43.63</w:t>
      </w:r>
    </w:p>
    <w:p w:rsidR="00440925" w:rsidRPr="00440925" w:rsidRDefault="00440925" w:rsidP="00440925">
      <w:pPr>
        <w:pStyle w:val="NoSpacing"/>
      </w:pPr>
      <w:r w:rsidRPr="00440925">
        <w:t xml:space="preserve">       1990 |      1,372        2.40       46.03</w:t>
      </w:r>
    </w:p>
    <w:p w:rsidR="00440925" w:rsidRPr="00440925" w:rsidRDefault="00440925" w:rsidP="00440925">
      <w:pPr>
        <w:pStyle w:val="NoSpacing"/>
      </w:pPr>
      <w:r w:rsidRPr="00440925">
        <w:t xml:space="preserve">       1991 |      1,517        2.66       48.69</w:t>
      </w:r>
    </w:p>
    <w:p w:rsidR="00440925" w:rsidRPr="00440925" w:rsidRDefault="00440925" w:rsidP="00440925">
      <w:pPr>
        <w:pStyle w:val="NoSpacing"/>
      </w:pPr>
      <w:r w:rsidRPr="00440925">
        <w:t xml:space="preserve">       1993 |      1,606        2.81       51.50</w:t>
      </w:r>
    </w:p>
    <w:p w:rsidR="00440925" w:rsidRPr="00440925" w:rsidRDefault="00440925" w:rsidP="00440925">
      <w:pPr>
        <w:pStyle w:val="NoSpacing"/>
      </w:pPr>
      <w:r w:rsidRPr="00440925">
        <w:t xml:space="preserve">       1994 |      2,992        5.24       56.75</w:t>
      </w:r>
    </w:p>
    <w:p w:rsidR="00440925" w:rsidRPr="00440925" w:rsidRDefault="00440925" w:rsidP="00440925">
      <w:pPr>
        <w:pStyle w:val="NoSpacing"/>
      </w:pPr>
      <w:r w:rsidRPr="00440925">
        <w:lastRenderedPageBreak/>
        <w:t xml:space="preserve">       1996 |      2,904        5.09       61.84</w:t>
      </w:r>
    </w:p>
    <w:p w:rsidR="00440925" w:rsidRPr="00440925" w:rsidRDefault="00440925" w:rsidP="00440925">
      <w:pPr>
        <w:pStyle w:val="NoSpacing"/>
      </w:pPr>
      <w:r w:rsidRPr="00440925">
        <w:t xml:space="preserve">       1998 |      2,832        4.96       66.80</w:t>
      </w:r>
    </w:p>
    <w:p w:rsidR="00440925" w:rsidRPr="00440925" w:rsidRDefault="00440925" w:rsidP="00440925">
      <w:pPr>
        <w:pStyle w:val="NoSpacing"/>
      </w:pPr>
      <w:r w:rsidRPr="00440925">
        <w:t xml:space="preserve">       2000 |      2,817        4.94       71.74</w:t>
      </w:r>
    </w:p>
    <w:p w:rsidR="00440925" w:rsidRPr="00440925" w:rsidRDefault="00440925" w:rsidP="00440925">
      <w:pPr>
        <w:pStyle w:val="NoSpacing"/>
      </w:pPr>
      <w:r w:rsidRPr="00440925">
        <w:t xml:space="preserve">       2002 |      2,765        4.85       76.58</w:t>
      </w:r>
    </w:p>
    <w:p w:rsidR="00440925" w:rsidRPr="00440925" w:rsidRDefault="00440925" w:rsidP="00440925">
      <w:pPr>
        <w:pStyle w:val="NoSpacing"/>
      </w:pPr>
      <w:r w:rsidRPr="00440925">
        <w:t xml:space="preserve">       2004 |      2,812        4.93       81.51</w:t>
      </w:r>
    </w:p>
    <w:p w:rsidR="00440925" w:rsidRPr="00440925" w:rsidRDefault="00440925" w:rsidP="00440925">
      <w:pPr>
        <w:pStyle w:val="NoSpacing"/>
      </w:pPr>
      <w:r w:rsidRPr="00440925">
        <w:t xml:space="preserve">       2006 |      4,510        7.90       89.41</w:t>
      </w:r>
    </w:p>
    <w:p w:rsidR="00440925" w:rsidRPr="00440925" w:rsidRDefault="00440925" w:rsidP="00440925">
      <w:pPr>
        <w:pStyle w:val="NoSpacing"/>
      </w:pPr>
      <w:r w:rsidRPr="00440925">
        <w:t xml:space="preserve">       2008 |      2,023        3.55       92.96</w:t>
      </w:r>
    </w:p>
    <w:p w:rsidR="00440925" w:rsidRPr="00440925" w:rsidRDefault="00440925" w:rsidP="00440925">
      <w:pPr>
        <w:pStyle w:val="NoSpacing"/>
      </w:pPr>
      <w:r w:rsidRPr="00440925">
        <w:t xml:space="preserve">       2010 |      2,044        3.58       96.54</w:t>
      </w:r>
    </w:p>
    <w:p w:rsidR="00440925" w:rsidRPr="00440925" w:rsidRDefault="00440925" w:rsidP="00440925">
      <w:pPr>
        <w:pStyle w:val="NoSpacing"/>
      </w:pPr>
      <w:r w:rsidRPr="00440925">
        <w:t xml:space="preserve">       2012 |      1,974        3.46      100.00</w:t>
      </w:r>
    </w:p>
    <w:p w:rsidR="00440925" w:rsidRPr="00440925" w:rsidRDefault="00440925" w:rsidP="00440925">
      <w:pPr>
        <w:pStyle w:val="NoSpacing"/>
      </w:pPr>
      <w:r w:rsidRPr="00440925">
        <w:t>------------+-----------------------------------</w:t>
      </w:r>
    </w:p>
    <w:p w:rsidR="00440925" w:rsidRDefault="00440925" w:rsidP="00440925">
      <w:pPr>
        <w:pStyle w:val="NoSpacing"/>
      </w:pPr>
      <w:r w:rsidRPr="00440925">
        <w:t xml:space="preserve">      Total |     57,061      100.00</w:t>
      </w:r>
    </w:p>
    <w:p w:rsidR="00440925" w:rsidRDefault="00440925" w:rsidP="00440925">
      <w:pPr>
        <w:pStyle w:val="NoSpacing"/>
      </w:pPr>
    </w:p>
    <w:p w:rsidR="00440925" w:rsidRDefault="00440925" w:rsidP="00440925">
      <w:pPr>
        <w:pStyle w:val="NoSpacing"/>
      </w:pPr>
    </w:p>
    <w:p w:rsidR="00440925" w:rsidRDefault="00440925" w:rsidP="00440925">
      <w:pPr>
        <w:pStyle w:val="NoSpacing"/>
      </w:pPr>
      <w:r>
        <w:t>It wouldn’t be surprising if we were to find this relationship to be stronger over time and also to be largely confined to whites  (as blacks are pretty much uniformly Democratic regardless of educational attainment).  So let’s do this:</w:t>
      </w:r>
    </w:p>
    <w:p w:rsidR="00440925" w:rsidRDefault="00440925" w:rsidP="00440925">
      <w:pPr>
        <w:pStyle w:val="NoSpacing"/>
      </w:pPr>
    </w:p>
    <w:p w:rsidR="00440925" w:rsidRDefault="00440925" w:rsidP="00440925">
      <w:pPr>
        <w:pStyle w:val="NoSpacing"/>
      </w:pPr>
      <w:r>
        <w:t>. reg pid7 c.educ##c.educ if year&gt;=2000 &amp; race==1</w:t>
      </w:r>
    </w:p>
    <w:p w:rsidR="00440925" w:rsidRDefault="00440925" w:rsidP="00440925">
      <w:pPr>
        <w:pStyle w:val="NoSpacing"/>
      </w:pPr>
    </w:p>
    <w:p w:rsidR="00440925" w:rsidRDefault="00440925" w:rsidP="00440925">
      <w:pPr>
        <w:pStyle w:val="NoSpacing"/>
      </w:pPr>
      <w:r>
        <w:t xml:space="preserve">      Source |       SS       df       MS              Number of obs =   14112</w:t>
      </w:r>
    </w:p>
    <w:p w:rsidR="00440925" w:rsidRDefault="00440925" w:rsidP="00440925">
      <w:pPr>
        <w:pStyle w:val="NoSpacing"/>
      </w:pPr>
      <w:r>
        <w:t>-------------+------------------------------           F(  2, 14109) =   44.84</w:t>
      </w:r>
    </w:p>
    <w:p w:rsidR="00440925" w:rsidRDefault="00440925" w:rsidP="00440925">
      <w:pPr>
        <w:pStyle w:val="NoSpacing"/>
      </w:pPr>
      <w:r>
        <w:t xml:space="preserve">       Model |  351.015047     2  175.507523           Prob &gt; F      =  0.0000</w:t>
      </w:r>
    </w:p>
    <w:p w:rsidR="00440925" w:rsidRDefault="00440925" w:rsidP="00440925">
      <w:pPr>
        <w:pStyle w:val="NoSpacing"/>
      </w:pPr>
      <w:r>
        <w:t xml:space="preserve">    Residual |  55226.0801 14109  3.91424482           R-squared     =  0.0063</w:t>
      </w:r>
    </w:p>
    <w:p w:rsidR="00440925" w:rsidRDefault="00440925" w:rsidP="00440925">
      <w:pPr>
        <w:pStyle w:val="NoSpacing"/>
      </w:pPr>
      <w:r>
        <w:t>-------------+------------------------------           Adj R-squared =  0.0062</w:t>
      </w:r>
    </w:p>
    <w:p w:rsidR="00440925" w:rsidRDefault="00440925" w:rsidP="00440925">
      <w:pPr>
        <w:pStyle w:val="NoSpacing"/>
      </w:pPr>
      <w:r>
        <w:t xml:space="preserve">       Total |  55577.0952 14111  3.93856532           Root MSE      =  1.9784</w:t>
      </w:r>
    </w:p>
    <w:p w:rsidR="00440925" w:rsidRDefault="00440925" w:rsidP="00440925">
      <w:pPr>
        <w:pStyle w:val="NoSpacing"/>
      </w:pPr>
    </w:p>
    <w:p w:rsidR="00440925" w:rsidRDefault="00440925" w:rsidP="00440925">
      <w:pPr>
        <w:pStyle w:val="NoSpacing"/>
      </w:pPr>
      <w:r>
        <w:t>-------------------------------------------------------------------------------</w:t>
      </w:r>
    </w:p>
    <w:p w:rsidR="00440925" w:rsidRDefault="00440925" w:rsidP="00440925">
      <w:pPr>
        <w:pStyle w:val="NoSpacing"/>
      </w:pPr>
      <w:r>
        <w:t xml:space="preserve">         pid7 |      Coef.   Std. Err.      t    P&gt;|t|     [95% Conf. Interval]</w:t>
      </w:r>
    </w:p>
    <w:p w:rsidR="00440925" w:rsidRDefault="00440925" w:rsidP="00440925">
      <w:pPr>
        <w:pStyle w:val="NoSpacing"/>
      </w:pPr>
      <w:r>
        <w:t>--------------+----------------------------------------------------------------</w:t>
      </w:r>
    </w:p>
    <w:p w:rsidR="00440925" w:rsidRDefault="00440925" w:rsidP="00440925">
      <w:pPr>
        <w:pStyle w:val="NoSpacing"/>
      </w:pPr>
      <w:r>
        <w:t xml:space="preserve">         educ |   .2741085   .0292453     9.37   0.000     .2167839    .3314332</w:t>
      </w:r>
    </w:p>
    <w:p w:rsidR="00440925" w:rsidRDefault="00440925" w:rsidP="00440925">
      <w:pPr>
        <w:pStyle w:val="NoSpacing"/>
      </w:pPr>
      <w:r>
        <w:t xml:space="preserve">              |</w:t>
      </w:r>
    </w:p>
    <w:p w:rsidR="00440925" w:rsidRDefault="00440925" w:rsidP="00440925">
      <w:pPr>
        <w:pStyle w:val="NoSpacing"/>
      </w:pPr>
      <w:r>
        <w:t>c.educ#c.educ |   -.009739   .0010901    -8.93   0.000    -.0118757   -.0076023</w:t>
      </w:r>
    </w:p>
    <w:p w:rsidR="00440925" w:rsidRDefault="00440925" w:rsidP="00440925">
      <w:pPr>
        <w:pStyle w:val="NoSpacing"/>
      </w:pPr>
      <w:r>
        <w:t xml:space="preserve">              |</w:t>
      </w:r>
    </w:p>
    <w:p w:rsidR="00440925" w:rsidRDefault="00440925" w:rsidP="00440925">
      <w:pPr>
        <w:pStyle w:val="NoSpacing"/>
      </w:pPr>
      <w:r>
        <w:t xml:space="preserve">        _cons |   1.212135   .1957169     6.19   0.000      .828504    1.595766</w:t>
      </w:r>
    </w:p>
    <w:p w:rsidR="00440925" w:rsidRDefault="00440925" w:rsidP="00440925">
      <w:pPr>
        <w:pStyle w:val="NoSpacing"/>
      </w:pPr>
      <w:r>
        <w:t>-------------------------------------------------------------------------------</w:t>
      </w:r>
    </w:p>
    <w:p w:rsidR="00440925" w:rsidRDefault="00440925" w:rsidP="00440925">
      <w:pPr>
        <w:pStyle w:val="NoSpacing"/>
      </w:pPr>
    </w:p>
    <w:p w:rsidR="00440925" w:rsidRDefault="00440925" w:rsidP="00440925">
      <w:pPr>
        <w:pStyle w:val="NoSpacing"/>
      </w:pPr>
      <w:r>
        <w:t>The coefficient on the quadratic term remains significant in this restricted set of cases.  Let’s do the same routine again [omitting some output here]:</w:t>
      </w:r>
    </w:p>
    <w:p w:rsidR="00440925" w:rsidRDefault="00440925" w:rsidP="00440925">
      <w:pPr>
        <w:pStyle w:val="NoSpacing"/>
      </w:pPr>
    </w:p>
    <w:p w:rsidR="00440925" w:rsidRDefault="00440925" w:rsidP="00440925">
      <w:pPr>
        <w:pStyle w:val="NoSpacing"/>
      </w:pPr>
      <w:r>
        <w:t>levelsof educ</w:t>
      </w:r>
    </w:p>
    <w:p w:rsidR="00440925" w:rsidRDefault="00440925" w:rsidP="00440925">
      <w:pPr>
        <w:pStyle w:val="NoSpacing"/>
      </w:pPr>
      <w:r>
        <w:t>margins, at(educ=(`r(levels)'))</w:t>
      </w:r>
    </w:p>
    <w:p w:rsidR="00440925" w:rsidRPr="00440925" w:rsidRDefault="00440925" w:rsidP="00440925">
      <w:pPr>
        <w:pStyle w:val="NoSpacing"/>
      </w:pPr>
      <w:r>
        <w:t>marginsplot</w:t>
      </w:r>
    </w:p>
    <w:p w:rsidR="00440925" w:rsidRDefault="00440925" w:rsidP="000D1BDD">
      <w:pPr>
        <w:pStyle w:val="NoSpacing"/>
      </w:pPr>
    </w:p>
    <w:p w:rsidR="00440925" w:rsidRDefault="00440925" w:rsidP="000D1BDD">
      <w:pPr>
        <w:pStyle w:val="NoSpacing"/>
      </w:pPr>
      <w:r>
        <w:rPr>
          <w:noProof/>
        </w:rPr>
        <w:lastRenderedPageBreak/>
        <w:drawing>
          <wp:inline distT="0" distB="0" distL="0" distR="0" wp14:anchorId="396BEFD5" wp14:editId="7CDC887B">
            <wp:extent cx="5118100" cy="3746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8100" cy="3746500"/>
                    </a:xfrm>
                    <a:prstGeom prst="rect">
                      <a:avLst/>
                    </a:prstGeom>
                    <a:noFill/>
                    <a:ln>
                      <a:noFill/>
                    </a:ln>
                  </pic:spPr>
                </pic:pic>
              </a:graphicData>
            </a:graphic>
          </wp:inline>
        </w:drawing>
      </w:r>
    </w:p>
    <w:p w:rsidR="00440925" w:rsidRDefault="00440925" w:rsidP="000D1BDD">
      <w:pPr>
        <w:pStyle w:val="NoSpacing"/>
      </w:pPr>
      <w:r>
        <w:t xml:space="preserve">There we go: among whites surveyed in the year 2000 or later, </w:t>
      </w:r>
      <w:r w:rsidR="00E05242">
        <w:t xml:space="preserve">the effect of education on partisanship is curvilinear.  It peaks at about 14 years of education, or among those who have completed some college but </w:t>
      </w:r>
      <w:r w:rsidR="006C54E6">
        <w:t xml:space="preserve">have </w:t>
      </w:r>
      <w:r w:rsidR="00E05242">
        <w:t>not obtained a bachelor’s degree.</w:t>
      </w:r>
    </w:p>
    <w:p w:rsidR="00CE287E" w:rsidRDefault="00CE287E" w:rsidP="000D1BDD">
      <w:pPr>
        <w:pStyle w:val="NoSpacing"/>
      </w:pPr>
    </w:p>
    <w:p w:rsidR="00CE287E" w:rsidRDefault="00CE287E" w:rsidP="000D1BDD">
      <w:pPr>
        <w:pStyle w:val="NoSpacing"/>
      </w:pPr>
      <w:r>
        <w:t>Let’s say we wanted to identify the levels of x at which education’s effect is significantly lower than at educ=14.</w:t>
      </w:r>
    </w:p>
    <w:p w:rsidR="00CE287E" w:rsidRDefault="00CE287E" w:rsidP="000D1BDD">
      <w:pPr>
        <w:pStyle w:val="NoSpacing"/>
      </w:pPr>
      <w:r>
        <w:t xml:space="preserve"> </w:t>
      </w:r>
    </w:p>
    <w:p w:rsidR="000D1BDD" w:rsidRDefault="00CE287E" w:rsidP="000D1BDD">
      <w:pPr>
        <w:pStyle w:val="NoSpacing"/>
      </w:pPr>
      <w:r>
        <w:t>We do this by t</w:t>
      </w:r>
      <w:r w:rsidR="000D1BDD">
        <w:t>yping the commands</w:t>
      </w:r>
    </w:p>
    <w:p w:rsidR="00CE287E" w:rsidRDefault="00CE287E" w:rsidP="000D1BDD">
      <w:pPr>
        <w:pStyle w:val="NoSpacing"/>
      </w:pPr>
    </w:p>
    <w:p w:rsidR="000D1BDD" w:rsidRDefault="000D1BDD" w:rsidP="000D1BDD">
      <w:pPr>
        <w:pStyle w:val="NoSpacing"/>
      </w:pPr>
      <w:r w:rsidRPr="000D1BDD">
        <w:t>levelsof educ</w:t>
      </w:r>
      <w:r>
        <w:t xml:space="preserve"> </w:t>
      </w:r>
    </w:p>
    <w:p w:rsidR="000D1BDD" w:rsidRDefault="000D1BDD" w:rsidP="000D1BDD">
      <w:pPr>
        <w:pStyle w:val="NoSpacing"/>
      </w:pPr>
      <w:r w:rsidRPr="000D1BDD">
        <w:t>margins, at(educ=(`r(levels)')) pwcompare</w:t>
      </w:r>
    </w:p>
    <w:p w:rsidR="00CE287E" w:rsidRDefault="00CE287E" w:rsidP="000D1BDD">
      <w:pPr>
        <w:pStyle w:val="NoSpacing"/>
      </w:pPr>
    </w:p>
    <w:p w:rsidR="000D1BDD" w:rsidRDefault="00CE287E" w:rsidP="000D1BDD">
      <w:pPr>
        <w:pStyle w:val="NoSpacing"/>
      </w:pPr>
      <w:r>
        <w:t xml:space="preserve">This </w:t>
      </w:r>
      <w:r w:rsidR="000D1BDD">
        <w:t xml:space="preserve">yields estimates of the differences in educ’s effect on y between all possible pair-wise combinations of the empirically-observed levels of x.  The (very long table of) </w:t>
      </w:r>
      <w:r>
        <w:t>output includes the</w:t>
      </w:r>
      <w:r w:rsidR="000D1BDD">
        <w:t xml:space="preserve"> estimates</w:t>
      </w:r>
      <w:r>
        <w:t xml:space="preserve"> below</w:t>
      </w:r>
      <w:r w:rsidR="000D1BDD">
        <w:t>.</w:t>
      </w:r>
      <w:r>
        <w:t xml:space="preserve">  </w:t>
      </w:r>
      <w:r w:rsidR="000D1BDD">
        <w:t>Careful with the interpretation here.  Because education can take on the value zero, 14 years of education is actually the 15</w:t>
      </w:r>
      <w:r w:rsidR="000D1BDD" w:rsidRPr="000D1BDD">
        <w:rPr>
          <w:vertAlign w:val="superscript"/>
        </w:rPr>
        <w:t>th</w:t>
      </w:r>
      <w:r w:rsidR="000D1BDD">
        <w:t xml:space="preserve"> empirically observed value.  Thus we are interested in the prediction</w:t>
      </w:r>
      <w:r>
        <w:t xml:space="preserve">s that Stata scores as x=15: </w:t>
      </w:r>
      <w:r w:rsidR="000D1BDD">
        <w:t xml:space="preserve"> </w:t>
      </w:r>
    </w:p>
    <w:p w:rsidR="000D1BDD" w:rsidRDefault="000D1BDD" w:rsidP="000D1BDD">
      <w:pPr>
        <w:pStyle w:val="NoSpacing"/>
      </w:pPr>
    </w:p>
    <w:p w:rsidR="00D40FF5" w:rsidRDefault="00D40FF5">
      <w:pPr>
        <w:rPr>
          <w:rFonts w:ascii="Consolas" w:hAnsi="Consolas" w:cs="Consolas"/>
          <w:sz w:val="20"/>
          <w:szCs w:val="20"/>
        </w:rPr>
      </w:pPr>
      <w:r>
        <w:br w:type="page"/>
      </w:r>
    </w:p>
    <w:p w:rsidR="00CE287E" w:rsidRDefault="00CE287E" w:rsidP="00CE287E">
      <w:pPr>
        <w:pStyle w:val="NoSpacing"/>
      </w:pPr>
      <w:r>
        <w:lastRenderedPageBreak/>
        <w:t>--------------------------------------------------------------</w:t>
      </w:r>
    </w:p>
    <w:p w:rsidR="00CE287E" w:rsidRDefault="00CE287E" w:rsidP="00CE287E">
      <w:pPr>
        <w:pStyle w:val="NoSpacing"/>
      </w:pPr>
      <w:r>
        <w:t xml:space="preserve">             |            Delta-method         Unadjusted</w:t>
      </w:r>
    </w:p>
    <w:p w:rsidR="00CE287E" w:rsidRDefault="00CE287E" w:rsidP="00CE287E">
      <w:pPr>
        <w:pStyle w:val="NoSpacing"/>
      </w:pPr>
      <w:r>
        <w:t xml:space="preserve">             |   Contrast   Std. Err.     [95% Conf. Interval]</w:t>
      </w:r>
    </w:p>
    <w:p w:rsidR="00CE287E" w:rsidRDefault="00CE287E" w:rsidP="00CE287E">
      <w:pPr>
        <w:pStyle w:val="NoSpacing"/>
      </w:pPr>
      <w:r>
        <w:t>-------------+------------------------------------------------</w:t>
      </w:r>
    </w:p>
    <w:p w:rsidR="00CE287E" w:rsidRDefault="00CE287E" w:rsidP="00CE287E">
      <w:pPr>
        <w:pStyle w:val="NoSpacing"/>
      </w:pPr>
    </w:p>
    <w:p w:rsidR="000D1BDD" w:rsidRDefault="000D1BDD" w:rsidP="00CE287E">
      <w:pPr>
        <w:pStyle w:val="NoSpacing"/>
      </w:pPr>
      <w:r>
        <w:t xml:space="preserve"> </w:t>
      </w:r>
      <w:r w:rsidRPr="000D1BDD">
        <w:t xml:space="preserve">  15 vs 13  |   .0417912   .0113363      .0195706    .0640118</w:t>
      </w:r>
    </w:p>
    <w:p w:rsidR="000D1BDD" w:rsidRDefault="00D40FF5" w:rsidP="000D1BDD">
      <w:pPr>
        <w:pStyle w:val="NoSpacing"/>
      </w:pPr>
      <w:r>
        <w:rPr>
          <w:noProof/>
        </w:rPr>
        <mc:AlternateContent>
          <mc:Choice Requires="wps">
            <w:drawing>
              <wp:anchor distT="0" distB="0" distL="114300" distR="114300" simplePos="0" relativeHeight="251659264" behindDoc="0" locked="0" layoutInCell="1" allowOverlap="1" wp14:anchorId="7DA757FB" wp14:editId="17E73132">
                <wp:simplePos x="0" y="0"/>
                <wp:positionH relativeFrom="column">
                  <wp:posOffset>-152400</wp:posOffset>
                </wp:positionH>
                <wp:positionV relativeFrom="paragraph">
                  <wp:posOffset>79375</wp:posOffset>
                </wp:positionV>
                <wp:extent cx="4933950" cy="542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933950" cy="542925"/>
                        </a:xfrm>
                        <a:prstGeom prst="rect">
                          <a:avLst/>
                        </a:prstGeom>
                        <a:solidFill>
                          <a:schemeClr val="bg1">
                            <a:lumMod val="95000"/>
                            <a:alpha val="6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2pt;margin-top:6.25pt;width:388.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" fillcolor="#f2f2f2 [3052]" strokecolor="#243f60 [1604]" strokeweight="2pt">
                <v:fill opacity="41377f"/>
              </v:rect>
            </w:pict>
          </mc:Fallback>
        </mc:AlternateContent>
      </w:r>
      <w:r w:rsidR="000D1BDD" w:rsidRPr="000D1BDD">
        <w:t xml:space="preserve"> </w:t>
      </w:r>
    </w:p>
    <w:p w:rsidR="000D1BDD" w:rsidRPr="00D40FF5" w:rsidRDefault="000D1BDD" w:rsidP="000D1BDD">
      <w:pPr>
        <w:pStyle w:val="NoSpacing"/>
        <w:rPr>
          <w:b/>
        </w:rPr>
      </w:pPr>
      <w:r>
        <w:t xml:space="preserve"> </w:t>
      </w:r>
      <w:r w:rsidRPr="000D1BDD">
        <w:t xml:space="preserve">  </w:t>
      </w:r>
      <w:r w:rsidRPr="00D40FF5">
        <w:rPr>
          <w:b/>
        </w:rPr>
        <w:t>15 vs 14  |   .0111567   .0057054     -.0000266    .0223399</w:t>
      </w:r>
    </w:p>
    <w:p w:rsidR="000D1BDD" w:rsidRPr="00D40FF5" w:rsidRDefault="000D1BDD" w:rsidP="000D1BDD">
      <w:pPr>
        <w:pStyle w:val="NoSpacing"/>
        <w:rPr>
          <w:b/>
        </w:rPr>
      </w:pPr>
    </w:p>
    <w:p w:rsidR="000D1BDD" w:rsidRPr="00D40FF5" w:rsidRDefault="000D1BDD" w:rsidP="000D1BDD">
      <w:pPr>
        <w:pStyle w:val="NoSpacing"/>
        <w:rPr>
          <w:b/>
        </w:rPr>
      </w:pPr>
      <w:r w:rsidRPr="00D40FF5">
        <w:rPr>
          <w:b/>
        </w:rPr>
        <w:t xml:space="preserve">   16 vs 15  |  -.0083213   .0063662     -.0207998    .0041572</w:t>
      </w:r>
    </w:p>
    <w:p w:rsidR="000D1BDD" w:rsidRPr="000D1BDD" w:rsidRDefault="000D1BDD" w:rsidP="000D1BDD">
      <w:pPr>
        <w:pStyle w:val="NoSpacing"/>
      </w:pPr>
      <w:r w:rsidRPr="000D1BDD">
        <w:t xml:space="preserve">   17 vs 15  |  -.0361204   .0138681     -.0633038   -.0089371</w:t>
      </w:r>
    </w:p>
    <w:p w:rsidR="000D1BDD" w:rsidRPr="000D1BDD" w:rsidRDefault="000D1BDD" w:rsidP="000D1BDD">
      <w:pPr>
        <w:pStyle w:val="NoSpacing"/>
      </w:pPr>
      <w:r w:rsidRPr="000D1BDD">
        <w:t xml:space="preserve">   18 vs 15  |  -.0833975   .0228494     -.1281855   -.0386096</w:t>
      </w:r>
    </w:p>
    <w:p w:rsidR="000D1BDD" w:rsidRPr="000D1BDD" w:rsidRDefault="000D1BDD" w:rsidP="000D1BDD">
      <w:pPr>
        <w:pStyle w:val="NoSpacing"/>
      </w:pPr>
      <w:r w:rsidRPr="000D1BDD">
        <w:t xml:space="preserve">   19 vs 15  |  -.1501526   .0335421     -.2158995   -.0844056</w:t>
      </w:r>
    </w:p>
    <w:p w:rsidR="000D1BDD" w:rsidRDefault="000D1BDD" w:rsidP="000D1BDD">
      <w:pPr>
        <w:pStyle w:val="NoSpacing"/>
      </w:pPr>
      <w:r w:rsidRPr="000D1BDD">
        <w:t xml:space="preserve">   20 vs 15  |  -.2363855   .0460977      -.326743   -.1460279</w:t>
      </w:r>
    </w:p>
    <w:p w:rsidR="00D40FF5" w:rsidRDefault="00D40FF5" w:rsidP="000D1BDD">
      <w:pPr>
        <w:pStyle w:val="NoSpacing"/>
      </w:pPr>
    </w:p>
    <w:p w:rsidR="00D40FF5" w:rsidRDefault="00D40FF5" w:rsidP="000D1BDD">
      <w:pPr>
        <w:pStyle w:val="NoSpacing"/>
      </w:pPr>
      <w:r>
        <w:t>Education’s effect on y at 14 years of education is significantly higher than at all other values of x EXCEPT for educ=13 years and educ=15 years, where the differences are insignificant [note how the conf. interval contains zero for these two pairwise comparisons].</w:t>
      </w:r>
    </w:p>
    <w:p w:rsidR="003E6D49" w:rsidRDefault="003E6D49" w:rsidP="000D1BDD">
      <w:pPr>
        <w:pStyle w:val="NoSpacing"/>
      </w:pPr>
    </w:p>
    <w:p w:rsidR="003E6D49" w:rsidRDefault="003E6D49" w:rsidP="000D1BDD">
      <w:pPr>
        <w:pStyle w:val="NoSpacing"/>
      </w:pPr>
      <w:r>
        <w:t xml:space="preserve">Look back at the marginplot.  Note that this is a different conclusion than we would reach if we simply (and </w:t>
      </w:r>
      <w:bookmarkStart w:id="0" w:name="_GoBack"/>
      <w:bookmarkEnd w:id="0"/>
      <w:r>
        <w:t>incorrectly) glanced at which CIs overlap on the plot.  Why?</w:t>
      </w:r>
    </w:p>
    <w:p w:rsidR="003E6D49" w:rsidRPr="00440925" w:rsidRDefault="003E6D49" w:rsidP="000D1BDD">
      <w:pPr>
        <w:pStyle w:val="NoSpacing"/>
      </w:pPr>
    </w:p>
    <w:p w:rsidR="003B08FC" w:rsidRPr="00724622" w:rsidRDefault="003B08FC" w:rsidP="00891008">
      <w:pPr>
        <w:pStyle w:val="NoSpacing"/>
        <w:jc w:val="center"/>
      </w:pPr>
    </w:p>
    <w:sectPr w:rsidR="003B08FC" w:rsidRPr="0072462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A26" w:rsidRDefault="000C3A26" w:rsidP="005D0B0F">
      <w:pPr>
        <w:spacing w:after="0" w:line="240" w:lineRule="auto"/>
      </w:pPr>
      <w:r>
        <w:separator/>
      </w:r>
    </w:p>
  </w:endnote>
  <w:endnote w:type="continuationSeparator" w:id="0">
    <w:p w:rsidR="000C3A26" w:rsidRDefault="000C3A26" w:rsidP="005D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466755"/>
      <w:docPartObj>
        <w:docPartGallery w:val="Page Numbers (Bottom of Page)"/>
        <w:docPartUnique/>
      </w:docPartObj>
    </w:sdtPr>
    <w:sdtEndPr>
      <w:rPr>
        <w:noProof/>
      </w:rPr>
    </w:sdtEndPr>
    <w:sdtContent>
      <w:p w:rsidR="005D0B0F" w:rsidRDefault="005D0B0F">
        <w:pPr>
          <w:pStyle w:val="Footer"/>
          <w:jc w:val="center"/>
        </w:pPr>
        <w:r>
          <w:fldChar w:fldCharType="begin"/>
        </w:r>
        <w:r>
          <w:instrText xml:space="preserve"> PAGE   \* MERGEFORMAT </w:instrText>
        </w:r>
        <w:r>
          <w:fldChar w:fldCharType="separate"/>
        </w:r>
        <w:r w:rsidR="003E6D49">
          <w:rPr>
            <w:noProof/>
          </w:rPr>
          <w:t>8</w:t>
        </w:r>
        <w:r>
          <w:rPr>
            <w:noProof/>
          </w:rPr>
          <w:fldChar w:fldCharType="end"/>
        </w:r>
      </w:p>
    </w:sdtContent>
  </w:sdt>
  <w:p w:rsidR="005D0B0F" w:rsidRDefault="005D0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A26" w:rsidRDefault="000C3A26" w:rsidP="005D0B0F">
      <w:pPr>
        <w:spacing w:after="0" w:line="240" w:lineRule="auto"/>
      </w:pPr>
      <w:r>
        <w:separator/>
      </w:r>
    </w:p>
  </w:footnote>
  <w:footnote w:type="continuationSeparator" w:id="0">
    <w:p w:rsidR="000C3A26" w:rsidRDefault="000C3A26" w:rsidP="005D0B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99"/>
    <w:rsid w:val="000978E1"/>
    <w:rsid w:val="000C3A26"/>
    <w:rsid w:val="000C598C"/>
    <w:rsid w:val="000D1BDD"/>
    <w:rsid w:val="00126CC5"/>
    <w:rsid w:val="00137306"/>
    <w:rsid w:val="0028577A"/>
    <w:rsid w:val="002B6535"/>
    <w:rsid w:val="003B08FC"/>
    <w:rsid w:val="003B3FA6"/>
    <w:rsid w:val="003E6D49"/>
    <w:rsid w:val="00405396"/>
    <w:rsid w:val="00416CB6"/>
    <w:rsid w:val="00440925"/>
    <w:rsid w:val="0054538F"/>
    <w:rsid w:val="00584E3B"/>
    <w:rsid w:val="005D0B0F"/>
    <w:rsid w:val="006C54E6"/>
    <w:rsid w:val="00710037"/>
    <w:rsid w:val="00724622"/>
    <w:rsid w:val="00781C2A"/>
    <w:rsid w:val="00803B4D"/>
    <w:rsid w:val="00811262"/>
    <w:rsid w:val="00891008"/>
    <w:rsid w:val="0094432E"/>
    <w:rsid w:val="0095256C"/>
    <w:rsid w:val="009B3497"/>
    <w:rsid w:val="00A52984"/>
    <w:rsid w:val="00AC04B4"/>
    <w:rsid w:val="00B16B37"/>
    <w:rsid w:val="00B36E3D"/>
    <w:rsid w:val="00B7100D"/>
    <w:rsid w:val="00B87B42"/>
    <w:rsid w:val="00B96056"/>
    <w:rsid w:val="00BA52E6"/>
    <w:rsid w:val="00C86A70"/>
    <w:rsid w:val="00CE287E"/>
    <w:rsid w:val="00D40FF5"/>
    <w:rsid w:val="00DD6717"/>
    <w:rsid w:val="00E05242"/>
    <w:rsid w:val="00E35C47"/>
    <w:rsid w:val="00EE2999"/>
    <w:rsid w:val="00F8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999"/>
    <w:pPr>
      <w:spacing w:after="0" w:line="240" w:lineRule="auto"/>
    </w:pPr>
    <w:rPr>
      <w:rFonts w:ascii="Consolas" w:hAnsi="Consolas" w:cs="Consolas"/>
      <w:sz w:val="20"/>
      <w:szCs w:val="20"/>
    </w:rPr>
  </w:style>
  <w:style w:type="paragraph" w:styleId="BalloonText">
    <w:name w:val="Balloon Text"/>
    <w:basedOn w:val="Normal"/>
    <w:link w:val="BalloonTextChar"/>
    <w:uiPriority w:val="99"/>
    <w:semiHidden/>
    <w:unhideWhenUsed/>
    <w:rsid w:val="00B8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B42"/>
    <w:rPr>
      <w:rFonts w:ascii="Tahoma" w:hAnsi="Tahoma" w:cs="Tahoma"/>
      <w:sz w:val="16"/>
      <w:szCs w:val="16"/>
    </w:rPr>
  </w:style>
  <w:style w:type="character" w:styleId="Hyperlink">
    <w:name w:val="Hyperlink"/>
    <w:basedOn w:val="DefaultParagraphFont"/>
    <w:uiPriority w:val="99"/>
    <w:semiHidden/>
    <w:unhideWhenUsed/>
    <w:rsid w:val="00811262"/>
    <w:rPr>
      <w:color w:val="0000FF"/>
      <w:u w:val="single"/>
    </w:rPr>
  </w:style>
  <w:style w:type="paragraph" w:styleId="Header">
    <w:name w:val="header"/>
    <w:basedOn w:val="Normal"/>
    <w:link w:val="HeaderChar"/>
    <w:uiPriority w:val="99"/>
    <w:unhideWhenUsed/>
    <w:rsid w:val="005D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B0F"/>
  </w:style>
  <w:style w:type="paragraph" w:styleId="Footer">
    <w:name w:val="footer"/>
    <w:basedOn w:val="Normal"/>
    <w:link w:val="FooterChar"/>
    <w:uiPriority w:val="99"/>
    <w:unhideWhenUsed/>
    <w:rsid w:val="005D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B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999"/>
    <w:pPr>
      <w:spacing w:after="0" w:line="240" w:lineRule="auto"/>
    </w:pPr>
    <w:rPr>
      <w:rFonts w:ascii="Consolas" w:hAnsi="Consolas" w:cs="Consolas"/>
      <w:sz w:val="20"/>
      <w:szCs w:val="20"/>
    </w:rPr>
  </w:style>
  <w:style w:type="paragraph" w:styleId="BalloonText">
    <w:name w:val="Balloon Text"/>
    <w:basedOn w:val="Normal"/>
    <w:link w:val="BalloonTextChar"/>
    <w:uiPriority w:val="99"/>
    <w:semiHidden/>
    <w:unhideWhenUsed/>
    <w:rsid w:val="00B8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B42"/>
    <w:rPr>
      <w:rFonts w:ascii="Tahoma" w:hAnsi="Tahoma" w:cs="Tahoma"/>
      <w:sz w:val="16"/>
      <w:szCs w:val="16"/>
    </w:rPr>
  </w:style>
  <w:style w:type="character" w:styleId="Hyperlink">
    <w:name w:val="Hyperlink"/>
    <w:basedOn w:val="DefaultParagraphFont"/>
    <w:uiPriority w:val="99"/>
    <w:semiHidden/>
    <w:unhideWhenUsed/>
    <w:rsid w:val="00811262"/>
    <w:rPr>
      <w:color w:val="0000FF"/>
      <w:u w:val="single"/>
    </w:rPr>
  </w:style>
  <w:style w:type="paragraph" w:styleId="Header">
    <w:name w:val="header"/>
    <w:basedOn w:val="Normal"/>
    <w:link w:val="HeaderChar"/>
    <w:uiPriority w:val="99"/>
    <w:unhideWhenUsed/>
    <w:rsid w:val="005D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B0F"/>
  </w:style>
  <w:style w:type="paragraph" w:styleId="Footer">
    <w:name w:val="footer"/>
    <w:basedOn w:val="Normal"/>
    <w:link w:val="FooterChar"/>
    <w:uiPriority w:val="99"/>
    <w:unhideWhenUsed/>
    <w:rsid w:val="005D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J. Egan</dc:creator>
  <cp:lastModifiedBy>Patrick J. Egan</cp:lastModifiedBy>
  <cp:revision>11</cp:revision>
  <dcterms:created xsi:type="dcterms:W3CDTF">2013-12-09T13:58:00Z</dcterms:created>
  <dcterms:modified xsi:type="dcterms:W3CDTF">2013-12-09T14:37:00Z</dcterms:modified>
</cp:coreProperties>
</file>