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zuggtq3s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Churn Analysis – Part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0pp9w6ilj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performs data auditing, exploratory data analysis (EDA), and business understanding for a Direct-to-Consumer (D2C) customer churn dataset.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identify customer behavior patterns, assess data quality, and generate business hypotheses related to churn risk.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sejm92ri7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Contents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eda_audit.ipynb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data_quality_report.md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business_memo.md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Visualizations/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70hll8mu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Audit Activities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 analysis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 analysis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inspection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key validation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consistency checks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Leakage assessment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lhx46pap7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Exploratory Analysis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covers: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demographics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behavior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channels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frequency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Monetary value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engagement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distribution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pbpwtnfuh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Churn Risk Hypotheses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recency increases churn probability.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purchase frequency increases churn risk.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customer spending is associated with churn.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Silver-tier customers are more likely to churn.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website engagement increases churn probability.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odp0fer77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x1n1i0hnp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eda_audit.ipynb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run all cells.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