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4E091" w14:textId="3C378794" w:rsidR="009E6315" w:rsidRDefault="007231F6">
      <w:r>
        <w:t>Table below shows the number of tracts that participated in the FWS easement over different decades. There are 341 tracts in the FWS dataset without an acquisition date. The acres column represents the acreage of easement.</w:t>
      </w:r>
    </w:p>
    <w:tbl>
      <w:tblPr>
        <w:tblStyle w:val="TableGrid"/>
        <w:tblW w:w="0" w:type="auto"/>
        <w:tblLook w:val="04A0" w:firstRow="1" w:lastRow="0" w:firstColumn="1" w:lastColumn="0" w:noHBand="0" w:noVBand="1"/>
      </w:tblPr>
      <w:tblGrid>
        <w:gridCol w:w="970"/>
        <w:gridCol w:w="1910"/>
        <w:gridCol w:w="1356"/>
        <w:gridCol w:w="1943"/>
      </w:tblGrid>
      <w:tr w:rsidR="009E6315" w:rsidRPr="009E6315" w14:paraId="255D4980" w14:textId="77777777" w:rsidTr="009E6315">
        <w:trPr>
          <w:trHeight w:val="288"/>
        </w:trPr>
        <w:tc>
          <w:tcPr>
            <w:tcW w:w="0" w:type="auto"/>
            <w:noWrap/>
            <w:hideMark/>
          </w:tcPr>
          <w:p w14:paraId="6472D13F" w14:textId="77777777" w:rsidR="009E6315" w:rsidRPr="009E6315" w:rsidRDefault="009E6315" w:rsidP="009E6315">
            <w:r w:rsidRPr="009E6315">
              <w:t>Decade</w:t>
            </w:r>
          </w:p>
        </w:tc>
        <w:tc>
          <w:tcPr>
            <w:tcW w:w="0" w:type="auto"/>
            <w:noWrap/>
            <w:hideMark/>
          </w:tcPr>
          <w:p w14:paraId="23D248F6" w14:textId="53C0139B" w:rsidR="009E6315" w:rsidRPr="009E6315" w:rsidRDefault="009E6315" w:rsidP="009E6315">
            <w:r>
              <w:t xml:space="preserve">Number of </w:t>
            </w:r>
            <w:r w:rsidRPr="009E6315">
              <w:t>Tracts</w:t>
            </w:r>
          </w:p>
        </w:tc>
        <w:tc>
          <w:tcPr>
            <w:tcW w:w="0" w:type="auto"/>
            <w:noWrap/>
            <w:hideMark/>
          </w:tcPr>
          <w:p w14:paraId="5545DCE2" w14:textId="12DE9AFE" w:rsidR="009E6315" w:rsidRPr="009E6315" w:rsidRDefault="009E6315" w:rsidP="009E6315">
            <w:r>
              <w:t>A</w:t>
            </w:r>
            <w:r w:rsidRPr="009E6315">
              <w:t>cres</w:t>
            </w:r>
          </w:p>
        </w:tc>
        <w:tc>
          <w:tcPr>
            <w:tcW w:w="0" w:type="auto"/>
            <w:noWrap/>
            <w:hideMark/>
          </w:tcPr>
          <w:p w14:paraId="167F1BE1" w14:textId="6B7A87DE" w:rsidR="009E6315" w:rsidRPr="009E6315" w:rsidRDefault="009E6315" w:rsidP="009E6315">
            <w:r w:rsidRPr="009E6315">
              <w:t>Cumulative</w:t>
            </w:r>
            <w:r>
              <w:t xml:space="preserve"> Acres</w:t>
            </w:r>
          </w:p>
        </w:tc>
      </w:tr>
      <w:tr w:rsidR="009E6315" w:rsidRPr="009E6315" w14:paraId="38568747" w14:textId="77777777" w:rsidTr="009E6315">
        <w:trPr>
          <w:trHeight w:val="288"/>
        </w:trPr>
        <w:tc>
          <w:tcPr>
            <w:tcW w:w="0" w:type="auto"/>
            <w:noWrap/>
            <w:hideMark/>
          </w:tcPr>
          <w:p w14:paraId="06D98746" w14:textId="77777777" w:rsidR="009E6315" w:rsidRPr="009E6315" w:rsidRDefault="009E6315" w:rsidP="009E6315">
            <w:r w:rsidRPr="009E6315">
              <w:t>1960s</w:t>
            </w:r>
          </w:p>
        </w:tc>
        <w:tc>
          <w:tcPr>
            <w:tcW w:w="0" w:type="auto"/>
            <w:noWrap/>
            <w:hideMark/>
          </w:tcPr>
          <w:p w14:paraId="62273EC0" w14:textId="236C83DE" w:rsidR="009E6315" w:rsidRPr="009E6315" w:rsidRDefault="009E6315" w:rsidP="009E6315">
            <w:r w:rsidRPr="009E6315">
              <w:t xml:space="preserve">7,094 </w:t>
            </w:r>
          </w:p>
        </w:tc>
        <w:tc>
          <w:tcPr>
            <w:tcW w:w="0" w:type="auto"/>
            <w:noWrap/>
            <w:hideMark/>
          </w:tcPr>
          <w:p w14:paraId="169F400B" w14:textId="5937B628" w:rsidR="009E6315" w:rsidRPr="009E6315" w:rsidRDefault="009E6315" w:rsidP="009E6315">
            <w:r w:rsidRPr="009E6315">
              <w:t xml:space="preserve">493,560.5 </w:t>
            </w:r>
          </w:p>
        </w:tc>
        <w:tc>
          <w:tcPr>
            <w:tcW w:w="0" w:type="auto"/>
            <w:noWrap/>
            <w:hideMark/>
          </w:tcPr>
          <w:p w14:paraId="254A8ED7" w14:textId="00E0C87A" w:rsidR="009E6315" w:rsidRPr="009E6315" w:rsidRDefault="009E6315" w:rsidP="009E6315">
            <w:r w:rsidRPr="009E6315">
              <w:t xml:space="preserve">493,560.5 </w:t>
            </w:r>
          </w:p>
        </w:tc>
      </w:tr>
      <w:tr w:rsidR="009E6315" w:rsidRPr="009E6315" w14:paraId="0E20CB8A" w14:textId="77777777" w:rsidTr="009E6315">
        <w:trPr>
          <w:trHeight w:val="288"/>
        </w:trPr>
        <w:tc>
          <w:tcPr>
            <w:tcW w:w="0" w:type="auto"/>
            <w:noWrap/>
            <w:hideMark/>
          </w:tcPr>
          <w:p w14:paraId="6A9078F8" w14:textId="77777777" w:rsidR="009E6315" w:rsidRPr="009E6315" w:rsidRDefault="009E6315" w:rsidP="009E6315">
            <w:r w:rsidRPr="009E6315">
              <w:t>1970s</w:t>
            </w:r>
          </w:p>
        </w:tc>
        <w:tc>
          <w:tcPr>
            <w:tcW w:w="0" w:type="auto"/>
            <w:noWrap/>
            <w:hideMark/>
          </w:tcPr>
          <w:p w14:paraId="437DBB8D" w14:textId="3A634E93" w:rsidR="009E6315" w:rsidRPr="009E6315" w:rsidRDefault="009E6315" w:rsidP="009E6315">
            <w:r w:rsidRPr="009E6315">
              <w:t xml:space="preserve">4,412 </w:t>
            </w:r>
          </w:p>
        </w:tc>
        <w:tc>
          <w:tcPr>
            <w:tcW w:w="0" w:type="auto"/>
            <w:noWrap/>
            <w:hideMark/>
          </w:tcPr>
          <w:p w14:paraId="4990FAEC" w14:textId="3E4160FD" w:rsidR="009E6315" w:rsidRPr="009E6315" w:rsidRDefault="009E6315" w:rsidP="009E6315">
            <w:r w:rsidRPr="009E6315">
              <w:t xml:space="preserve">256,087.2 </w:t>
            </w:r>
          </w:p>
        </w:tc>
        <w:tc>
          <w:tcPr>
            <w:tcW w:w="0" w:type="auto"/>
            <w:noWrap/>
            <w:hideMark/>
          </w:tcPr>
          <w:p w14:paraId="733D34D5" w14:textId="0A4C526B" w:rsidR="009E6315" w:rsidRPr="009E6315" w:rsidRDefault="009E6315" w:rsidP="009E6315">
            <w:r w:rsidRPr="009E6315">
              <w:t xml:space="preserve">749,647.7 </w:t>
            </w:r>
          </w:p>
        </w:tc>
      </w:tr>
      <w:tr w:rsidR="009E6315" w:rsidRPr="009E6315" w14:paraId="1C1F185D" w14:textId="77777777" w:rsidTr="009E6315">
        <w:trPr>
          <w:trHeight w:val="288"/>
        </w:trPr>
        <w:tc>
          <w:tcPr>
            <w:tcW w:w="0" w:type="auto"/>
            <w:noWrap/>
            <w:hideMark/>
          </w:tcPr>
          <w:p w14:paraId="1B2D1FDD" w14:textId="77777777" w:rsidR="009E6315" w:rsidRPr="009E6315" w:rsidRDefault="009E6315" w:rsidP="009E6315">
            <w:r w:rsidRPr="009E6315">
              <w:t>1980s</w:t>
            </w:r>
          </w:p>
        </w:tc>
        <w:tc>
          <w:tcPr>
            <w:tcW w:w="0" w:type="auto"/>
            <w:noWrap/>
            <w:hideMark/>
          </w:tcPr>
          <w:p w14:paraId="2D2C13A3" w14:textId="2C8BBD1B" w:rsidR="009E6315" w:rsidRPr="009E6315" w:rsidRDefault="009E6315" w:rsidP="009E6315">
            <w:r w:rsidRPr="009E6315">
              <w:t xml:space="preserve">356 </w:t>
            </w:r>
          </w:p>
        </w:tc>
        <w:tc>
          <w:tcPr>
            <w:tcW w:w="0" w:type="auto"/>
            <w:noWrap/>
            <w:hideMark/>
          </w:tcPr>
          <w:p w14:paraId="0EFA3074" w14:textId="6C9483F1" w:rsidR="009E6315" w:rsidRPr="009E6315" w:rsidRDefault="009E6315" w:rsidP="009E6315">
            <w:r w:rsidRPr="009E6315">
              <w:t xml:space="preserve">20,693.0 </w:t>
            </w:r>
          </w:p>
        </w:tc>
        <w:tc>
          <w:tcPr>
            <w:tcW w:w="0" w:type="auto"/>
            <w:noWrap/>
            <w:hideMark/>
          </w:tcPr>
          <w:p w14:paraId="3782485E" w14:textId="6518EC95" w:rsidR="009E6315" w:rsidRPr="009E6315" w:rsidRDefault="009E6315" w:rsidP="009E6315">
            <w:r w:rsidRPr="009E6315">
              <w:t xml:space="preserve">770,340.7 </w:t>
            </w:r>
          </w:p>
        </w:tc>
      </w:tr>
      <w:tr w:rsidR="009E6315" w:rsidRPr="009E6315" w14:paraId="2ECB5135" w14:textId="77777777" w:rsidTr="009E6315">
        <w:trPr>
          <w:trHeight w:val="288"/>
        </w:trPr>
        <w:tc>
          <w:tcPr>
            <w:tcW w:w="0" w:type="auto"/>
            <w:noWrap/>
            <w:hideMark/>
          </w:tcPr>
          <w:p w14:paraId="6FF675EF" w14:textId="77777777" w:rsidR="009E6315" w:rsidRPr="009E6315" w:rsidRDefault="009E6315" w:rsidP="009E6315">
            <w:r w:rsidRPr="009E6315">
              <w:t>1990s</w:t>
            </w:r>
          </w:p>
        </w:tc>
        <w:tc>
          <w:tcPr>
            <w:tcW w:w="0" w:type="auto"/>
            <w:noWrap/>
            <w:hideMark/>
          </w:tcPr>
          <w:p w14:paraId="5D173CF8" w14:textId="1C38FF68" w:rsidR="009E6315" w:rsidRPr="009E6315" w:rsidRDefault="009E6315" w:rsidP="009E6315">
            <w:r w:rsidRPr="009E6315">
              <w:t xml:space="preserve">354 </w:t>
            </w:r>
          </w:p>
        </w:tc>
        <w:tc>
          <w:tcPr>
            <w:tcW w:w="0" w:type="auto"/>
            <w:noWrap/>
            <w:hideMark/>
          </w:tcPr>
          <w:p w14:paraId="5F8AECB4" w14:textId="0614D775" w:rsidR="009E6315" w:rsidRPr="009E6315" w:rsidRDefault="009E6315" w:rsidP="009E6315">
            <w:r w:rsidRPr="009E6315">
              <w:t xml:space="preserve">21,617.6 </w:t>
            </w:r>
          </w:p>
        </w:tc>
        <w:tc>
          <w:tcPr>
            <w:tcW w:w="0" w:type="auto"/>
            <w:noWrap/>
            <w:hideMark/>
          </w:tcPr>
          <w:p w14:paraId="0D45188B" w14:textId="7C5F00E0" w:rsidR="009E6315" w:rsidRPr="009E6315" w:rsidRDefault="009E6315" w:rsidP="009E6315">
            <w:r w:rsidRPr="009E6315">
              <w:t xml:space="preserve">791,958.3 </w:t>
            </w:r>
          </w:p>
        </w:tc>
      </w:tr>
      <w:tr w:rsidR="009E6315" w:rsidRPr="009E6315" w14:paraId="1EA83B17" w14:textId="77777777" w:rsidTr="009E6315">
        <w:trPr>
          <w:trHeight w:val="288"/>
        </w:trPr>
        <w:tc>
          <w:tcPr>
            <w:tcW w:w="0" w:type="auto"/>
            <w:noWrap/>
            <w:hideMark/>
          </w:tcPr>
          <w:p w14:paraId="48F72762" w14:textId="77777777" w:rsidR="009E6315" w:rsidRPr="009E6315" w:rsidRDefault="009E6315" w:rsidP="009E6315">
            <w:r w:rsidRPr="009E6315">
              <w:t>2000s</w:t>
            </w:r>
          </w:p>
        </w:tc>
        <w:tc>
          <w:tcPr>
            <w:tcW w:w="0" w:type="auto"/>
            <w:noWrap/>
            <w:hideMark/>
          </w:tcPr>
          <w:p w14:paraId="4CAEBF3B" w14:textId="1E119B8B" w:rsidR="009E6315" w:rsidRPr="009E6315" w:rsidRDefault="009E6315" w:rsidP="009E6315">
            <w:r w:rsidRPr="009E6315">
              <w:t xml:space="preserve">847 </w:t>
            </w:r>
          </w:p>
        </w:tc>
        <w:tc>
          <w:tcPr>
            <w:tcW w:w="0" w:type="auto"/>
            <w:noWrap/>
            <w:hideMark/>
          </w:tcPr>
          <w:p w14:paraId="66EB1219" w14:textId="6707CB79" w:rsidR="009E6315" w:rsidRPr="009E6315" w:rsidRDefault="009E6315" w:rsidP="009E6315">
            <w:r w:rsidRPr="009E6315">
              <w:t xml:space="preserve">59,911.7 </w:t>
            </w:r>
          </w:p>
        </w:tc>
        <w:tc>
          <w:tcPr>
            <w:tcW w:w="0" w:type="auto"/>
            <w:noWrap/>
            <w:hideMark/>
          </w:tcPr>
          <w:p w14:paraId="329F2702" w14:textId="7B19C391" w:rsidR="009E6315" w:rsidRPr="009E6315" w:rsidRDefault="009E6315" w:rsidP="009E6315">
            <w:r w:rsidRPr="009E6315">
              <w:t xml:space="preserve">851,870.0 </w:t>
            </w:r>
          </w:p>
        </w:tc>
      </w:tr>
      <w:tr w:rsidR="009E6315" w:rsidRPr="009E6315" w14:paraId="1C8CA112" w14:textId="77777777" w:rsidTr="009E6315">
        <w:trPr>
          <w:trHeight w:val="288"/>
        </w:trPr>
        <w:tc>
          <w:tcPr>
            <w:tcW w:w="0" w:type="auto"/>
            <w:noWrap/>
            <w:hideMark/>
          </w:tcPr>
          <w:p w14:paraId="36EFA025" w14:textId="77777777" w:rsidR="009E6315" w:rsidRPr="009E6315" w:rsidRDefault="009E6315" w:rsidP="009E6315">
            <w:r w:rsidRPr="009E6315">
              <w:t>2010s</w:t>
            </w:r>
          </w:p>
        </w:tc>
        <w:tc>
          <w:tcPr>
            <w:tcW w:w="0" w:type="auto"/>
            <w:noWrap/>
            <w:hideMark/>
          </w:tcPr>
          <w:p w14:paraId="21DF8D86" w14:textId="5EBCD1D9" w:rsidR="009E6315" w:rsidRPr="009E6315" w:rsidRDefault="009E6315" w:rsidP="009E6315">
            <w:r w:rsidRPr="009E6315">
              <w:t xml:space="preserve">1,672 </w:t>
            </w:r>
          </w:p>
        </w:tc>
        <w:tc>
          <w:tcPr>
            <w:tcW w:w="0" w:type="auto"/>
            <w:noWrap/>
            <w:hideMark/>
          </w:tcPr>
          <w:p w14:paraId="18451E9B" w14:textId="39BAE5F7" w:rsidR="009E6315" w:rsidRPr="009E6315" w:rsidRDefault="009E6315" w:rsidP="009E6315">
            <w:r w:rsidRPr="009E6315">
              <w:t xml:space="preserve">114,218.7 </w:t>
            </w:r>
          </w:p>
        </w:tc>
        <w:tc>
          <w:tcPr>
            <w:tcW w:w="0" w:type="auto"/>
            <w:noWrap/>
            <w:hideMark/>
          </w:tcPr>
          <w:p w14:paraId="44CD8C50" w14:textId="2F609F8C" w:rsidR="009E6315" w:rsidRPr="009E6315" w:rsidRDefault="009E6315" w:rsidP="009E6315">
            <w:r w:rsidRPr="009E6315">
              <w:t xml:space="preserve">966,088.7 </w:t>
            </w:r>
          </w:p>
        </w:tc>
      </w:tr>
      <w:tr w:rsidR="009E6315" w:rsidRPr="009E6315" w14:paraId="5FA48C0B" w14:textId="77777777" w:rsidTr="009E6315">
        <w:trPr>
          <w:trHeight w:val="288"/>
        </w:trPr>
        <w:tc>
          <w:tcPr>
            <w:tcW w:w="0" w:type="auto"/>
            <w:noWrap/>
            <w:hideMark/>
          </w:tcPr>
          <w:p w14:paraId="5A0BF85E" w14:textId="77777777" w:rsidR="009E6315" w:rsidRPr="009E6315" w:rsidRDefault="009E6315" w:rsidP="009E6315">
            <w:r w:rsidRPr="009E6315">
              <w:t>2020s</w:t>
            </w:r>
          </w:p>
        </w:tc>
        <w:tc>
          <w:tcPr>
            <w:tcW w:w="0" w:type="auto"/>
            <w:noWrap/>
            <w:hideMark/>
          </w:tcPr>
          <w:p w14:paraId="18441D45" w14:textId="60A20C88" w:rsidR="009E6315" w:rsidRPr="009E6315" w:rsidRDefault="009E6315" w:rsidP="009E6315">
            <w:r w:rsidRPr="009E6315">
              <w:t xml:space="preserve">659 </w:t>
            </w:r>
          </w:p>
        </w:tc>
        <w:tc>
          <w:tcPr>
            <w:tcW w:w="0" w:type="auto"/>
            <w:noWrap/>
            <w:hideMark/>
          </w:tcPr>
          <w:p w14:paraId="0823A1DB" w14:textId="00BEAEE6" w:rsidR="009E6315" w:rsidRPr="009E6315" w:rsidRDefault="009E6315" w:rsidP="009E6315">
            <w:r w:rsidRPr="009E6315">
              <w:t xml:space="preserve">43,483.6 </w:t>
            </w:r>
          </w:p>
        </w:tc>
        <w:tc>
          <w:tcPr>
            <w:tcW w:w="0" w:type="auto"/>
            <w:noWrap/>
            <w:hideMark/>
          </w:tcPr>
          <w:p w14:paraId="0FEF0521" w14:textId="018F4685" w:rsidR="009E6315" w:rsidRPr="009E6315" w:rsidRDefault="009E6315" w:rsidP="009E6315">
            <w:r w:rsidRPr="009E6315">
              <w:t xml:space="preserve">1,009,572.3 </w:t>
            </w:r>
          </w:p>
        </w:tc>
      </w:tr>
      <w:tr w:rsidR="009E6315" w:rsidRPr="009E6315" w14:paraId="7A4E7659" w14:textId="77777777" w:rsidTr="009E6315">
        <w:trPr>
          <w:trHeight w:val="288"/>
        </w:trPr>
        <w:tc>
          <w:tcPr>
            <w:tcW w:w="0" w:type="auto"/>
            <w:noWrap/>
            <w:hideMark/>
          </w:tcPr>
          <w:p w14:paraId="469D5FA8" w14:textId="77777777" w:rsidR="009E6315" w:rsidRPr="009E6315" w:rsidRDefault="009E6315" w:rsidP="009E6315">
            <w:r w:rsidRPr="009E6315">
              <w:t>No date</w:t>
            </w:r>
          </w:p>
        </w:tc>
        <w:tc>
          <w:tcPr>
            <w:tcW w:w="0" w:type="auto"/>
            <w:noWrap/>
            <w:hideMark/>
          </w:tcPr>
          <w:p w14:paraId="1E6B8BD2" w14:textId="159CCCDA" w:rsidR="009E6315" w:rsidRPr="009E6315" w:rsidRDefault="009E6315" w:rsidP="009E6315">
            <w:r w:rsidRPr="009E6315">
              <w:t xml:space="preserve">341 </w:t>
            </w:r>
          </w:p>
        </w:tc>
        <w:tc>
          <w:tcPr>
            <w:tcW w:w="0" w:type="auto"/>
            <w:noWrap/>
            <w:hideMark/>
          </w:tcPr>
          <w:p w14:paraId="1EDFBE53" w14:textId="4D29D385" w:rsidR="009E6315" w:rsidRPr="009E6315" w:rsidRDefault="009E6315" w:rsidP="009E6315">
            <w:r w:rsidRPr="009E6315">
              <w:t xml:space="preserve">22,600.7 </w:t>
            </w:r>
          </w:p>
        </w:tc>
        <w:tc>
          <w:tcPr>
            <w:tcW w:w="0" w:type="auto"/>
            <w:noWrap/>
            <w:hideMark/>
          </w:tcPr>
          <w:p w14:paraId="5E8A4A3A" w14:textId="05C02F13" w:rsidR="009E6315" w:rsidRPr="009E6315" w:rsidRDefault="009E6315" w:rsidP="009E6315">
            <w:r w:rsidRPr="009E6315">
              <w:t xml:space="preserve">1,032,173.0 </w:t>
            </w:r>
          </w:p>
        </w:tc>
      </w:tr>
      <w:tr w:rsidR="009E6315" w:rsidRPr="009E6315" w14:paraId="2B3C8E76" w14:textId="77777777" w:rsidTr="009E6315">
        <w:trPr>
          <w:trHeight w:val="288"/>
        </w:trPr>
        <w:tc>
          <w:tcPr>
            <w:tcW w:w="0" w:type="auto"/>
            <w:noWrap/>
            <w:hideMark/>
          </w:tcPr>
          <w:p w14:paraId="2F1F2806" w14:textId="77777777" w:rsidR="009E6315" w:rsidRPr="009E6315" w:rsidRDefault="009E6315" w:rsidP="009E6315">
            <w:r w:rsidRPr="009E6315">
              <w:t>Total</w:t>
            </w:r>
          </w:p>
        </w:tc>
        <w:tc>
          <w:tcPr>
            <w:tcW w:w="0" w:type="auto"/>
            <w:noWrap/>
            <w:hideMark/>
          </w:tcPr>
          <w:p w14:paraId="594F330A" w14:textId="43D2023E" w:rsidR="009E6315" w:rsidRPr="009E6315" w:rsidRDefault="009E6315" w:rsidP="009E6315">
            <w:r w:rsidRPr="009E6315">
              <w:t xml:space="preserve">15,735 </w:t>
            </w:r>
          </w:p>
        </w:tc>
        <w:tc>
          <w:tcPr>
            <w:tcW w:w="0" w:type="auto"/>
            <w:noWrap/>
            <w:hideMark/>
          </w:tcPr>
          <w:p w14:paraId="4E65DDB3" w14:textId="5A1C1A63" w:rsidR="009E6315" w:rsidRPr="009E6315" w:rsidRDefault="009E6315" w:rsidP="009E6315">
            <w:r w:rsidRPr="009E6315">
              <w:t xml:space="preserve">1,032,172.9 </w:t>
            </w:r>
          </w:p>
        </w:tc>
        <w:tc>
          <w:tcPr>
            <w:tcW w:w="0" w:type="auto"/>
            <w:noWrap/>
            <w:hideMark/>
          </w:tcPr>
          <w:p w14:paraId="01A4D2ED" w14:textId="77777777" w:rsidR="009E6315" w:rsidRPr="009E6315" w:rsidRDefault="009E6315" w:rsidP="009E6315"/>
        </w:tc>
      </w:tr>
    </w:tbl>
    <w:p w14:paraId="7C71D3C1" w14:textId="77777777" w:rsidR="009E6315" w:rsidRDefault="009E6315"/>
    <w:p w14:paraId="525F5159" w14:textId="7B9BB430" w:rsidR="007231F6" w:rsidRDefault="007231F6" w:rsidP="007231F6">
      <w:r>
        <w:t xml:space="preserve">The </w:t>
      </w:r>
      <w:r>
        <w:t xml:space="preserve">following maps </w:t>
      </w:r>
      <w:r>
        <w:t>show the distribution of eased wetlands. The polygons are the whole parcels that wetlands sit in.</w:t>
      </w:r>
      <w:r w:rsidR="00355C69">
        <w:t xml:space="preserve"> The tracts without the acquisition date are mapped separately.</w:t>
      </w:r>
    </w:p>
    <w:p w14:paraId="43233741" w14:textId="18DE738A" w:rsidR="007231F6" w:rsidRDefault="007231F6" w:rsidP="007231F6">
      <w:r>
        <w:rPr>
          <w:noProof/>
        </w:rPr>
        <w:drawing>
          <wp:inline distT="0" distB="0" distL="0" distR="0" wp14:anchorId="36A6360D" wp14:editId="76E15E42">
            <wp:extent cx="5943600" cy="4754880"/>
            <wp:effectExtent l="0" t="0" r="0" b="7620"/>
            <wp:docPr id="15256292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t xml:space="preserve"> </w:t>
      </w:r>
    </w:p>
    <w:p w14:paraId="7C6A159D" w14:textId="62B43DF7" w:rsidR="007231F6" w:rsidRDefault="007231F6" w:rsidP="007231F6">
      <w:r>
        <w:rPr>
          <w:noProof/>
        </w:rPr>
        <w:lastRenderedPageBreak/>
        <w:drawing>
          <wp:inline distT="0" distB="0" distL="0" distR="0" wp14:anchorId="37BA15B5" wp14:editId="3892E82A">
            <wp:extent cx="5943600" cy="4754880"/>
            <wp:effectExtent l="0" t="0" r="0" b="7620"/>
            <wp:docPr id="19447453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r>
        <w:rPr>
          <w:noProof/>
        </w:rPr>
        <w:lastRenderedPageBreak/>
        <w:drawing>
          <wp:inline distT="0" distB="0" distL="0" distR="0" wp14:anchorId="0C9760C0" wp14:editId="7391B9D4">
            <wp:extent cx="5943600" cy="4754880"/>
            <wp:effectExtent l="0" t="0" r="0" b="7620"/>
            <wp:docPr id="86541433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610632A8" w14:textId="165F92AA" w:rsidR="007231F6" w:rsidRDefault="007231F6" w:rsidP="007231F6">
      <w:r>
        <w:rPr>
          <w:noProof/>
        </w:rPr>
        <w:lastRenderedPageBreak/>
        <w:drawing>
          <wp:inline distT="0" distB="0" distL="0" distR="0" wp14:anchorId="51115240" wp14:editId="032668DE">
            <wp:extent cx="5943600" cy="4754880"/>
            <wp:effectExtent l="0" t="0" r="0" b="7620"/>
            <wp:docPr id="12916200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2D4D0D17" w14:textId="019BAEDC" w:rsidR="007231F6" w:rsidRDefault="007231F6" w:rsidP="007231F6">
      <w:r>
        <w:rPr>
          <w:noProof/>
        </w:rPr>
        <w:lastRenderedPageBreak/>
        <w:drawing>
          <wp:inline distT="0" distB="0" distL="0" distR="0" wp14:anchorId="614D7762" wp14:editId="464C9614">
            <wp:extent cx="5943600" cy="4754880"/>
            <wp:effectExtent l="0" t="0" r="0" b="7620"/>
            <wp:docPr id="21148454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6EE23D8F" w14:textId="2251B7F4" w:rsidR="007231F6" w:rsidRDefault="007231F6" w:rsidP="007231F6">
      <w:r>
        <w:rPr>
          <w:noProof/>
        </w:rPr>
        <w:lastRenderedPageBreak/>
        <w:drawing>
          <wp:inline distT="0" distB="0" distL="0" distR="0" wp14:anchorId="0849BD07" wp14:editId="28CC7260">
            <wp:extent cx="5943600" cy="4754880"/>
            <wp:effectExtent l="0" t="0" r="0" b="7620"/>
            <wp:docPr id="765195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7268C8AA" w14:textId="0BDA1E85" w:rsidR="007231F6" w:rsidRDefault="007231F6" w:rsidP="007231F6">
      <w:r>
        <w:rPr>
          <w:noProof/>
        </w:rPr>
        <w:lastRenderedPageBreak/>
        <w:drawing>
          <wp:inline distT="0" distB="0" distL="0" distR="0" wp14:anchorId="47289459" wp14:editId="04F0E6A1">
            <wp:extent cx="5943600" cy="4754880"/>
            <wp:effectExtent l="0" t="0" r="0" b="7620"/>
            <wp:docPr id="18937642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1494941A" w14:textId="77777777" w:rsidR="00355C69" w:rsidRDefault="00355C69" w:rsidP="007231F6"/>
    <w:p w14:paraId="2FF25608" w14:textId="60AB7D77" w:rsidR="00355C69" w:rsidRDefault="00355C69" w:rsidP="007231F6">
      <w:r>
        <w:rPr>
          <w:noProof/>
        </w:rPr>
        <w:lastRenderedPageBreak/>
        <w:drawing>
          <wp:inline distT="0" distB="0" distL="0" distR="0" wp14:anchorId="1F3E0B9A" wp14:editId="591772F9">
            <wp:extent cx="5943600" cy="4754880"/>
            <wp:effectExtent l="0" t="0" r="0" b="7620"/>
            <wp:docPr id="8829715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754880"/>
                    </a:xfrm>
                    <a:prstGeom prst="rect">
                      <a:avLst/>
                    </a:prstGeom>
                    <a:noFill/>
                    <a:ln>
                      <a:noFill/>
                    </a:ln>
                  </pic:spPr>
                </pic:pic>
              </a:graphicData>
            </a:graphic>
          </wp:inline>
        </w:drawing>
      </w:r>
    </w:p>
    <w:p w14:paraId="322E4FFB" w14:textId="77777777" w:rsidR="00355C69" w:rsidRDefault="00355C69" w:rsidP="00355C69">
      <w:r>
        <w:lastRenderedPageBreak/>
        <w:t xml:space="preserve">The following map shows the wetland acreage. Different colors correspond to different wetland systems. </w:t>
      </w:r>
      <w:r>
        <w:rPr>
          <w:noProof/>
        </w:rPr>
        <w:drawing>
          <wp:inline distT="0" distB="0" distL="0" distR="0" wp14:anchorId="5377C629" wp14:editId="2C9E89C1">
            <wp:extent cx="5943600" cy="4322445"/>
            <wp:effectExtent l="0" t="0" r="0" b="1905"/>
            <wp:docPr id="8354651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322445"/>
                    </a:xfrm>
                    <a:prstGeom prst="rect">
                      <a:avLst/>
                    </a:prstGeom>
                    <a:noFill/>
                    <a:ln>
                      <a:noFill/>
                    </a:ln>
                  </pic:spPr>
                </pic:pic>
              </a:graphicData>
            </a:graphic>
          </wp:inline>
        </w:drawing>
      </w:r>
    </w:p>
    <w:p w14:paraId="7DF3456E" w14:textId="465B96D0" w:rsidR="00355C69" w:rsidRDefault="00355C69">
      <w:r>
        <w:br w:type="page"/>
      </w:r>
    </w:p>
    <w:p w14:paraId="53377354" w14:textId="1847C524" w:rsidR="00355C69" w:rsidRDefault="00355C69" w:rsidP="00355C69">
      <w:r>
        <w:lastRenderedPageBreak/>
        <w:t xml:space="preserve">The following map shows the eased wetlands overlaid on top to the wetland polygons in Stutsman County. Note that the yellow polygons show the parcels with easement, so the exact location of the eased lands are not visible. </w:t>
      </w:r>
    </w:p>
    <w:p w14:paraId="4C532BB7" w14:textId="775CEDAE" w:rsidR="00355C69" w:rsidRDefault="00355C69" w:rsidP="00355C69">
      <w:r>
        <w:rPr>
          <w:noProof/>
        </w:rPr>
        <w:drawing>
          <wp:inline distT="0" distB="0" distL="0" distR="0" wp14:anchorId="49AB10F6" wp14:editId="1462C7FA">
            <wp:extent cx="5943600" cy="6240780"/>
            <wp:effectExtent l="0" t="0" r="0" b="7620"/>
            <wp:docPr id="150835953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6240780"/>
                    </a:xfrm>
                    <a:prstGeom prst="rect">
                      <a:avLst/>
                    </a:prstGeom>
                    <a:noFill/>
                    <a:ln>
                      <a:noFill/>
                    </a:ln>
                  </pic:spPr>
                </pic:pic>
              </a:graphicData>
            </a:graphic>
          </wp:inline>
        </w:drawing>
      </w:r>
      <w:r>
        <w:t xml:space="preserve"> </w:t>
      </w:r>
    </w:p>
    <w:p w14:paraId="2BAF738E" w14:textId="77777777" w:rsidR="007231F6" w:rsidRDefault="007231F6" w:rsidP="007231F6"/>
    <w:p w14:paraId="50F431B1" w14:textId="76847209" w:rsidR="007231F6" w:rsidRDefault="00D44354">
      <w:r>
        <w:t xml:space="preserve">It would be very informative if we could overlay the farm polygons on this map. </w:t>
      </w:r>
    </w:p>
    <w:sectPr w:rsidR="007231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845"/>
    <w:rsid w:val="000206BF"/>
    <w:rsid w:val="00024D9C"/>
    <w:rsid w:val="001724E7"/>
    <w:rsid w:val="00272916"/>
    <w:rsid w:val="00294BC7"/>
    <w:rsid w:val="0033161F"/>
    <w:rsid w:val="00355C69"/>
    <w:rsid w:val="003828EE"/>
    <w:rsid w:val="00426A3B"/>
    <w:rsid w:val="00513453"/>
    <w:rsid w:val="005578A3"/>
    <w:rsid w:val="005E6C7F"/>
    <w:rsid w:val="006B649E"/>
    <w:rsid w:val="006E5C9A"/>
    <w:rsid w:val="007231F6"/>
    <w:rsid w:val="0074089D"/>
    <w:rsid w:val="007961F3"/>
    <w:rsid w:val="00807C68"/>
    <w:rsid w:val="00865845"/>
    <w:rsid w:val="009E6315"/>
    <w:rsid w:val="00A01119"/>
    <w:rsid w:val="00AA7ADC"/>
    <w:rsid w:val="00B15F8E"/>
    <w:rsid w:val="00B35A6E"/>
    <w:rsid w:val="00BC602D"/>
    <w:rsid w:val="00C201A2"/>
    <w:rsid w:val="00C532FC"/>
    <w:rsid w:val="00C64448"/>
    <w:rsid w:val="00D27D26"/>
    <w:rsid w:val="00D37933"/>
    <w:rsid w:val="00D44354"/>
    <w:rsid w:val="00EE6D04"/>
    <w:rsid w:val="00F623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312AC"/>
  <w15:chartTrackingRefBased/>
  <w15:docId w15:val="{76CFE380-E550-46D0-9E2B-D73287746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18"/>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65845"/>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584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6584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65845"/>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65845"/>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65845"/>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65845"/>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Style1">
    <w:name w:val="Style1"/>
    <w:basedOn w:val="TableNormal"/>
    <w:uiPriority w:val="99"/>
    <w:rsid w:val="00B35A6E"/>
    <w:pPr>
      <w:spacing w:after="0" w:line="240" w:lineRule="auto"/>
    </w:pPr>
    <w:rPr>
      <w:sz w:val="20"/>
    </w:rPr>
    <w:tblPr>
      <w:tblBorders>
        <w:bottom w:val="single" w:sz="12" w:space="0" w:color="auto"/>
      </w:tblBorders>
    </w:tblPr>
    <w:tcPr>
      <w:vAlign w:val="center"/>
    </w:tcPr>
    <w:tblStylePr w:type="firstRow">
      <w:rPr>
        <w:rFonts w:asciiTheme="majorBidi" w:hAnsiTheme="majorBidi"/>
        <w:b/>
        <w:sz w:val="22"/>
      </w:rPr>
      <w:tblPr/>
      <w:tcPr>
        <w:tcBorders>
          <w:top w:val="single" w:sz="12" w:space="0" w:color="auto"/>
          <w:bottom w:val="single" w:sz="12" w:space="0" w:color="auto"/>
        </w:tcBorders>
      </w:tcPr>
    </w:tblStylePr>
    <w:tblStylePr w:type="firstCol">
      <w:rPr>
        <w:rFonts w:asciiTheme="majorBidi" w:hAnsiTheme="majorBidi"/>
        <w:b/>
        <w:sz w:val="22"/>
      </w:rPr>
    </w:tblStylePr>
  </w:style>
  <w:style w:type="character" w:customStyle="1" w:styleId="Heading1Char">
    <w:name w:val="Heading 1 Char"/>
    <w:basedOn w:val="DefaultParagraphFont"/>
    <w:link w:val="Heading1"/>
    <w:uiPriority w:val="9"/>
    <w:rsid w:val="0086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6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6584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6584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6584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6584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6584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6584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6584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6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84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84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65845"/>
    <w:pPr>
      <w:spacing w:before="160"/>
      <w:jc w:val="center"/>
    </w:pPr>
    <w:rPr>
      <w:i/>
      <w:iCs/>
      <w:color w:val="404040" w:themeColor="text1" w:themeTint="BF"/>
    </w:rPr>
  </w:style>
  <w:style w:type="character" w:customStyle="1" w:styleId="QuoteChar">
    <w:name w:val="Quote Char"/>
    <w:basedOn w:val="DefaultParagraphFont"/>
    <w:link w:val="Quote"/>
    <w:uiPriority w:val="29"/>
    <w:rsid w:val="00865845"/>
    <w:rPr>
      <w:i/>
      <w:iCs/>
      <w:color w:val="404040" w:themeColor="text1" w:themeTint="BF"/>
    </w:rPr>
  </w:style>
  <w:style w:type="paragraph" w:styleId="ListParagraph">
    <w:name w:val="List Paragraph"/>
    <w:basedOn w:val="Normal"/>
    <w:uiPriority w:val="34"/>
    <w:qFormat/>
    <w:rsid w:val="00865845"/>
    <w:pPr>
      <w:ind w:left="720"/>
      <w:contextualSpacing/>
    </w:pPr>
  </w:style>
  <w:style w:type="character" w:styleId="IntenseEmphasis">
    <w:name w:val="Intense Emphasis"/>
    <w:basedOn w:val="DefaultParagraphFont"/>
    <w:uiPriority w:val="21"/>
    <w:qFormat/>
    <w:rsid w:val="00865845"/>
    <w:rPr>
      <w:i/>
      <w:iCs/>
      <w:color w:val="0F4761" w:themeColor="accent1" w:themeShade="BF"/>
    </w:rPr>
  </w:style>
  <w:style w:type="paragraph" w:styleId="IntenseQuote">
    <w:name w:val="Intense Quote"/>
    <w:basedOn w:val="Normal"/>
    <w:next w:val="Normal"/>
    <w:link w:val="IntenseQuoteChar"/>
    <w:uiPriority w:val="30"/>
    <w:qFormat/>
    <w:rsid w:val="0086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5845"/>
    <w:rPr>
      <w:i/>
      <w:iCs/>
      <w:color w:val="0F4761" w:themeColor="accent1" w:themeShade="BF"/>
    </w:rPr>
  </w:style>
  <w:style w:type="character" w:styleId="IntenseReference">
    <w:name w:val="Intense Reference"/>
    <w:basedOn w:val="DefaultParagraphFont"/>
    <w:uiPriority w:val="32"/>
    <w:qFormat/>
    <w:rsid w:val="00865845"/>
    <w:rPr>
      <w:b/>
      <w:bCs/>
      <w:smallCaps/>
      <w:color w:val="0F4761" w:themeColor="accent1" w:themeShade="BF"/>
      <w:spacing w:val="5"/>
    </w:rPr>
  </w:style>
  <w:style w:type="table" w:styleId="TableGrid">
    <w:name w:val="Table Grid"/>
    <w:basedOn w:val="TableNormal"/>
    <w:uiPriority w:val="39"/>
    <w:rsid w:val="009E63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theme" Target="theme/theme1.xml"/><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10</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Ghorbani Vagheei Nefouti, Khashi</dc:creator>
  <cp:keywords/>
  <dc:description/>
  <cp:lastModifiedBy>Ghorbani Vagheei Nefouti, Khashi</cp:lastModifiedBy>
  <cp:revision>7</cp:revision>
  <dcterms:created xsi:type="dcterms:W3CDTF">2026-09-25T19:30:00Z</dcterms:created>
  <dcterms:modified xsi:type="dcterms:W3CDTF">2026-09-25T20:01:00Z</dcterms:modified>
</cp:coreProperties>
</file>