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CD6E" w14:textId="3E456320" w:rsidR="00465507" w:rsidRPr="00624AE0" w:rsidRDefault="00DA1EEF" w:rsidP="00465507">
      <w:pPr>
        <w:widowControl w:val="0"/>
        <w:autoSpaceDE w:val="0"/>
        <w:autoSpaceDN w:val="0"/>
        <w:adjustRightInd w:val="0"/>
        <w:jc w:val="right"/>
        <w:rPr>
          <w:rFonts w:ascii="Times New Roman" w:eastAsia="Times New Roman" w:hAnsi="Times New Roman"/>
          <w:color w:val="0000FF"/>
          <w:szCs w:val="24"/>
        </w:rPr>
      </w:pPr>
      <w:r w:rsidRPr="00624AE0">
        <w:rPr>
          <w:rFonts w:ascii="Times New Roman" w:eastAsia="Times New Roman" w:hAnsi="Times New Roman"/>
          <w:noProof/>
          <w:color w:val="0000FF"/>
          <w:szCs w:val="24"/>
        </w:rPr>
        <w:drawing>
          <wp:anchor distT="0" distB="0" distL="114300" distR="114300" simplePos="0" relativeHeight="251658240" behindDoc="0" locked="0" layoutInCell="1" allowOverlap="1" wp14:anchorId="167BE70F" wp14:editId="5D6AA7AC">
            <wp:simplePos x="0" y="0"/>
            <wp:positionH relativeFrom="margin">
              <wp:align>left</wp:align>
            </wp:positionH>
            <wp:positionV relativeFrom="margin">
              <wp:align>top</wp:align>
            </wp:positionV>
            <wp:extent cx="3467100" cy="948055"/>
            <wp:effectExtent l="0" t="0" r="0" b="4445"/>
            <wp:wrapSquare wrapText="bothSides"/>
            <wp:docPr id="1" name="Picture 1" descr="letterhead-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cro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529" cy="9673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6AE" w:rsidRPr="00624AE0">
        <w:rPr>
          <w:rFonts w:ascii="Times New Roman" w:hAnsi="Times New Roman"/>
          <w:b/>
          <w:szCs w:val="24"/>
        </w:rPr>
        <w:t>Justin B. Kinney, Ph.D.</w:t>
      </w:r>
    </w:p>
    <w:p w14:paraId="45BDF8EC" w14:textId="06805ADB" w:rsidR="00465507" w:rsidRPr="00624AE0" w:rsidRDefault="0075480A" w:rsidP="00465507">
      <w:pPr>
        <w:widowControl w:val="0"/>
        <w:tabs>
          <w:tab w:val="right" w:pos="10440"/>
        </w:tabs>
        <w:autoSpaceDE w:val="0"/>
        <w:autoSpaceDN w:val="0"/>
        <w:adjustRightInd w:val="0"/>
        <w:jc w:val="right"/>
        <w:rPr>
          <w:rFonts w:ascii="Times New Roman" w:hAnsi="Times New Roman"/>
          <w:b/>
          <w:szCs w:val="24"/>
        </w:rPr>
      </w:pPr>
      <w:r w:rsidRPr="00624AE0">
        <w:rPr>
          <w:rFonts w:ascii="Times New Roman" w:hAnsi="Times New Roman"/>
          <w:b/>
          <w:szCs w:val="24"/>
        </w:rPr>
        <w:t>Professor and Chair</w:t>
      </w:r>
    </w:p>
    <w:p w14:paraId="4048FD89" w14:textId="79CE93C8" w:rsidR="0075480A" w:rsidRPr="00624AE0" w:rsidRDefault="0075480A" w:rsidP="00465507">
      <w:pPr>
        <w:widowControl w:val="0"/>
        <w:tabs>
          <w:tab w:val="right" w:pos="10440"/>
        </w:tabs>
        <w:autoSpaceDE w:val="0"/>
        <w:autoSpaceDN w:val="0"/>
        <w:adjustRightInd w:val="0"/>
        <w:jc w:val="right"/>
        <w:rPr>
          <w:rFonts w:ascii="Times New Roman" w:hAnsi="Times New Roman"/>
          <w:b/>
          <w:szCs w:val="24"/>
        </w:rPr>
      </w:pPr>
      <w:r w:rsidRPr="00624AE0">
        <w:rPr>
          <w:rFonts w:ascii="Times New Roman" w:hAnsi="Times New Roman"/>
          <w:b/>
          <w:szCs w:val="24"/>
        </w:rPr>
        <w:t>Simons Center for Quantitative Biology</w:t>
      </w:r>
    </w:p>
    <w:p w14:paraId="2B86615D" w14:textId="2E15F252" w:rsidR="0075480A" w:rsidRPr="00624AE0" w:rsidRDefault="0075480A" w:rsidP="00465507">
      <w:pPr>
        <w:widowControl w:val="0"/>
        <w:tabs>
          <w:tab w:val="right" w:pos="10440"/>
        </w:tabs>
        <w:autoSpaceDE w:val="0"/>
        <w:autoSpaceDN w:val="0"/>
        <w:adjustRightInd w:val="0"/>
        <w:jc w:val="right"/>
        <w:rPr>
          <w:rFonts w:ascii="Times New Roman" w:hAnsi="Times New Roman"/>
          <w:b/>
          <w:szCs w:val="24"/>
        </w:rPr>
      </w:pPr>
      <w:r w:rsidRPr="00624AE0">
        <w:rPr>
          <w:rFonts w:ascii="Times New Roman" w:hAnsi="Times New Roman"/>
          <w:b/>
          <w:szCs w:val="24"/>
        </w:rPr>
        <w:t>Cold Spring Harbor Laboratory</w:t>
      </w:r>
    </w:p>
    <w:p w14:paraId="61B91DB4" w14:textId="209CA393" w:rsidR="00465507" w:rsidRPr="00624AE0" w:rsidRDefault="00F606AE" w:rsidP="00465507">
      <w:pPr>
        <w:widowControl w:val="0"/>
        <w:tabs>
          <w:tab w:val="right" w:pos="10440"/>
        </w:tabs>
        <w:autoSpaceDE w:val="0"/>
        <w:autoSpaceDN w:val="0"/>
        <w:adjustRightInd w:val="0"/>
        <w:jc w:val="right"/>
        <w:rPr>
          <w:rFonts w:ascii="Times New Roman" w:hAnsi="Times New Roman"/>
          <w:b/>
          <w:szCs w:val="24"/>
        </w:rPr>
      </w:pPr>
      <w:r w:rsidRPr="00624AE0">
        <w:rPr>
          <w:rFonts w:ascii="Times New Roman" w:hAnsi="Times New Roman"/>
          <w:b/>
          <w:szCs w:val="24"/>
        </w:rPr>
        <w:t>(631) 897-5731</w:t>
      </w:r>
    </w:p>
    <w:p w14:paraId="090AF00A" w14:textId="3E082AD7" w:rsidR="00465507" w:rsidRPr="00624AE0" w:rsidRDefault="00554EA9" w:rsidP="00465507">
      <w:pPr>
        <w:widowControl w:val="0"/>
        <w:tabs>
          <w:tab w:val="right" w:pos="10440"/>
        </w:tabs>
        <w:autoSpaceDE w:val="0"/>
        <w:autoSpaceDN w:val="0"/>
        <w:adjustRightInd w:val="0"/>
        <w:jc w:val="right"/>
        <w:rPr>
          <w:rFonts w:ascii="Times New Roman" w:hAnsi="Times New Roman"/>
          <w:b/>
          <w:szCs w:val="24"/>
        </w:rPr>
      </w:pPr>
      <w:proofErr w:type="spellStart"/>
      <w:r w:rsidRPr="00624AE0">
        <w:rPr>
          <w:rFonts w:ascii="Times New Roman" w:hAnsi="Times New Roman"/>
          <w:b/>
          <w:szCs w:val="24"/>
        </w:rPr>
        <w:t>jkinney</w:t>
      </w:r>
      <w:r w:rsidR="00F606AE" w:rsidRPr="00624AE0">
        <w:rPr>
          <w:rFonts w:ascii="Times New Roman" w:hAnsi="Times New Roman"/>
          <w:b/>
          <w:szCs w:val="24"/>
        </w:rPr>
        <w:t>@cshl.edu</w:t>
      </w:r>
      <w:proofErr w:type="spellEnd"/>
    </w:p>
    <w:p w14:paraId="60CADE3F" w14:textId="3E5717B4" w:rsidR="00F339D2" w:rsidRPr="00624AE0" w:rsidRDefault="009E5252" w:rsidP="00F339D2">
      <w:pPr>
        <w:pStyle w:val="PlainText"/>
        <w:rPr>
          <w:rFonts w:ascii="Times New Roman" w:hAnsi="Times New Roman" w:cs="Times New Roman"/>
          <w:color w:val="000000"/>
          <w:sz w:val="24"/>
          <w:szCs w:val="24"/>
        </w:rPr>
      </w:pPr>
      <w:r>
        <w:rPr>
          <w:rFonts w:ascii="Times New Roman" w:hAnsi="Times New Roman" w:cs="Times New Roman"/>
          <w:color w:val="000000"/>
          <w:sz w:val="24"/>
          <w:szCs w:val="24"/>
        </w:rPr>
        <w:t>11</w:t>
      </w:r>
      <w:r w:rsidR="00F339D2" w:rsidRPr="00624AE0">
        <w:rPr>
          <w:rFonts w:ascii="Times New Roman" w:hAnsi="Times New Roman" w:cs="Times New Roman"/>
          <w:color w:val="000000"/>
          <w:sz w:val="24"/>
          <w:szCs w:val="24"/>
        </w:rPr>
        <w:t xml:space="preserve"> December 2025</w:t>
      </w:r>
    </w:p>
    <w:p w14:paraId="61BCFA8A" w14:textId="77777777" w:rsidR="00F339D2" w:rsidRPr="00624AE0" w:rsidRDefault="00F339D2" w:rsidP="00F339D2">
      <w:pPr>
        <w:pStyle w:val="PlainText"/>
        <w:rPr>
          <w:rFonts w:ascii="Times New Roman" w:hAnsi="Times New Roman" w:cs="Times New Roman"/>
          <w:color w:val="000000"/>
          <w:sz w:val="24"/>
          <w:szCs w:val="24"/>
        </w:rPr>
      </w:pPr>
    </w:p>
    <w:p w14:paraId="29E4704D" w14:textId="77777777" w:rsidR="00F339D2" w:rsidRPr="00624AE0" w:rsidRDefault="00F339D2" w:rsidP="00F339D2">
      <w:pPr>
        <w:pStyle w:val="PlainText"/>
        <w:rPr>
          <w:rFonts w:ascii="Times New Roman" w:hAnsi="Times New Roman" w:cs="Times New Roman"/>
          <w:i/>
          <w:iCs/>
          <w:color w:val="000000"/>
          <w:sz w:val="24"/>
          <w:szCs w:val="24"/>
        </w:rPr>
      </w:pPr>
      <w:r w:rsidRPr="00624AE0">
        <w:rPr>
          <w:rFonts w:ascii="Times New Roman" w:hAnsi="Times New Roman" w:cs="Times New Roman"/>
          <w:i/>
          <w:iCs/>
          <w:color w:val="000000"/>
          <w:sz w:val="24"/>
          <w:szCs w:val="24"/>
        </w:rPr>
        <w:t>Subject: Manuscript submission to Bioinformatics</w:t>
      </w:r>
    </w:p>
    <w:p w14:paraId="3BB51097" w14:textId="77777777" w:rsidR="00F339D2" w:rsidRPr="00624AE0" w:rsidRDefault="00F339D2" w:rsidP="00F339D2">
      <w:pPr>
        <w:pStyle w:val="PlainText"/>
        <w:rPr>
          <w:rFonts w:ascii="Times New Roman" w:hAnsi="Times New Roman" w:cs="Times New Roman"/>
          <w:color w:val="000000"/>
          <w:sz w:val="24"/>
          <w:szCs w:val="24"/>
        </w:rPr>
      </w:pPr>
    </w:p>
    <w:p w14:paraId="2C4A49CC"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Dear Editor,</w:t>
      </w:r>
    </w:p>
    <w:p w14:paraId="38FDE1E3" w14:textId="77777777" w:rsidR="00F339D2" w:rsidRPr="00624AE0" w:rsidRDefault="00F339D2" w:rsidP="00F339D2">
      <w:pPr>
        <w:pStyle w:val="PlainText"/>
        <w:rPr>
          <w:rFonts w:ascii="Times New Roman" w:hAnsi="Times New Roman" w:cs="Times New Roman"/>
          <w:color w:val="000000"/>
          <w:sz w:val="24"/>
          <w:szCs w:val="24"/>
        </w:rPr>
      </w:pPr>
    </w:p>
    <w:p w14:paraId="7ECFA5F1" w14:textId="2C9B9C57" w:rsidR="00F339D2"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I kindly ask that you consider our manuscript, "</w:t>
      </w:r>
      <w:r w:rsidR="001E46EB">
        <w:rPr>
          <w:rFonts w:ascii="Times New Roman" w:hAnsi="Times New Roman" w:cs="Times New Roman"/>
          <w:i/>
          <w:iCs/>
          <w:color w:val="000000"/>
          <w:sz w:val="24"/>
          <w:szCs w:val="24"/>
        </w:rPr>
        <w:t>GaugeFixer</w:t>
      </w:r>
      <w:r w:rsidRPr="001F2A99">
        <w:rPr>
          <w:rFonts w:ascii="Times New Roman" w:hAnsi="Times New Roman" w:cs="Times New Roman"/>
          <w:i/>
          <w:iCs/>
          <w:color w:val="000000"/>
          <w:sz w:val="24"/>
          <w:szCs w:val="24"/>
        </w:rPr>
        <w:t>: overcoming parameter non-identifiability in models of sequence-function relationships,</w:t>
      </w:r>
      <w:r w:rsidRPr="00624AE0">
        <w:rPr>
          <w:rFonts w:ascii="Times New Roman" w:hAnsi="Times New Roman" w:cs="Times New Roman"/>
          <w:color w:val="000000"/>
          <w:sz w:val="24"/>
          <w:szCs w:val="24"/>
        </w:rPr>
        <w:t>" for publication as an Original Paper in Bioinformatics.</w:t>
      </w:r>
    </w:p>
    <w:p w14:paraId="7F1DFEA4" w14:textId="77777777" w:rsidR="00F339D2" w:rsidRPr="00624AE0" w:rsidRDefault="00F339D2" w:rsidP="00F339D2">
      <w:pPr>
        <w:pStyle w:val="PlainText"/>
        <w:rPr>
          <w:rFonts w:ascii="Times New Roman" w:hAnsi="Times New Roman" w:cs="Times New Roman"/>
          <w:color w:val="000000"/>
          <w:sz w:val="24"/>
          <w:szCs w:val="24"/>
        </w:rPr>
      </w:pPr>
    </w:p>
    <w:p w14:paraId="2D5D1A34" w14:textId="77777777" w:rsidR="00427A3C" w:rsidRPr="00624AE0" w:rsidRDefault="00F339D2" w:rsidP="00427A3C">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 xml:space="preserve">Mathematical models that describe sequence-function relationships are widely used in computational biology, from predicting transcription factor binding sites to modeling the effects of genetic variation on protein function. A fundamental challenge when interpreting these models is that their parameters are not uniquely determined by data. Before parameter values can be meaningfully interpreted or compared across models, these ambiguities must be resolved through a procedure called </w:t>
      </w:r>
      <w:r w:rsidR="004203E4">
        <w:rPr>
          <w:rFonts w:ascii="Times New Roman" w:hAnsi="Times New Roman" w:cs="Times New Roman"/>
          <w:color w:val="000000"/>
          <w:sz w:val="24"/>
          <w:szCs w:val="24"/>
        </w:rPr>
        <w:t>“</w:t>
      </w:r>
      <w:r w:rsidRPr="00624AE0">
        <w:rPr>
          <w:rFonts w:ascii="Times New Roman" w:hAnsi="Times New Roman" w:cs="Times New Roman"/>
          <w:color w:val="000000"/>
          <w:sz w:val="24"/>
          <w:szCs w:val="24"/>
        </w:rPr>
        <w:t>gauge</w:t>
      </w:r>
      <w:r w:rsidR="004203E4">
        <w:rPr>
          <w:rFonts w:ascii="Times New Roman" w:hAnsi="Times New Roman" w:cs="Times New Roman"/>
          <w:color w:val="000000"/>
          <w:sz w:val="24"/>
          <w:szCs w:val="24"/>
        </w:rPr>
        <w:t>-</w:t>
      </w:r>
      <w:r w:rsidRPr="00624AE0">
        <w:rPr>
          <w:rFonts w:ascii="Times New Roman" w:hAnsi="Times New Roman" w:cs="Times New Roman"/>
          <w:color w:val="000000"/>
          <w:sz w:val="24"/>
          <w:szCs w:val="24"/>
        </w:rPr>
        <w:t>fixing</w:t>
      </w:r>
      <w:r w:rsidR="004203E4">
        <w:rPr>
          <w:rFonts w:ascii="Times New Roman" w:hAnsi="Times New Roman" w:cs="Times New Roman"/>
          <w:color w:val="000000"/>
          <w:sz w:val="24"/>
          <w:szCs w:val="24"/>
        </w:rPr>
        <w:t>”</w:t>
      </w:r>
      <w:r w:rsidRPr="00624AE0">
        <w:rPr>
          <w:rFonts w:ascii="Times New Roman" w:hAnsi="Times New Roman" w:cs="Times New Roman"/>
          <w:color w:val="000000"/>
          <w:sz w:val="24"/>
          <w:szCs w:val="24"/>
        </w:rPr>
        <w:t xml:space="preserve">. </w:t>
      </w:r>
      <w:r w:rsidR="00427A3C" w:rsidRPr="00624AE0">
        <w:rPr>
          <w:rFonts w:ascii="Times New Roman" w:hAnsi="Times New Roman" w:cs="Times New Roman"/>
          <w:color w:val="000000"/>
          <w:sz w:val="24"/>
          <w:szCs w:val="24"/>
        </w:rPr>
        <w:t>Despite the importance of this issue,</w:t>
      </w:r>
      <w:r w:rsidR="00427A3C">
        <w:rPr>
          <w:rFonts w:ascii="Times New Roman" w:hAnsi="Times New Roman" w:cs="Times New Roman"/>
          <w:color w:val="000000"/>
          <w:sz w:val="24"/>
          <w:szCs w:val="24"/>
        </w:rPr>
        <w:t xml:space="preserve"> </w:t>
      </w:r>
      <w:r w:rsidR="00427A3C" w:rsidRPr="00624AE0">
        <w:rPr>
          <w:rFonts w:ascii="Times New Roman" w:hAnsi="Times New Roman" w:cs="Times New Roman"/>
          <w:color w:val="000000"/>
          <w:sz w:val="24"/>
          <w:szCs w:val="24"/>
        </w:rPr>
        <w:t xml:space="preserve"> no general-purpose computational tools for gauge fixing have been available.</w:t>
      </w:r>
    </w:p>
    <w:p w14:paraId="3CDB7510" w14:textId="77777777" w:rsidR="00427A3C" w:rsidRDefault="00427A3C" w:rsidP="00F339D2">
      <w:pPr>
        <w:pStyle w:val="PlainText"/>
        <w:rPr>
          <w:rFonts w:ascii="Times New Roman" w:hAnsi="Times New Roman" w:cs="Times New Roman"/>
          <w:color w:val="000000"/>
          <w:sz w:val="24"/>
          <w:szCs w:val="24"/>
        </w:rPr>
      </w:pPr>
    </w:p>
    <w:p w14:paraId="7EBEDB5B" w14:textId="18EE1941" w:rsidR="00427A3C" w:rsidRDefault="00427A3C" w:rsidP="00F339D2">
      <w:pPr>
        <w:pStyle w:val="PlainText"/>
        <w:rPr>
          <w:rFonts w:ascii="Times New Roman" w:hAnsi="Times New Roman" w:cs="Times New Roman"/>
          <w:color w:val="000000"/>
          <w:sz w:val="24"/>
          <w:szCs w:val="24"/>
        </w:rPr>
      </w:pPr>
      <w:r>
        <w:rPr>
          <w:rFonts w:ascii="Times New Roman" w:hAnsi="Times New Roman" w:cs="Times New Roman"/>
          <w:color w:val="000000"/>
          <w:sz w:val="24"/>
          <w:szCs w:val="24"/>
        </w:rPr>
        <w:t>My lab recently developed the first general mathematical theory of gauge-fixing for a large class of commonly used sequence-to-function models (</w:t>
      </w:r>
      <w:proofErr w:type="spellStart"/>
      <w:r>
        <w:rPr>
          <w:rFonts w:ascii="Times New Roman" w:hAnsi="Times New Roman" w:cs="Times New Roman"/>
          <w:color w:val="000000"/>
          <w:sz w:val="24"/>
          <w:szCs w:val="24"/>
        </w:rPr>
        <w:t>Posfai</w:t>
      </w:r>
      <w:proofErr w:type="spellEnd"/>
      <w:r>
        <w:rPr>
          <w:rFonts w:ascii="Times New Roman" w:hAnsi="Times New Roman" w:cs="Times New Roman"/>
          <w:color w:val="000000"/>
          <w:sz w:val="24"/>
          <w:szCs w:val="24"/>
        </w:rPr>
        <w:t xml:space="preserve"> et al., 2025, </w:t>
      </w:r>
      <w:proofErr w:type="spellStart"/>
      <w:r>
        <w:rPr>
          <w:rFonts w:ascii="Times New Roman" w:hAnsi="Times New Roman" w:cs="Times New Roman"/>
          <w:color w:val="000000"/>
          <w:sz w:val="24"/>
          <w:szCs w:val="24"/>
        </w:rPr>
        <w:t>PLoS</w:t>
      </w:r>
      <w:proofErr w:type="spellEnd"/>
      <w:r>
        <w:rPr>
          <w:rFonts w:ascii="Times New Roman" w:hAnsi="Times New Roman" w:cs="Times New Roman"/>
          <w:color w:val="000000"/>
          <w:sz w:val="24"/>
          <w:szCs w:val="24"/>
        </w:rPr>
        <w:t xml:space="preserve"> Comp Bio, </w:t>
      </w:r>
      <w:r w:rsidRPr="00427A3C">
        <w:rPr>
          <w:rFonts w:ascii="Times New Roman" w:hAnsi="Times New Roman" w:cs="Times New Roman"/>
          <w:color w:val="000000"/>
          <w:sz w:val="24"/>
          <w:szCs w:val="24"/>
        </w:rPr>
        <w:t>PMID: 38798671</w:t>
      </w:r>
      <w:r>
        <w:rPr>
          <w:rFonts w:ascii="Times New Roman" w:hAnsi="Times New Roman" w:cs="Times New Roman"/>
          <w:color w:val="000000"/>
          <w:sz w:val="24"/>
          <w:szCs w:val="24"/>
        </w:rPr>
        <w:t>). The direct computational implementation of these methods</w:t>
      </w:r>
      <w:r w:rsidR="00B85343">
        <w:rPr>
          <w:rFonts w:ascii="Times New Roman" w:hAnsi="Times New Roman" w:cs="Times New Roman"/>
          <w:color w:val="000000"/>
          <w:sz w:val="24"/>
          <w:szCs w:val="24"/>
        </w:rPr>
        <w:t>, however,</w:t>
      </w:r>
      <w:r>
        <w:rPr>
          <w:rFonts w:ascii="Times New Roman" w:hAnsi="Times New Roman" w:cs="Times New Roman"/>
          <w:color w:val="000000"/>
          <w:sz w:val="24"/>
          <w:szCs w:val="24"/>
        </w:rPr>
        <w:t xml:space="preserve"> is often infeasible</w:t>
      </w:r>
      <w:r w:rsidR="00B853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due to the necessary matrix operations having memory and runtime requirements that scal</w:t>
      </w:r>
      <w:r w:rsidR="00B85343">
        <w:rPr>
          <w:rFonts w:ascii="Times New Roman" w:hAnsi="Times New Roman" w:cs="Times New Roman"/>
          <w:color w:val="000000"/>
          <w:sz w:val="24"/>
          <w:szCs w:val="24"/>
        </w:rPr>
        <w:t>e</w:t>
      </w:r>
      <w:r>
        <w:rPr>
          <w:rFonts w:ascii="Times New Roman" w:hAnsi="Times New Roman" w:cs="Times New Roman"/>
          <w:color w:val="000000"/>
          <w:sz w:val="24"/>
          <w:szCs w:val="24"/>
        </w:rPr>
        <w:t xml:space="preserve"> quadratically with the number of parameters. </w:t>
      </w:r>
    </w:p>
    <w:p w14:paraId="7F2EB0FD" w14:textId="77777777" w:rsidR="00F339D2" w:rsidRPr="00624AE0" w:rsidRDefault="00F339D2" w:rsidP="00F339D2">
      <w:pPr>
        <w:pStyle w:val="PlainText"/>
        <w:rPr>
          <w:rFonts w:ascii="Times New Roman" w:hAnsi="Times New Roman" w:cs="Times New Roman"/>
          <w:color w:val="000000"/>
          <w:sz w:val="24"/>
          <w:szCs w:val="24"/>
        </w:rPr>
      </w:pPr>
    </w:p>
    <w:p w14:paraId="3D48D1A5" w14:textId="7DEA06A0"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 xml:space="preserve">Our manuscript introduces </w:t>
      </w:r>
      <w:r w:rsidR="001E46EB">
        <w:rPr>
          <w:rFonts w:ascii="Times New Roman" w:hAnsi="Times New Roman" w:cs="Times New Roman"/>
          <w:color w:val="000000"/>
          <w:sz w:val="24"/>
          <w:szCs w:val="24"/>
        </w:rPr>
        <w:t>GaugeFixer</w:t>
      </w:r>
      <w:r w:rsidRPr="00624AE0">
        <w:rPr>
          <w:rFonts w:ascii="Times New Roman" w:hAnsi="Times New Roman" w:cs="Times New Roman"/>
          <w:color w:val="000000"/>
          <w:sz w:val="24"/>
          <w:szCs w:val="24"/>
        </w:rPr>
        <w:t xml:space="preserve">, an open-source Python package that addresses this need. </w:t>
      </w:r>
      <w:r w:rsidR="001E46EB">
        <w:rPr>
          <w:rFonts w:ascii="Times New Roman" w:hAnsi="Times New Roman" w:cs="Times New Roman"/>
          <w:color w:val="000000"/>
          <w:sz w:val="24"/>
          <w:szCs w:val="24"/>
        </w:rPr>
        <w:t>GaugeFixer</w:t>
      </w:r>
      <w:r w:rsidRPr="00624AE0">
        <w:rPr>
          <w:rFonts w:ascii="Times New Roman" w:hAnsi="Times New Roman" w:cs="Times New Roman"/>
          <w:color w:val="000000"/>
          <w:sz w:val="24"/>
          <w:szCs w:val="24"/>
        </w:rPr>
        <w:t xml:space="preserve"> implements a computationally efficient algorithm that exploits the </w:t>
      </w:r>
      <w:r w:rsidR="006940E3">
        <w:rPr>
          <w:rFonts w:ascii="Times New Roman" w:hAnsi="Times New Roman" w:cs="Times New Roman"/>
          <w:color w:val="000000"/>
          <w:sz w:val="24"/>
          <w:szCs w:val="24"/>
        </w:rPr>
        <w:t>mathematical structure of this theory to</w:t>
      </w:r>
      <w:r w:rsidRPr="00624AE0">
        <w:rPr>
          <w:rFonts w:ascii="Times New Roman" w:hAnsi="Times New Roman" w:cs="Times New Roman"/>
          <w:color w:val="000000"/>
          <w:sz w:val="24"/>
          <w:szCs w:val="24"/>
        </w:rPr>
        <w:t xml:space="preserve"> achieve linear scaling in both memory and computation time. </w:t>
      </w:r>
      <w:r w:rsidR="001E46EB">
        <w:rPr>
          <w:rFonts w:ascii="Times New Roman" w:hAnsi="Times New Roman" w:cs="Times New Roman"/>
          <w:color w:val="000000"/>
          <w:sz w:val="24"/>
          <w:szCs w:val="24"/>
        </w:rPr>
        <w:t>GaugeFixer</w:t>
      </w:r>
      <w:r w:rsidRPr="00624AE0">
        <w:rPr>
          <w:rFonts w:ascii="Times New Roman" w:hAnsi="Times New Roman" w:cs="Times New Roman"/>
          <w:color w:val="000000"/>
          <w:sz w:val="24"/>
          <w:szCs w:val="24"/>
        </w:rPr>
        <w:t xml:space="preserve"> thus enables rapid gauge fixing for models with millions of parameters—a task that would otherwise be computationally infeasible.</w:t>
      </w:r>
      <w:r w:rsidR="004203E4">
        <w:rPr>
          <w:rFonts w:ascii="Times New Roman" w:hAnsi="Times New Roman" w:cs="Times New Roman"/>
          <w:color w:val="000000"/>
          <w:sz w:val="24"/>
          <w:szCs w:val="24"/>
        </w:rPr>
        <w:t xml:space="preserve"> We demonstrate the biological utility of </w:t>
      </w:r>
      <w:r w:rsidR="001E46EB">
        <w:rPr>
          <w:rFonts w:ascii="Times New Roman" w:hAnsi="Times New Roman" w:cs="Times New Roman"/>
          <w:color w:val="000000"/>
          <w:sz w:val="24"/>
          <w:szCs w:val="24"/>
        </w:rPr>
        <w:t>GaugeFixer</w:t>
      </w:r>
      <w:r w:rsidR="004203E4">
        <w:rPr>
          <w:rFonts w:ascii="Times New Roman" w:hAnsi="Times New Roman" w:cs="Times New Roman"/>
          <w:color w:val="000000"/>
          <w:sz w:val="24"/>
          <w:szCs w:val="24"/>
        </w:rPr>
        <w:t xml:space="preserve"> by interpreting a complex fitness landscape (~2M parameters) for 5’ UTRs</w:t>
      </w:r>
      <w:r w:rsidR="001F2A99">
        <w:rPr>
          <w:rFonts w:ascii="Times New Roman" w:hAnsi="Times New Roman" w:cs="Times New Roman"/>
          <w:color w:val="000000"/>
          <w:sz w:val="24"/>
          <w:szCs w:val="24"/>
        </w:rPr>
        <w:t xml:space="preserve">, revealing </w:t>
      </w:r>
      <w:r w:rsidR="001F2A99" w:rsidRPr="001F2A99">
        <w:rPr>
          <w:rFonts w:ascii="Times New Roman" w:hAnsi="Times New Roman" w:cs="Times New Roman"/>
          <w:color w:val="000000"/>
          <w:sz w:val="24"/>
          <w:szCs w:val="24"/>
        </w:rPr>
        <w:t>fine-scale variation in ribosome binding preferences across registers</w:t>
      </w:r>
      <w:r w:rsidR="004203E4">
        <w:rPr>
          <w:rFonts w:ascii="Times New Roman" w:hAnsi="Times New Roman" w:cs="Times New Roman"/>
          <w:color w:val="000000"/>
          <w:sz w:val="24"/>
          <w:szCs w:val="24"/>
        </w:rPr>
        <w:t xml:space="preserve">. </w:t>
      </w:r>
      <w:r w:rsidR="001E46EB">
        <w:rPr>
          <w:rFonts w:ascii="Times New Roman" w:hAnsi="Times New Roman" w:cs="Times New Roman"/>
          <w:color w:val="000000"/>
          <w:sz w:val="24"/>
          <w:szCs w:val="24"/>
        </w:rPr>
        <w:t>GaugeFixer</w:t>
      </w:r>
      <w:r w:rsidR="006940E3">
        <w:rPr>
          <w:rFonts w:ascii="Times New Roman" w:hAnsi="Times New Roman" w:cs="Times New Roman"/>
          <w:color w:val="000000"/>
          <w:sz w:val="24"/>
          <w:szCs w:val="24"/>
        </w:rPr>
        <w:t xml:space="preserve"> thus enables biological interpretations of genotype-phenotype maps that were previously intractable. </w:t>
      </w:r>
    </w:p>
    <w:p w14:paraId="2037BF42" w14:textId="77777777" w:rsidR="00F339D2" w:rsidRPr="006940E3" w:rsidRDefault="00F339D2" w:rsidP="00F339D2">
      <w:pPr>
        <w:pStyle w:val="PlainText"/>
        <w:rPr>
          <w:rFonts w:ascii="Times New Roman" w:hAnsi="Times New Roman" w:cs="Times New Roman"/>
          <w:color w:val="000000"/>
          <w:sz w:val="24"/>
          <w:szCs w:val="24"/>
          <w:u w:val="single"/>
        </w:rPr>
      </w:pPr>
    </w:p>
    <w:p w14:paraId="418DA56D" w14:textId="12358BAA" w:rsidR="00F339D2" w:rsidRDefault="004203E4" w:rsidP="00F339D2">
      <w:pPr>
        <w:pStyle w:val="PlainText"/>
        <w:rPr>
          <w:rFonts w:ascii="Times New Roman" w:hAnsi="Times New Roman" w:cs="Times New Roman"/>
          <w:color w:val="000000"/>
          <w:sz w:val="24"/>
          <w:szCs w:val="24"/>
        </w:rPr>
      </w:pPr>
      <w:r w:rsidRPr="001F2A99">
        <w:rPr>
          <w:rFonts w:ascii="Times New Roman" w:hAnsi="Times New Roman" w:cs="Times New Roman"/>
          <w:color w:val="000000"/>
          <w:sz w:val="24"/>
          <w:szCs w:val="24"/>
        </w:rPr>
        <w:t>My lab has a track record of</w:t>
      </w:r>
      <w:r>
        <w:rPr>
          <w:rFonts w:ascii="Times New Roman" w:hAnsi="Times New Roman" w:cs="Times New Roman"/>
          <w:color w:val="000000"/>
          <w:sz w:val="24"/>
          <w:szCs w:val="24"/>
        </w:rPr>
        <w:t xml:space="preserve"> building and maintaining robust and highly cited software, including </w:t>
      </w:r>
      <w:proofErr w:type="spellStart"/>
      <w:r>
        <w:rPr>
          <w:rFonts w:ascii="Times New Roman" w:hAnsi="Times New Roman" w:cs="Times New Roman"/>
          <w:color w:val="000000"/>
          <w:sz w:val="24"/>
          <w:szCs w:val="24"/>
        </w:rPr>
        <w:t>Logomaker</w:t>
      </w:r>
      <w:proofErr w:type="spellEnd"/>
      <w:r>
        <w:rPr>
          <w:rFonts w:ascii="Times New Roman" w:hAnsi="Times New Roman" w:cs="Times New Roman"/>
          <w:color w:val="000000"/>
          <w:sz w:val="24"/>
          <w:szCs w:val="24"/>
        </w:rPr>
        <w:t xml:space="preserve"> (Tareen and Kinney, Bioinformatics, 20</w:t>
      </w:r>
      <w:r w:rsidR="00C936A5">
        <w:rPr>
          <w:rFonts w:ascii="Times New Roman" w:hAnsi="Times New Roman" w:cs="Times New Roman"/>
          <w:color w:val="000000"/>
          <w:sz w:val="24"/>
          <w:szCs w:val="24"/>
        </w:rPr>
        <w:t>2</w:t>
      </w:r>
      <w:r>
        <w:rPr>
          <w:rFonts w:ascii="Times New Roman" w:hAnsi="Times New Roman" w:cs="Times New Roman"/>
          <w:color w:val="000000"/>
          <w:sz w:val="24"/>
          <w:szCs w:val="24"/>
        </w:rPr>
        <w:t xml:space="preserve">0; </w:t>
      </w:r>
      <w:r w:rsidRPr="009966B4">
        <w:rPr>
          <w:rFonts w:ascii="Times New Roman" w:hAnsi="Times New Roman" w:cs="Times New Roman"/>
          <w:b/>
          <w:bCs/>
          <w:color w:val="000000"/>
          <w:sz w:val="24"/>
          <w:szCs w:val="24"/>
        </w:rPr>
        <w:t>501 citations</w:t>
      </w:r>
      <w:r w:rsidRPr="004F679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F339D2" w:rsidRPr="00624AE0">
        <w:rPr>
          <w:rFonts w:ascii="Times New Roman" w:hAnsi="Times New Roman" w:cs="Times New Roman"/>
          <w:color w:val="000000"/>
          <w:sz w:val="24"/>
          <w:szCs w:val="24"/>
        </w:rPr>
        <w:t xml:space="preserve">We have </w:t>
      </w:r>
      <w:r>
        <w:rPr>
          <w:rFonts w:ascii="Times New Roman" w:hAnsi="Times New Roman" w:cs="Times New Roman"/>
          <w:color w:val="000000"/>
          <w:sz w:val="24"/>
          <w:szCs w:val="24"/>
        </w:rPr>
        <w:t xml:space="preserve">similarly </w:t>
      </w:r>
      <w:r w:rsidR="00F339D2" w:rsidRPr="00624AE0">
        <w:rPr>
          <w:rFonts w:ascii="Times New Roman" w:hAnsi="Times New Roman" w:cs="Times New Roman"/>
          <w:color w:val="000000"/>
          <w:sz w:val="24"/>
          <w:szCs w:val="24"/>
        </w:rPr>
        <w:t xml:space="preserve">taken care to make </w:t>
      </w:r>
      <w:r w:rsidR="001E46EB">
        <w:rPr>
          <w:rFonts w:ascii="Times New Roman" w:hAnsi="Times New Roman" w:cs="Times New Roman"/>
          <w:color w:val="000000"/>
          <w:sz w:val="24"/>
          <w:szCs w:val="24"/>
        </w:rPr>
        <w:t>GaugeFixer</w:t>
      </w:r>
      <w:r w:rsidR="00F339D2" w:rsidRPr="00624AE0">
        <w:rPr>
          <w:rFonts w:ascii="Times New Roman" w:hAnsi="Times New Roman" w:cs="Times New Roman"/>
          <w:color w:val="000000"/>
          <w:sz w:val="24"/>
          <w:szCs w:val="24"/>
        </w:rPr>
        <w:t xml:space="preserve"> robust</w:t>
      </w:r>
      <w:r w:rsidR="006940E3">
        <w:rPr>
          <w:rFonts w:ascii="Times New Roman" w:hAnsi="Times New Roman" w:cs="Times New Roman"/>
          <w:color w:val="000000"/>
          <w:sz w:val="24"/>
          <w:szCs w:val="24"/>
        </w:rPr>
        <w:t>,</w:t>
      </w:r>
      <w:r w:rsidR="00F339D2" w:rsidRPr="00624AE0">
        <w:rPr>
          <w:rFonts w:ascii="Times New Roman" w:hAnsi="Times New Roman" w:cs="Times New Roman"/>
          <w:color w:val="000000"/>
          <w:sz w:val="24"/>
          <w:szCs w:val="24"/>
        </w:rPr>
        <w:t xml:space="preserve"> user</w:t>
      </w:r>
      <w:r w:rsidR="006940E3">
        <w:rPr>
          <w:rFonts w:ascii="Times New Roman" w:hAnsi="Times New Roman" w:cs="Times New Roman"/>
          <w:color w:val="000000"/>
          <w:sz w:val="24"/>
          <w:szCs w:val="24"/>
        </w:rPr>
        <w:t xml:space="preserve"> </w:t>
      </w:r>
      <w:r w:rsidR="00F339D2" w:rsidRPr="00624AE0">
        <w:rPr>
          <w:rFonts w:ascii="Times New Roman" w:hAnsi="Times New Roman" w:cs="Times New Roman"/>
          <w:color w:val="000000"/>
          <w:sz w:val="24"/>
          <w:szCs w:val="24"/>
        </w:rPr>
        <w:t>friendly</w:t>
      </w:r>
      <w:r w:rsidR="006940E3">
        <w:rPr>
          <w:rFonts w:ascii="Times New Roman" w:hAnsi="Times New Roman" w:cs="Times New Roman"/>
          <w:color w:val="000000"/>
          <w:sz w:val="24"/>
          <w:szCs w:val="24"/>
        </w:rPr>
        <w:t>, open source, easily installable, and well documented</w:t>
      </w:r>
      <w:r>
        <w:rPr>
          <w:rFonts w:ascii="Times New Roman" w:hAnsi="Times New Roman" w:cs="Times New Roman"/>
          <w:color w:val="000000"/>
          <w:sz w:val="24"/>
          <w:szCs w:val="24"/>
        </w:rPr>
        <w:t xml:space="preserve">. </w:t>
      </w:r>
    </w:p>
    <w:p w14:paraId="5CD0A7EF" w14:textId="77777777" w:rsidR="004203E4" w:rsidRPr="00624AE0" w:rsidRDefault="004203E4" w:rsidP="00F339D2">
      <w:pPr>
        <w:pStyle w:val="PlainText"/>
        <w:rPr>
          <w:rFonts w:ascii="Times New Roman" w:hAnsi="Times New Roman" w:cs="Times New Roman"/>
          <w:color w:val="000000"/>
          <w:sz w:val="24"/>
          <w:szCs w:val="24"/>
        </w:rPr>
      </w:pPr>
    </w:p>
    <w:p w14:paraId="6DCDB079" w14:textId="460286C8"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We suggest the following experts as potential reviewers:</w:t>
      </w:r>
    </w:p>
    <w:p w14:paraId="06F7F996"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t>
      </w:r>
      <w:r w:rsidRPr="00624AE0">
        <w:rPr>
          <w:rFonts w:ascii="Times New Roman" w:hAnsi="Times New Roman" w:cs="Times New Roman"/>
          <w:color w:val="000000"/>
          <w:sz w:val="24"/>
          <w:szCs w:val="24"/>
        </w:rPr>
        <w:tab/>
        <w:t xml:space="preserve">Donate </w:t>
      </w:r>
      <w:proofErr w:type="spellStart"/>
      <w:r w:rsidRPr="00624AE0">
        <w:rPr>
          <w:rFonts w:ascii="Times New Roman" w:hAnsi="Times New Roman" w:cs="Times New Roman"/>
          <w:color w:val="000000"/>
          <w:sz w:val="24"/>
          <w:szCs w:val="24"/>
        </w:rPr>
        <w:t>Weghorn</w:t>
      </w:r>
      <w:proofErr w:type="spellEnd"/>
      <w:r w:rsidRPr="00624AE0">
        <w:rPr>
          <w:rFonts w:ascii="Times New Roman" w:hAnsi="Times New Roman" w:cs="Times New Roman"/>
          <w:color w:val="000000"/>
          <w:sz w:val="24"/>
          <w:szCs w:val="24"/>
        </w:rPr>
        <w:t xml:space="preserve">, CRG Barcelona, </w:t>
      </w:r>
      <w:proofErr w:type="spellStart"/>
      <w:r w:rsidRPr="00624AE0">
        <w:rPr>
          <w:rFonts w:ascii="Times New Roman" w:hAnsi="Times New Roman" w:cs="Times New Roman"/>
          <w:color w:val="000000"/>
          <w:sz w:val="24"/>
          <w:szCs w:val="24"/>
        </w:rPr>
        <w:t>donate.weghorn@crg.eu</w:t>
      </w:r>
      <w:proofErr w:type="spellEnd"/>
    </w:p>
    <w:p w14:paraId="722EAB0F"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t>
      </w:r>
      <w:r w:rsidRPr="00624AE0">
        <w:rPr>
          <w:rFonts w:ascii="Times New Roman" w:hAnsi="Times New Roman" w:cs="Times New Roman"/>
          <w:color w:val="000000"/>
          <w:sz w:val="24"/>
          <w:szCs w:val="24"/>
        </w:rPr>
        <w:tab/>
        <w:t xml:space="preserve">Michael Desai, Harvard University, </w:t>
      </w:r>
      <w:proofErr w:type="spellStart"/>
      <w:r w:rsidRPr="00624AE0">
        <w:rPr>
          <w:rFonts w:ascii="Times New Roman" w:hAnsi="Times New Roman" w:cs="Times New Roman"/>
          <w:color w:val="000000"/>
          <w:sz w:val="24"/>
          <w:szCs w:val="24"/>
        </w:rPr>
        <w:t>mdesai@oeb.harvard.edu</w:t>
      </w:r>
      <w:proofErr w:type="spellEnd"/>
    </w:p>
    <w:p w14:paraId="036547CD"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t>
      </w:r>
      <w:r w:rsidRPr="00624AE0">
        <w:rPr>
          <w:rFonts w:ascii="Times New Roman" w:hAnsi="Times New Roman" w:cs="Times New Roman"/>
          <w:color w:val="000000"/>
          <w:sz w:val="24"/>
          <w:szCs w:val="24"/>
        </w:rPr>
        <w:tab/>
        <w:t xml:space="preserve">Anne-Florence </w:t>
      </w:r>
      <w:proofErr w:type="spellStart"/>
      <w:r w:rsidRPr="00624AE0">
        <w:rPr>
          <w:rFonts w:ascii="Times New Roman" w:hAnsi="Times New Roman" w:cs="Times New Roman"/>
          <w:color w:val="000000"/>
          <w:sz w:val="24"/>
          <w:szCs w:val="24"/>
        </w:rPr>
        <w:t>Bitbol</w:t>
      </w:r>
      <w:proofErr w:type="spellEnd"/>
      <w:r w:rsidRPr="00624AE0">
        <w:rPr>
          <w:rFonts w:ascii="Times New Roman" w:hAnsi="Times New Roman" w:cs="Times New Roman"/>
          <w:color w:val="000000"/>
          <w:sz w:val="24"/>
          <w:szCs w:val="24"/>
        </w:rPr>
        <w:t xml:space="preserve">, EPFL, </w:t>
      </w:r>
      <w:proofErr w:type="spellStart"/>
      <w:r w:rsidRPr="00624AE0">
        <w:rPr>
          <w:rFonts w:ascii="Times New Roman" w:hAnsi="Times New Roman" w:cs="Times New Roman"/>
          <w:color w:val="000000"/>
          <w:sz w:val="24"/>
          <w:szCs w:val="24"/>
        </w:rPr>
        <w:t>anne-florence.bitbol@epfl.ch</w:t>
      </w:r>
      <w:proofErr w:type="spellEnd"/>
    </w:p>
    <w:p w14:paraId="5F8045C8"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t>
      </w:r>
      <w:r w:rsidRPr="00624AE0">
        <w:rPr>
          <w:rFonts w:ascii="Times New Roman" w:hAnsi="Times New Roman" w:cs="Times New Roman"/>
          <w:color w:val="000000"/>
          <w:sz w:val="24"/>
          <w:szCs w:val="24"/>
        </w:rPr>
        <w:tab/>
        <w:t xml:space="preserve">Harmen </w:t>
      </w:r>
      <w:proofErr w:type="spellStart"/>
      <w:r w:rsidRPr="00624AE0">
        <w:rPr>
          <w:rFonts w:ascii="Times New Roman" w:hAnsi="Times New Roman" w:cs="Times New Roman"/>
          <w:color w:val="000000"/>
          <w:sz w:val="24"/>
          <w:szCs w:val="24"/>
        </w:rPr>
        <w:t>Bussemaker</w:t>
      </w:r>
      <w:proofErr w:type="spellEnd"/>
      <w:r w:rsidRPr="00624AE0">
        <w:rPr>
          <w:rFonts w:ascii="Times New Roman" w:hAnsi="Times New Roman" w:cs="Times New Roman"/>
          <w:color w:val="000000"/>
          <w:sz w:val="24"/>
          <w:szCs w:val="24"/>
        </w:rPr>
        <w:t>, Columbia University, hjb2004@columbia.edu</w:t>
      </w:r>
    </w:p>
    <w:p w14:paraId="57020057" w14:textId="77777777"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w:t>
      </w:r>
      <w:r w:rsidRPr="00624AE0">
        <w:rPr>
          <w:rFonts w:ascii="Times New Roman" w:hAnsi="Times New Roman" w:cs="Times New Roman"/>
          <w:color w:val="000000"/>
          <w:sz w:val="24"/>
          <w:szCs w:val="24"/>
        </w:rPr>
        <w:tab/>
        <w:t xml:space="preserve">Armita </w:t>
      </w:r>
      <w:proofErr w:type="spellStart"/>
      <w:r w:rsidRPr="00624AE0">
        <w:rPr>
          <w:rFonts w:ascii="Times New Roman" w:hAnsi="Times New Roman" w:cs="Times New Roman"/>
          <w:color w:val="000000"/>
          <w:sz w:val="24"/>
          <w:szCs w:val="24"/>
        </w:rPr>
        <w:t>Nourmohammad</w:t>
      </w:r>
      <w:proofErr w:type="spellEnd"/>
      <w:r w:rsidRPr="00624AE0">
        <w:rPr>
          <w:rFonts w:ascii="Times New Roman" w:hAnsi="Times New Roman" w:cs="Times New Roman"/>
          <w:color w:val="000000"/>
          <w:sz w:val="24"/>
          <w:szCs w:val="24"/>
        </w:rPr>
        <w:t xml:space="preserve">, University of Washington, </w:t>
      </w:r>
      <w:proofErr w:type="spellStart"/>
      <w:r w:rsidRPr="00624AE0">
        <w:rPr>
          <w:rFonts w:ascii="Times New Roman" w:hAnsi="Times New Roman" w:cs="Times New Roman"/>
          <w:color w:val="000000"/>
          <w:sz w:val="24"/>
          <w:szCs w:val="24"/>
        </w:rPr>
        <w:t>armita@uw.edu</w:t>
      </w:r>
      <w:proofErr w:type="spellEnd"/>
    </w:p>
    <w:p w14:paraId="02D3FF06" w14:textId="77777777" w:rsidR="00F339D2" w:rsidRPr="00624AE0" w:rsidRDefault="00F339D2" w:rsidP="00F339D2">
      <w:pPr>
        <w:pStyle w:val="PlainText"/>
        <w:rPr>
          <w:rFonts w:ascii="Times New Roman" w:hAnsi="Times New Roman" w:cs="Times New Roman"/>
          <w:color w:val="000000"/>
          <w:sz w:val="24"/>
          <w:szCs w:val="24"/>
        </w:rPr>
      </w:pPr>
    </w:p>
    <w:p w14:paraId="19EB2E7F" w14:textId="3175C701" w:rsidR="00F339D2" w:rsidRPr="00624AE0" w:rsidRDefault="00F339D2" w:rsidP="00F339D2">
      <w:pPr>
        <w:pStyle w:val="PlainText"/>
        <w:rPr>
          <w:rFonts w:ascii="Times New Roman" w:hAnsi="Times New Roman" w:cs="Times New Roman"/>
          <w:color w:val="000000"/>
          <w:sz w:val="24"/>
          <w:szCs w:val="24"/>
        </w:rPr>
      </w:pPr>
      <w:r w:rsidRPr="00624AE0">
        <w:rPr>
          <w:rFonts w:ascii="Times New Roman" w:hAnsi="Times New Roman" w:cs="Times New Roman"/>
          <w:color w:val="000000"/>
          <w:sz w:val="24"/>
          <w:szCs w:val="24"/>
        </w:rPr>
        <w:t xml:space="preserve">My coauthors and I look forward to </w:t>
      </w:r>
      <w:r w:rsidR="00D42306">
        <w:rPr>
          <w:rFonts w:ascii="Times New Roman" w:hAnsi="Times New Roman" w:cs="Times New Roman"/>
          <w:color w:val="000000"/>
          <w:sz w:val="24"/>
          <w:szCs w:val="24"/>
        </w:rPr>
        <w:t xml:space="preserve">hearing </w:t>
      </w:r>
      <w:r w:rsidR="001E46EB">
        <w:rPr>
          <w:rFonts w:ascii="Times New Roman" w:hAnsi="Times New Roman" w:cs="Times New Roman"/>
          <w:color w:val="000000"/>
          <w:sz w:val="24"/>
          <w:szCs w:val="24"/>
        </w:rPr>
        <w:t xml:space="preserve">back </w:t>
      </w:r>
      <w:r w:rsidR="00D42306">
        <w:rPr>
          <w:rFonts w:ascii="Times New Roman" w:hAnsi="Times New Roman" w:cs="Times New Roman"/>
          <w:color w:val="000000"/>
          <w:sz w:val="24"/>
          <w:szCs w:val="24"/>
        </w:rPr>
        <w:t>from you.</w:t>
      </w:r>
    </w:p>
    <w:p w14:paraId="6E638325" w14:textId="5349EAB9" w:rsidR="00F339D2" w:rsidRPr="00624AE0" w:rsidRDefault="00F339D2" w:rsidP="00F339D2">
      <w:pPr>
        <w:pStyle w:val="PlainText"/>
        <w:rPr>
          <w:rFonts w:ascii="Times New Roman" w:hAnsi="Times New Roman" w:cs="Times New Roman"/>
          <w:color w:val="000000"/>
          <w:sz w:val="24"/>
          <w:szCs w:val="24"/>
        </w:rPr>
      </w:pPr>
    </w:p>
    <w:p w14:paraId="2B73DBFD" w14:textId="55BEAD9F" w:rsidR="00720C33" w:rsidRDefault="006F73BF" w:rsidP="00720C33">
      <w:pPr>
        <w:pStyle w:val="PlainText"/>
        <w:rPr>
          <w:rFonts w:ascii="Times New Roman" w:hAnsi="Times New Roman" w:cs="Times New Roman"/>
          <w:color w:val="000000"/>
          <w:sz w:val="24"/>
          <w:szCs w:val="24"/>
        </w:rPr>
      </w:pPr>
      <w:r w:rsidRPr="00624AE0">
        <w:rPr>
          <w:rFonts w:ascii="Times New Roman" w:hAnsi="Times New Roman"/>
          <w:noProof/>
          <w:color w:val="000000"/>
          <w:szCs w:val="24"/>
        </w:rPr>
        <w:drawing>
          <wp:anchor distT="0" distB="0" distL="114300" distR="114300" simplePos="0" relativeHeight="251659264" behindDoc="0" locked="0" layoutInCell="1" allowOverlap="1" wp14:anchorId="7C6CC9DF" wp14:editId="3E584AFA">
            <wp:simplePos x="0" y="0"/>
            <wp:positionH relativeFrom="column">
              <wp:posOffset>847725</wp:posOffset>
            </wp:positionH>
            <wp:positionV relativeFrom="paragraph">
              <wp:posOffset>102870</wp:posOffset>
            </wp:positionV>
            <wp:extent cx="3118104" cy="429768"/>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BK_signature.jpg"/>
                    <pic:cNvPicPr/>
                  </pic:nvPicPr>
                  <pic:blipFill>
                    <a:blip r:embed="rId8">
                      <a:extLst>
                        <a:ext uri="{28A0092B-C50C-407E-A947-70E740481C1C}">
                          <a14:useLocalDpi xmlns:a14="http://schemas.microsoft.com/office/drawing/2010/main" val="0"/>
                        </a:ext>
                      </a:extLst>
                    </a:blip>
                    <a:stretch>
                      <a:fillRect/>
                    </a:stretch>
                  </pic:blipFill>
                  <pic:spPr>
                    <a:xfrm>
                      <a:off x="0" y="0"/>
                      <a:ext cx="3118104" cy="429768"/>
                    </a:xfrm>
                    <a:prstGeom prst="rect">
                      <a:avLst/>
                    </a:prstGeom>
                  </pic:spPr>
                </pic:pic>
              </a:graphicData>
            </a:graphic>
            <wp14:sizeRelH relativeFrom="margin">
              <wp14:pctWidth>0</wp14:pctWidth>
            </wp14:sizeRelH>
            <wp14:sizeRelV relativeFrom="margin">
              <wp14:pctHeight>0</wp14:pctHeight>
            </wp14:sizeRelV>
          </wp:anchor>
        </w:drawing>
      </w:r>
      <w:r w:rsidR="00B14B0C" w:rsidRPr="00624AE0">
        <w:rPr>
          <w:rFonts w:ascii="Times New Roman" w:hAnsi="Times New Roman" w:cs="Times New Roman"/>
          <w:color w:val="000000"/>
          <w:sz w:val="24"/>
          <w:szCs w:val="24"/>
        </w:rPr>
        <w:t>Sincerely,</w:t>
      </w:r>
    </w:p>
    <w:p w14:paraId="76D48995" w14:textId="38CC8AA3" w:rsidR="006F73BF" w:rsidRPr="00624AE0" w:rsidRDefault="006F73BF" w:rsidP="00720C33">
      <w:pPr>
        <w:pStyle w:val="PlainText"/>
        <w:rPr>
          <w:rFonts w:ascii="Times New Roman" w:hAnsi="Times New Roman" w:cs="Times New Roman"/>
          <w:color w:val="000000"/>
          <w:sz w:val="24"/>
          <w:szCs w:val="24"/>
        </w:rPr>
      </w:pPr>
    </w:p>
    <w:p w14:paraId="269D78F6" w14:textId="09EFF3DC" w:rsidR="006F73BF" w:rsidRDefault="006F73BF" w:rsidP="00071678">
      <w:pPr>
        <w:rPr>
          <w:rFonts w:ascii="Times New Roman" w:hAnsi="Times New Roman"/>
          <w:noProof/>
          <w:color w:val="000000"/>
          <w:szCs w:val="24"/>
        </w:rPr>
      </w:pPr>
    </w:p>
    <w:p w14:paraId="3183C201" w14:textId="69F99386" w:rsidR="004B37C2" w:rsidRPr="00624AE0" w:rsidRDefault="00284155" w:rsidP="00071678">
      <w:pPr>
        <w:rPr>
          <w:rFonts w:ascii="Times New Roman" w:hAnsi="Times New Roman"/>
          <w:noProof/>
          <w:color w:val="000000"/>
          <w:szCs w:val="24"/>
        </w:rPr>
      </w:pPr>
      <w:r w:rsidRPr="00624AE0">
        <w:rPr>
          <w:rFonts w:ascii="Times New Roman" w:hAnsi="Times New Roman"/>
          <w:noProof/>
          <w:color w:val="000000"/>
          <w:szCs w:val="24"/>
        </w:rPr>
        <w:t>Justin B. Kinney</w:t>
      </w:r>
      <w:r w:rsidR="009129F3" w:rsidRPr="00624AE0">
        <w:rPr>
          <w:rFonts w:ascii="Times New Roman" w:hAnsi="Times New Roman"/>
          <w:noProof/>
          <w:color w:val="000000"/>
          <w:szCs w:val="24"/>
        </w:rPr>
        <w:t>, PhD</w:t>
      </w:r>
    </w:p>
    <w:sectPr w:rsidR="004B37C2" w:rsidRPr="00624AE0" w:rsidSect="00465507">
      <w:headerReference w:type="even" r:id="rId9"/>
      <w:headerReference w:type="default" r:id="rId10"/>
      <w:pgSz w:w="12240" w:h="15840"/>
      <w:pgMar w:top="720" w:right="720" w:bottom="720" w:left="72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C9D6B" w14:textId="77777777" w:rsidR="007E35AD" w:rsidRDefault="007E35AD">
      <w:r>
        <w:separator/>
      </w:r>
    </w:p>
  </w:endnote>
  <w:endnote w:type="continuationSeparator" w:id="0">
    <w:p w14:paraId="0224852A" w14:textId="77777777" w:rsidR="007E35AD" w:rsidRDefault="007E3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E817E" w14:textId="77777777" w:rsidR="007E35AD" w:rsidRDefault="007E35AD">
      <w:r>
        <w:separator/>
      </w:r>
    </w:p>
  </w:footnote>
  <w:footnote w:type="continuationSeparator" w:id="0">
    <w:p w14:paraId="426BBE66" w14:textId="77777777" w:rsidR="007E35AD" w:rsidRDefault="007E3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941F8" w14:textId="77777777" w:rsidR="00E23E6E" w:rsidRDefault="00E23E6E">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8547C4B" w14:textId="77777777" w:rsidR="00E23E6E" w:rsidRDefault="00E23E6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E51D" w14:textId="77777777" w:rsidR="00E23E6E" w:rsidRPr="00F44793" w:rsidRDefault="00E23E6E" w:rsidP="00706036">
    <w:pPr>
      <w:tabs>
        <w:tab w:val="right" w:pos="10440"/>
      </w:tabs>
      <w:rPr>
        <w:rStyle w:val="PageNumber"/>
      </w:rPr>
    </w:pPr>
    <w:r>
      <w:rPr>
        <w:rFonts w:ascii="Arial" w:hAnsi="Arial"/>
        <w:sz w:val="22"/>
      </w:rPr>
      <w:tab/>
      <w:t xml:space="preserve">Page </w:t>
    </w:r>
    <w:r w:rsidRPr="00F44793">
      <w:rPr>
        <w:rStyle w:val="PageNumber"/>
      </w:rPr>
      <w:fldChar w:fldCharType="begin"/>
    </w:r>
    <w:r w:rsidRPr="00F44793">
      <w:rPr>
        <w:rStyle w:val="PageNumber"/>
        <w:rFonts w:ascii="Arial" w:hAnsi="Arial"/>
      </w:rPr>
      <w:instrText xml:space="preserve"> PAGE </w:instrText>
    </w:r>
    <w:r w:rsidRPr="00F44793">
      <w:rPr>
        <w:rStyle w:val="PageNumber"/>
      </w:rPr>
      <w:fldChar w:fldCharType="separate"/>
    </w:r>
    <w:r w:rsidR="00BC68A6">
      <w:rPr>
        <w:rStyle w:val="PageNumber"/>
        <w:rFonts w:ascii="Arial" w:hAnsi="Arial"/>
        <w:noProof/>
      </w:rPr>
      <w:t>2</w:t>
    </w:r>
    <w:r w:rsidRPr="00F44793">
      <w:rPr>
        <w:rStyle w:val="PageNumber"/>
      </w:rPr>
      <w:fldChar w:fldCharType="end"/>
    </w:r>
  </w:p>
  <w:p w14:paraId="0E507762" w14:textId="77777777" w:rsidR="00E23E6E" w:rsidRDefault="00E23E6E">
    <w:pPr>
      <w:ind w:firstLine="990"/>
      <w:rPr>
        <w:rFonts w:ascii="Arial" w:hAnsi="Arial"/>
        <w:sz w:val="22"/>
      </w:rPr>
    </w:pPr>
  </w:p>
  <w:p w14:paraId="4000A904" w14:textId="77777777" w:rsidR="00E23E6E" w:rsidRDefault="00E23E6E">
    <w:pPr>
      <w:ind w:firstLine="990"/>
      <w:rPr>
        <w:rFonts w:ascii="Arial" w:hAnsi="Arial"/>
        <w:sz w:val="22"/>
      </w:rPr>
    </w:pPr>
  </w:p>
  <w:p w14:paraId="7460E40E" w14:textId="77777777" w:rsidR="00E23E6E" w:rsidRDefault="00E23E6E">
    <w:pPr>
      <w:ind w:firstLine="990"/>
      <w:rPr>
        <w:rFonts w:ascii="Arial" w:hAnsi="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AA26D1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3AC32E4"/>
    <w:multiLevelType w:val="multilevel"/>
    <w:tmpl w:val="3648D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0B37F0"/>
    <w:multiLevelType w:val="hybridMultilevel"/>
    <w:tmpl w:val="4288C032"/>
    <w:lvl w:ilvl="0" w:tplc="54907E64">
      <w:start w:val="29"/>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449244">
    <w:abstractNumId w:val="0"/>
  </w:num>
  <w:num w:numId="2" w16cid:durableId="1117523001">
    <w:abstractNumId w:val="1"/>
  </w:num>
  <w:num w:numId="3" w16cid:durableId="2074309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0"/>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83"/>
    <w:rsid w:val="0002292F"/>
    <w:rsid w:val="000361C9"/>
    <w:rsid w:val="000529DE"/>
    <w:rsid w:val="00071678"/>
    <w:rsid w:val="0007273F"/>
    <w:rsid w:val="00073A77"/>
    <w:rsid w:val="000818E5"/>
    <w:rsid w:val="00091638"/>
    <w:rsid w:val="000A4E07"/>
    <w:rsid w:val="000B0D6B"/>
    <w:rsid w:val="000D26DB"/>
    <w:rsid w:val="000D2CCD"/>
    <w:rsid w:val="000F5A2F"/>
    <w:rsid w:val="0011328B"/>
    <w:rsid w:val="001260FC"/>
    <w:rsid w:val="00130DA8"/>
    <w:rsid w:val="00142C91"/>
    <w:rsid w:val="00152899"/>
    <w:rsid w:val="00154EF0"/>
    <w:rsid w:val="00156E7F"/>
    <w:rsid w:val="00161E22"/>
    <w:rsid w:val="00172695"/>
    <w:rsid w:val="00173097"/>
    <w:rsid w:val="001875F6"/>
    <w:rsid w:val="001A0553"/>
    <w:rsid w:val="001B0F7F"/>
    <w:rsid w:val="001D2587"/>
    <w:rsid w:val="001E3718"/>
    <w:rsid w:val="001E46EB"/>
    <w:rsid w:val="001F2A99"/>
    <w:rsid w:val="001F4239"/>
    <w:rsid w:val="00211800"/>
    <w:rsid w:val="002136CD"/>
    <w:rsid w:val="002230AD"/>
    <w:rsid w:val="002245F9"/>
    <w:rsid w:val="00230892"/>
    <w:rsid w:val="0023177F"/>
    <w:rsid w:val="00246A34"/>
    <w:rsid w:val="002634F9"/>
    <w:rsid w:val="002652E8"/>
    <w:rsid w:val="00265F23"/>
    <w:rsid w:val="0027437E"/>
    <w:rsid w:val="00277892"/>
    <w:rsid w:val="00281343"/>
    <w:rsid w:val="00284155"/>
    <w:rsid w:val="002A3956"/>
    <w:rsid w:val="002A78DF"/>
    <w:rsid w:val="002B3486"/>
    <w:rsid w:val="002F22BA"/>
    <w:rsid w:val="0030022E"/>
    <w:rsid w:val="003117D2"/>
    <w:rsid w:val="00317167"/>
    <w:rsid w:val="0032587F"/>
    <w:rsid w:val="00325CAE"/>
    <w:rsid w:val="003272B9"/>
    <w:rsid w:val="003430D6"/>
    <w:rsid w:val="003809A6"/>
    <w:rsid w:val="003909FD"/>
    <w:rsid w:val="003B0577"/>
    <w:rsid w:val="003B3170"/>
    <w:rsid w:val="003C1743"/>
    <w:rsid w:val="003C21A7"/>
    <w:rsid w:val="003D36F3"/>
    <w:rsid w:val="003D4473"/>
    <w:rsid w:val="003E4F4C"/>
    <w:rsid w:val="00405E2D"/>
    <w:rsid w:val="004203E4"/>
    <w:rsid w:val="00423EA1"/>
    <w:rsid w:val="00427A3C"/>
    <w:rsid w:val="0043282B"/>
    <w:rsid w:val="00455F5B"/>
    <w:rsid w:val="00457BDA"/>
    <w:rsid w:val="0046282D"/>
    <w:rsid w:val="00464B7C"/>
    <w:rsid w:val="00465507"/>
    <w:rsid w:val="00484B5C"/>
    <w:rsid w:val="004A425F"/>
    <w:rsid w:val="004B37C2"/>
    <w:rsid w:val="004B386B"/>
    <w:rsid w:val="004C1A4B"/>
    <w:rsid w:val="004E7987"/>
    <w:rsid w:val="004F679F"/>
    <w:rsid w:val="00500C50"/>
    <w:rsid w:val="0050531D"/>
    <w:rsid w:val="005054A7"/>
    <w:rsid w:val="00512D20"/>
    <w:rsid w:val="0051551D"/>
    <w:rsid w:val="00531599"/>
    <w:rsid w:val="005353BC"/>
    <w:rsid w:val="00542E4B"/>
    <w:rsid w:val="0055168E"/>
    <w:rsid w:val="00552574"/>
    <w:rsid w:val="00554EA9"/>
    <w:rsid w:val="0055633C"/>
    <w:rsid w:val="005652B3"/>
    <w:rsid w:val="00583745"/>
    <w:rsid w:val="005E0615"/>
    <w:rsid w:val="005E437F"/>
    <w:rsid w:val="005F738B"/>
    <w:rsid w:val="0060436B"/>
    <w:rsid w:val="006140F7"/>
    <w:rsid w:val="00624AE0"/>
    <w:rsid w:val="00634B91"/>
    <w:rsid w:val="00653BCF"/>
    <w:rsid w:val="00657BEA"/>
    <w:rsid w:val="00662EC8"/>
    <w:rsid w:val="006926E4"/>
    <w:rsid w:val="006928E0"/>
    <w:rsid w:val="006940E3"/>
    <w:rsid w:val="006C253A"/>
    <w:rsid w:val="006D2874"/>
    <w:rsid w:val="006F0D18"/>
    <w:rsid w:val="006F385B"/>
    <w:rsid w:val="006F73BF"/>
    <w:rsid w:val="00706036"/>
    <w:rsid w:val="007207A9"/>
    <w:rsid w:val="00720C33"/>
    <w:rsid w:val="00722159"/>
    <w:rsid w:val="00731296"/>
    <w:rsid w:val="007468D8"/>
    <w:rsid w:val="0075480A"/>
    <w:rsid w:val="00784E83"/>
    <w:rsid w:val="007C79DC"/>
    <w:rsid w:val="007D05B6"/>
    <w:rsid w:val="007D3212"/>
    <w:rsid w:val="007E35AD"/>
    <w:rsid w:val="007F74D6"/>
    <w:rsid w:val="00800A58"/>
    <w:rsid w:val="00813CE1"/>
    <w:rsid w:val="008153AF"/>
    <w:rsid w:val="00817EC8"/>
    <w:rsid w:val="008304DB"/>
    <w:rsid w:val="0083178F"/>
    <w:rsid w:val="0084081E"/>
    <w:rsid w:val="00843EB6"/>
    <w:rsid w:val="0084448D"/>
    <w:rsid w:val="008449AD"/>
    <w:rsid w:val="00866356"/>
    <w:rsid w:val="00866760"/>
    <w:rsid w:val="0086768E"/>
    <w:rsid w:val="0088613B"/>
    <w:rsid w:val="00897624"/>
    <w:rsid w:val="008A721F"/>
    <w:rsid w:val="008B3812"/>
    <w:rsid w:val="008B5D5F"/>
    <w:rsid w:val="008C57EF"/>
    <w:rsid w:val="008C6136"/>
    <w:rsid w:val="008D510F"/>
    <w:rsid w:val="008E050E"/>
    <w:rsid w:val="008E09B6"/>
    <w:rsid w:val="00906B5D"/>
    <w:rsid w:val="009129F3"/>
    <w:rsid w:val="00924EDE"/>
    <w:rsid w:val="009251A3"/>
    <w:rsid w:val="00926150"/>
    <w:rsid w:val="00926EF0"/>
    <w:rsid w:val="00931DA6"/>
    <w:rsid w:val="00952110"/>
    <w:rsid w:val="009966B4"/>
    <w:rsid w:val="009A038E"/>
    <w:rsid w:val="009A1965"/>
    <w:rsid w:val="009C4B96"/>
    <w:rsid w:val="009D3FCD"/>
    <w:rsid w:val="009E1AF6"/>
    <w:rsid w:val="009E5252"/>
    <w:rsid w:val="009F466B"/>
    <w:rsid w:val="00A3019C"/>
    <w:rsid w:val="00A3532C"/>
    <w:rsid w:val="00A83AAB"/>
    <w:rsid w:val="00A8797F"/>
    <w:rsid w:val="00A94ACB"/>
    <w:rsid w:val="00A96915"/>
    <w:rsid w:val="00AA37B3"/>
    <w:rsid w:val="00AB475B"/>
    <w:rsid w:val="00AC3127"/>
    <w:rsid w:val="00AE68B6"/>
    <w:rsid w:val="00AF5199"/>
    <w:rsid w:val="00B00D04"/>
    <w:rsid w:val="00B10002"/>
    <w:rsid w:val="00B12EB9"/>
    <w:rsid w:val="00B138A4"/>
    <w:rsid w:val="00B14B0C"/>
    <w:rsid w:val="00B214A5"/>
    <w:rsid w:val="00B301DF"/>
    <w:rsid w:val="00B614E6"/>
    <w:rsid w:val="00B85343"/>
    <w:rsid w:val="00BB3FD5"/>
    <w:rsid w:val="00BC68A6"/>
    <w:rsid w:val="00BC75C8"/>
    <w:rsid w:val="00BD3EA0"/>
    <w:rsid w:val="00C10AD7"/>
    <w:rsid w:val="00C1161C"/>
    <w:rsid w:val="00C154C0"/>
    <w:rsid w:val="00C30FFF"/>
    <w:rsid w:val="00C34115"/>
    <w:rsid w:val="00C4618F"/>
    <w:rsid w:val="00C87414"/>
    <w:rsid w:val="00C936A5"/>
    <w:rsid w:val="00CA0025"/>
    <w:rsid w:val="00CB2748"/>
    <w:rsid w:val="00CC43F4"/>
    <w:rsid w:val="00CC5719"/>
    <w:rsid w:val="00CC5775"/>
    <w:rsid w:val="00CC6011"/>
    <w:rsid w:val="00CF05CD"/>
    <w:rsid w:val="00D36FFB"/>
    <w:rsid w:val="00D42306"/>
    <w:rsid w:val="00D455F3"/>
    <w:rsid w:val="00D55AF6"/>
    <w:rsid w:val="00D574A0"/>
    <w:rsid w:val="00D70332"/>
    <w:rsid w:val="00D7521D"/>
    <w:rsid w:val="00D8572D"/>
    <w:rsid w:val="00DA1EEF"/>
    <w:rsid w:val="00DA646B"/>
    <w:rsid w:val="00DC577A"/>
    <w:rsid w:val="00DD2D50"/>
    <w:rsid w:val="00DD6FDE"/>
    <w:rsid w:val="00DE29C8"/>
    <w:rsid w:val="00DE2E34"/>
    <w:rsid w:val="00DE7039"/>
    <w:rsid w:val="00DF3AE4"/>
    <w:rsid w:val="00E10FAA"/>
    <w:rsid w:val="00E20D33"/>
    <w:rsid w:val="00E23E6E"/>
    <w:rsid w:val="00E33E96"/>
    <w:rsid w:val="00E36893"/>
    <w:rsid w:val="00E36956"/>
    <w:rsid w:val="00E57431"/>
    <w:rsid w:val="00E6259E"/>
    <w:rsid w:val="00E7047C"/>
    <w:rsid w:val="00E73225"/>
    <w:rsid w:val="00E77E91"/>
    <w:rsid w:val="00E91095"/>
    <w:rsid w:val="00EB758C"/>
    <w:rsid w:val="00EC0664"/>
    <w:rsid w:val="00F031E0"/>
    <w:rsid w:val="00F05F20"/>
    <w:rsid w:val="00F06195"/>
    <w:rsid w:val="00F14121"/>
    <w:rsid w:val="00F1577D"/>
    <w:rsid w:val="00F15938"/>
    <w:rsid w:val="00F2036C"/>
    <w:rsid w:val="00F20B06"/>
    <w:rsid w:val="00F237C4"/>
    <w:rsid w:val="00F338CD"/>
    <w:rsid w:val="00F339D2"/>
    <w:rsid w:val="00F33B7B"/>
    <w:rsid w:val="00F606AE"/>
    <w:rsid w:val="00F71D41"/>
    <w:rsid w:val="00F71DF2"/>
    <w:rsid w:val="00F84DCE"/>
    <w:rsid w:val="00F87BAF"/>
    <w:rsid w:val="00FA0343"/>
    <w:rsid w:val="00FB4F85"/>
    <w:rsid w:val="00FD6CBA"/>
    <w:rsid w:val="00FF3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0358FC0"/>
  <w15:docId w15:val="{08F5977A-8F9B-E041-88FC-A3BEACA0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ind w:left="1440" w:right="-360"/>
      <w:outlineLvl w:val="0"/>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widowControl w:val="0"/>
      <w:autoSpaceDE w:val="0"/>
      <w:autoSpaceDN w:val="0"/>
      <w:adjustRightInd w:val="0"/>
      <w:ind w:left="1440"/>
    </w:pPr>
    <w:rPr>
      <w:rFonts w:ascii="Arial" w:eastAsia="Times New Roman" w:hAnsi="Arial"/>
      <w:color w:val="0000FF"/>
      <w:sz w:val="22"/>
    </w:rPr>
  </w:style>
  <w:style w:type="paragraph" w:styleId="BodyTextIndent2">
    <w:name w:val="Body Text Indent 2"/>
    <w:basedOn w:val="Normal"/>
    <w:pPr>
      <w:widowControl w:val="0"/>
      <w:autoSpaceDE w:val="0"/>
      <w:autoSpaceDN w:val="0"/>
      <w:adjustRightInd w:val="0"/>
      <w:ind w:left="1440" w:firstLine="720"/>
    </w:pPr>
    <w:rPr>
      <w:rFonts w:ascii="Arial" w:hAnsi="Arial"/>
      <w:color w:val="0000FF"/>
      <w:sz w:val="22"/>
    </w:rPr>
  </w:style>
  <w:style w:type="paragraph" w:styleId="BodyText">
    <w:name w:val="Body Text"/>
    <w:basedOn w:val="Normal"/>
    <w:pPr>
      <w:ind w:right="-360"/>
      <w:jc w:val="both"/>
    </w:pPr>
    <w:rPr>
      <w:rFonts w:ascii="Palatino" w:eastAsia="Times New Roman" w:hAnsi="Palatino"/>
      <w:sz w:val="22"/>
    </w:rPr>
  </w:style>
  <w:style w:type="paragraph" w:styleId="BodyText2">
    <w:name w:val="Body Text 2"/>
    <w:basedOn w:val="Normal"/>
    <w:pPr>
      <w:tabs>
        <w:tab w:val="left" w:pos="540"/>
        <w:tab w:val="left" w:pos="1080"/>
      </w:tabs>
      <w:spacing w:line="240" w:lineRule="exact"/>
      <w:jc w:val="both"/>
    </w:pPr>
    <w:rPr>
      <w:rFonts w:ascii="Palatino" w:eastAsia="Times New Roman" w:hAnsi="Palatino"/>
      <w:sz w:val="22"/>
    </w:rPr>
  </w:style>
  <w:style w:type="paragraph" w:styleId="BlockText">
    <w:name w:val="Block Text"/>
    <w:basedOn w:val="Normal"/>
    <w:pPr>
      <w:ind w:left="990" w:right="-360"/>
    </w:pPr>
    <w:rPr>
      <w:rFonts w:ascii="Arial" w:hAnsi="Arial"/>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uiPriority w:val="99"/>
    <w:unhideWhenUsed/>
    <w:rsid w:val="00B14B0C"/>
    <w:rPr>
      <w:rFonts w:ascii="Calibri" w:eastAsia="MS Mincho" w:hAnsi="Calibri" w:cs="Calibri"/>
      <w:sz w:val="22"/>
      <w:szCs w:val="22"/>
      <w:lang w:eastAsia="ja-JP"/>
    </w:rPr>
  </w:style>
  <w:style w:type="character" w:customStyle="1" w:styleId="PlainTextChar">
    <w:name w:val="Plain Text Char"/>
    <w:link w:val="PlainText"/>
    <w:uiPriority w:val="99"/>
    <w:rsid w:val="00B14B0C"/>
    <w:rPr>
      <w:rFonts w:ascii="Calibri" w:eastAsia="MS Mincho" w:hAnsi="Calibri" w:cs="Calibri"/>
      <w:sz w:val="22"/>
      <w:szCs w:val="22"/>
    </w:rPr>
  </w:style>
  <w:style w:type="paragraph" w:styleId="BalloonText">
    <w:name w:val="Balloon Text"/>
    <w:basedOn w:val="Normal"/>
    <w:link w:val="BalloonTextChar"/>
    <w:rsid w:val="0046282D"/>
    <w:rPr>
      <w:rFonts w:ascii="Segoe UI" w:hAnsi="Segoe UI" w:cs="Segoe UI"/>
      <w:sz w:val="18"/>
      <w:szCs w:val="18"/>
    </w:rPr>
  </w:style>
  <w:style w:type="character" w:customStyle="1" w:styleId="BalloonTextChar">
    <w:name w:val="Balloon Text Char"/>
    <w:link w:val="BalloonText"/>
    <w:rsid w:val="0046282D"/>
    <w:rPr>
      <w:rFonts w:ascii="Segoe UI" w:hAnsi="Segoe UI" w:cs="Segoe UI"/>
      <w:sz w:val="18"/>
      <w:szCs w:val="18"/>
      <w:lang w:eastAsia="en-US"/>
    </w:rPr>
  </w:style>
  <w:style w:type="character" w:customStyle="1" w:styleId="csl-left-margin">
    <w:name w:val="csl-left-margin"/>
    <w:basedOn w:val="DefaultParagraphFont"/>
    <w:rsid w:val="004B37C2"/>
  </w:style>
  <w:style w:type="character" w:customStyle="1" w:styleId="csl-right-inline">
    <w:name w:val="csl-right-inline"/>
    <w:basedOn w:val="DefaultParagraphFont"/>
    <w:rsid w:val="004B37C2"/>
  </w:style>
  <w:style w:type="paragraph" w:styleId="NormalWeb">
    <w:name w:val="Normal (Web)"/>
    <w:basedOn w:val="Normal"/>
    <w:uiPriority w:val="99"/>
    <w:semiHidden/>
    <w:unhideWhenUsed/>
    <w:rsid w:val="00F84DCE"/>
    <w:pPr>
      <w:spacing w:before="100" w:beforeAutospacing="1" w:after="100" w:afterAutospacing="1"/>
    </w:pPr>
    <w:rPr>
      <w:rFonts w:ascii="Times New Roman" w:eastAsia="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6784">
      <w:bodyDiv w:val="1"/>
      <w:marLeft w:val="0"/>
      <w:marRight w:val="0"/>
      <w:marTop w:val="0"/>
      <w:marBottom w:val="0"/>
      <w:divBdr>
        <w:top w:val="none" w:sz="0" w:space="0" w:color="auto"/>
        <w:left w:val="none" w:sz="0" w:space="0" w:color="auto"/>
        <w:bottom w:val="none" w:sz="0" w:space="0" w:color="auto"/>
        <w:right w:val="none" w:sz="0" w:space="0" w:color="auto"/>
      </w:divBdr>
    </w:div>
    <w:div w:id="534538996">
      <w:bodyDiv w:val="1"/>
      <w:marLeft w:val="0"/>
      <w:marRight w:val="0"/>
      <w:marTop w:val="0"/>
      <w:marBottom w:val="0"/>
      <w:divBdr>
        <w:top w:val="none" w:sz="0" w:space="0" w:color="auto"/>
        <w:left w:val="none" w:sz="0" w:space="0" w:color="auto"/>
        <w:bottom w:val="none" w:sz="0" w:space="0" w:color="auto"/>
        <w:right w:val="none" w:sz="0" w:space="0" w:color="auto"/>
      </w:divBdr>
    </w:div>
    <w:div w:id="1619070690">
      <w:bodyDiv w:val="1"/>
      <w:marLeft w:val="0"/>
      <w:marRight w:val="0"/>
      <w:marTop w:val="0"/>
      <w:marBottom w:val="0"/>
      <w:divBdr>
        <w:top w:val="none" w:sz="0" w:space="0" w:color="auto"/>
        <w:left w:val="none" w:sz="0" w:space="0" w:color="auto"/>
        <w:bottom w:val="none" w:sz="0" w:space="0" w:color="auto"/>
        <w:right w:val="none" w:sz="0" w:space="0" w:color="auto"/>
      </w:divBdr>
      <w:divsChild>
        <w:div w:id="1974482930">
          <w:marLeft w:val="0"/>
          <w:marRight w:val="0"/>
          <w:marTop w:val="0"/>
          <w:marBottom w:val="0"/>
          <w:divBdr>
            <w:top w:val="none" w:sz="0" w:space="0" w:color="auto"/>
            <w:left w:val="none" w:sz="0" w:space="0" w:color="auto"/>
            <w:bottom w:val="none" w:sz="0" w:space="0" w:color="auto"/>
            <w:right w:val="none" w:sz="0" w:space="0" w:color="auto"/>
          </w:divBdr>
          <w:divsChild>
            <w:div w:id="1959944912">
              <w:marLeft w:val="0"/>
              <w:marRight w:val="0"/>
              <w:marTop w:val="0"/>
              <w:marBottom w:val="0"/>
              <w:divBdr>
                <w:top w:val="none" w:sz="0" w:space="0" w:color="auto"/>
                <w:left w:val="none" w:sz="0" w:space="0" w:color="auto"/>
                <w:bottom w:val="none" w:sz="0" w:space="0" w:color="auto"/>
                <w:right w:val="none" w:sz="0" w:space="0" w:color="auto"/>
              </w:divBdr>
              <w:divsChild>
                <w:div w:id="28412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706430">
      <w:bodyDiv w:val="1"/>
      <w:marLeft w:val="0"/>
      <w:marRight w:val="0"/>
      <w:marTop w:val="0"/>
      <w:marBottom w:val="0"/>
      <w:divBdr>
        <w:top w:val="none" w:sz="0" w:space="0" w:color="auto"/>
        <w:left w:val="none" w:sz="0" w:space="0" w:color="auto"/>
        <w:bottom w:val="none" w:sz="0" w:space="0" w:color="auto"/>
        <w:right w:val="none" w:sz="0" w:space="0" w:color="auto"/>
      </w:divBdr>
    </w:div>
    <w:div w:id="1709067977">
      <w:bodyDiv w:val="1"/>
      <w:marLeft w:val="0"/>
      <w:marRight w:val="0"/>
      <w:marTop w:val="0"/>
      <w:marBottom w:val="0"/>
      <w:divBdr>
        <w:top w:val="none" w:sz="0" w:space="0" w:color="auto"/>
        <w:left w:val="none" w:sz="0" w:space="0" w:color="auto"/>
        <w:bottom w:val="none" w:sz="0" w:space="0" w:color="auto"/>
        <w:right w:val="none" w:sz="0" w:space="0" w:color="auto"/>
      </w:divBdr>
    </w:div>
    <w:div w:id="1771196314">
      <w:bodyDiv w:val="1"/>
      <w:marLeft w:val="0"/>
      <w:marRight w:val="0"/>
      <w:marTop w:val="0"/>
      <w:marBottom w:val="0"/>
      <w:divBdr>
        <w:top w:val="none" w:sz="0" w:space="0" w:color="auto"/>
        <w:left w:val="none" w:sz="0" w:space="0" w:color="auto"/>
        <w:bottom w:val="none" w:sz="0" w:space="0" w:color="auto"/>
        <w:right w:val="none" w:sz="0" w:space="0" w:color="auto"/>
      </w:divBdr>
    </w:div>
    <w:div w:id="1844785654">
      <w:bodyDiv w:val="1"/>
      <w:marLeft w:val="0"/>
      <w:marRight w:val="0"/>
      <w:marTop w:val="0"/>
      <w:marBottom w:val="0"/>
      <w:divBdr>
        <w:top w:val="none" w:sz="0" w:space="0" w:color="auto"/>
        <w:left w:val="none" w:sz="0" w:space="0" w:color="auto"/>
        <w:bottom w:val="none" w:sz="0" w:space="0" w:color="auto"/>
        <w:right w:val="none" w:sz="0" w:space="0" w:color="auto"/>
      </w:divBdr>
      <w:divsChild>
        <w:div w:id="1921206730">
          <w:marLeft w:val="0"/>
          <w:marRight w:val="0"/>
          <w:marTop w:val="0"/>
          <w:marBottom w:val="0"/>
          <w:divBdr>
            <w:top w:val="none" w:sz="0" w:space="0" w:color="auto"/>
            <w:left w:val="none" w:sz="0" w:space="0" w:color="auto"/>
            <w:bottom w:val="none" w:sz="0" w:space="0" w:color="auto"/>
            <w:right w:val="none" w:sz="0" w:space="0" w:color="auto"/>
          </w:divBdr>
          <w:divsChild>
            <w:div w:id="2007197976">
              <w:marLeft w:val="0"/>
              <w:marRight w:val="0"/>
              <w:marTop w:val="0"/>
              <w:marBottom w:val="0"/>
              <w:divBdr>
                <w:top w:val="none" w:sz="0" w:space="0" w:color="auto"/>
                <w:left w:val="none" w:sz="0" w:space="0" w:color="auto"/>
                <w:bottom w:val="none" w:sz="0" w:space="0" w:color="auto"/>
                <w:right w:val="none" w:sz="0" w:space="0" w:color="auto"/>
              </w:divBdr>
              <w:divsChild>
                <w:div w:id="1508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51023">
      <w:bodyDiv w:val="1"/>
      <w:marLeft w:val="0"/>
      <w:marRight w:val="0"/>
      <w:marTop w:val="0"/>
      <w:marBottom w:val="0"/>
      <w:divBdr>
        <w:top w:val="none" w:sz="0" w:space="0" w:color="auto"/>
        <w:left w:val="none" w:sz="0" w:space="0" w:color="auto"/>
        <w:bottom w:val="none" w:sz="0" w:space="0" w:color="auto"/>
        <w:right w:val="none" w:sz="0" w:space="0" w:color="auto"/>
      </w:divBdr>
      <w:divsChild>
        <w:div w:id="939333313">
          <w:marLeft w:val="0"/>
          <w:marRight w:val="0"/>
          <w:marTop w:val="0"/>
          <w:marBottom w:val="0"/>
          <w:divBdr>
            <w:top w:val="none" w:sz="0" w:space="0" w:color="auto"/>
            <w:left w:val="none" w:sz="0" w:space="0" w:color="auto"/>
            <w:bottom w:val="none" w:sz="0" w:space="0" w:color="auto"/>
            <w:right w:val="none" w:sz="0" w:space="0" w:color="auto"/>
          </w:divBdr>
        </w:div>
      </w:divsChild>
    </w:div>
    <w:div w:id="2018188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267</TotalTime>
  <Pages>1</Pages>
  <Words>381</Words>
  <Characters>2551</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Hi Steve,</vt:lpstr>
    </vt:vector>
  </TitlesOfParts>
  <Company>CSHL</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 Steve,</dc:title>
  <dc:subject/>
  <dc:creator>Leemor Joshua-Tor</dc:creator>
  <cp:keywords/>
  <cp:lastModifiedBy>Kinney, Justin</cp:lastModifiedBy>
  <cp:revision>53</cp:revision>
  <cp:lastPrinted>2023-11-30T15:50:00Z</cp:lastPrinted>
  <dcterms:created xsi:type="dcterms:W3CDTF">2023-10-10T18:54:00Z</dcterms:created>
  <dcterms:modified xsi:type="dcterms:W3CDTF">2026-04-05T23:49:00Z</dcterms:modified>
</cp:coreProperties>
</file>