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4ED2C8" w14:textId="0E0EFE3D" w:rsidR="00ED260A" w:rsidRDefault="009A62ED">
      <w:pPr>
        <w:pStyle w:val="Title"/>
      </w:pPr>
      <w:sdt>
        <w:sdtPr>
          <w:alias w:val="Title"/>
          <w:tag w:val=""/>
          <w:id w:val="726351117"/>
          <w:placeholder>
            <w:docPart w:val="58860DEF5DDA4FFDBCB95CFAD287B84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B2FC2">
            <w:t>International Demand for Bourbon and its Effect on the Kentucky Economy</w:t>
          </w:r>
        </w:sdtContent>
      </w:sdt>
    </w:p>
    <w:p w14:paraId="20F90352" w14:textId="2301C5E1" w:rsidR="00ED260A" w:rsidRDefault="009B2FC2">
      <w:pPr>
        <w:pStyle w:val="Title2"/>
      </w:pPr>
      <w:r>
        <w:t>Joseph L Blackett</w:t>
      </w:r>
    </w:p>
    <w:p w14:paraId="0C013144" w14:textId="6B790643" w:rsidR="00ED260A" w:rsidRDefault="009B2FC2">
      <w:pPr>
        <w:pStyle w:val="Title2"/>
      </w:pPr>
      <w:r>
        <w:t>University of Louisville</w:t>
      </w:r>
    </w:p>
    <w:p w14:paraId="24CBB454" w14:textId="77777777" w:rsidR="00ED260A" w:rsidRDefault="000C3C44">
      <w:pPr>
        <w:pStyle w:val="Title"/>
      </w:pPr>
      <w:r>
        <w:t>Author Note</w:t>
      </w:r>
    </w:p>
    <w:sdt>
      <w:sdtPr>
        <w:id w:val="716785028"/>
        <w:placeholder>
          <w:docPart w:val="AC63334564E444ADAB3CE3925CAF58F2"/>
        </w:placeholder>
        <w:temporary/>
        <w:showingPlcHdr/>
        <w15:appearance w15:val="hidden"/>
        <w:text/>
      </w:sdtPr>
      <w:sdtEndPr/>
      <w:sdtContent>
        <w:p w14:paraId="35D1BDF4" w14:textId="77777777" w:rsidR="00ED260A" w:rsidRDefault="000C3C44">
          <w:r>
            <w:t>[Include any grant/funding information and a complete correspondence address.]</w:t>
          </w:r>
        </w:p>
      </w:sdtContent>
    </w:sdt>
    <w:p w14:paraId="4A70FF66" w14:textId="77777777" w:rsidR="00ED260A" w:rsidRDefault="000C3C44">
      <w:pPr>
        <w:pStyle w:val="SectionTitle"/>
      </w:pPr>
      <w:r>
        <w:lastRenderedPageBreak/>
        <w:t>Abstract</w:t>
      </w:r>
    </w:p>
    <w:sdt>
      <w:sdtPr>
        <w:id w:val="-1399134618"/>
        <w:placeholder>
          <w:docPart w:val="532D68D78B9D4CE6952E8345E2945430"/>
        </w:placeholder>
        <w:temporary/>
        <w:showingPlcHdr/>
        <w15:appearance w15:val="hidden"/>
        <w:text/>
      </w:sdtPr>
      <w:sdtEndPr/>
      <w:sdtContent>
        <w:p w14:paraId="6C02CA03" w14:textId="77777777" w:rsidR="00ED260A" w:rsidRDefault="000C3C44">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420CCCC0" w14:textId="77777777" w:rsidR="00ED260A" w:rsidRDefault="000C3C44">
      <w:r>
        <w:rPr>
          <w:rStyle w:val="Emphasis"/>
        </w:rPr>
        <w:t>Keywords</w:t>
      </w:r>
      <w:r>
        <w:t xml:space="preserve">:  </w:t>
      </w:r>
      <w:sdt>
        <w:sdtPr>
          <w:id w:val="1136374635"/>
          <w:placeholder>
            <w:docPart w:val="80CDD9CF4B8F4A02BE448E00343482D5"/>
          </w:placeholder>
          <w:temporary/>
          <w:showingPlcHdr/>
          <w15:appearance w15:val="hidden"/>
          <w:text/>
        </w:sdtPr>
        <w:sdtEndPr/>
        <w:sdtContent>
          <w:r>
            <w:t>[Click here to add keywords.]</w:t>
          </w:r>
        </w:sdtContent>
      </w:sdt>
    </w:p>
    <w:p w14:paraId="0017BEBE" w14:textId="6657C90B" w:rsidR="00ED260A" w:rsidRDefault="009A62ED">
      <w:pPr>
        <w:pStyle w:val="SectionTitle"/>
      </w:pPr>
      <w:sdt>
        <w:sdtPr>
          <w:alias w:val="Title"/>
          <w:tag w:val=""/>
          <w:id w:val="984196707"/>
          <w:placeholder>
            <w:docPart w:val="58860DEF5DDA4FFDBCB95CFAD287B84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B2FC2" w:rsidRPr="009B2FC2">
            <w:t>International Demand for Bourbon and its Effect on the Kentucky Economy</w:t>
          </w:r>
        </w:sdtContent>
      </w:sdt>
    </w:p>
    <w:sdt>
      <w:sdtPr>
        <w:id w:val="-1322272011"/>
        <w:placeholder>
          <w:docPart w:val="445C102A84284246A7A292612A6378F7"/>
        </w:placeholder>
        <w:temporary/>
        <w:showingPlcHdr/>
        <w15:appearance w15:val="hidden"/>
        <w:text/>
      </w:sdtPr>
      <w:sdtEndPr/>
      <w:sdtContent>
        <w:p w14:paraId="29FD1C19" w14:textId="77777777" w:rsidR="00ED260A" w:rsidRDefault="000C3C44">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p w14:paraId="6E2BB0D7" w14:textId="5E7AC8B0" w:rsidR="00ED260A" w:rsidRDefault="006D5E0F">
      <w:pPr>
        <w:pStyle w:val="Heading1"/>
      </w:pPr>
      <w:r>
        <w:t>WHAT IS BOURBON?</w:t>
      </w:r>
    </w:p>
    <w:p w14:paraId="1D2C13B4" w14:textId="44793B16" w:rsidR="00ED260A" w:rsidRDefault="009B2FC2">
      <w:r>
        <w:t>Bourbon whiskey is a type of American whiskey which are</w:t>
      </w:r>
      <w:r w:rsidRPr="009B2FC2">
        <w:t xml:space="preserve"> barrel-aged distilled spirit</w:t>
      </w:r>
      <w:r>
        <w:t>s</w:t>
      </w:r>
      <w:r w:rsidRPr="009B2FC2">
        <w:t xml:space="preserve"> made primarily from corn</w:t>
      </w:r>
      <w:r>
        <w:t xml:space="preserve">. </w:t>
      </w:r>
      <w:r w:rsidRPr="009B2FC2">
        <w:t>The use of the term "bourbon" for the whiskey</w:t>
      </w:r>
      <w:r>
        <w:t xml:space="preserve">, </w:t>
      </w:r>
      <w:r w:rsidRPr="009B2FC2">
        <w:t>derived from the French Bourbon dynasty, has been traced to the 1820s, and the term began to be used consistently in Kentucky in the 1870s</w:t>
      </w:r>
      <w:r>
        <w:t>. It</w:t>
      </w:r>
      <w:r w:rsidRPr="009B2FC2">
        <w:t xml:space="preserve"> is disputed whether Bourbon County in Kentucky or Bourbon Street in New Orleans inspired the whiskey's name</w:t>
      </w:r>
      <w:sdt>
        <w:sdtPr>
          <w:id w:val="369802073"/>
          <w:citation/>
        </w:sdtPr>
        <w:sdtEndPr/>
        <w:sdtContent>
          <w:r w:rsidR="004B2523">
            <w:fldChar w:fldCharType="begin"/>
          </w:r>
          <w:r w:rsidR="00A30851">
            <w:instrText xml:space="preserve">CITATION Kin13 \l 1033 </w:instrText>
          </w:r>
          <w:r w:rsidR="004B2523">
            <w:fldChar w:fldCharType="separate"/>
          </w:r>
          <w:r w:rsidR="00A30851">
            <w:rPr>
              <w:noProof/>
            </w:rPr>
            <w:t xml:space="preserve"> </w:t>
          </w:r>
          <w:r w:rsidR="00A30851" w:rsidRPr="00A30851">
            <w:rPr>
              <w:noProof/>
            </w:rPr>
            <w:t>(Kiniry, 2013)</w:t>
          </w:r>
          <w:r w:rsidR="004B2523">
            <w:fldChar w:fldCharType="end"/>
          </w:r>
        </w:sdtContent>
      </w:sdt>
      <w:r w:rsidRPr="009B2FC2">
        <w:t>.</w:t>
      </w:r>
      <w:r w:rsidR="004B2523">
        <w:t xml:space="preserve"> </w:t>
      </w:r>
      <w:r w:rsidR="00DF53FC">
        <w:t>Although overall sales of Kentucky Bourbon continued to rise in 2015</w:t>
      </w:r>
      <w:sdt>
        <w:sdtPr>
          <w:id w:val="1317379397"/>
          <w:citation/>
        </w:sdtPr>
        <w:sdtContent>
          <w:r w:rsidR="00DF53FC">
            <w:fldChar w:fldCharType="begin"/>
          </w:r>
          <w:r w:rsidR="005A14EB">
            <w:instrText xml:space="preserve">CITATION Pat16 \l 1033 </w:instrText>
          </w:r>
          <w:r w:rsidR="00DF53FC">
            <w:fldChar w:fldCharType="separate"/>
          </w:r>
          <w:r w:rsidR="005A14EB">
            <w:rPr>
              <w:noProof/>
            </w:rPr>
            <w:t xml:space="preserve"> </w:t>
          </w:r>
          <w:r w:rsidR="005A14EB" w:rsidRPr="005A14EB">
            <w:rPr>
              <w:noProof/>
            </w:rPr>
            <w:t>(Patton, 2016)</w:t>
          </w:r>
          <w:r w:rsidR="00DF53FC">
            <w:fldChar w:fldCharType="end"/>
          </w:r>
        </w:sdtContent>
      </w:sdt>
      <w:r w:rsidR="00DF53FC">
        <w:t>, in</w:t>
      </w:r>
      <w:r w:rsidR="00896A4D">
        <w:t>ternational exports of Bourbon peaked in 2014 where sales exceeded $1 billion but dropped by almost 30% in 2015</w:t>
      </w:r>
      <w:sdt>
        <w:sdtPr>
          <w:id w:val="-666631010"/>
          <w:citation/>
        </w:sdtPr>
        <w:sdtContent>
          <w:r w:rsidR="00896A4D">
            <w:fldChar w:fldCharType="begin"/>
          </w:r>
          <w:r w:rsidR="00896A4D">
            <w:instrText xml:space="preserve"> CITATION Dis15 \l 1033 </w:instrText>
          </w:r>
          <w:r w:rsidR="00896A4D">
            <w:fldChar w:fldCharType="separate"/>
          </w:r>
          <w:r w:rsidR="00896A4D">
            <w:rPr>
              <w:noProof/>
            </w:rPr>
            <w:t xml:space="preserve"> </w:t>
          </w:r>
          <w:r w:rsidR="00896A4D" w:rsidRPr="00896A4D">
            <w:rPr>
              <w:noProof/>
            </w:rPr>
            <w:t>(Distilled Spirits Council of the United States, 2015)</w:t>
          </w:r>
          <w:r w:rsidR="00896A4D">
            <w:fldChar w:fldCharType="end"/>
          </w:r>
        </w:sdtContent>
      </w:sdt>
      <w:r w:rsidR="00896A4D">
        <w:t>.</w:t>
      </w:r>
    </w:p>
    <w:p w14:paraId="3EFCB3F0" w14:textId="6A50113F" w:rsidR="00ED260A" w:rsidRDefault="006D5E0F">
      <w:pPr>
        <w:pStyle w:val="Heading2"/>
      </w:pPr>
      <w:r>
        <w:t>Origins of Bourbon Whiskey?</w:t>
      </w:r>
    </w:p>
    <w:p w14:paraId="7F8FC5F7" w14:textId="399A1898" w:rsidR="00ED260A" w:rsidRDefault="006C1FB8">
      <w:pPr>
        <w:pStyle w:val="NoSpacing"/>
      </w:pPr>
      <w:r w:rsidRPr="006C1FB8">
        <w:t>The use of the term "bourbon" for the whiskey has been traced to the 1820s, and the term began to be used consistently in Kentucky in the 1870s</w:t>
      </w:r>
      <w:sdt>
        <w:sdtPr>
          <w:id w:val="-1748413904"/>
          <w:citation/>
        </w:sdtPr>
        <w:sdtContent>
          <w:r>
            <w:fldChar w:fldCharType="begin"/>
          </w:r>
          <w:r w:rsidR="00A30851">
            <w:instrText xml:space="preserve">CITATION Kin13 \l 1033 </w:instrText>
          </w:r>
          <w:r>
            <w:fldChar w:fldCharType="separate"/>
          </w:r>
          <w:r w:rsidR="00A30851">
            <w:rPr>
              <w:noProof/>
            </w:rPr>
            <w:t xml:space="preserve"> </w:t>
          </w:r>
          <w:r w:rsidR="00A30851" w:rsidRPr="00A30851">
            <w:rPr>
              <w:noProof/>
            </w:rPr>
            <w:t>(Kiniry, 2013)</w:t>
          </w:r>
          <w:r>
            <w:fldChar w:fldCharType="end"/>
          </w:r>
        </w:sdtContent>
      </w:sdt>
      <w:r>
        <w:t xml:space="preserve">. </w:t>
      </w:r>
      <w:r w:rsidRPr="006C1FB8">
        <w:t>Jacob Spears</w:t>
      </w:r>
      <w:r>
        <w:t>, of Bourbon County,</w:t>
      </w:r>
      <w:r w:rsidRPr="006C1FB8">
        <w:t xml:space="preserve"> is credited with being the first to label his product as Bourbon whiskey</w:t>
      </w:r>
      <w:sdt>
        <w:sdtPr>
          <w:id w:val="180404251"/>
          <w:citation/>
        </w:sdtPr>
        <w:sdtContent>
          <w:r>
            <w:fldChar w:fldCharType="begin"/>
          </w:r>
          <w:r w:rsidR="005A14EB">
            <w:instrText xml:space="preserve">CITATION Joh92 \p 103 \y  \l 1033 </w:instrText>
          </w:r>
          <w:r>
            <w:fldChar w:fldCharType="separate"/>
          </w:r>
          <w:r w:rsidR="005A14EB">
            <w:rPr>
              <w:noProof/>
            </w:rPr>
            <w:t xml:space="preserve"> </w:t>
          </w:r>
          <w:r w:rsidR="005A14EB" w:rsidRPr="005A14EB">
            <w:rPr>
              <w:noProof/>
            </w:rPr>
            <w:t>(Kleber, p. 103)</w:t>
          </w:r>
          <w:r>
            <w:fldChar w:fldCharType="end"/>
          </w:r>
        </w:sdtContent>
      </w:sdt>
      <w:r w:rsidR="005A14EB">
        <w:t xml:space="preserve">. Louisville historian Michael </w:t>
      </w:r>
      <w:proofErr w:type="spellStart"/>
      <w:r w:rsidR="005A14EB">
        <w:t>Veach</w:t>
      </w:r>
      <w:proofErr w:type="spellEnd"/>
      <w:r w:rsidR="005A14EB">
        <w:t xml:space="preserve"> disputes that Bourbon whiskey is named after Bourbon County and asserts that “</w:t>
      </w:r>
      <w:r w:rsidR="005A14EB" w:rsidRPr="005A14EB">
        <w:t>the whiskey was named after Bourbon Street in New Orleans, a major port where shipments of Kentucky whiskey sold well as a cheaper alternative to French cognac</w:t>
      </w:r>
      <w:r w:rsidR="005A14EB">
        <w:t>”</w:t>
      </w:r>
      <w:sdt>
        <w:sdtPr>
          <w:id w:val="346916303"/>
          <w:citation/>
        </w:sdtPr>
        <w:sdtContent>
          <w:r w:rsidR="005A14EB">
            <w:fldChar w:fldCharType="begin"/>
          </w:r>
          <w:r w:rsidR="005A14EB">
            <w:instrText xml:space="preserve">CITATION Vea13 \p 7-9 \y  \l 1033 </w:instrText>
          </w:r>
          <w:r w:rsidR="005A14EB">
            <w:fldChar w:fldCharType="separate"/>
          </w:r>
          <w:r w:rsidR="005A14EB">
            <w:rPr>
              <w:noProof/>
            </w:rPr>
            <w:t xml:space="preserve"> </w:t>
          </w:r>
          <w:r w:rsidR="005A14EB" w:rsidRPr="005A14EB">
            <w:rPr>
              <w:noProof/>
            </w:rPr>
            <w:t>(Veach, pp. 7-9)</w:t>
          </w:r>
          <w:r w:rsidR="005A14EB">
            <w:fldChar w:fldCharType="end"/>
          </w:r>
        </w:sdtContent>
      </w:sdt>
    </w:p>
    <w:p w14:paraId="49AA9562" w14:textId="466425CF" w:rsidR="00ED260A" w:rsidRDefault="006D5E0F">
      <w:r>
        <w:rPr>
          <w:rStyle w:val="Heading3Char"/>
        </w:rPr>
        <w:lastRenderedPageBreak/>
        <w:t>What Makes a Whiskey, Bourbon?</w:t>
      </w:r>
      <w:r w:rsidR="000C3C44">
        <w:rPr>
          <w:rStyle w:val="Heading3Char"/>
        </w:rPr>
        <w:t xml:space="preserve"> </w:t>
      </w:r>
      <w:r w:rsidR="00A057EB">
        <w:t>B</w:t>
      </w:r>
      <w:r w:rsidR="00A057EB" w:rsidRPr="00DF53FC">
        <w:t>ourbon whiskey</w:t>
      </w:r>
      <w:r w:rsidR="00A057EB">
        <w:t xml:space="preserve"> was </w:t>
      </w:r>
      <w:r w:rsidR="00A057EB" w:rsidRPr="00DF53FC">
        <w:t>recognized as a "distinctive product of the United States"</w:t>
      </w:r>
      <w:r w:rsidR="00A057EB">
        <w:t xml:space="preserve"> by the United States Congress, on May 4, 1964</w:t>
      </w:r>
      <w:sdt>
        <w:sdtPr>
          <w:id w:val="-1861415416"/>
          <w:citation/>
        </w:sdtPr>
        <w:sdtContent>
          <w:r w:rsidR="00A057EB">
            <w:fldChar w:fldCharType="begin"/>
          </w:r>
          <w:r w:rsidR="00A057EB">
            <w:instrText xml:space="preserve"> CITATION Ken10 \l 1033 </w:instrText>
          </w:r>
          <w:r w:rsidR="00A057EB">
            <w:fldChar w:fldCharType="separate"/>
          </w:r>
          <w:r w:rsidR="00A057EB">
            <w:rPr>
              <w:noProof/>
            </w:rPr>
            <w:t xml:space="preserve"> </w:t>
          </w:r>
          <w:r w:rsidR="00A057EB" w:rsidRPr="00D426AA">
            <w:rPr>
              <w:noProof/>
            </w:rPr>
            <w:t>(Kentucky Distillers' Association, 2010)</w:t>
          </w:r>
          <w:r w:rsidR="00A057EB">
            <w:fldChar w:fldCharType="end"/>
          </w:r>
        </w:sdtContent>
      </w:sdt>
      <w:r w:rsidR="00A057EB">
        <w:t xml:space="preserve"> and regulations were established by the </w:t>
      </w:r>
      <w:r w:rsidR="00A057EB" w:rsidRPr="00D426AA">
        <w:t>Bureau of Alcohol, Tobacco, Firearms and Explosives</w:t>
      </w:r>
      <w:r w:rsidR="00A057EB">
        <w:t xml:space="preserve"> (ATF) as to what constitutes Bourbon</w:t>
      </w:r>
      <w:r w:rsidR="00A057EB">
        <w:t>. According to the ATF Title 27 CFR, Section 5.22 Bourbon must be:</w:t>
      </w:r>
    </w:p>
    <w:p w14:paraId="1977DA91" w14:textId="77777777" w:rsidR="00000000" w:rsidRPr="00A057EB" w:rsidRDefault="009A62ED" w:rsidP="00A057EB">
      <w:pPr>
        <w:pStyle w:val="ListParagraph"/>
        <w:numPr>
          <w:ilvl w:val="0"/>
          <w:numId w:val="14"/>
        </w:numPr>
        <w:rPr>
          <w:bCs/>
        </w:rPr>
      </w:pPr>
      <w:r w:rsidRPr="00A057EB">
        <w:rPr>
          <w:bCs/>
        </w:rPr>
        <w:t xml:space="preserve">Made from a fermented mash with a minimum of 51% and a maximum of 79% corn </w:t>
      </w:r>
    </w:p>
    <w:p w14:paraId="2608B3B6" w14:textId="77777777" w:rsidR="00000000" w:rsidRPr="00A057EB" w:rsidRDefault="009A62ED" w:rsidP="00A057EB">
      <w:pPr>
        <w:pStyle w:val="ListParagraph"/>
        <w:numPr>
          <w:ilvl w:val="0"/>
          <w:numId w:val="14"/>
        </w:numPr>
        <w:rPr>
          <w:bCs/>
        </w:rPr>
      </w:pPr>
      <w:r w:rsidRPr="00A057EB">
        <w:rPr>
          <w:bCs/>
        </w:rPr>
        <w:t>Distilled at less than 8</w:t>
      </w:r>
      <w:r w:rsidRPr="00A057EB">
        <w:rPr>
          <w:bCs/>
        </w:rPr>
        <w:t xml:space="preserve">0% alcohol/volume (160 proof) </w:t>
      </w:r>
    </w:p>
    <w:p w14:paraId="36E30816" w14:textId="77777777" w:rsidR="00000000" w:rsidRPr="00A057EB" w:rsidRDefault="009A62ED" w:rsidP="00A057EB">
      <w:pPr>
        <w:pStyle w:val="ListParagraph"/>
        <w:numPr>
          <w:ilvl w:val="0"/>
          <w:numId w:val="14"/>
        </w:numPr>
        <w:rPr>
          <w:bCs/>
        </w:rPr>
      </w:pPr>
      <w:r w:rsidRPr="00A057EB">
        <w:rPr>
          <w:bCs/>
        </w:rPr>
        <w:t xml:space="preserve">Stored in a new, charred, white oak barrel at a maximum of 62.5% alcohol/volume (125 proof) for at least 2 years </w:t>
      </w:r>
    </w:p>
    <w:p w14:paraId="3EBA0BF5" w14:textId="4BEA67EB" w:rsidR="00000000" w:rsidRPr="00A057EB" w:rsidRDefault="009A62ED" w:rsidP="00A057EB">
      <w:pPr>
        <w:pStyle w:val="ListParagraph"/>
        <w:numPr>
          <w:ilvl w:val="0"/>
          <w:numId w:val="14"/>
        </w:numPr>
        <w:rPr>
          <w:bCs/>
        </w:rPr>
      </w:pPr>
      <w:r w:rsidRPr="00A057EB">
        <w:rPr>
          <w:bCs/>
        </w:rPr>
        <w:t xml:space="preserve">The original color and flavor of the whiskey </w:t>
      </w:r>
      <w:r w:rsidR="0056295F" w:rsidRPr="00A057EB">
        <w:rPr>
          <w:bCs/>
        </w:rPr>
        <w:t>cannot</w:t>
      </w:r>
      <w:r w:rsidRPr="00A057EB">
        <w:rPr>
          <w:bCs/>
        </w:rPr>
        <w:t xml:space="preserve"> be filtered or altered in any way </w:t>
      </w:r>
    </w:p>
    <w:p w14:paraId="590164B5" w14:textId="49A6D0FD" w:rsidR="00A057EB" w:rsidRDefault="009A62ED" w:rsidP="00A057EB">
      <w:pPr>
        <w:pStyle w:val="ListParagraph"/>
        <w:numPr>
          <w:ilvl w:val="0"/>
          <w:numId w:val="14"/>
        </w:numPr>
        <w:rPr>
          <w:bCs/>
        </w:rPr>
      </w:pPr>
      <w:r w:rsidRPr="00A057EB">
        <w:rPr>
          <w:bCs/>
        </w:rPr>
        <w:t>Must be produced and stored (for at least one year of the aging) in Kentucky to be called Kentucky Bourbon</w:t>
      </w:r>
    </w:p>
    <w:p w14:paraId="7E414244" w14:textId="011FA04C" w:rsidR="0056295F" w:rsidRPr="0056295F" w:rsidRDefault="0056295F" w:rsidP="0056295F">
      <w:pPr>
        <w:ind w:firstLine="0"/>
        <w:rPr>
          <w:bCs/>
        </w:rPr>
      </w:pPr>
      <w:r>
        <w:rPr>
          <w:bCs/>
        </w:rPr>
        <w:t>According to these guidelines</w:t>
      </w:r>
      <w:r w:rsidR="00A30851">
        <w:rPr>
          <w:bCs/>
        </w:rPr>
        <w:t xml:space="preserve"> Tennessee whiskey is also technically Bourbon</w:t>
      </w:r>
      <w:bookmarkStart w:id="0" w:name="_GoBack"/>
      <w:bookmarkEnd w:id="0"/>
    </w:p>
    <w:p w14:paraId="3031A5CC" w14:textId="00E75738" w:rsidR="00ED260A" w:rsidRDefault="006D5E0F" w:rsidP="006F2235">
      <w:pPr>
        <w:ind w:firstLine="0"/>
        <w:rPr>
          <w:b/>
          <w:bCs/>
        </w:rPr>
      </w:pPr>
      <w:r w:rsidRPr="006F2235">
        <w:rPr>
          <w:rStyle w:val="Heading2Char"/>
        </w:rPr>
        <w:t>Legal Recognition within the United States</w:t>
      </w:r>
      <w:r w:rsidR="000C3C44" w:rsidRPr="006F2235">
        <w:rPr>
          <w:rStyle w:val="Heading2Char"/>
        </w:rPr>
        <w:t>.</w:t>
      </w:r>
      <w:r w:rsidR="000C3C44">
        <w:rPr>
          <w:rStyle w:val="Heading4Char"/>
        </w:rPr>
        <w:t xml:space="preserve"> </w:t>
      </w:r>
      <w:sdt>
        <w:sdtPr>
          <w:id w:val="-1987159626"/>
          <w:placeholder>
            <w:docPart w:val="D511EF7AE3A847C3A4F3A58DF8FBF635"/>
          </w:placeholder>
          <w:temporary/>
          <w:showingPlcHdr/>
          <w15:appearance w15:val="hidden"/>
          <w:text/>
        </w:sdtPr>
        <w:sdtEndPr/>
        <w:sdtContent>
          <w:r w:rsidR="000C3C44">
            <w:t>[When using headings, don’t skip levels.  If you need a heading 3, 4, or 5 with no text following it before the next heading, just add a period at the end of the heading and then start a new paragraph for the subheading and its text.]</w:t>
          </w:r>
        </w:sdtContent>
      </w:sdt>
      <w:r w:rsidR="000C3C44">
        <w:t xml:space="preserve">  </w:t>
      </w:r>
      <w:sdt>
        <w:sdtPr>
          <w:id w:val="294639227"/>
          <w:citation/>
        </w:sdtPr>
        <w:sdtEndPr/>
        <w:sdtContent>
          <w:r w:rsidR="000C3C44">
            <w:fldChar w:fldCharType="begin"/>
          </w:r>
          <w:r w:rsidR="000C3C44">
            <w:instrText xml:space="preserve">CITATION Article \t  \l 1033 </w:instrText>
          </w:r>
          <w:r w:rsidR="000C3C44">
            <w:fldChar w:fldCharType="separate"/>
          </w:r>
          <w:r w:rsidRPr="006D5E0F">
            <w:rPr>
              <w:noProof/>
            </w:rPr>
            <w:t>(Last Name, Year)</w:t>
          </w:r>
          <w:r w:rsidR="000C3C44">
            <w:fldChar w:fldCharType="end"/>
          </w:r>
        </w:sdtContent>
      </w:sdt>
    </w:p>
    <w:p w14:paraId="7BB24ABD" w14:textId="594E6908" w:rsidR="00ED260A" w:rsidRDefault="006D5E0F" w:rsidP="006F2235">
      <w:pPr>
        <w:ind w:firstLine="0"/>
      </w:pPr>
      <w:r w:rsidRPr="006F2235">
        <w:rPr>
          <w:rStyle w:val="Heading2Char"/>
        </w:rPr>
        <w:t>International Protections</w:t>
      </w:r>
      <w:r w:rsidR="000C3C44" w:rsidRPr="006F2235">
        <w:rPr>
          <w:rStyle w:val="Heading2Char"/>
        </w:rPr>
        <w:t>.</w:t>
      </w:r>
      <w:r w:rsidR="000C3C44">
        <w:rPr>
          <w:rStyle w:val="Heading5Char"/>
        </w:rPr>
        <w:t xml:space="preserve"> </w:t>
      </w:r>
      <w:r w:rsidR="000C3C44">
        <w:t xml:space="preserve">  </w:t>
      </w:r>
    </w:p>
    <w:p w14:paraId="30204BAC" w14:textId="5D4820BD" w:rsidR="006F2235" w:rsidRDefault="006F2235" w:rsidP="006F2235">
      <w:pPr>
        <w:ind w:firstLine="0"/>
      </w:pPr>
    </w:p>
    <w:p w14:paraId="331CCB87" w14:textId="697BCBD9" w:rsidR="006F2235" w:rsidRDefault="006F2235" w:rsidP="006F2235">
      <w:pPr>
        <w:ind w:firstLine="0"/>
      </w:pPr>
    </w:p>
    <w:p w14:paraId="4D4828C3" w14:textId="3C742324" w:rsidR="006F2235" w:rsidRDefault="006F2235" w:rsidP="006F2235">
      <w:pPr>
        <w:pStyle w:val="Heading2"/>
      </w:pPr>
      <w:r>
        <w:t>Significance to Kentucky.</w:t>
      </w:r>
    </w:p>
    <w:p w14:paraId="3ABFC0A5" w14:textId="397E5BB1" w:rsidR="006F2235" w:rsidRDefault="006F2235" w:rsidP="006F2235"/>
    <w:p w14:paraId="3F90572A" w14:textId="1A795F8C" w:rsidR="006F2235" w:rsidRDefault="006F2235" w:rsidP="006F2235">
      <w:pPr>
        <w:pStyle w:val="Heading1"/>
      </w:pPr>
      <w:r>
        <w:lastRenderedPageBreak/>
        <w:t>WHAT IS THE BOURBON BOOM?</w:t>
      </w:r>
    </w:p>
    <w:p w14:paraId="3D532E0A" w14:textId="1CF6C3EA" w:rsidR="006F2235" w:rsidRDefault="006F2235" w:rsidP="006F2235">
      <w:pPr>
        <w:pStyle w:val="Heading2"/>
      </w:pPr>
    </w:p>
    <w:p w14:paraId="41C6974A" w14:textId="7EE3F32E" w:rsidR="006F2235" w:rsidRDefault="006F2235" w:rsidP="006F2235">
      <w:pPr>
        <w:pStyle w:val="Heading2"/>
      </w:pPr>
      <w:r>
        <w:t>When did the Bourbon Boom Start?</w:t>
      </w:r>
    </w:p>
    <w:p w14:paraId="09F519DC" w14:textId="4BC8EAA6" w:rsidR="006F2235" w:rsidRDefault="006F2235" w:rsidP="006F2235"/>
    <w:p w14:paraId="75DEB4CC" w14:textId="13F345E3" w:rsidR="006F2235" w:rsidRDefault="006F2235" w:rsidP="006F2235">
      <w:pPr>
        <w:pStyle w:val="Heading2"/>
      </w:pPr>
      <w:r>
        <w:t>How did the Bourbon Boom Start?</w:t>
      </w:r>
    </w:p>
    <w:p w14:paraId="76CCD84C" w14:textId="2E38CF36" w:rsidR="006F2235" w:rsidRDefault="006F2235" w:rsidP="006F2235">
      <w:pPr>
        <w:pStyle w:val="Heading3"/>
      </w:pPr>
      <w:r>
        <w:t>Marketing Factors.</w:t>
      </w:r>
    </w:p>
    <w:p w14:paraId="54722581" w14:textId="3C57D187" w:rsidR="006F2235" w:rsidRDefault="006F2235" w:rsidP="006F2235"/>
    <w:p w14:paraId="100DF30D" w14:textId="36CEE92C" w:rsidR="006F2235" w:rsidRDefault="006F2235" w:rsidP="006F2235">
      <w:pPr>
        <w:pStyle w:val="Heading3"/>
      </w:pPr>
      <w:r>
        <w:t>Economic Factors.</w:t>
      </w:r>
    </w:p>
    <w:p w14:paraId="3AD4201D" w14:textId="116BAFFB" w:rsidR="006F2235" w:rsidRDefault="006F2235" w:rsidP="006F2235"/>
    <w:p w14:paraId="6B4AE53B" w14:textId="066E63F4" w:rsidR="006F2235" w:rsidRDefault="006F2235" w:rsidP="006F2235">
      <w:pPr>
        <w:pStyle w:val="Heading3"/>
      </w:pPr>
      <w:r>
        <w:t>Supporting Industries.</w:t>
      </w:r>
    </w:p>
    <w:p w14:paraId="53FD489A" w14:textId="0954AE40" w:rsidR="006F2235" w:rsidRDefault="006F2235" w:rsidP="006F2235"/>
    <w:p w14:paraId="10AD8394" w14:textId="1B3D0FA3" w:rsidR="006F2235" w:rsidRDefault="006F2235" w:rsidP="006F2235">
      <w:pPr>
        <w:pStyle w:val="Heading2"/>
      </w:pPr>
      <w:r>
        <w:t>Pre-Boom Data.</w:t>
      </w:r>
    </w:p>
    <w:p w14:paraId="108DAF6B" w14:textId="46346B3E" w:rsidR="006F2235" w:rsidRDefault="006F2235" w:rsidP="006F2235">
      <w:pPr>
        <w:pStyle w:val="Heading3"/>
      </w:pPr>
      <w:r>
        <w:t>Overall Sales.</w:t>
      </w:r>
    </w:p>
    <w:p w14:paraId="6402FA72" w14:textId="61A3461C" w:rsidR="006F2235" w:rsidRDefault="006F2235" w:rsidP="006F2235">
      <w:pPr>
        <w:pStyle w:val="Heading3"/>
      </w:pPr>
      <w:r>
        <w:t>International Sales.</w:t>
      </w:r>
    </w:p>
    <w:p w14:paraId="4FC58998" w14:textId="422100A5" w:rsidR="006F2235" w:rsidRDefault="006F2235" w:rsidP="006F2235">
      <w:pPr>
        <w:pStyle w:val="Heading3"/>
      </w:pPr>
      <w:r>
        <w:t>Average Growth Per Year.</w:t>
      </w:r>
    </w:p>
    <w:p w14:paraId="0722A099" w14:textId="5ED32084" w:rsidR="006F2235" w:rsidRDefault="006F2235" w:rsidP="006F2235">
      <w:pPr>
        <w:pStyle w:val="Heading3"/>
      </w:pPr>
      <w:r>
        <w:t>Supporting Industries.</w:t>
      </w:r>
    </w:p>
    <w:p w14:paraId="64934610" w14:textId="251B6927" w:rsidR="006F2235" w:rsidRDefault="004271CA" w:rsidP="004271CA">
      <w:pPr>
        <w:pStyle w:val="Heading3"/>
      </w:pPr>
      <w:r>
        <w:t>Kentucky Economy Pre-Boom.</w:t>
      </w:r>
    </w:p>
    <w:p w14:paraId="279DD177" w14:textId="00EB9C4D" w:rsidR="004271CA" w:rsidRDefault="004271CA" w:rsidP="004271CA">
      <w:pPr>
        <w:pStyle w:val="Heading4"/>
      </w:pPr>
      <w:r>
        <w:t>Average Growth.</w:t>
      </w:r>
    </w:p>
    <w:p w14:paraId="69D7E374" w14:textId="32FABED8" w:rsidR="004271CA" w:rsidRDefault="004271CA" w:rsidP="004271CA">
      <w:pPr>
        <w:pStyle w:val="Heading4"/>
      </w:pPr>
      <w:r>
        <w:t>Surplus / Deficit.</w:t>
      </w:r>
    </w:p>
    <w:p w14:paraId="2AD67D85" w14:textId="1D4CF50C" w:rsidR="004271CA" w:rsidRDefault="004271CA" w:rsidP="004271CA">
      <w:pPr>
        <w:pStyle w:val="Heading4"/>
      </w:pPr>
      <w:r>
        <w:t>Tax Income.</w:t>
      </w:r>
    </w:p>
    <w:p w14:paraId="2C618110" w14:textId="5F60F5FC" w:rsidR="004271CA" w:rsidRDefault="004271CA" w:rsidP="004271CA">
      <w:pPr>
        <w:pStyle w:val="Heading3"/>
      </w:pPr>
      <w:r>
        <w:t>General U.S. Economy.</w:t>
      </w:r>
    </w:p>
    <w:p w14:paraId="25C9C101" w14:textId="04020F29" w:rsidR="004271CA" w:rsidRDefault="004271CA" w:rsidP="004271CA"/>
    <w:p w14:paraId="09850CA9" w14:textId="540B338D" w:rsidR="004271CA" w:rsidRDefault="004271CA" w:rsidP="004271CA">
      <w:pPr>
        <w:pStyle w:val="Heading2"/>
      </w:pPr>
      <w:r>
        <w:lastRenderedPageBreak/>
        <w:t>Post-Boom Data.</w:t>
      </w:r>
    </w:p>
    <w:p w14:paraId="50437800" w14:textId="77777777" w:rsidR="004271CA" w:rsidRDefault="004271CA" w:rsidP="004271CA">
      <w:pPr>
        <w:pStyle w:val="Heading3"/>
      </w:pPr>
      <w:r>
        <w:t>Overall Sales.</w:t>
      </w:r>
    </w:p>
    <w:p w14:paraId="475F7237" w14:textId="77777777" w:rsidR="004271CA" w:rsidRDefault="004271CA" w:rsidP="004271CA">
      <w:pPr>
        <w:pStyle w:val="Heading3"/>
      </w:pPr>
      <w:r>
        <w:t>International Sales.</w:t>
      </w:r>
    </w:p>
    <w:p w14:paraId="33AD7622" w14:textId="77777777" w:rsidR="004271CA" w:rsidRDefault="004271CA" w:rsidP="004271CA">
      <w:pPr>
        <w:pStyle w:val="Heading3"/>
      </w:pPr>
      <w:r>
        <w:t>Average Growth Per Year.</w:t>
      </w:r>
    </w:p>
    <w:p w14:paraId="2099BB23" w14:textId="77777777" w:rsidR="004271CA" w:rsidRDefault="004271CA" w:rsidP="004271CA">
      <w:pPr>
        <w:pStyle w:val="Heading3"/>
      </w:pPr>
      <w:r>
        <w:t>Supporting Industries.</w:t>
      </w:r>
    </w:p>
    <w:p w14:paraId="44ACFDD0" w14:textId="77777777" w:rsidR="004271CA" w:rsidRDefault="004271CA" w:rsidP="004271CA">
      <w:pPr>
        <w:pStyle w:val="Heading3"/>
      </w:pPr>
      <w:r>
        <w:t>Kentucky Economy Pre-Boom.</w:t>
      </w:r>
    </w:p>
    <w:p w14:paraId="3B91F512" w14:textId="77777777" w:rsidR="004271CA" w:rsidRDefault="004271CA" w:rsidP="004271CA">
      <w:pPr>
        <w:pStyle w:val="Heading4"/>
      </w:pPr>
      <w:r>
        <w:t>Average Growth.</w:t>
      </w:r>
    </w:p>
    <w:p w14:paraId="69738B94" w14:textId="77777777" w:rsidR="004271CA" w:rsidRDefault="004271CA" w:rsidP="004271CA">
      <w:pPr>
        <w:pStyle w:val="Heading4"/>
      </w:pPr>
      <w:r>
        <w:t>Surplus / Deficit.</w:t>
      </w:r>
    </w:p>
    <w:p w14:paraId="10BE9704" w14:textId="77777777" w:rsidR="004271CA" w:rsidRDefault="004271CA" w:rsidP="004271CA">
      <w:pPr>
        <w:pStyle w:val="Heading4"/>
      </w:pPr>
      <w:r>
        <w:t>Tax Income.</w:t>
      </w:r>
    </w:p>
    <w:p w14:paraId="5E0C3929" w14:textId="30337529" w:rsidR="004271CA" w:rsidRDefault="004271CA" w:rsidP="004271CA">
      <w:pPr>
        <w:pStyle w:val="Heading3"/>
      </w:pPr>
      <w:r>
        <w:t>General U.S. Economy.</w:t>
      </w:r>
    </w:p>
    <w:p w14:paraId="41226AFB" w14:textId="75EC077D" w:rsidR="004271CA" w:rsidRDefault="004271CA" w:rsidP="004271CA"/>
    <w:p w14:paraId="7AE84DE1" w14:textId="50D99D71" w:rsidR="004271CA" w:rsidRPr="004271CA" w:rsidRDefault="004271CA" w:rsidP="004271CA">
      <w:pPr>
        <w:pStyle w:val="Heading2"/>
      </w:pPr>
      <w:r>
        <w:t>Data Analysis</w:t>
      </w:r>
    </w:p>
    <w:p w14:paraId="1A225506" w14:textId="77777777" w:rsidR="006F2235" w:rsidRPr="006F2235" w:rsidRDefault="006F2235" w:rsidP="006F2235"/>
    <w:sdt>
      <w:sdtPr>
        <w:rPr>
          <w:rFonts w:asciiTheme="minorHAnsi" w:eastAsiaTheme="minorEastAsia" w:hAnsiTheme="minorHAnsi" w:cstheme="minorBidi"/>
        </w:rPr>
        <w:id w:val="62297111"/>
        <w:docPartObj>
          <w:docPartGallery w:val="Bibliographies"/>
          <w:docPartUnique/>
        </w:docPartObj>
      </w:sdtPr>
      <w:sdtEndPr/>
      <w:sdtContent>
        <w:p w14:paraId="01EA2761" w14:textId="77777777" w:rsidR="00ED260A" w:rsidRDefault="000C3C44">
          <w:pPr>
            <w:pStyle w:val="SectionTitle"/>
          </w:pPr>
          <w:r>
            <w:t>References</w:t>
          </w:r>
        </w:p>
        <w:sdt>
          <w:sdtPr>
            <w:id w:val="-573587230"/>
            <w:bibliography/>
          </w:sdtPr>
          <w:sdtEndPr/>
          <w:sdtContent>
            <w:p w14:paraId="760BC7CA" w14:textId="77777777" w:rsidR="006D5E0F" w:rsidRDefault="000C3C44" w:rsidP="006D5E0F">
              <w:pPr>
                <w:pStyle w:val="Bibliography"/>
                <w:rPr>
                  <w:noProof/>
                </w:rPr>
              </w:pPr>
              <w:r>
                <w:fldChar w:fldCharType="begin"/>
              </w:r>
              <w:r>
                <w:instrText xml:space="preserve"> BIBLIOGRAPHY </w:instrText>
              </w:r>
              <w:r>
                <w:fldChar w:fldCharType="separate"/>
              </w:r>
              <w:r w:rsidR="006D5E0F">
                <w:rPr>
                  <w:noProof/>
                </w:rPr>
                <w:t xml:space="preserve">Last Name, F. M., Year. Article Title. </w:t>
              </w:r>
              <w:r w:rsidR="006D5E0F">
                <w:rPr>
                  <w:i/>
                  <w:iCs/>
                  <w:noProof/>
                </w:rPr>
                <w:t xml:space="preserve">Journal Title, </w:t>
              </w:r>
              <w:r w:rsidR="006D5E0F">
                <w:rPr>
                  <w:noProof/>
                </w:rPr>
                <w:t>pp. Pages From - To.</w:t>
              </w:r>
            </w:p>
            <w:p w14:paraId="3CFC7B28" w14:textId="77777777" w:rsidR="006D5E0F" w:rsidRDefault="006D5E0F" w:rsidP="006D5E0F">
              <w:pPr>
                <w:pStyle w:val="Bibliography"/>
                <w:rPr>
                  <w:noProof/>
                </w:rPr>
              </w:pPr>
              <w:r>
                <w:rPr>
                  <w:noProof/>
                </w:rPr>
                <w:t xml:space="preserve">Last Name, F. M., Year. </w:t>
              </w:r>
              <w:r>
                <w:rPr>
                  <w:i/>
                  <w:iCs/>
                  <w:noProof/>
                </w:rPr>
                <w:t xml:space="preserve">Book Title. </w:t>
              </w:r>
              <w:r>
                <w:rPr>
                  <w:noProof/>
                </w:rPr>
                <w:t>City Name: Publisher Name.</w:t>
              </w:r>
            </w:p>
            <w:p w14:paraId="63D2084F" w14:textId="77777777" w:rsidR="00ED260A" w:rsidRDefault="000C3C44" w:rsidP="006D5E0F">
              <w:r>
                <w:rPr>
                  <w:b/>
                  <w:bCs/>
                  <w:noProof/>
                </w:rPr>
                <w:fldChar w:fldCharType="end"/>
              </w:r>
            </w:p>
          </w:sdtContent>
        </w:sdt>
      </w:sdtContent>
    </w:sdt>
    <w:p w14:paraId="6BCA172E" w14:textId="77777777" w:rsidR="00ED260A" w:rsidRDefault="000C3C44">
      <w:pPr>
        <w:pStyle w:val="SectionTitle"/>
      </w:pPr>
      <w:r>
        <w:lastRenderedPageBreak/>
        <w:t>Tables</w:t>
      </w:r>
    </w:p>
    <w:p w14:paraId="42E826D0" w14:textId="77777777" w:rsidR="00ED260A" w:rsidRDefault="000C3C44">
      <w:pPr>
        <w:pStyle w:val="NoSpacing"/>
      </w:pPr>
      <w:r>
        <w:t>Table 1</w:t>
      </w:r>
    </w:p>
    <w:p w14:paraId="5F25D101" w14:textId="595CAAF4" w:rsidR="00ED260A" w:rsidRDefault="00896A4D">
      <w:pPr>
        <w:pStyle w:val="NoSpacing"/>
      </w:pPr>
      <w:r w:rsidRPr="00896A4D">
        <w:rPr>
          <w:rStyle w:val="Emphasis"/>
        </w:rPr>
        <w:t>DISTILLED SPIRITS - EXPORTS BY VALUE (U.S. DOLLARS)</w:t>
      </w:r>
      <w:r w:rsidRPr="00896A4D">
        <w:rPr>
          <w:rStyle w:val="Emphasis"/>
        </w:rPr>
        <w:tab/>
      </w:r>
      <w:r w:rsidRPr="00896A4D">
        <w:rPr>
          <w:rStyle w:val="Emphasis"/>
        </w:rPr>
        <w:tab/>
      </w:r>
      <w:r w:rsidRPr="00896A4D">
        <w:rPr>
          <w:rStyle w:val="Emphasis"/>
        </w:rPr>
        <w:tab/>
      </w:r>
      <w:r w:rsidRPr="00896A4D">
        <w:rPr>
          <w:rStyle w:val="Emphasis"/>
        </w:rPr>
        <w:tab/>
      </w:r>
    </w:p>
    <w:tbl>
      <w:tblPr>
        <w:tblW w:w="8144" w:type="dxa"/>
        <w:tblLook w:val="04A0" w:firstRow="1" w:lastRow="0" w:firstColumn="1" w:lastColumn="0" w:noHBand="0" w:noVBand="1"/>
      </w:tblPr>
      <w:tblGrid>
        <w:gridCol w:w="2480"/>
        <w:gridCol w:w="1540"/>
        <w:gridCol w:w="1540"/>
        <w:gridCol w:w="1464"/>
        <w:gridCol w:w="1120"/>
      </w:tblGrid>
      <w:tr w:rsidR="00896A4D" w:rsidRPr="00896A4D" w14:paraId="4C91CBF0" w14:textId="77777777" w:rsidTr="00896A4D">
        <w:trPr>
          <w:trHeight w:val="288"/>
        </w:trPr>
        <w:tc>
          <w:tcPr>
            <w:tcW w:w="2480" w:type="dxa"/>
            <w:tcBorders>
              <w:top w:val="nil"/>
              <w:left w:val="nil"/>
              <w:bottom w:val="nil"/>
              <w:right w:val="nil"/>
            </w:tcBorders>
            <w:shd w:val="clear" w:color="auto" w:fill="auto"/>
            <w:noWrap/>
            <w:vAlign w:val="bottom"/>
            <w:hideMark/>
          </w:tcPr>
          <w:p w14:paraId="50DAF0AA" w14:textId="77777777" w:rsidR="00896A4D" w:rsidRPr="00896A4D" w:rsidRDefault="00896A4D" w:rsidP="00896A4D">
            <w:pPr>
              <w:spacing w:line="240" w:lineRule="auto"/>
              <w:ind w:firstLine="0"/>
              <w:rPr>
                <w:rFonts w:ascii="Times New Roman" w:eastAsia="Times New Roman" w:hAnsi="Times New Roman" w:cs="Times New Roman"/>
                <w:kern w:val="0"/>
              </w:rPr>
            </w:pPr>
          </w:p>
        </w:tc>
        <w:tc>
          <w:tcPr>
            <w:tcW w:w="1540" w:type="dxa"/>
            <w:tcBorders>
              <w:top w:val="single" w:sz="4" w:space="0" w:color="auto"/>
              <w:left w:val="nil"/>
              <w:bottom w:val="single" w:sz="4" w:space="0" w:color="auto"/>
              <w:right w:val="nil"/>
            </w:tcBorders>
            <w:shd w:val="clear" w:color="auto" w:fill="auto"/>
            <w:noWrap/>
            <w:vAlign w:val="bottom"/>
            <w:hideMark/>
          </w:tcPr>
          <w:p w14:paraId="7A4F85EB" w14:textId="77777777" w:rsidR="00896A4D" w:rsidRPr="00896A4D" w:rsidRDefault="00896A4D" w:rsidP="00896A4D">
            <w:pPr>
              <w:spacing w:line="240" w:lineRule="auto"/>
              <w:ind w:firstLine="0"/>
              <w:jc w:val="center"/>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2015</w:t>
            </w:r>
          </w:p>
        </w:tc>
        <w:tc>
          <w:tcPr>
            <w:tcW w:w="1540" w:type="dxa"/>
            <w:tcBorders>
              <w:top w:val="single" w:sz="4" w:space="0" w:color="auto"/>
              <w:left w:val="nil"/>
              <w:bottom w:val="single" w:sz="4" w:space="0" w:color="auto"/>
              <w:right w:val="nil"/>
            </w:tcBorders>
            <w:shd w:val="clear" w:color="auto" w:fill="auto"/>
            <w:noWrap/>
            <w:vAlign w:val="bottom"/>
            <w:hideMark/>
          </w:tcPr>
          <w:p w14:paraId="57D1723E" w14:textId="77777777" w:rsidR="00896A4D" w:rsidRPr="00896A4D" w:rsidRDefault="00896A4D" w:rsidP="00896A4D">
            <w:pPr>
              <w:spacing w:line="240" w:lineRule="auto"/>
              <w:ind w:firstLine="0"/>
              <w:jc w:val="center"/>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2014</w:t>
            </w:r>
          </w:p>
        </w:tc>
        <w:tc>
          <w:tcPr>
            <w:tcW w:w="1464" w:type="dxa"/>
            <w:tcBorders>
              <w:top w:val="single" w:sz="4" w:space="0" w:color="auto"/>
              <w:left w:val="nil"/>
              <w:bottom w:val="single" w:sz="4" w:space="0" w:color="auto"/>
              <w:right w:val="nil"/>
            </w:tcBorders>
            <w:shd w:val="clear" w:color="auto" w:fill="auto"/>
            <w:noWrap/>
            <w:vAlign w:val="bottom"/>
            <w:hideMark/>
          </w:tcPr>
          <w:p w14:paraId="1918A7B1" w14:textId="77777777" w:rsidR="00896A4D" w:rsidRPr="00896A4D" w:rsidRDefault="00896A4D" w:rsidP="00896A4D">
            <w:pPr>
              <w:spacing w:line="240" w:lineRule="auto"/>
              <w:ind w:firstLine="0"/>
              <w:jc w:val="center"/>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CHANGE</w:t>
            </w:r>
          </w:p>
        </w:tc>
        <w:tc>
          <w:tcPr>
            <w:tcW w:w="1120" w:type="dxa"/>
            <w:tcBorders>
              <w:top w:val="single" w:sz="4" w:space="0" w:color="auto"/>
              <w:left w:val="nil"/>
              <w:bottom w:val="single" w:sz="4" w:space="0" w:color="auto"/>
              <w:right w:val="nil"/>
            </w:tcBorders>
            <w:shd w:val="clear" w:color="auto" w:fill="auto"/>
            <w:noWrap/>
            <w:vAlign w:val="bottom"/>
            <w:hideMark/>
          </w:tcPr>
          <w:p w14:paraId="61E5EBBE" w14:textId="77777777" w:rsidR="00896A4D" w:rsidRPr="00896A4D" w:rsidRDefault="00896A4D" w:rsidP="00896A4D">
            <w:pPr>
              <w:spacing w:line="240" w:lineRule="auto"/>
              <w:ind w:firstLine="0"/>
              <w:jc w:val="center"/>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CHANGE</w:t>
            </w:r>
          </w:p>
        </w:tc>
      </w:tr>
      <w:tr w:rsidR="00896A4D" w:rsidRPr="00896A4D" w14:paraId="5A972C94" w14:textId="77777777" w:rsidTr="00896A4D">
        <w:trPr>
          <w:trHeight w:val="288"/>
        </w:trPr>
        <w:tc>
          <w:tcPr>
            <w:tcW w:w="2480" w:type="dxa"/>
            <w:tcBorders>
              <w:top w:val="nil"/>
              <w:left w:val="nil"/>
              <w:bottom w:val="nil"/>
              <w:right w:val="nil"/>
            </w:tcBorders>
            <w:shd w:val="clear" w:color="auto" w:fill="auto"/>
            <w:noWrap/>
            <w:vAlign w:val="bottom"/>
            <w:hideMark/>
          </w:tcPr>
          <w:p w14:paraId="10498FF4"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WHISKEY, BOURBON</w:t>
            </w:r>
          </w:p>
        </w:tc>
        <w:tc>
          <w:tcPr>
            <w:tcW w:w="1540" w:type="dxa"/>
            <w:tcBorders>
              <w:top w:val="nil"/>
              <w:left w:val="nil"/>
              <w:bottom w:val="nil"/>
              <w:right w:val="nil"/>
            </w:tcBorders>
            <w:shd w:val="clear" w:color="auto" w:fill="auto"/>
            <w:noWrap/>
            <w:vAlign w:val="bottom"/>
            <w:hideMark/>
          </w:tcPr>
          <w:p w14:paraId="71244E57"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722,755,084 </w:t>
            </w:r>
          </w:p>
        </w:tc>
        <w:tc>
          <w:tcPr>
            <w:tcW w:w="1540" w:type="dxa"/>
            <w:tcBorders>
              <w:top w:val="nil"/>
              <w:left w:val="nil"/>
              <w:bottom w:val="nil"/>
              <w:right w:val="nil"/>
            </w:tcBorders>
            <w:shd w:val="clear" w:color="auto" w:fill="auto"/>
            <w:noWrap/>
            <w:vAlign w:val="bottom"/>
            <w:hideMark/>
          </w:tcPr>
          <w:p w14:paraId="18DE637B"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1,021,980,075 </w:t>
            </w:r>
          </w:p>
        </w:tc>
        <w:tc>
          <w:tcPr>
            <w:tcW w:w="1464" w:type="dxa"/>
            <w:tcBorders>
              <w:top w:val="nil"/>
              <w:left w:val="nil"/>
              <w:bottom w:val="nil"/>
              <w:right w:val="nil"/>
            </w:tcBorders>
            <w:shd w:val="clear" w:color="auto" w:fill="auto"/>
            <w:noWrap/>
            <w:vAlign w:val="bottom"/>
            <w:hideMark/>
          </w:tcPr>
          <w:p w14:paraId="269B3389"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(299,224,991)</w:t>
            </w:r>
          </w:p>
        </w:tc>
        <w:tc>
          <w:tcPr>
            <w:tcW w:w="1120" w:type="dxa"/>
            <w:tcBorders>
              <w:top w:val="nil"/>
              <w:left w:val="nil"/>
              <w:bottom w:val="nil"/>
              <w:right w:val="nil"/>
            </w:tcBorders>
            <w:shd w:val="clear" w:color="auto" w:fill="auto"/>
            <w:noWrap/>
            <w:vAlign w:val="bottom"/>
            <w:hideMark/>
          </w:tcPr>
          <w:p w14:paraId="2B14DE0C"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-29%</w:t>
            </w:r>
          </w:p>
        </w:tc>
      </w:tr>
      <w:tr w:rsidR="00896A4D" w:rsidRPr="00896A4D" w14:paraId="4C197853" w14:textId="77777777" w:rsidTr="00896A4D">
        <w:trPr>
          <w:trHeight w:val="288"/>
        </w:trPr>
        <w:tc>
          <w:tcPr>
            <w:tcW w:w="2480" w:type="dxa"/>
            <w:tcBorders>
              <w:top w:val="nil"/>
              <w:left w:val="nil"/>
              <w:bottom w:val="nil"/>
              <w:right w:val="nil"/>
            </w:tcBorders>
            <w:shd w:val="clear" w:color="auto" w:fill="auto"/>
            <w:noWrap/>
            <w:vAlign w:val="bottom"/>
            <w:hideMark/>
          </w:tcPr>
          <w:p w14:paraId="749608C6"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WHISKEY, OTHER</w:t>
            </w:r>
          </w:p>
        </w:tc>
        <w:tc>
          <w:tcPr>
            <w:tcW w:w="1540" w:type="dxa"/>
            <w:tcBorders>
              <w:top w:val="nil"/>
              <w:left w:val="nil"/>
              <w:bottom w:val="nil"/>
              <w:right w:val="nil"/>
            </w:tcBorders>
            <w:shd w:val="clear" w:color="auto" w:fill="auto"/>
            <w:noWrap/>
            <w:vAlign w:val="bottom"/>
            <w:hideMark/>
          </w:tcPr>
          <w:p w14:paraId="3ADB7A0F"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355,497,190 </w:t>
            </w:r>
          </w:p>
        </w:tc>
        <w:tc>
          <w:tcPr>
            <w:tcW w:w="1540" w:type="dxa"/>
            <w:tcBorders>
              <w:top w:val="nil"/>
              <w:left w:val="nil"/>
              <w:bottom w:val="nil"/>
              <w:right w:val="nil"/>
            </w:tcBorders>
            <w:shd w:val="clear" w:color="auto" w:fill="auto"/>
            <w:noWrap/>
            <w:vAlign w:val="bottom"/>
            <w:hideMark/>
          </w:tcPr>
          <w:p w14:paraId="10E65B1B"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72,225,068 </w:t>
            </w:r>
          </w:p>
        </w:tc>
        <w:tc>
          <w:tcPr>
            <w:tcW w:w="1464" w:type="dxa"/>
            <w:tcBorders>
              <w:top w:val="nil"/>
              <w:left w:val="nil"/>
              <w:bottom w:val="nil"/>
              <w:right w:val="nil"/>
            </w:tcBorders>
            <w:shd w:val="clear" w:color="auto" w:fill="auto"/>
            <w:noWrap/>
            <w:vAlign w:val="bottom"/>
            <w:hideMark/>
          </w:tcPr>
          <w:p w14:paraId="7041E37D"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283,272,122 </w:t>
            </w:r>
          </w:p>
        </w:tc>
        <w:tc>
          <w:tcPr>
            <w:tcW w:w="1120" w:type="dxa"/>
            <w:tcBorders>
              <w:top w:val="nil"/>
              <w:left w:val="nil"/>
              <w:bottom w:val="nil"/>
              <w:right w:val="nil"/>
            </w:tcBorders>
            <w:shd w:val="clear" w:color="auto" w:fill="auto"/>
            <w:noWrap/>
            <w:vAlign w:val="bottom"/>
            <w:hideMark/>
          </w:tcPr>
          <w:p w14:paraId="2AC11398"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392%</w:t>
            </w:r>
          </w:p>
        </w:tc>
      </w:tr>
      <w:tr w:rsidR="00896A4D" w:rsidRPr="00896A4D" w14:paraId="05A2E147" w14:textId="77777777" w:rsidTr="00896A4D">
        <w:trPr>
          <w:trHeight w:val="288"/>
        </w:trPr>
        <w:tc>
          <w:tcPr>
            <w:tcW w:w="2480" w:type="dxa"/>
            <w:tcBorders>
              <w:top w:val="single" w:sz="4" w:space="0" w:color="auto"/>
              <w:left w:val="nil"/>
              <w:bottom w:val="single" w:sz="4" w:space="0" w:color="auto"/>
              <w:right w:val="nil"/>
            </w:tcBorders>
            <w:shd w:val="clear" w:color="auto" w:fill="auto"/>
            <w:noWrap/>
            <w:vAlign w:val="bottom"/>
            <w:hideMark/>
          </w:tcPr>
          <w:p w14:paraId="0829D449"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TOTAL WHISKEY</w:t>
            </w:r>
          </w:p>
        </w:tc>
        <w:tc>
          <w:tcPr>
            <w:tcW w:w="1540" w:type="dxa"/>
            <w:tcBorders>
              <w:top w:val="single" w:sz="4" w:space="0" w:color="auto"/>
              <w:left w:val="nil"/>
              <w:bottom w:val="single" w:sz="4" w:space="0" w:color="auto"/>
              <w:right w:val="nil"/>
            </w:tcBorders>
            <w:shd w:val="clear" w:color="auto" w:fill="auto"/>
            <w:noWrap/>
            <w:vAlign w:val="bottom"/>
            <w:hideMark/>
          </w:tcPr>
          <w:p w14:paraId="47C1969D"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1,078,254,289 </w:t>
            </w:r>
          </w:p>
        </w:tc>
        <w:tc>
          <w:tcPr>
            <w:tcW w:w="1540" w:type="dxa"/>
            <w:tcBorders>
              <w:top w:val="single" w:sz="4" w:space="0" w:color="auto"/>
              <w:left w:val="nil"/>
              <w:bottom w:val="single" w:sz="4" w:space="0" w:color="auto"/>
              <w:right w:val="nil"/>
            </w:tcBorders>
            <w:shd w:val="clear" w:color="auto" w:fill="auto"/>
            <w:noWrap/>
            <w:vAlign w:val="bottom"/>
            <w:hideMark/>
          </w:tcPr>
          <w:p w14:paraId="68BBD14F"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1,094,207,157 </w:t>
            </w:r>
          </w:p>
        </w:tc>
        <w:tc>
          <w:tcPr>
            <w:tcW w:w="1464" w:type="dxa"/>
            <w:tcBorders>
              <w:top w:val="single" w:sz="4" w:space="0" w:color="auto"/>
              <w:left w:val="nil"/>
              <w:bottom w:val="single" w:sz="4" w:space="0" w:color="auto"/>
              <w:right w:val="nil"/>
            </w:tcBorders>
            <w:shd w:val="clear" w:color="auto" w:fill="auto"/>
            <w:noWrap/>
            <w:vAlign w:val="bottom"/>
            <w:hideMark/>
          </w:tcPr>
          <w:p w14:paraId="0859C075"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(15,952,868)</w:t>
            </w:r>
          </w:p>
        </w:tc>
        <w:tc>
          <w:tcPr>
            <w:tcW w:w="1120" w:type="dxa"/>
            <w:tcBorders>
              <w:top w:val="single" w:sz="4" w:space="0" w:color="auto"/>
              <w:left w:val="nil"/>
              <w:bottom w:val="single" w:sz="4" w:space="0" w:color="auto"/>
              <w:right w:val="nil"/>
            </w:tcBorders>
            <w:shd w:val="clear" w:color="auto" w:fill="auto"/>
            <w:noWrap/>
            <w:vAlign w:val="bottom"/>
            <w:hideMark/>
          </w:tcPr>
          <w:p w14:paraId="76390C89"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-1%</w:t>
            </w:r>
          </w:p>
        </w:tc>
      </w:tr>
      <w:tr w:rsidR="00896A4D" w:rsidRPr="00896A4D" w14:paraId="561442CC" w14:textId="77777777" w:rsidTr="00896A4D">
        <w:trPr>
          <w:trHeight w:val="288"/>
        </w:trPr>
        <w:tc>
          <w:tcPr>
            <w:tcW w:w="2480" w:type="dxa"/>
            <w:tcBorders>
              <w:top w:val="nil"/>
              <w:left w:val="nil"/>
              <w:bottom w:val="nil"/>
              <w:right w:val="nil"/>
            </w:tcBorders>
            <w:shd w:val="clear" w:color="auto" w:fill="auto"/>
            <w:noWrap/>
            <w:vAlign w:val="bottom"/>
            <w:hideMark/>
          </w:tcPr>
          <w:p w14:paraId="54A91DD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RUM</w:t>
            </w:r>
          </w:p>
        </w:tc>
        <w:tc>
          <w:tcPr>
            <w:tcW w:w="1540" w:type="dxa"/>
            <w:tcBorders>
              <w:top w:val="nil"/>
              <w:left w:val="nil"/>
              <w:bottom w:val="nil"/>
              <w:right w:val="nil"/>
            </w:tcBorders>
            <w:shd w:val="clear" w:color="auto" w:fill="auto"/>
            <w:noWrap/>
            <w:vAlign w:val="bottom"/>
            <w:hideMark/>
          </w:tcPr>
          <w:p w14:paraId="76EB5C2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93,158,899 </w:t>
            </w:r>
          </w:p>
        </w:tc>
        <w:tc>
          <w:tcPr>
            <w:tcW w:w="1540" w:type="dxa"/>
            <w:tcBorders>
              <w:top w:val="nil"/>
              <w:left w:val="nil"/>
              <w:bottom w:val="nil"/>
              <w:right w:val="nil"/>
            </w:tcBorders>
            <w:shd w:val="clear" w:color="auto" w:fill="auto"/>
            <w:noWrap/>
            <w:vAlign w:val="bottom"/>
            <w:hideMark/>
          </w:tcPr>
          <w:p w14:paraId="3E3C5A0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97,457,684 </w:t>
            </w:r>
          </w:p>
        </w:tc>
        <w:tc>
          <w:tcPr>
            <w:tcW w:w="1464" w:type="dxa"/>
            <w:tcBorders>
              <w:top w:val="nil"/>
              <w:left w:val="nil"/>
              <w:bottom w:val="nil"/>
              <w:right w:val="nil"/>
            </w:tcBorders>
            <w:shd w:val="clear" w:color="auto" w:fill="auto"/>
            <w:noWrap/>
            <w:vAlign w:val="bottom"/>
            <w:hideMark/>
          </w:tcPr>
          <w:p w14:paraId="2C57A2FA"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(4,298,785)</w:t>
            </w:r>
          </w:p>
        </w:tc>
        <w:tc>
          <w:tcPr>
            <w:tcW w:w="1120" w:type="dxa"/>
            <w:tcBorders>
              <w:top w:val="nil"/>
              <w:left w:val="nil"/>
              <w:bottom w:val="nil"/>
              <w:right w:val="nil"/>
            </w:tcBorders>
            <w:shd w:val="clear" w:color="auto" w:fill="auto"/>
            <w:noWrap/>
            <w:vAlign w:val="bottom"/>
            <w:hideMark/>
          </w:tcPr>
          <w:p w14:paraId="39142D22"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-4%</w:t>
            </w:r>
          </w:p>
        </w:tc>
      </w:tr>
      <w:tr w:rsidR="00896A4D" w:rsidRPr="00896A4D" w14:paraId="54471EBB" w14:textId="77777777" w:rsidTr="00896A4D">
        <w:trPr>
          <w:trHeight w:val="288"/>
        </w:trPr>
        <w:tc>
          <w:tcPr>
            <w:tcW w:w="2480" w:type="dxa"/>
            <w:tcBorders>
              <w:top w:val="nil"/>
              <w:left w:val="nil"/>
              <w:bottom w:val="nil"/>
              <w:right w:val="nil"/>
            </w:tcBorders>
            <w:shd w:val="clear" w:color="auto" w:fill="auto"/>
            <w:noWrap/>
            <w:vAlign w:val="bottom"/>
            <w:hideMark/>
          </w:tcPr>
          <w:p w14:paraId="625376F5"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BRANDY</w:t>
            </w:r>
          </w:p>
        </w:tc>
        <w:tc>
          <w:tcPr>
            <w:tcW w:w="1540" w:type="dxa"/>
            <w:tcBorders>
              <w:top w:val="nil"/>
              <w:left w:val="nil"/>
              <w:bottom w:val="nil"/>
              <w:right w:val="nil"/>
            </w:tcBorders>
            <w:shd w:val="clear" w:color="auto" w:fill="auto"/>
            <w:noWrap/>
            <w:vAlign w:val="bottom"/>
            <w:hideMark/>
          </w:tcPr>
          <w:p w14:paraId="37076F98"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93,782,350 </w:t>
            </w:r>
          </w:p>
        </w:tc>
        <w:tc>
          <w:tcPr>
            <w:tcW w:w="1540" w:type="dxa"/>
            <w:tcBorders>
              <w:top w:val="nil"/>
              <w:left w:val="nil"/>
              <w:bottom w:val="nil"/>
              <w:right w:val="nil"/>
            </w:tcBorders>
            <w:shd w:val="clear" w:color="auto" w:fill="auto"/>
            <w:noWrap/>
            <w:vAlign w:val="bottom"/>
            <w:hideMark/>
          </w:tcPr>
          <w:p w14:paraId="3350E4D9"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84,810,485 </w:t>
            </w:r>
          </w:p>
        </w:tc>
        <w:tc>
          <w:tcPr>
            <w:tcW w:w="1464" w:type="dxa"/>
            <w:tcBorders>
              <w:top w:val="nil"/>
              <w:left w:val="nil"/>
              <w:bottom w:val="nil"/>
              <w:right w:val="nil"/>
            </w:tcBorders>
            <w:shd w:val="clear" w:color="auto" w:fill="auto"/>
            <w:noWrap/>
            <w:vAlign w:val="bottom"/>
            <w:hideMark/>
          </w:tcPr>
          <w:p w14:paraId="41682F60"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8,971,865 </w:t>
            </w:r>
          </w:p>
        </w:tc>
        <w:tc>
          <w:tcPr>
            <w:tcW w:w="1120" w:type="dxa"/>
            <w:tcBorders>
              <w:top w:val="nil"/>
              <w:left w:val="nil"/>
              <w:bottom w:val="nil"/>
              <w:right w:val="nil"/>
            </w:tcBorders>
            <w:shd w:val="clear" w:color="auto" w:fill="auto"/>
            <w:noWrap/>
            <w:vAlign w:val="bottom"/>
            <w:hideMark/>
          </w:tcPr>
          <w:p w14:paraId="54EE47D8"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11%</w:t>
            </w:r>
          </w:p>
        </w:tc>
      </w:tr>
      <w:tr w:rsidR="00896A4D" w:rsidRPr="00896A4D" w14:paraId="3D28437E" w14:textId="77777777" w:rsidTr="00896A4D">
        <w:trPr>
          <w:trHeight w:val="288"/>
        </w:trPr>
        <w:tc>
          <w:tcPr>
            <w:tcW w:w="2480" w:type="dxa"/>
            <w:tcBorders>
              <w:top w:val="nil"/>
              <w:left w:val="nil"/>
              <w:bottom w:val="nil"/>
              <w:right w:val="nil"/>
            </w:tcBorders>
            <w:shd w:val="clear" w:color="auto" w:fill="auto"/>
            <w:noWrap/>
            <w:vAlign w:val="bottom"/>
            <w:hideMark/>
          </w:tcPr>
          <w:p w14:paraId="4772D00A"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GIN</w:t>
            </w:r>
          </w:p>
        </w:tc>
        <w:tc>
          <w:tcPr>
            <w:tcW w:w="1540" w:type="dxa"/>
            <w:tcBorders>
              <w:top w:val="nil"/>
              <w:left w:val="nil"/>
              <w:bottom w:val="nil"/>
              <w:right w:val="nil"/>
            </w:tcBorders>
            <w:shd w:val="clear" w:color="auto" w:fill="auto"/>
            <w:noWrap/>
            <w:vAlign w:val="bottom"/>
            <w:hideMark/>
          </w:tcPr>
          <w:p w14:paraId="1AA3DCE3"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6,884,192 </w:t>
            </w:r>
          </w:p>
        </w:tc>
        <w:tc>
          <w:tcPr>
            <w:tcW w:w="1540" w:type="dxa"/>
            <w:tcBorders>
              <w:top w:val="nil"/>
              <w:left w:val="nil"/>
              <w:bottom w:val="nil"/>
              <w:right w:val="nil"/>
            </w:tcBorders>
            <w:shd w:val="clear" w:color="auto" w:fill="auto"/>
            <w:noWrap/>
            <w:vAlign w:val="bottom"/>
            <w:hideMark/>
          </w:tcPr>
          <w:p w14:paraId="1B5DAE5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4,907,460 </w:t>
            </w:r>
          </w:p>
        </w:tc>
        <w:tc>
          <w:tcPr>
            <w:tcW w:w="1464" w:type="dxa"/>
            <w:tcBorders>
              <w:top w:val="nil"/>
              <w:left w:val="nil"/>
              <w:bottom w:val="nil"/>
              <w:right w:val="nil"/>
            </w:tcBorders>
            <w:shd w:val="clear" w:color="auto" w:fill="auto"/>
            <w:noWrap/>
            <w:vAlign w:val="bottom"/>
            <w:hideMark/>
          </w:tcPr>
          <w:p w14:paraId="73F6B43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1,976,732 </w:t>
            </w:r>
          </w:p>
        </w:tc>
        <w:tc>
          <w:tcPr>
            <w:tcW w:w="1120" w:type="dxa"/>
            <w:tcBorders>
              <w:top w:val="nil"/>
              <w:left w:val="nil"/>
              <w:bottom w:val="nil"/>
              <w:right w:val="nil"/>
            </w:tcBorders>
            <w:shd w:val="clear" w:color="auto" w:fill="auto"/>
            <w:noWrap/>
            <w:vAlign w:val="bottom"/>
            <w:hideMark/>
          </w:tcPr>
          <w:p w14:paraId="5A6DB0E6"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40%</w:t>
            </w:r>
          </w:p>
        </w:tc>
      </w:tr>
      <w:tr w:rsidR="00896A4D" w:rsidRPr="00896A4D" w14:paraId="45A45F4E" w14:textId="77777777" w:rsidTr="00896A4D">
        <w:trPr>
          <w:trHeight w:val="288"/>
        </w:trPr>
        <w:tc>
          <w:tcPr>
            <w:tcW w:w="2480" w:type="dxa"/>
            <w:tcBorders>
              <w:top w:val="nil"/>
              <w:left w:val="nil"/>
              <w:bottom w:val="nil"/>
              <w:right w:val="nil"/>
            </w:tcBorders>
            <w:shd w:val="clear" w:color="auto" w:fill="auto"/>
            <w:noWrap/>
            <w:vAlign w:val="bottom"/>
            <w:hideMark/>
          </w:tcPr>
          <w:p w14:paraId="4CB20DB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VODKA</w:t>
            </w:r>
          </w:p>
        </w:tc>
        <w:tc>
          <w:tcPr>
            <w:tcW w:w="1540" w:type="dxa"/>
            <w:tcBorders>
              <w:top w:val="nil"/>
              <w:left w:val="nil"/>
              <w:bottom w:val="nil"/>
              <w:right w:val="nil"/>
            </w:tcBorders>
            <w:shd w:val="clear" w:color="auto" w:fill="auto"/>
            <w:noWrap/>
            <w:vAlign w:val="bottom"/>
            <w:hideMark/>
          </w:tcPr>
          <w:p w14:paraId="65C60B1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63,622,174 </w:t>
            </w:r>
          </w:p>
        </w:tc>
        <w:tc>
          <w:tcPr>
            <w:tcW w:w="1540" w:type="dxa"/>
            <w:tcBorders>
              <w:top w:val="nil"/>
              <w:left w:val="nil"/>
              <w:bottom w:val="nil"/>
              <w:right w:val="nil"/>
            </w:tcBorders>
            <w:shd w:val="clear" w:color="auto" w:fill="auto"/>
            <w:noWrap/>
            <w:vAlign w:val="bottom"/>
            <w:hideMark/>
          </w:tcPr>
          <w:p w14:paraId="79A5303F"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51,000,009 </w:t>
            </w:r>
          </w:p>
        </w:tc>
        <w:tc>
          <w:tcPr>
            <w:tcW w:w="1464" w:type="dxa"/>
            <w:tcBorders>
              <w:top w:val="nil"/>
              <w:left w:val="nil"/>
              <w:bottom w:val="nil"/>
              <w:right w:val="nil"/>
            </w:tcBorders>
            <w:shd w:val="clear" w:color="auto" w:fill="auto"/>
            <w:noWrap/>
            <w:vAlign w:val="bottom"/>
            <w:hideMark/>
          </w:tcPr>
          <w:p w14:paraId="5138E37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12,622,165 </w:t>
            </w:r>
          </w:p>
        </w:tc>
        <w:tc>
          <w:tcPr>
            <w:tcW w:w="1120" w:type="dxa"/>
            <w:tcBorders>
              <w:top w:val="nil"/>
              <w:left w:val="nil"/>
              <w:bottom w:val="nil"/>
              <w:right w:val="nil"/>
            </w:tcBorders>
            <w:shd w:val="clear" w:color="auto" w:fill="auto"/>
            <w:noWrap/>
            <w:vAlign w:val="bottom"/>
            <w:hideMark/>
          </w:tcPr>
          <w:p w14:paraId="0E7BFCF8"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25%</w:t>
            </w:r>
          </w:p>
        </w:tc>
      </w:tr>
      <w:tr w:rsidR="00896A4D" w:rsidRPr="00896A4D" w14:paraId="638F0983" w14:textId="77777777" w:rsidTr="00896A4D">
        <w:trPr>
          <w:trHeight w:val="288"/>
        </w:trPr>
        <w:tc>
          <w:tcPr>
            <w:tcW w:w="2480" w:type="dxa"/>
            <w:tcBorders>
              <w:top w:val="nil"/>
              <w:left w:val="nil"/>
              <w:bottom w:val="nil"/>
              <w:right w:val="nil"/>
            </w:tcBorders>
            <w:shd w:val="clear" w:color="auto" w:fill="auto"/>
            <w:noWrap/>
            <w:vAlign w:val="bottom"/>
            <w:hideMark/>
          </w:tcPr>
          <w:p w14:paraId="4DE9096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CORDIALS</w:t>
            </w:r>
          </w:p>
        </w:tc>
        <w:tc>
          <w:tcPr>
            <w:tcW w:w="1540" w:type="dxa"/>
            <w:tcBorders>
              <w:top w:val="nil"/>
              <w:left w:val="nil"/>
              <w:bottom w:val="nil"/>
              <w:right w:val="nil"/>
            </w:tcBorders>
            <w:shd w:val="clear" w:color="auto" w:fill="auto"/>
            <w:noWrap/>
            <w:vAlign w:val="bottom"/>
            <w:hideMark/>
          </w:tcPr>
          <w:p w14:paraId="001B8F7D"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90,663,881 </w:t>
            </w:r>
          </w:p>
        </w:tc>
        <w:tc>
          <w:tcPr>
            <w:tcW w:w="1540" w:type="dxa"/>
            <w:tcBorders>
              <w:top w:val="nil"/>
              <w:left w:val="nil"/>
              <w:bottom w:val="nil"/>
              <w:right w:val="nil"/>
            </w:tcBorders>
            <w:shd w:val="clear" w:color="auto" w:fill="auto"/>
            <w:noWrap/>
            <w:vAlign w:val="bottom"/>
            <w:hideMark/>
          </w:tcPr>
          <w:p w14:paraId="3C5C6FA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89,408,273 </w:t>
            </w:r>
          </w:p>
        </w:tc>
        <w:tc>
          <w:tcPr>
            <w:tcW w:w="1464" w:type="dxa"/>
            <w:tcBorders>
              <w:top w:val="nil"/>
              <w:left w:val="nil"/>
              <w:bottom w:val="nil"/>
              <w:right w:val="nil"/>
            </w:tcBorders>
            <w:shd w:val="clear" w:color="auto" w:fill="auto"/>
            <w:noWrap/>
            <w:vAlign w:val="bottom"/>
            <w:hideMark/>
          </w:tcPr>
          <w:p w14:paraId="4134FB58"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1,255,608 </w:t>
            </w:r>
          </w:p>
        </w:tc>
        <w:tc>
          <w:tcPr>
            <w:tcW w:w="1120" w:type="dxa"/>
            <w:tcBorders>
              <w:top w:val="nil"/>
              <w:left w:val="nil"/>
              <w:bottom w:val="nil"/>
              <w:right w:val="nil"/>
            </w:tcBorders>
            <w:shd w:val="clear" w:color="auto" w:fill="auto"/>
            <w:noWrap/>
            <w:vAlign w:val="bottom"/>
            <w:hideMark/>
          </w:tcPr>
          <w:p w14:paraId="289B2960"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1%</w:t>
            </w:r>
          </w:p>
        </w:tc>
      </w:tr>
      <w:tr w:rsidR="00896A4D" w:rsidRPr="00896A4D" w14:paraId="252BDA80" w14:textId="77777777" w:rsidTr="00896A4D">
        <w:trPr>
          <w:trHeight w:val="288"/>
        </w:trPr>
        <w:tc>
          <w:tcPr>
            <w:tcW w:w="2480" w:type="dxa"/>
            <w:tcBorders>
              <w:top w:val="nil"/>
              <w:left w:val="nil"/>
              <w:bottom w:val="nil"/>
              <w:right w:val="nil"/>
            </w:tcBorders>
            <w:shd w:val="clear" w:color="auto" w:fill="auto"/>
            <w:noWrap/>
            <w:vAlign w:val="bottom"/>
            <w:hideMark/>
          </w:tcPr>
          <w:p w14:paraId="016CC4E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OTHER DISTILLED SPIRITS</w:t>
            </w:r>
          </w:p>
        </w:tc>
        <w:tc>
          <w:tcPr>
            <w:tcW w:w="1540" w:type="dxa"/>
            <w:tcBorders>
              <w:top w:val="nil"/>
              <w:left w:val="nil"/>
              <w:bottom w:val="nil"/>
              <w:right w:val="nil"/>
            </w:tcBorders>
            <w:shd w:val="clear" w:color="auto" w:fill="auto"/>
            <w:noWrap/>
            <w:vAlign w:val="bottom"/>
            <w:hideMark/>
          </w:tcPr>
          <w:p w14:paraId="44CB85E0"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138,492,124 </w:t>
            </w:r>
          </w:p>
        </w:tc>
        <w:tc>
          <w:tcPr>
            <w:tcW w:w="1540" w:type="dxa"/>
            <w:tcBorders>
              <w:top w:val="nil"/>
              <w:left w:val="nil"/>
              <w:bottom w:val="nil"/>
              <w:right w:val="nil"/>
            </w:tcBorders>
            <w:shd w:val="clear" w:color="auto" w:fill="auto"/>
            <w:noWrap/>
            <w:vAlign w:val="bottom"/>
            <w:hideMark/>
          </w:tcPr>
          <w:p w14:paraId="4EDBAAA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139,856,150 </w:t>
            </w:r>
          </w:p>
        </w:tc>
        <w:tc>
          <w:tcPr>
            <w:tcW w:w="1464" w:type="dxa"/>
            <w:tcBorders>
              <w:top w:val="nil"/>
              <w:left w:val="nil"/>
              <w:bottom w:val="nil"/>
              <w:right w:val="nil"/>
            </w:tcBorders>
            <w:shd w:val="clear" w:color="auto" w:fill="auto"/>
            <w:noWrap/>
            <w:vAlign w:val="bottom"/>
            <w:hideMark/>
          </w:tcPr>
          <w:p w14:paraId="5C2FC561"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(1,364,026)</w:t>
            </w:r>
          </w:p>
        </w:tc>
        <w:tc>
          <w:tcPr>
            <w:tcW w:w="1120" w:type="dxa"/>
            <w:tcBorders>
              <w:top w:val="nil"/>
              <w:left w:val="nil"/>
              <w:bottom w:val="nil"/>
              <w:right w:val="nil"/>
            </w:tcBorders>
            <w:shd w:val="clear" w:color="auto" w:fill="auto"/>
            <w:noWrap/>
            <w:vAlign w:val="bottom"/>
            <w:hideMark/>
          </w:tcPr>
          <w:p w14:paraId="2FB3F0DB"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-1%</w:t>
            </w:r>
          </w:p>
        </w:tc>
      </w:tr>
      <w:tr w:rsidR="00896A4D" w:rsidRPr="00896A4D" w14:paraId="6E635380" w14:textId="77777777" w:rsidTr="00896A4D">
        <w:trPr>
          <w:trHeight w:val="288"/>
        </w:trPr>
        <w:tc>
          <w:tcPr>
            <w:tcW w:w="2480" w:type="dxa"/>
            <w:tcBorders>
              <w:top w:val="nil"/>
              <w:left w:val="nil"/>
              <w:bottom w:val="nil"/>
              <w:right w:val="nil"/>
            </w:tcBorders>
            <w:shd w:val="clear" w:color="auto" w:fill="auto"/>
            <w:noWrap/>
            <w:vAlign w:val="bottom"/>
            <w:hideMark/>
          </w:tcPr>
          <w:p w14:paraId="1E6A2B48"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TEQUILA</w:t>
            </w:r>
          </w:p>
        </w:tc>
        <w:tc>
          <w:tcPr>
            <w:tcW w:w="1540" w:type="dxa"/>
            <w:tcBorders>
              <w:top w:val="nil"/>
              <w:left w:val="nil"/>
              <w:bottom w:val="nil"/>
              <w:right w:val="nil"/>
            </w:tcBorders>
            <w:shd w:val="clear" w:color="auto" w:fill="auto"/>
            <w:noWrap/>
            <w:vAlign w:val="bottom"/>
            <w:hideMark/>
          </w:tcPr>
          <w:p w14:paraId="6A0B2745"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5,621,518 </w:t>
            </w:r>
          </w:p>
        </w:tc>
        <w:tc>
          <w:tcPr>
            <w:tcW w:w="1540" w:type="dxa"/>
            <w:tcBorders>
              <w:top w:val="nil"/>
              <w:left w:val="nil"/>
              <w:bottom w:val="nil"/>
              <w:right w:val="nil"/>
            </w:tcBorders>
            <w:shd w:val="clear" w:color="auto" w:fill="auto"/>
            <w:noWrap/>
            <w:vAlign w:val="bottom"/>
            <w:hideMark/>
          </w:tcPr>
          <w:p w14:paraId="48EE7229"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6,651,931 </w:t>
            </w:r>
          </w:p>
        </w:tc>
        <w:tc>
          <w:tcPr>
            <w:tcW w:w="1464" w:type="dxa"/>
            <w:tcBorders>
              <w:top w:val="nil"/>
              <w:left w:val="nil"/>
              <w:bottom w:val="nil"/>
              <w:right w:val="nil"/>
            </w:tcBorders>
            <w:shd w:val="clear" w:color="auto" w:fill="auto"/>
            <w:noWrap/>
            <w:vAlign w:val="bottom"/>
            <w:hideMark/>
          </w:tcPr>
          <w:p w14:paraId="7E9E5E8A"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(1,030,413)</w:t>
            </w:r>
          </w:p>
        </w:tc>
        <w:tc>
          <w:tcPr>
            <w:tcW w:w="1120" w:type="dxa"/>
            <w:tcBorders>
              <w:top w:val="nil"/>
              <w:left w:val="nil"/>
              <w:bottom w:val="nil"/>
              <w:right w:val="nil"/>
            </w:tcBorders>
            <w:shd w:val="clear" w:color="auto" w:fill="auto"/>
            <w:noWrap/>
            <w:vAlign w:val="bottom"/>
            <w:hideMark/>
          </w:tcPr>
          <w:p w14:paraId="1C9DD78F"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-15%</w:t>
            </w:r>
          </w:p>
        </w:tc>
      </w:tr>
      <w:tr w:rsidR="00896A4D" w:rsidRPr="00896A4D" w14:paraId="7AC2AD7A" w14:textId="77777777" w:rsidTr="00896A4D">
        <w:trPr>
          <w:trHeight w:val="288"/>
        </w:trPr>
        <w:tc>
          <w:tcPr>
            <w:tcW w:w="2480" w:type="dxa"/>
            <w:tcBorders>
              <w:top w:val="single" w:sz="4" w:space="0" w:color="auto"/>
              <w:left w:val="nil"/>
              <w:bottom w:val="single" w:sz="4" w:space="0" w:color="auto"/>
              <w:right w:val="nil"/>
            </w:tcBorders>
            <w:shd w:val="clear" w:color="auto" w:fill="auto"/>
            <w:noWrap/>
            <w:vAlign w:val="bottom"/>
            <w:hideMark/>
          </w:tcPr>
          <w:p w14:paraId="73874B6F"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TOTAL NON-WHISKEY</w:t>
            </w:r>
          </w:p>
        </w:tc>
        <w:tc>
          <w:tcPr>
            <w:tcW w:w="1540" w:type="dxa"/>
            <w:tcBorders>
              <w:top w:val="single" w:sz="4" w:space="0" w:color="auto"/>
              <w:left w:val="nil"/>
              <w:bottom w:val="single" w:sz="4" w:space="0" w:color="auto"/>
              <w:right w:val="nil"/>
            </w:tcBorders>
            <w:shd w:val="clear" w:color="auto" w:fill="auto"/>
            <w:noWrap/>
            <w:vAlign w:val="bottom"/>
            <w:hideMark/>
          </w:tcPr>
          <w:p w14:paraId="2865DDEF"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492,225,138 </w:t>
            </w:r>
          </w:p>
        </w:tc>
        <w:tc>
          <w:tcPr>
            <w:tcW w:w="1540" w:type="dxa"/>
            <w:tcBorders>
              <w:top w:val="single" w:sz="4" w:space="0" w:color="auto"/>
              <w:left w:val="nil"/>
              <w:bottom w:val="single" w:sz="4" w:space="0" w:color="auto"/>
              <w:right w:val="nil"/>
            </w:tcBorders>
            <w:shd w:val="clear" w:color="auto" w:fill="auto"/>
            <w:noWrap/>
            <w:vAlign w:val="bottom"/>
            <w:hideMark/>
          </w:tcPr>
          <w:p w14:paraId="66FFCFFF"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474,091,992 </w:t>
            </w:r>
          </w:p>
        </w:tc>
        <w:tc>
          <w:tcPr>
            <w:tcW w:w="1464" w:type="dxa"/>
            <w:tcBorders>
              <w:top w:val="single" w:sz="4" w:space="0" w:color="auto"/>
              <w:left w:val="nil"/>
              <w:bottom w:val="single" w:sz="4" w:space="0" w:color="auto"/>
              <w:right w:val="nil"/>
            </w:tcBorders>
            <w:shd w:val="clear" w:color="auto" w:fill="auto"/>
            <w:noWrap/>
            <w:vAlign w:val="bottom"/>
            <w:hideMark/>
          </w:tcPr>
          <w:p w14:paraId="7EDB4FF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18,133,146 </w:t>
            </w:r>
          </w:p>
        </w:tc>
        <w:tc>
          <w:tcPr>
            <w:tcW w:w="1120" w:type="dxa"/>
            <w:tcBorders>
              <w:top w:val="single" w:sz="4" w:space="0" w:color="auto"/>
              <w:left w:val="nil"/>
              <w:bottom w:val="single" w:sz="4" w:space="0" w:color="auto"/>
              <w:right w:val="nil"/>
            </w:tcBorders>
            <w:shd w:val="clear" w:color="auto" w:fill="auto"/>
            <w:noWrap/>
            <w:vAlign w:val="bottom"/>
            <w:hideMark/>
          </w:tcPr>
          <w:p w14:paraId="3E987B65"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4%</w:t>
            </w:r>
          </w:p>
        </w:tc>
      </w:tr>
      <w:tr w:rsidR="00896A4D" w:rsidRPr="00896A4D" w14:paraId="51F7CC8B" w14:textId="77777777" w:rsidTr="00896A4D">
        <w:trPr>
          <w:trHeight w:val="288"/>
        </w:trPr>
        <w:tc>
          <w:tcPr>
            <w:tcW w:w="2480" w:type="dxa"/>
            <w:tcBorders>
              <w:top w:val="nil"/>
              <w:left w:val="nil"/>
              <w:bottom w:val="single" w:sz="4" w:space="0" w:color="auto"/>
              <w:right w:val="nil"/>
            </w:tcBorders>
            <w:shd w:val="clear" w:color="auto" w:fill="auto"/>
            <w:noWrap/>
            <w:vAlign w:val="bottom"/>
            <w:hideMark/>
          </w:tcPr>
          <w:p w14:paraId="19860EB8"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GRAND TOTAL</w:t>
            </w:r>
          </w:p>
        </w:tc>
        <w:tc>
          <w:tcPr>
            <w:tcW w:w="1540" w:type="dxa"/>
            <w:tcBorders>
              <w:top w:val="nil"/>
              <w:left w:val="nil"/>
              <w:bottom w:val="single" w:sz="4" w:space="0" w:color="auto"/>
              <w:right w:val="nil"/>
            </w:tcBorders>
            <w:shd w:val="clear" w:color="auto" w:fill="auto"/>
            <w:noWrap/>
            <w:vAlign w:val="bottom"/>
            <w:hideMark/>
          </w:tcPr>
          <w:p w14:paraId="46EF63D0"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1,570,479,427 </w:t>
            </w:r>
          </w:p>
        </w:tc>
        <w:tc>
          <w:tcPr>
            <w:tcW w:w="1540" w:type="dxa"/>
            <w:tcBorders>
              <w:top w:val="nil"/>
              <w:left w:val="nil"/>
              <w:bottom w:val="single" w:sz="4" w:space="0" w:color="auto"/>
              <w:right w:val="nil"/>
            </w:tcBorders>
            <w:shd w:val="clear" w:color="auto" w:fill="auto"/>
            <w:noWrap/>
            <w:vAlign w:val="bottom"/>
            <w:hideMark/>
          </w:tcPr>
          <w:p w14:paraId="68D4FA87"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1,568,299,149 </w:t>
            </w:r>
          </w:p>
        </w:tc>
        <w:tc>
          <w:tcPr>
            <w:tcW w:w="1464" w:type="dxa"/>
            <w:tcBorders>
              <w:top w:val="nil"/>
              <w:left w:val="nil"/>
              <w:bottom w:val="single" w:sz="4" w:space="0" w:color="auto"/>
              <w:right w:val="nil"/>
            </w:tcBorders>
            <w:shd w:val="clear" w:color="auto" w:fill="auto"/>
            <w:noWrap/>
            <w:vAlign w:val="bottom"/>
            <w:hideMark/>
          </w:tcPr>
          <w:p w14:paraId="4D9BF053"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2,180,278 </w:t>
            </w:r>
          </w:p>
        </w:tc>
        <w:tc>
          <w:tcPr>
            <w:tcW w:w="1120" w:type="dxa"/>
            <w:tcBorders>
              <w:top w:val="nil"/>
              <w:left w:val="nil"/>
              <w:bottom w:val="single" w:sz="4" w:space="0" w:color="auto"/>
              <w:right w:val="nil"/>
            </w:tcBorders>
            <w:shd w:val="clear" w:color="auto" w:fill="auto"/>
            <w:noWrap/>
            <w:vAlign w:val="bottom"/>
            <w:hideMark/>
          </w:tcPr>
          <w:p w14:paraId="725F6D7A"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0%</w:t>
            </w:r>
          </w:p>
        </w:tc>
      </w:tr>
    </w:tbl>
    <w:p w14:paraId="7BEFE314" w14:textId="77777777" w:rsidR="00896A4D" w:rsidRDefault="00896A4D">
      <w:pPr>
        <w:pStyle w:val="TableFigure"/>
        <w:rPr>
          <w:rStyle w:val="Emphasis"/>
        </w:rPr>
      </w:pPr>
    </w:p>
    <w:p w14:paraId="0DA42A1A" w14:textId="40B64215" w:rsidR="00ED260A" w:rsidRDefault="000C3C44">
      <w:pPr>
        <w:pStyle w:val="TableFigure"/>
      </w:pPr>
      <w:r>
        <w:rPr>
          <w:rStyle w:val="Emphasis"/>
        </w:rPr>
        <w:t>Note</w:t>
      </w:r>
      <w:r>
        <w:t xml:space="preserve">:  </w:t>
      </w:r>
      <w:r w:rsidR="00E84698">
        <w:t>Data reflects international sales of Bourbon whiskey as it relates to other distilled spirits sales</w:t>
      </w:r>
      <w:sdt>
        <w:sdtPr>
          <w:id w:val="1522434894"/>
          <w:citation/>
        </w:sdtPr>
        <w:sdtContent>
          <w:r w:rsidR="00E84698">
            <w:fldChar w:fldCharType="begin"/>
          </w:r>
          <w:r w:rsidR="00E84698">
            <w:instrText xml:space="preserve"> CITATION Dis15 \l 1033 </w:instrText>
          </w:r>
          <w:r w:rsidR="00E84698">
            <w:fldChar w:fldCharType="separate"/>
          </w:r>
          <w:r w:rsidR="00E84698">
            <w:rPr>
              <w:noProof/>
            </w:rPr>
            <w:t xml:space="preserve"> </w:t>
          </w:r>
          <w:r w:rsidR="00E84698" w:rsidRPr="00E84698">
            <w:rPr>
              <w:noProof/>
            </w:rPr>
            <w:t>(Distilled Spirits Council of the United States, 2015)</w:t>
          </w:r>
          <w:r w:rsidR="00E84698">
            <w:fldChar w:fldCharType="end"/>
          </w:r>
        </w:sdtContent>
      </w:sdt>
      <w:r w:rsidR="00E84698">
        <w:t>.</w:t>
      </w:r>
    </w:p>
    <w:p w14:paraId="6DEFD0A7" w14:textId="77777777" w:rsidR="00ED260A" w:rsidRDefault="000C3C44">
      <w:pPr>
        <w:pStyle w:val="SectionTitle"/>
      </w:pPr>
      <w:r>
        <w:lastRenderedPageBreak/>
        <w:t>Figures</w:t>
      </w:r>
    </w:p>
    <w:p w14:paraId="24249320" w14:textId="77777777" w:rsidR="00ED260A" w:rsidRDefault="000C3C44">
      <w:pPr>
        <w:pStyle w:val="NoSpacing"/>
      </w:pPr>
      <w:r>
        <w:rPr>
          <w:noProof/>
        </w:rPr>
        <w:drawing>
          <wp:inline distT="0" distB="0" distL="0" distR="0" wp14:anchorId="37EE25B5" wp14:editId="46297382">
            <wp:extent cx="5943600" cy="3200400"/>
            <wp:effectExtent l="0" t="0" r="0" b="0"/>
            <wp:docPr id="2" name="Chart 2" title="Sample column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A2D013A" w14:textId="77777777" w:rsidR="00ED260A" w:rsidRDefault="000C3C44">
      <w:pPr>
        <w:pStyle w:val="TableFigure"/>
      </w:pPr>
      <w:r>
        <w:rPr>
          <w:rStyle w:val="Emphasis"/>
        </w:rPr>
        <w:t>Figure 1</w:t>
      </w:r>
      <w:r>
        <w:t xml:space="preserve">. </w:t>
      </w:r>
      <w:sdt>
        <w:sdtPr>
          <w:id w:val="1420302148"/>
          <w:placeholder>
            <w:docPart w:val="ACAD9218229B45BB9B62F0223692C592"/>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1B94D64E" w14:textId="77777777" w:rsidR="00ED260A" w:rsidRDefault="000C3C44">
      <w:pPr>
        <w:pStyle w:val="TableFigure"/>
      </w:pPr>
      <w:r>
        <w:t xml:space="preserve">For more information about all elements of APA formatting, please consult the </w:t>
      </w:r>
      <w:r>
        <w:rPr>
          <w:rStyle w:val="Emphasis"/>
        </w:rPr>
        <w:t>APA Style Manual, 6th Edition</w:t>
      </w:r>
      <w:r>
        <w:t>.</w:t>
      </w:r>
    </w:p>
    <w:sectPr w:rsidR="00ED260A">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E85D73" w14:textId="77777777" w:rsidR="009A62ED" w:rsidRDefault="009A62ED">
      <w:pPr>
        <w:spacing w:line="240" w:lineRule="auto"/>
      </w:pPr>
      <w:r>
        <w:separator/>
      </w:r>
    </w:p>
  </w:endnote>
  <w:endnote w:type="continuationSeparator" w:id="0">
    <w:p w14:paraId="093176CF" w14:textId="77777777" w:rsidR="009A62ED" w:rsidRDefault="009A62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C3B02E" w14:textId="77777777" w:rsidR="009A62ED" w:rsidRDefault="009A62ED">
      <w:pPr>
        <w:spacing w:line="240" w:lineRule="auto"/>
      </w:pPr>
      <w:r>
        <w:separator/>
      </w:r>
    </w:p>
  </w:footnote>
  <w:footnote w:type="continuationSeparator" w:id="0">
    <w:p w14:paraId="01B1DF63" w14:textId="77777777" w:rsidR="009A62ED" w:rsidRDefault="009A62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26AA8" w14:textId="0799D680" w:rsidR="00ED260A" w:rsidRDefault="009A62ED">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B2FC2">
          <w:rPr>
            <w:rStyle w:val="Strong"/>
          </w:rPr>
          <w:t>International bourbon trade</w:t>
        </w:r>
      </w:sdtContent>
    </w:sdt>
    <w:r w:rsidR="000C3C44">
      <w:rPr>
        <w:rStyle w:val="Strong"/>
      </w:rPr>
      <w:ptab w:relativeTo="margin" w:alignment="right" w:leader="none"/>
    </w:r>
    <w:r w:rsidR="000C3C44">
      <w:rPr>
        <w:rStyle w:val="Strong"/>
      </w:rPr>
      <w:fldChar w:fldCharType="begin"/>
    </w:r>
    <w:r w:rsidR="000C3C44">
      <w:rPr>
        <w:rStyle w:val="Strong"/>
      </w:rPr>
      <w:instrText xml:space="preserve"> PAGE   \* MERGEFORMAT </w:instrText>
    </w:r>
    <w:r w:rsidR="000C3C44">
      <w:rPr>
        <w:rStyle w:val="Strong"/>
      </w:rPr>
      <w:fldChar w:fldCharType="separate"/>
    </w:r>
    <w:r w:rsidR="00A30851">
      <w:rPr>
        <w:rStyle w:val="Strong"/>
        <w:noProof/>
      </w:rPr>
      <w:t>4</w:t>
    </w:r>
    <w:r w:rsidR="000C3C44">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DA491" w14:textId="1BF5DABA" w:rsidR="00ED260A" w:rsidRDefault="000C3C44">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B2FC2">
          <w:rPr>
            <w:rStyle w:val="Strong"/>
          </w:rPr>
          <w:t>International bourbon trade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5A14EB">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9317718"/>
    <w:multiLevelType w:val="hybridMultilevel"/>
    <w:tmpl w:val="57023A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C5627F"/>
    <w:multiLevelType w:val="hybridMultilevel"/>
    <w:tmpl w:val="EAF2DF3A"/>
    <w:lvl w:ilvl="0" w:tplc="4B2E77D0">
      <w:start w:val="1"/>
      <w:numFmt w:val="decimal"/>
      <w:lvlText w:val="%1."/>
      <w:lvlJc w:val="left"/>
      <w:pPr>
        <w:tabs>
          <w:tab w:val="num" w:pos="720"/>
        </w:tabs>
        <w:ind w:left="720" w:hanging="360"/>
      </w:pPr>
    </w:lvl>
    <w:lvl w:ilvl="1" w:tplc="D688C7BC">
      <w:start w:val="1"/>
      <w:numFmt w:val="decimal"/>
      <w:lvlText w:val="%2."/>
      <w:lvlJc w:val="left"/>
      <w:pPr>
        <w:tabs>
          <w:tab w:val="num" w:pos="1440"/>
        </w:tabs>
        <w:ind w:left="1440" w:hanging="360"/>
      </w:pPr>
    </w:lvl>
    <w:lvl w:ilvl="2" w:tplc="0B10BFA0" w:tentative="1">
      <w:start w:val="1"/>
      <w:numFmt w:val="decimal"/>
      <w:lvlText w:val="%3."/>
      <w:lvlJc w:val="left"/>
      <w:pPr>
        <w:tabs>
          <w:tab w:val="num" w:pos="2160"/>
        </w:tabs>
        <w:ind w:left="2160" w:hanging="360"/>
      </w:pPr>
    </w:lvl>
    <w:lvl w:ilvl="3" w:tplc="E6026ADC" w:tentative="1">
      <w:start w:val="1"/>
      <w:numFmt w:val="decimal"/>
      <w:lvlText w:val="%4."/>
      <w:lvlJc w:val="left"/>
      <w:pPr>
        <w:tabs>
          <w:tab w:val="num" w:pos="2880"/>
        </w:tabs>
        <w:ind w:left="2880" w:hanging="360"/>
      </w:pPr>
    </w:lvl>
    <w:lvl w:ilvl="4" w:tplc="F83811E6" w:tentative="1">
      <w:start w:val="1"/>
      <w:numFmt w:val="decimal"/>
      <w:lvlText w:val="%5."/>
      <w:lvlJc w:val="left"/>
      <w:pPr>
        <w:tabs>
          <w:tab w:val="num" w:pos="3600"/>
        </w:tabs>
        <w:ind w:left="3600" w:hanging="360"/>
      </w:pPr>
    </w:lvl>
    <w:lvl w:ilvl="5" w:tplc="2AA8DCFA" w:tentative="1">
      <w:start w:val="1"/>
      <w:numFmt w:val="decimal"/>
      <w:lvlText w:val="%6."/>
      <w:lvlJc w:val="left"/>
      <w:pPr>
        <w:tabs>
          <w:tab w:val="num" w:pos="4320"/>
        </w:tabs>
        <w:ind w:left="4320" w:hanging="360"/>
      </w:pPr>
    </w:lvl>
    <w:lvl w:ilvl="6" w:tplc="F240427E" w:tentative="1">
      <w:start w:val="1"/>
      <w:numFmt w:val="decimal"/>
      <w:lvlText w:val="%7."/>
      <w:lvlJc w:val="left"/>
      <w:pPr>
        <w:tabs>
          <w:tab w:val="num" w:pos="5040"/>
        </w:tabs>
        <w:ind w:left="5040" w:hanging="360"/>
      </w:pPr>
    </w:lvl>
    <w:lvl w:ilvl="7" w:tplc="6E2282AE" w:tentative="1">
      <w:start w:val="1"/>
      <w:numFmt w:val="decimal"/>
      <w:lvlText w:val="%8."/>
      <w:lvlJc w:val="left"/>
      <w:pPr>
        <w:tabs>
          <w:tab w:val="num" w:pos="5760"/>
        </w:tabs>
        <w:ind w:left="5760" w:hanging="360"/>
      </w:pPr>
    </w:lvl>
    <w:lvl w:ilvl="8" w:tplc="B7CEF028" w:tentative="1">
      <w:start w:val="1"/>
      <w:numFmt w:val="decimal"/>
      <w:lvlText w:val="%9."/>
      <w:lvlJc w:val="left"/>
      <w:pPr>
        <w:tabs>
          <w:tab w:val="num" w:pos="6480"/>
        </w:tabs>
        <w:ind w:left="6480" w:hanging="360"/>
      </w:pPr>
    </w:lvl>
  </w:abstractNum>
  <w:abstractNum w:abstractNumId="12" w15:restartNumberingAfterBreak="0">
    <w:nsid w:val="67EA56DE"/>
    <w:multiLevelType w:val="hybridMultilevel"/>
    <w:tmpl w:val="8CDE88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7566934"/>
    <w:multiLevelType w:val="hybridMultilevel"/>
    <w:tmpl w:val="98162B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2"/>
  </w:num>
  <w:num w:numId="13">
    <w:abstractNumId w:val="10"/>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C44"/>
    <w:rsid w:val="000C3C44"/>
    <w:rsid w:val="002658A2"/>
    <w:rsid w:val="0041428A"/>
    <w:rsid w:val="004271CA"/>
    <w:rsid w:val="004B2523"/>
    <w:rsid w:val="0056295F"/>
    <w:rsid w:val="005A14EB"/>
    <w:rsid w:val="006C1FB8"/>
    <w:rsid w:val="006D5E0F"/>
    <w:rsid w:val="006F2235"/>
    <w:rsid w:val="00896A4D"/>
    <w:rsid w:val="009A62ED"/>
    <w:rsid w:val="009B2FC2"/>
    <w:rsid w:val="00A057EB"/>
    <w:rsid w:val="00A30851"/>
    <w:rsid w:val="00D426AA"/>
    <w:rsid w:val="00DF53FC"/>
    <w:rsid w:val="00E84698"/>
    <w:rsid w:val="00ED260A"/>
    <w:rsid w:val="00FE1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BBD8F"/>
  <w15:chartTrackingRefBased/>
  <w15:docId w15:val="{FAB20B11-777D-4605-99BC-5EA22D0F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5133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308248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3169549">
      <w:bodyDiv w:val="1"/>
      <w:marLeft w:val="0"/>
      <w:marRight w:val="0"/>
      <w:marTop w:val="0"/>
      <w:marBottom w:val="0"/>
      <w:divBdr>
        <w:top w:val="none" w:sz="0" w:space="0" w:color="auto"/>
        <w:left w:val="none" w:sz="0" w:space="0" w:color="auto"/>
        <w:bottom w:val="none" w:sz="0" w:space="0" w:color="auto"/>
        <w:right w:val="none" w:sz="0" w:space="0" w:color="auto"/>
      </w:divBdr>
    </w:div>
    <w:div w:id="28057511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4812430">
      <w:bodyDiv w:val="1"/>
      <w:marLeft w:val="0"/>
      <w:marRight w:val="0"/>
      <w:marTop w:val="0"/>
      <w:marBottom w:val="0"/>
      <w:divBdr>
        <w:top w:val="none" w:sz="0" w:space="0" w:color="auto"/>
        <w:left w:val="none" w:sz="0" w:space="0" w:color="auto"/>
        <w:bottom w:val="none" w:sz="0" w:space="0" w:color="auto"/>
        <w:right w:val="none" w:sz="0" w:space="0" w:color="auto"/>
      </w:divBdr>
    </w:div>
    <w:div w:id="44211834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8308651">
      <w:bodyDiv w:val="1"/>
      <w:marLeft w:val="0"/>
      <w:marRight w:val="0"/>
      <w:marTop w:val="0"/>
      <w:marBottom w:val="0"/>
      <w:divBdr>
        <w:top w:val="none" w:sz="0" w:space="0" w:color="auto"/>
        <w:left w:val="none" w:sz="0" w:space="0" w:color="auto"/>
        <w:bottom w:val="none" w:sz="0" w:space="0" w:color="auto"/>
        <w:right w:val="none" w:sz="0" w:space="0" w:color="auto"/>
      </w:divBdr>
      <w:divsChild>
        <w:div w:id="1103264061">
          <w:marLeft w:val="979"/>
          <w:marRight w:val="0"/>
          <w:marTop w:val="60"/>
          <w:marBottom w:val="60"/>
          <w:divBdr>
            <w:top w:val="none" w:sz="0" w:space="0" w:color="auto"/>
            <w:left w:val="none" w:sz="0" w:space="0" w:color="auto"/>
            <w:bottom w:val="none" w:sz="0" w:space="0" w:color="auto"/>
            <w:right w:val="none" w:sz="0" w:space="0" w:color="auto"/>
          </w:divBdr>
        </w:div>
        <w:div w:id="2058356355">
          <w:marLeft w:val="979"/>
          <w:marRight w:val="0"/>
          <w:marTop w:val="60"/>
          <w:marBottom w:val="60"/>
          <w:divBdr>
            <w:top w:val="none" w:sz="0" w:space="0" w:color="auto"/>
            <w:left w:val="none" w:sz="0" w:space="0" w:color="auto"/>
            <w:bottom w:val="none" w:sz="0" w:space="0" w:color="auto"/>
            <w:right w:val="none" w:sz="0" w:space="0" w:color="auto"/>
          </w:divBdr>
        </w:div>
        <w:div w:id="479924344">
          <w:marLeft w:val="979"/>
          <w:marRight w:val="0"/>
          <w:marTop w:val="60"/>
          <w:marBottom w:val="60"/>
          <w:divBdr>
            <w:top w:val="none" w:sz="0" w:space="0" w:color="auto"/>
            <w:left w:val="none" w:sz="0" w:space="0" w:color="auto"/>
            <w:bottom w:val="none" w:sz="0" w:space="0" w:color="auto"/>
            <w:right w:val="none" w:sz="0" w:space="0" w:color="auto"/>
          </w:divBdr>
        </w:div>
        <w:div w:id="586425976">
          <w:marLeft w:val="979"/>
          <w:marRight w:val="0"/>
          <w:marTop w:val="60"/>
          <w:marBottom w:val="60"/>
          <w:divBdr>
            <w:top w:val="none" w:sz="0" w:space="0" w:color="auto"/>
            <w:left w:val="none" w:sz="0" w:space="0" w:color="auto"/>
            <w:bottom w:val="none" w:sz="0" w:space="0" w:color="auto"/>
            <w:right w:val="none" w:sz="0" w:space="0" w:color="auto"/>
          </w:divBdr>
        </w:div>
        <w:div w:id="2026667177">
          <w:marLeft w:val="979"/>
          <w:marRight w:val="0"/>
          <w:marTop w:val="60"/>
          <w:marBottom w:val="60"/>
          <w:divBdr>
            <w:top w:val="none" w:sz="0" w:space="0" w:color="auto"/>
            <w:left w:val="none" w:sz="0" w:space="0" w:color="auto"/>
            <w:bottom w:val="none" w:sz="0" w:space="0" w:color="auto"/>
            <w:right w:val="none" w:sz="0" w:space="0" w:color="auto"/>
          </w:divBdr>
        </w:div>
      </w:divsChild>
    </w:div>
    <w:div w:id="512838772">
      <w:bodyDiv w:val="1"/>
      <w:marLeft w:val="0"/>
      <w:marRight w:val="0"/>
      <w:marTop w:val="0"/>
      <w:marBottom w:val="0"/>
      <w:divBdr>
        <w:top w:val="none" w:sz="0" w:space="0" w:color="auto"/>
        <w:left w:val="none" w:sz="0" w:space="0" w:color="auto"/>
        <w:bottom w:val="none" w:sz="0" w:space="0" w:color="auto"/>
        <w:right w:val="none" w:sz="0" w:space="0" w:color="auto"/>
      </w:divBdr>
    </w:div>
    <w:div w:id="528690804">
      <w:bodyDiv w:val="1"/>
      <w:marLeft w:val="0"/>
      <w:marRight w:val="0"/>
      <w:marTop w:val="0"/>
      <w:marBottom w:val="0"/>
      <w:divBdr>
        <w:top w:val="none" w:sz="0" w:space="0" w:color="auto"/>
        <w:left w:val="none" w:sz="0" w:space="0" w:color="auto"/>
        <w:bottom w:val="none" w:sz="0" w:space="0" w:color="auto"/>
        <w:right w:val="none" w:sz="0" w:space="0" w:color="auto"/>
      </w:divBdr>
    </w:div>
    <w:div w:id="541939231">
      <w:bodyDiv w:val="1"/>
      <w:marLeft w:val="0"/>
      <w:marRight w:val="0"/>
      <w:marTop w:val="0"/>
      <w:marBottom w:val="0"/>
      <w:divBdr>
        <w:top w:val="none" w:sz="0" w:space="0" w:color="auto"/>
        <w:left w:val="none" w:sz="0" w:space="0" w:color="auto"/>
        <w:bottom w:val="none" w:sz="0" w:space="0" w:color="auto"/>
        <w:right w:val="none" w:sz="0" w:space="0" w:color="auto"/>
      </w:divBdr>
    </w:div>
    <w:div w:id="634724242">
      <w:bodyDiv w:val="1"/>
      <w:marLeft w:val="0"/>
      <w:marRight w:val="0"/>
      <w:marTop w:val="0"/>
      <w:marBottom w:val="0"/>
      <w:divBdr>
        <w:top w:val="none" w:sz="0" w:space="0" w:color="auto"/>
        <w:left w:val="none" w:sz="0" w:space="0" w:color="auto"/>
        <w:bottom w:val="none" w:sz="0" w:space="0" w:color="auto"/>
        <w:right w:val="none" w:sz="0" w:space="0" w:color="auto"/>
      </w:divBdr>
      <w:divsChild>
        <w:div w:id="2140802716">
          <w:marLeft w:val="979"/>
          <w:marRight w:val="0"/>
          <w:marTop w:val="60"/>
          <w:marBottom w:val="60"/>
          <w:divBdr>
            <w:top w:val="none" w:sz="0" w:space="0" w:color="auto"/>
            <w:left w:val="none" w:sz="0" w:space="0" w:color="auto"/>
            <w:bottom w:val="none" w:sz="0" w:space="0" w:color="auto"/>
            <w:right w:val="none" w:sz="0" w:space="0" w:color="auto"/>
          </w:divBdr>
        </w:div>
        <w:div w:id="1625649299">
          <w:marLeft w:val="979"/>
          <w:marRight w:val="0"/>
          <w:marTop w:val="60"/>
          <w:marBottom w:val="60"/>
          <w:divBdr>
            <w:top w:val="none" w:sz="0" w:space="0" w:color="auto"/>
            <w:left w:val="none" w:sz="0" w:space="0" w:color="auto"/>
            <w:bottom w:val="none" w:sz="0" w:space="0" w:color="auto"/>
            <w:right w:val="none" w:sz="0" w:space="0" w:color="auto"/>
          </w:divBdr>
        </w:div>
        <w:div w:id="1041704652">
          <w:marLeft w:val="979"/>
          <w:marRight w:val="0"/>
          <w:marTop w:val="60"/>
          <w:marBottom w:val="60"/>
          <w:divBdr>
            <w:top w:val="none" w:sz="0" w:space="0" w:color="auto"/>
            <w:left w:val="none" w:sz="0" w:space="0" w:color="auto"/>
            <w:bottom w:val="none" w:sz="0" w:space="0" w:color="auto"/>
            <w:right w:val="none" w:sz="0" w:space="0" w:color="auto"/>
          </w:divBdr>
        </w:div>
        <w:div w:id="1487014719">
          <w:marLeft w:val="979"/>
          <w:marRight w:val="0"/>
          <w:marTop w:val="60"/>
          <w:marBottom w:val="60"/>
          <w:divBdr>
            <w:top w:val="none" w:sz="0" w:space="0" w:color="auto"/>
            <w:left w:val="none" w:sz="0" w:space="0" w:color="auto"/>
            <w:bottom w:val="none" w:sz="0" w:space="0" w:color="auto"/>
            <w:right w:val="none" w:sz="0" w:space="0" w:color="auto"/>
          </w:divBdr>
        </w:div>
        <w:div w:id="852718865">
          <w:marLeft w:val="979"/>
          <w:marRight w:val="0"/>
          <w:marTop w:val="60"/>
          <w:marBottom w:val="6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46193055">
      <w:bodyDiv w:val="1"/>
      <w:marLeft w:val="0"/>
      <w:marRight w:val="0"/>
      <w:marTop w:val="0"/>
      <w:marBottom w:val="0"/>
      <w:divBdr>
        <w:top w:val="none" w:sz="0" w:space="0" w:color="auto"/>
        <w:left w:val="none" w:sz="0" w:space="0" w:color="auto"/>
        <w:bottom w:val="none" w:sz="0" w:space="0" w:color="auto"/>
        <w:right w:val="none" w:sz="0" w:space="0" w:color="auto"/>
      </w:divBdr>
    </w:div>
    <w:div w:id="806169577">
      <w:bodyDiv w:val="1"/>
      <w:marLeft w:val="0"/>
      <w:marRight w:val="0"/>
      <w:marTop w:val="0"/>
      <w:marBottom w:val="0"/>
      <w:divBdr>
        <w:top w:val="none" w:sz="0" w:space="0" w:color="auto"/>
        <w:left w:val="none" w:sz="0" w:space="0" w:color="auto"/>
        <w:bottom w:val="none" w:sz="0" w:space="0" w:color="auto"/>
        <w:right w:val="none" w:sz="0" w:space="0" w:color="auto"/>
      </w:divBdr>
      <w:divsChild>
        <w:div w:id="9265021">
          <w:marLeft w:val="979"/>
          <w:marRight w:val="0"/>
          <w:marTop w:val="60"/>
          <w:marBottom w:val="60"/>
          <w:divBdr>
            <w:top w:val="none" w:sz="0" w:space="0" w:color="auto"/>
            <w:left w:val="none" w:sz="0" w:space="0" w:color="auto"/>
            <w:bottom w:val="none" w:sz="0" w:space="0" w:color="auto"/>
            <w:right w:val="none" w:sz="0" w:space="0" w:color="auto"/>
          </w:divBdr>
        </w:div>
        <w:div w:id="1309938660">
          <w:marLeft w:val="979"/>
          <w:marRight w:val="0"/>
          <w:marTop w:val="60"/>
          <w:marBottom w:val="60"/>
          <w:divBdr>
            <w:top w:val="none" w:sz="0" w:space="0" w:color="auto"/>
            <w:left w:val="none" w:sz="0" w:space="0" w:color="auto"/>
            <w:bottom w:val="none" w:sz="0" w:space="0" w:color="auto"/>
            <w:right w:val="none" w:sz="0" w:space="0" w:color="auto"/>
          </w:divBdr>
        </w:div>
        <w:div w:id="1930576540">
          <w:marLeft w:val="979"/>
          <w:marRight w:val="0"/>
          <w:marTop w:val="60"/>
          <w:marBottom w:val="60"/>
          <w:divBdr>
            <w:top w:val="none" w:sz="0" w:space="0" w:color="auto"/>
            <w:left w:val="none" w:sz="0" w:space="0" w:color="auto"/>
            <w:bottom w:val="none" w:sz="0" w:space="0" w:color="auto"/>
            <w:right w:val="none" w:sz="0" w:space="0" w:color="auto"/>
          </w:divBdr>
        </w:div>
        <w:div w:id="850022673">
          <w:marLeft w:val="979"/>
          <w:marRight w:val="0"/>
          <w:marTop w:val="60"/>
          <w:marBottom w:val="60"/>
          <w:divBdr>
            <w:top w:val="none" w:sz="0" w:space="0" w:color="auto"/>
            <w:left w:val="none" w:sz="0" w:space="0" w:color="auto"/>
            <w:bottom w:val="none" w:sz="0" w:space="0" w:color="auto"/>
            <w:right w:val="none" w:sz="0" w:space="0" w:color="auto"/>
          </w:divBdr>
        </w:div>
        <w:div w:id="2085518856">
          <w:marLeft w:val="979"/>
          <w:marRight w:val="0"/>
          <w:marTop w:val="60"/>
          <w:marBottom w:val="60"/>
          <w:divBdr>
            <w:top w:val="none" w:sz="0" w:space="0" w:color="auto"/>
            <w:left w:val="none" w:sz="0" w:space="0" w:color="auto"/>
            <w:bottom w:val="none" w:sz="0" w:space="0" w:color="auto"/>
            <w:right w:val="none" w:sz="0" w:space="0" w:color="auto"/>
          </w:divBdr>
        </w:div>
      </w:divsChild>
    </w:div>
    <w:div w:id="854147604">
      <w:bodyDiv w:val="1"/>
      <w:marLeft w:val="0"/>
      <w:marRight w:val="0"/>
      <w:marTop w:val="0"/>
      <w:marBottom w:val="0"/>
      <w:divBdr>
        <w:top w:val="none" w:sz="0" w:space="0" w:color="auto"/>
        <w:left w:val="none" w:sz="0" w:space="0" w:color="auto"/>
        <w:bottom w:val="none" w:sz="0" w:space="0" w:color="auto"/>
        <w:right w:val="none" w:sz="0" w:space="0" w:color="auto"/>
      </w:divBdr>
    </w:div>
    <w:div w:id="935553797">
      <w:bodyDiv w:val="1"/>
      <w:marLeft w:val="0"/>
      <w:marRight w:val="0"/>
      <w:marTop w:val="0"/>
      <w:marBottom w:val="0"/>
      <w:divBdr>
        <w:top w:val="none" w:sz="0" w:space="0" w:color="auto"/>
        <w:left w:val="none" w:sz="0" w:space="0" w:color="auto"/>
        <w:bottom w:val="none" w:sz="0" w:space="0" w:color="auto"/>
        <w:right w:val="none" w:sz="0" w:space="0" w:color="auto"/>
      </w:divBdr>
    </w:div>
    <w:div w:id="972322223">
      <w:bodyDiv w:val="1"/>
      <w:marLeft w:val="0"/>
      <w:marRight w:val="0"/>
      <w:marTop w:val="0"/>
      <w:marBottom w:val="0"/>
      <w:divBdr>
        <w:top w:val="none" w:sz="0" w:space="0" w:color="auto"/>
        <w:left w:val="none" w:sz="0" w:space="0" w:color="auto"/>
        <w:bottom w:val="none" w:sz="0" w:space="0" w:color="auto"/>
        <w:right w:val="none" w:sz="0" w:space="0" w:color="auto"/>
      </w:divBdr>
    </w:div>
    <w:div w:id="1003971661">
      <w:bodyDiv w:val="1"/>
      <w:marLeft w:val="0"/>
      <w:marRight w:val="0"/>
      <w:marTop w:val="0"/>
      <w:marBottom w:val="0"/>
      <w:divBdr>
        <w:top w:val="none" w:sz="0" w:space="0" w:color="auto"/>
        <w:left w:val="none" w:sz="0" w:space="0" w:color="auto"/>
        <w:bottom w:val="none" w:sz="0" w:space="0" w:color="auto"/>
        <w:right w:val="none" w:sz="0" w:space="0" w:color="auto"/>
      </w:divBdr>
    </w:div>
    <w:div w:id="1009794124">
      <w:bodyDiv w:val="1"/>
      <w:marLeft w:val="0"/>
      <w:marRight w:val="0"/>
      <w:marTop w:val="0"/>
      <w:marBottom w:val="0"/>
      <w:divBdr>
        <w:top w:val="none" w:sz="0" w:space="0" w:color="auto"/>
        <w:left w:val="none" w:sz="0" w:space="0" w:color="auto"/>
        <w:bottom w:val="none" w:sz="0" w:space="0" w:color="auto"/>
        <w:right w:val="none" w:sz="0" w:space="0" w:color="auto"/>
      </w:divBdr>
    </w:div>
    <w:div w:id="102821815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7542043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92712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8542847">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427477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7671052">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72650304">
      <w:bodyDiv w:val="1"/>
      <w:marLeft w:val="0"/>
      <w:marRight w:val="0"/>
      <w:marTop w:val="0"/>
      <w:marBottom w:val="0"/>
      <w:divBdr>
        <w:top w:val="none" w:sz="0" w:space="0" w:color="auto"/>
        <w:left w:val="none" w:sz="0" w:space="0" w:color="auto"/>
        <w:bottom w:val="none" w:sz="0" w:space="0" w:color="auto"/>
        <w:right w:val="none" w:sz="0" w:space="0" w:color="auto"/>
      </w:divBdr>
    </w:div>
    <w:div w:id="1875344656">
      <w:bodyDiv w:val="1"/>
      <w:marLeft w:val="0"/>
      <w:marRight w:val="0"/>
      <w:marTop w:val="0"/>
      <w:marBottom w:val="0"/>
      <w:divBdr>
        <w:top w:val="none" w:sz="0" w:space="0" w:color="auto"/>
        <w:left w:val="none" w:sz="0" w:space="0" w:color="auto"/>
        <w:bottom w:val="none" w:sz="0" w:space="0" w:color="auto"/>
        <w:right w:val="none" w:sz="0" w:space="0" w:color="auto"/>
      </w:divBdr>
    </w:div>
    <w:div w:id="1882397418">
      <w:bodyDiv w:val="1"/>
      <w:marLeft w:val="0"/>
      <w:marRight w:val="0"/>
      <w:marTop w:val="0"/>
      <w:marBottom w:val="0"/>
      <w:divBdr>
        <w:top w:val="none" w:sz="0" w:space="0" w:color="auto"/>
        <w:left w:val="none" w:sz="0" w:space="0" w:color="auto"/>
        <w:bottom w:val="none" w:sz="0" w:space="0" w:color="auto"/>
        <w:right w:val="none" w:sz="0" w:space="0" w:color="auto"/>
      </w:divBdr>
    </w:div>
    <w:div w:id="195331751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027852">
      <w:bodyDiv w:val="1"/>
      <w:marLeft w:val="0"/>
      <w:marRight w:val="0"/>
      <w:marTop w:val="0"/>
      <w:marBottom w:val="0"/>
      <w:divBdr>
        <w:top w:val="none" w:sz="0" w:space="0" w:color="auto"/>
        <w:left w:val="none" w:sz="0" w:space="0" w:color="auto"/>
        <w:bottom w:val="none" w:sz="0" w:space="0" w:color="auto"/>
        <w:right w:val="none" w:sz="0" w:space="0" w:color="auto"/>
      </w:divBdr>
    </w:div>
    <w:div w:id="212634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h\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0A4C-41F8-9105-C1220F972AD4}"/>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0A4C-41F8-9105-C1220F972AD4}"/>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0A4C-41F8-9105-C1220F972AD4}"/>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8860DEF5DDA4FFDBCB95CFAD287B84E"/>
        <w:category>
          <w:name w:val="General"/>
          <w:gallery w:val="placeholder"/>
        </w:category>
        <w:types>
          <w:type w:val="bbPlcHdr"/>
        </w:types>
        <w:behaviors>
          <w:behavior w:val="content"/>
        </w:behaviors>
        <w:guid w:val="{70ECFFC3-2D18-4063-8DCC-0F966B2A5F25}"/>
      </w:docPartPr>
      <w:docPartBody>
        <w:p w:rsidR="00A27CE2" w:rsidRDefault="00490692">
          <w:pPr>
            <w:pStyle w:val="58860DEF5DDA4FFDBCB95CFAD287B84E"/>
          </w:pPr>
          <w:r>
            <w:t>[Title Here, up to 12 Words, on One to Two Lines]</w:t>
          </w:r>
        </w:p>
      </w:docPartBody>
    </w:docPart>
    <w:docPart>
      <w:docPartPr>
        <w:name w:val="AC63334564E444ADAB3CE3925CAF58F2"/>
        <w:category>
          <w:name w:val="General"/>
          <w:gallery w:val="placeholder"/>
        </w:category>
        <w:types>
          <w:type w:val="bbPlcHdr"/>
        </w:types>
        <w:behaviors>
          <w:behavior w:val="content"/>
        </w:behaviors>
        <w:guid w:val="{F037B6C2-B75F-4943-AB45-7AAD61F1458A}"/>
      </w:docPartPr>
      <w:docPartBody>
        <w:p w:rsidR="00A27CE2" w:rsidRDefault="00490692">
          <w:pPr>
            <w:pStyle w:val="AC63334564E444ADAB3CE3925CAF58F2"/>
          </w:pPr>
          <w:r>
            <w:t>[Include any grant/funding information and a complete correspondence address.]</w:t>
          </w:r>
        </w:p>
      </w:docPartBody>
    </w:docPart>
    <w:docPart>
      <w:docPartPr>
        <w:name w:val="532D68D78B9D4CE6952E8345E2945430"/>
        <w:category>
          <w:name w:val="General"/>
          <w:gallery w:val="placeholder"/>
        </w:category>
        <w:types>
          <w:type w:val="bbPlcHdr"/>
        </w:types>
        <w:behaviors>
          <w:behavior w:val="content"/>
        </w:behaviors>
        <w:guid w:val="{B5AD49C2-039C-407A-AD11-5EAED25C71A4}"/>
      </w:docPartPr>
      <w:docPartBody>
        <w:p w:rsidR="00A27CE2" w:rsidRDefault="00490692">
          <w:pPr>
            <w:pStyle w:val="532D68D78B9D4CE6952E8345E2945430"/>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80CDD9CF4B8F4A02BE448E00343482D5"/>
        <w:category>
          <w:name w:val="General"/>
          <w:gallery w:val="placeholder"/>
        </w:category>
        <w:types>
          <w:type w:val="bbPlcHdr"/>
        </w:types>
        <w:behaviors>
          <w:behavior w:val="content"/>
        </w:behaviors>
        <w:guid w:val="{9FD42660-C01F-45FD-89A8-4788BC6F5277}"/>
      </w:docPartPr>
      <w:docPartBody>
        <w:p w:rsidR="00A27CE2" w:rsidRDefault="00490692">
          <w:pPr>
            <w:pStyle w:val="80CDD9CF4B8F4A02BE448E00343482D5"/>
          </w:pPr>
          <w:r>
            <w:t>[Click here to add keywords.]</w:t>
          </w:r>
        </w:p>
      </w:docPartBody>
    </w:docPart>
    <w:docPart>
      <w:docPartPr>
        <w:name w:val="445C102A84284246A7A292612A6378F7"/>
        <w:category>
          <w:name w:val="General"/>
          <w:gallery w:val="placeholder"/>
        </w:category>
        <w:types>
          <w:type w:val="bbPlcHdr"/>
        </w:types>
        <w:behaviors>
          <w:behavior w:val="content"/>
        </w:behaviors>
        <w:guid w:val="{8F40F790-68D4-4923-B5B6-7BBEF75F9998}"/>
      </w:docPartPr>
      <w:docPartBody>
        <w:p w:rsidR="00A27CE2" w:rsidRDefault="00490692">
          <w:pPr>
            <w:pStyle w:val="445C102A84284246A7A292612A6378F7"/>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D511EF7AE3A847C3A4F3A58DF8FBF635"/>
        <w:category>
          <w:name w:val="General"/>
          <w:gallery w:val="placeholder"/>
        </w:category>
        <w:types>
          <w:type w:val="bbPlcHdr"/>
        </w:types>
        <w:behaviors>
          <w:behavior w:val="content"/>
        </w:behaviors>
        <w:guid w:val="{B298392B-4939-4832-BBD7-B60E2D7A8C18}"/>
      </w:docPartPr>
      <w:docPartBody>
        <w:p w:rsidR="00A27CE2" w:rsidRDefault="00490692">
          <w:pPr>
            <w:pStyle w:val="D511EF7AE3A847C3A4F3A58DF8FBF635"/>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ACAD9218229B45BB9B62F0223692C592"/>
        <w:category>
          <w:name w:val="General"/>
          <w:gallery w:val="placeholder"/>
        </w:category>
        <w:types>
          <w:type w:val="bbPlcHdr"/>
        </w:types>
        <w:behaviors>
          <w:behavior w:val="content"/>
        </w:behaviors>
        <w:guid w:val="{D45FD3E6-788A-4AE0-B22F-29F651989EEB}"/>
      </w:docPartPr>
      <w:docPartBody>
        <w:p w:rsidR="00A27CE2" w:rsidRDefault="00490692">
          <w:pPr>
            <w:pStyle w:val="ACAD9218229B45BB9B62F0223692C592"/>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CE2"/>
    <w:rsid w:val="00115759"/>
    <w:rsid w:val="00490692"/>
    <w:rsid w:val="00A27CE2"/>
    <w:rsid w:val="00A63C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860DEF5DDA4FFDBCB95CFAD287B84E">
    <w:name w:val="58860DEF5DDA4FFDBCB95CFAD287B84E"/>
  </w:style>
  <w:style w:type="paragraph" w:customStyle="1" w:styleId="5537B9482D4D4EF4994C1A97DEBC6D8C">
    <w:name w:val="5537B9482D4D4EF4994C1A97DEBC6D8C"/>
  </w:style>
  <w:style w:type="paragraph" w:customStyle="1" w:styleId="311116698FAD4139BAF543C446CFAAD8">
    <w:name w:val="311116698FAD4139BAF543C446CFAAD8"/>
  </w:style>
  <w:style w:type="paragraph" w:customStyle="1" w:styleId="AC63334564E444ADAB3CE3925CAF58F2">
    <w:name w:val="AC63334564E444ADAB3CE3925CAF58F2"/>
  </w:style>
  <w:style w:type="character" w:styleId="Emphasis">
    <w:name w:val="Emphasis"/>
    <w:basedOn w:val="DefaultParagraphFont"/>
    <w:uiPriority w:val="20"/>
    <w:unhideWhenUsed/>
    <w:qFormat/>
    <w:rPr>
      <w:i/>
      <w:iCs/>
    </w:rPr>
  </w:style>
  <w:style w:type="paragraph" w:customStyle="1" w:styleId="532D68D78B9D4CE6952E8345E2945430">
    <w:name w:val="532D68D78B9D4CE6952E8345E2945430"/>
  </w:style>
  <w:style w:type="paragraph" w:customStyle="1" w:styleId="80CDD9CF4B8F4A02BE448E00343482D5">
    <w:name w:val="80CDD9CF4B8F4A02BE448E00343482D5"/>
  </w:style>
  <w:style w:type="paragraph" w:customStyle="1" w:styleId="445C102A84284246A7A292612A6378F7">
    <w:name w:val="445C102A84284246A7A292612A6378F7"/>
  </w:style>
  <w:style w:type="paragraph" w:customStyle="1" w:styleId="5551900F1CB0455F87D34D25B1FE3D29">
    <w:name w:val="5551900F1CB0455F87D34D25B1FE3D29"/>
  </w:style>
  <w:style w:type="paragraph" w:customStyle="1" w:styleId="44A9A014CEA84AE78381B539398DBDD7">
    <w:name w:val="44A9A014CEA84AE78381B539398DBDD7"/>
  </w:style>
  <w:style w:type="paragraph" w:customStyle="1" w:styleId="D254F827F9024987953FB052587DDF15">
    <w:name w:val="D254F827F9024987953FB052587DDF15"/>
  </w:style>
  <w:style w:type="paragraph" w:customStyle="1" w:styleId="06E710A1663A4C719A24B61BEAEFCA98">
    <w:name w:val="06E710A1663A4C719A24B61BEAEFCA98"/>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rPr>
  </w:style>
  <w:style w:type="paragraph" w:customStyle="1" w:styleId="E312A9D7A22F4064B38A7C799350A36A">
    <w:name w:val="E312A9D7A22F4064B38A7C799350A36A"/>
  </w:style>
  <w:style w:type="paragraph" w:customStyle="1" w:styleId="F99BA4BC71EF44D79D8C411EF6AC7239">
    <w:name w:val="F99BA4BC71EF44D79D8C411EF6AC7239"/>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rPr>
  </w:style>
  <w:style w:type="paragraph" w:customStyle="1" w:styleId="BE401F9AA8024891AB51481A15D464B0">
    <w:name w:val="BE401F9AA8024891AB51481A15D464B0"/>
  </w:style>
  <w:style w:type="paragraph" w:customStyle="1" w:styleId="D511EF7AE3A847C3A4F3A58DF8FBF635">
    <w:name w:val="D511EF7AE3A847C3A4F3A58DF8FBF635"/>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rPr>
  </w:style>
  <w:style w:type="paragraph" w:customStyle="1" w:styleId="F382F42DB4174D3E9D51B51E5179E041">
    <w:name w:val="F382F42DB4174D3E9D51B51E5179E041"/>
  </w:style>
  <w:style w:type="paragraph" w:customStyle="1" w:styleId="4B65BD32E0B541ACBF28996ECFC393EF">
    <w:name w:val="4B65BD32E0B541ACBF28996ECFC393EF"/>
  </w:style>
  <w:style w:type="paragraph" w:customStyle="1" w:styleId="7C4B91F3485E4C73803F5CD95D426F6E">
    <w:name w:val="7C4B91F3485E4C73803F5CD95D426F6E"/>
  </w:style>
  <w:style w:type="paragraph" w:customStyle="1" w:styleId="A8905F48C09040DE93A752613D4E4433">
    <w:name w:val="A8905F48C09040DE93A752613D4E4433"/>
  </w:style>
  <w:style w:type="paragraph" w:customStyle="1" w:styleId="59B05BE5ADA941AA884E08E9463BD0DF">
    <w:name w:val="59B05BE5ADA941AA884E08E9463BD0DF"/>
  </w:style>
  <w:style w:type="paragraph" w:customStyle="1" w:styleId="ACAD9218229B45BB9B62F0223692C592">
    <w:name w:val="ACAD9218229B45BB9B62F0223692C5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International bourbon trade</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HarvardAnglia2008OfficeOnline.xsl" StyleName="Harvard - Anglia" Version="2008">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7</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8</b:RefOrder>
  </b:Source>
  <b:Source>
    <b:Tag>Kin13</b:Tag>
    <b:SourceType>InternetSite</b:SourceType>
    <b:Guid>{2DC8C4BC-09AB-4634-82C8-9BE1A85446A9}</b:Guid>
    <b:Author>
      <b:Author>
        <b:NameList>
          <b:Person>
            <b:Last>Kiniry</b:Last>
            <b:First>Laura</b:First>
          </b:Person>
        </b:NameList>
      </b:Author>
    </b:Author>
    <b:Title>Smithsonian.com</b:Title>
    <b:Year>2013</b:Year>
    <b:URL>http://www.smithsonianmag.com/arts-culture/where-bourbon-really-got-its-name-and-more-tips-on-americas-native-spirit-145879/?no-ist</b:URL>
    <b:RefOrder>1</b:RefOrder>
  </b:Source>
  <b:Source>
    <b:Tag>Dis15</b:Tag>
    <b:SourceType>Report</b:SourceType>
    <b:Guid>{B70F9D1D-AF47-49A5-82A8-3734460EA897}</b:Guid>
    <b:Title>Distilled Spirits Exports by Value December 2015</b:Title>
    <b:Year>2015</b:Year>
    <b:Author>
      <b:Author>
        <b:Corporate>Distilled Spirits Council of the United States</b:Corporate>
      </b:Author>
    </b:Author>
    <b:RefOrder>3</b:RefOrder>
  </b:Source>
  <b:Source>
    <b:Tag>Pat16</b:Tag>
    <b:SourceType>InternetSite</b:SourceType>
    <b:Guid>{D07645A7-B6F6-4CCF-BB6C-14AC69A2C2EE}</b:Guid>
    <b:Title>Lexington Herald Leader</b:Title>
    <b:Year>2016</b:Year>
    <b:Author>
      <b:Author>
        <b:NameList>
          <b:Person>
            <b:Last>Patton</b:Last>
            <b:First>Janet</b:First>
          </b:Person>
        </b:NameList>
      </b:Author>
    </b:Author>
    <b:URL>http://www.kentucky.com/news/business/article57947968.html</b:URL>
    <b:RefOrder>2</b:RefOrder>
  </b:Source>
  <b:Source>
    <b:Tag>Ken10</b:Tag>
    <b:SourceType>InternetSite</b:SourceType>
    <b:Guid>{6CF140C7-1D62-4B73-B334-5624BAD26115}</b:Guid>
    <b:Author>
      <b:Author>
        <b:Corporate>Kentucky Distillers' Association</b:Corporate>
      </b:Author>
    </b:Author>
    <b:Title>Kentucky Bourbon History</b:Title>
    <b:Year>2010</b:Year>
    <b:URL>http://kybourbontrail.com/index.php/history/</b:URL>
    <b:RefOrder>6</b:RefOrder>
  </b:Source>
  <b:Source>
    <b:Tag>ATF</b:Tag>
    <b:SourceType>Report</b:SourceType>
    <b:Guid>{FF245F18-D806-4B4E-A1A2-7EE7F0FE3454}</b:Guid>
    <b:Title>TITLE 27 CFR 5.22</b:Title>
    <b:Author>
      <b:Author>
        <b:Corporate>ATF</b:Corporate>
      </b:Author>
    </b:Author>
    <b:RefOrder>9</b:RefOrder>
  </b:Source>
  <b:Source>
    <b:Tag>Vea13</b:Tag>
    <b:SourceType>Book</b:SourceType>
    <b:Guid>{1FAF012D-3C96-4FC7-BDF4-8EAD8523A6F4}</b:Guid>
    <b:Author>
      <b:Author>
        <b:NameList>
          <b:Person>
            <b:Last>Veach</b:Last>
            <b:First>Michael</b:First>
            <b:Middle>R.</b:Middle>
          </b:Person>
        </b:NameList>
      </b:Author>
    </b:Author>
    <b:Title>Kentucky Bourbon Whiskey: An American Heritage.</b:Title>
    <b:Year>2013</b:Year>
    <b:City>Lexington</b:City>
    <b:Publisher>University Press of Kentucky</b:Publisher>
    <b:StateProvince>Kentucky</b:StateProvince>
    <b:Pages>7-9</b:Pages>
    <b:RefOrder>5</b:RefOrder>
  </b:Source>
  <b:Source>
    <b:Tag>Joh92</b:Tag>
    <b:SourceType>Book</b:SourceType>
    <b:Guid>{0C3953C2-82E5-4562-9EEA-93B5FBEB2ED0}</b:Guid>
    <b:Title>The Kentucky Encyclopedia</b:Title>
    <b:Year>1992</b:Year>
    <b:Publisher>University Press of Kentucky</b:Publisher>
    <b:City>Lexington</b:City>
    <b:Author>
      <b:Author>
        <b:NameList>
          <b:Person>
            <b:Last>Kleber</b:Last>
            <b:First>John</b:First>
            <b:Middle>E.</b:Middle>
          </b:Person>
        </b:NameList>
      </b:Author>
      <b:Editor>
        <b:NameList>
          <b:Person>
            <b:Last>Kleber</b:Last>
            <b:First>John</b:First>
            <b:Middle>E.</b:Middle>
          </b:Person>
        </b:NameList>
      </b:Editor>
    </b:Author>
    <b:Pages>103</b:Pages>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5.xml><?xml version="1.0" encoding="utf-8"?>
<ds:datastoreItem xmlns:ds="http://schemas.openxmlformats.org/officeDocument/2006/customXml" ds:itemID="{F9C3569F-4F2C-499A-9985-E0467C503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235</TotalTime>
  <Pages>9</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International Demand for Bourbon and its Effect on the Kentucky Economy</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Demand for Bourbon and its Effect on the Kentucky Economy</dc:title>
  <dc:subject/>
  <dc:creator>Joseph Blackett</dc:creator>
  <cp:keywords/>
  <dc:description/>
  <cp:lastModifiedBy>Joseph Blackett</cp:lastModifiedBy>
  <cp:revision>5</cp:revision>
  <dcterms:created xsi:type="dcterms:W3CDTF">2016-02-02T20:26:00Z</dcterms:created>
  <dcterms:modified xsi:type="dcterms:W3CDTF">2016-04-15T15:54:00Z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