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266B25E4" w:rsidR="00ED260A" w:rsidRDefault="00AE6C8E">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2FC2">
            <w:t>I</w:t>
          </w:r>
          <w:r w:rsidR="005A6227">
            <w:t>nternational Demand for Bourbon</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Content>
          <w:r>
            <w:t>[Click here to add keywords.]</w:t>
          </w:r>
        </w:sdtContent>
      </w:sdt>
    </w:p>
    <w:p w14:paraId="0017BEBE" w14:textId="50794A24" w:rsidR="00ED260A" w:rsidRDefault="00AE6C8E">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A6227">
            <w:t>International Demand for Bourbon</w:t>
          </w:r>
        </w:sdtContent>
      </w:sdt>
    </w:p>
    <w:p w14:paraId="29FD1C19" w14:textId="22E6C209" w:rsidR="00ED260A" w:rsidRDefault="00ED260A"/>
    <w:p w14:paraId="6E2BB0D7" w14:textId="5E7AC8B0" w:rsidR="00ED260A" w:rsidRPr="00122AB6" w:rsidRDefault="006D5E0F" w:rsidP="00122AB6">
      <w:pPr>
        <w:pStyle w:val="Heading1"/>
      </w:pPr>
      <w:r w:rsidRPr="00122AB6">
        <w:t>WHAT IS BOURBON?</w:t>
      </w:r>
    </w:p>
    <w:p w14:paraId="1D2C13B4" w14:textId="736810A3"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Content>
          <w:r w:rsidR="004B2523">
            <w:fldChar w:fldCharType="begin"/>
          </w:r>
          <w:r w:rsidR="00A30851">
            <w:instrText xml:space="preserve">CITATION Kin13 \l 1033 </w:instrText>
          </w:r>
          <w:r w:rsidR="004B2523">
            <w:fldChar w:fldCharType="separate"/>
          </w:r>
          <w:r w:rsidR="00725FFA">
            <w:rPr>
              <w:noProof/>
            </w:rPr>
            <w:t xml:space="preserve"> </w:t>
          </w:r>
          <w:r w:rsidR="00725FFA" w:rsidRPr="00725FFA">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Content>
          <w:r w:rsidR="00DF53FC">
            <w:fldChar w:fldCharType="begin"/>
          </w:r>
          <w:r w:rsidR="005A14EB">
            <w:instrText xml:space="preserve">CITATION Pat16 \l 1033 </w:instrText>
          </w:r>
          <w:r w:rsidR="00DF53FC">
            <w:fldChar w:fldCharType="separate"/>
          </w:r>
          <w:r w:rsidR="00725FFA">
            <w:rPr>
              <w:noProof/>
            </w:rPr>
            <w:t xml:space="preserve"> </w:t>
          </w:r>
          <w:r w:rsidR="00725FFA" w:rsidRPr="00725FFA">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Content>
          <w:r w:rsidR="00896A4D">
            <w:fldChar w:fldCharType="begin"/>
          </w:r>
          <w:r w:rsidR="00896A4D">
            <w:instrText xml:space="preserve"> CITATION Dis15 \l 1033 </w:instrText>
          </w:r>
          <w:r w:rsidR="00896A4D">
            <w:fldChar w:fldCharType="separate"/>
          </w:r>
          <w:r w:rsidR="00725FFA">
            <w:rPr>
              <w:noProof/>
            </w:rPr>
            <w:t xml:space="preserve"> </w:t>
          </w:r>
          <w:r w:rsidR="00725FFA" w:rsidRPr="00725FFA">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09A445FC"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Content>
          <w:r>
            <w:fldChar w:fldCharType="begin"/>
          </w:r>
          <w:r w:rsidR="00A30851">
            <w:instrText xml:space="preserve">CITATION Kin13 \l 1033 </w:instrText>
          </w:r>
          <w:r>
            <w:fldChar w:fldCharType="separate"/>
          </w:r>
          <w:r w:rsidR="00725FFA">
            <w:rPr>
              <w:noProof/>
            </w:rPr>
            <w:t xml:space="preserve"> </w:t>
          </w:r>
          <w:r w:rsidR="00725FFA" w:rsidRPr="00725FFA">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Content>
          <w:r>
            <w:fldChar w:fldCharType="begin"/>
          </w:r>
          <w:r w:rsidR="005A14EB">
            <w:instrText xml:space="preserve">CITATION Joh92 \p 103 \y  \l 1033 </w:instrText>
          </w:r>
          <w:r>
            <w:fldChar w:fldCharType="separate"/>
          </w:r>
          <w:r w:rsidR="00725FFA">
            <w:rPr>
              <w:noProof/>
            </w:rPr>
            <w:t xml:space="preserve"> </w:t>
          </w:r>
          <w:r w:rsidR="00725FFA" w:rsidRPr="00725FFA">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Content>
          <w:r w:rsidR="005A14EB">
            <w:fldChar w:fldCharType="begin"/>
          </w:r>
          <w:r w:rsidR="005A14EB">
            <w:instrText xml:space="preserve">CITATION Vea13 \p 7-9 \y  \l 1033 </w:instrText>
          </w:r>
          <w:r w:rsidR="005A14EB">
            <w:fldChar w:fldCharType="separate"/>
          </w:r>
          <w:r w:rsidR="00725FFA">
            <w:rPr>
              <w:noProof/>
            </w:rPr>
            <w:t xml:space="preserve"> </w:t>
          </w:r>
          <w:r w:rsidR="00725FFA" w:rsidRPr="00725FFA">
            <w:rPr>
              <w:noProof/>
            </w:rPr>
            <w:t>(Veach, pp. 7-9)</w:t>
          </w:r>
          <w:r w:rsidR="005A14EB">
            <w:fldChar w:fldCharType="end"/>
          </w:r>
        </w:sdtContent>
      </w:sdt>
    </w:p>
    <w:p w14:paraId="3D8BBFB2" w14:textId="0A96762E" w:rsidR="00122AB6" w:rsidRDefault="00122AB6" w:rsidP="00122AB6">
      <w:pPr>
        <w:pStyle w:val="Heading3"/>
      </w:pPr>
      <w:r w:rsidRPr="00122AB6">
        <w:t>What Makes a Whiskey, Bourbon?</w:t>
      </w:r>
    </w:p>
    <w:p w14:paraId="49AA9562" w14:textId="0264D3E9" w:rsidR="00ED260A" w:rsidRDefault="00A057EB">
      <w:r>
        <w:t>According to the ATF Title 27 CFR, Section 5.22 Bourbon must be</w:t>
      </w:r>
      <w:sdt>
        <w:sdtPr>
          <w:id w:val="-1781407039"/>
          <w:citation/>
        </w:sdtPr>
        <w:sdtContent>
          <w:r w:rsidR="001405E3">
            <w:fldChar w:fldCharType="begin"/>
          </w:r>
          <w:r w:rsidR="001405E3">
            <w:instrText xml:space="preserve"> CITATION ATF \l 1033 </w:instrText>
          </w:r>
          <w:r w:rsidR="001405E3">
            <w:fldChar w:fldCharType="separate"/>
          </w:r>
          <w:r w:rsidR="00725FFA">
            <w:rPr>
              <w:noProof/>
            </w:rPr>
            <w:t xml:space="preserve"> </w:t>
          </w:r>
          <w:r w:rsidR="00725FFA" w:rsidRPr="00725FFA">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lastRenderedPageBreak/>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14DC6E38"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Content>
          <w:r>
            <w:rPr>
              <w:bCs/>
            </w:rPr>
            <w:fldChar w:fldCharType="begin"/>
          </w:r>
          <w:r>
            <w:rPr>
              <w:bCs/>
            </w:rPr>
            <w:instrText xml:space="preserve"> CITATION McL14 \l 1033 </w:instrText>
          </w:r>
          <w:r>
            <w:rPr>
              <w:bCs/>
            </w:rPr>
            <w:fldChar w:fldCharType="separate"/>
          </w:r>
          <w:r w:rsidR="00725FFA">
            <w:rPr>
              <w:bCs/>
              <w:noProof/>
            </w:rPr>
            <w:t xml:space="preserve"> </w:t>
          </w:r>
          <w:r w:rsidR="00725FFA" w:rsidRPr="00725FFA">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Content>
          <w:r>
            <w:rPr>
              <w:bCs/>
            </w:rPr>
            <w:fldChar w:fldCharType="begin"/>
          </w:r>
          <w:r>
            <w:rPr>
              <w:bCs/>
            </w:rPr>
            <w:instrText xml:space="preserve"> CITATION Ste12 \l 1033 </w:instrText>
          </w:r>
          <w:r>
            <w:rPr>
              <w:bCs/>
            </w:rPr>
            <w:fldChar w:fldCharType="separate"/>
          </w:r>
          <w:r w:rsidR="00725FFA" w:rsidRPr="00725FFA">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Content>
          <w:r w:rsidR="00A94446">
            <w:rPr>
              <w:bCs/>
            </w:rPr>
            <w:fldChar w:fldCharType="begin"/>
          </w:r>
          <w:r w:rsidR="00A94446">
            <w:rPr>
              <w:bCs/>
            </w:rPr>
            <w:instrText xml:space="preserve"> CITATION Jac10 \l 1033 </w:instrText>
          </w:r>
          <w:r w:rsidR="00A94446">
            <w:rPr>
              <w:bCs/>
            </w:rPr>
            <w:fldChar w:fldCharType="separate"/>
          </w:r>
          <w:r w:rsidR="00725FFA">
            <w:rPr>
              <w:bCs/>
              <w:noProof/>
            </w:rPr>
            <w:t xml:space="preserve"> </w:t>
          </w:r>
          <w:r w:rsidR="00725FFA" w:rsidRPr="00725FFA">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714226BF"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Content>
          <w:r>
            <w:fldChar w:fldCharType="begin"/>
          </w:r>
          <w:r>
            <w:instrText xml:space="preserve"> CITATION Ken10 \l 1033 </w:instrText>
          </w:r>
          <w:r>
            <w:fldChar w:fldCharType="separate"/>
          </w:r>
          <w:r w:rsidR="00725FFA">
            <w:rPr>
              <w:noProof/>
            </w:rPr>
            <w:t xml:space="preserve"> </w:t>
          </w:r>
          <w:r w:rsidR="00725FFA" w:rsidRPr="00725FFA">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Content>
          <w:r>
            <w:fldChar w:fldCharType="begin"/>
          </w:r>
          <w:r>
            <w:instrText xml:space="preserve"> CITATION Ken03 \l 1033 </w:instrText>
          </w:r>
          <w:r>
            <w:fldChar w:fldCharType="separate"/>
          </w:r>
          <w:r w:rsidR="00725FFA">
            <w:rPr>
              <w:noProof/>
            </w:rPr>
            <w:t xml:space="preserve"> </w:t>
          </w:r>
          <w:r w:rsidR="00725FFA" w:rsidRPr="00725FFA">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Content>
          <w:r>
            <w:fldChar w:fldCharType="begin"/>
          </w:r>
          <w:r>
            <w:instrText xml:space="preserve"> CITATION ATF \l 1033 </w:instrText>
          </w:r>
          <w:r>
            <w:fldChar w:fldCharType="separate"/>
          </w:r>
          <w:r w:rsidR="00725FFA">
            <w:rPr>
              <w:noProof/>
            </w:rPr>
            <w:t xml:space="preserve"> </w:t>
          </w:r>
          <w:r w:rsidR="00725FFA" w:rsidRPr="00725FFA">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t>International Protections.</w:t>
      </w:r>
      <w:r>
        <w:rPr>
          <w:rStyle w:val="Heading5Char"/>
          <w:b w:val="0"/>
        </w:rPr>
        <w:t xml:space="preserve"> </w:t>
      </w:r>
    </w:p>
    <w:p w14:paraId="0E9038CA" w14:textId="611EA998"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w:t>
      </w:r>
      <w:r>
        <w:lastRenderedPageBreak/>
        <w:t xml:space="preserve">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Content>
          <w:r w:rsidR="00122AB6">
            <w:fldChar w:fldCharType="begin"/>
          </w:r>
          <w:r w:rsidR="00122AB6">
            <w:instrText xml:space="preserve"> CITATION Mik04 \l 1033 </w:instrText>
          </w:r>
          <w:r w:rsidR="00122AB6">
            <w:fldChar w:fldCharType="separate"/>
          </w:r>
          <w:r w:rsidR="00725FFA">
            <w:rPr>
              <w:noProof/>
            </w:rPr>
            <w:t xml:space="preserve"> </w:t>
          </w:r>
          <w:r w:rsidR="00725FFA" w:rsidRPr="00725FFA">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4B6F9FC4"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Content>
          <w:r w:rsidR="00B17F8C">
            <w:fldChar w:fldCharType="begin"/>
          </w:r>
          <w:r w:rsidR="00B17F8C">
            <w:instrText xml:space="preserve"> CITATION NAF \l 1033 </w:instrText>
          </w:r>
          <w:r w:rsidR="00B17F8C">
            <w:fldChar w:fldCharType="separate"/>
          </w:r>
          <w:r w:rsidR="00725FFA">
            <w:rPr>
              <w:noProof/>
            </w:rPr>
            <w:t xml:space="preserve"> </w:t>
          </w:r>
          <w:r w:rsidR="00725FFA" w:rsidRPr="00725FFA">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27E24CAD"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Mexico, Canada, and the EU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Content>
          <w:r w:rsidR="00346EFC">
            <w:fldChar w:fldCharType="begin"/>
          </w:r>
          <w:r w:rsidR="00346EFC">
            <w:instrText xml:space="preserve"> CITATION Off04 \l 1033 </w:instrText>
          </w:r>
          <w:r w:rsidR="00346EFC">
            <w:fldChar w:fldCharType="separate"/>
          </w:r>
          <w:r w:rsidR="00725FFA">
            <w:rPr>
              <w:noProof/>
            </w:rPr>
            <w:t xml:space="preserve"> </w:t>
          </w:r>
          <w:r w:rsidR="00725FFA" w:rsidRPr="00725FFA">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t>US-EU Agreement on Nomenclature for Distilled Spirits</w:t>
      </w:r>
      <w:r w:rsidR="00086AE1">
        <w:t>.</w:t>
      </w:r>
    </w:p>
    <w:p w14:paraId="07F8D8AB" w14:textId="11451286" w:rsidR="00086AE1" w:rsidRDefault="00086AE1" w:rsidP="00086AE1">
      <w:r>
        <w:t xml:space="preserve">Signed in June, 1994 between the US and the European Union, this agreement requires the EU to recognize distinctive products of Title 27 CFR 5.22 and also passes those protections to EU products imported into the US. Namely Scotch Whiskey from the UK, Irish Whiskey  </w:t>
      </w:r>
      <w:r>
        <w:lastRenderedPageBreak/>
        <w:t>from Ireland, Cognac from France, Armagnac and Calvados from France, and Brandy de Jerez from Spain</w:t>
      </w:r>
      <w:sdt>
        <w:sdtPr>
          <w:id w:val="549809670"/>
          <w:citation/>
        </w:sdtPr>
        <w:sdtContent>
          <w:r>
            <w:fldChar w:fldCharType="begin"/>
          </w:r>
          <w:r>
            <w:instrText xml:space="preserve"> CITATION Eur94 \l 1033 </w:instrText>
          </w:r>
          <w:r>
            <w:fldChar w:fldCharType="separate"/>
          </w:r>
          <w:r w:rsidR="00725FFA">
            <w:rPr>
              <w:noProof/>
            </w:rPr>
            <w:t xml:space="preserve"> </w:t>
          </w:r>
          <w:r w:rsidR="00725FFA" w:rsidRPr="00725FFA">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p>
    <w:p w14:paraId="331CCB87" w14:textId="3A3D8EB0" w:rsidR="006F2235" w:rsidRDefault="00670B14" w:rsidP="00670B14">
      <w:r>
        <w:t>Entered into agreement on 1 January, 2005 this extends the Title 27 CFR 5.22 distinctive products rules into Australian law</w:t>
      </w:r>
      <w:sdt>
        <w:sdtPr>
          <w:id w:val="1454597747"/>
          <w:citation/>
        </w:sdtPr>
        <w:sdtContent>
          <w:r>
            <w:fldChar w:fldCharType="begin"/>
          </w:r>
          <w:r>
            <w:instrText xml:space="preserve"> CITATION Off05 \l 1033 </w:instrText>
          </w:r>
          <w:r>
            <w:fldChar w:fldCharType="separate"/>
          </w:r>
          <w:r w:rsidR="00725FFA">
            <w:rPr>
              <w:noProof/>
            </w:rPr>
            <w:t xml:space="preserve"> </w:t>
          </w:r>
          <w:r w:rsidR="00725FFA" w:rsidRPr="00725FFA">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0417B18A" w:rsidR="006F2235" w:rsidRDefault="006330FE" w:rsidP="006F2235">
      <w:r>
        <w:t>While Bourbon does not have to be made in Kentucky, 95% of all Bourbon is,</w:t>
      </w:r>
      <w:r w:rsidRPr="006330FE">
        <w:t xml:space="preserve"> </w:t>
      </w:r>
      <w:r>
        <w:t xml:space="preserve">making Bourbon a key Kentucky product.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Content>
          <w:r>
            <w:fldChar w:fldCharType="begin"/>
          </w:r>
          <w:r>
            <w:instrText xml:space="preserve"> CITATION KEN16 \l 1033 </w:instrText>
          </w:r>
          <w:r>
            <w:fldChar w:fldCharType="separate"/>
          </w:r>
          <w:r w:rsidR="00725FFA">
            <w:rPr>
              <w:noProof/>
            </w:rPr>
            <w:t xml:space="preserve"> </w:t>
          </w:r>
          <w:r w:rsidR="00725FFA" w:rsidRPr="00725FFA">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Content>
          <w:r w:rsidR="00FD64AE">
            <w:fldChar w:fldCharType="begin"/>
          </w:r>
          <w:r w:rsidR="00FD64AE">
            <w:instrText xml:space="preserve"> CITATION Tom10 \l 1033 </w:instrText>
          </w:r>
          <w:r w:rsidR="00FD64AE">
            <w:fldChar w:fldCharType="separate"/>
          </w:r>
          <w:r w:rsidR="00725FFA">
            <w:rPr>
              <w:noProof/>
            </w:rPr>
            <w:t xml:space="preserve"> </w:t>
          </w:r>
          <w:r w:rsidR="00725FFA" w:rsidRPr="00725FFA">
            <w:rPr>
              <w:noProof/>
            </w:rPr>
            <w:t>(Fischer, 2010)</w:t>
          </w:r>
          <w:r w:rsidR="00FD64AE">
            <w:fldChar w:fldCharType="end"/>
          </w:r>
        </w:sdtContent>
      </w:sdt>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60BFFE52"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w:t>
      </w:r>
    </w:p>
    <w:p w14:paraId="41C6974A" w14:textId="7EE3F32E" w:rsidR="006F2235" w:rsidRDefault="006F2235" w:rsidP="006F2235">
      <w:pPr>
        <w:pStyle w:val="Heading2"/>
      </w:pPr>
      <w:r>
        <w:t>When did the Bourbon Boom Start?</w:t>
      </w:r>
    </w:p>
    <w:p w14:paraId="09F519DC" w14:textId="43959725" w:rsidR="006F2235" w:rsidRDefault="00AC395E" w:rsidP="006F2235">
      <w:r>
        <w:t xml:space="preserve">It is generally agreed that </w:t>
      </w:r>
      <w:r w:rsidR="00AE6C8E">
        <w:t>popularity of Bourbon began to increase in</w:t>
      </w:r>
      <w:r>
        <w:t xml:space="preserve"> 1999</w:t>
      </w:r>
      <w:sdt>
        <w:sdtPr>
          <w:id w:val="2107534799"/>
          <w:citation/>
        </w:sdtPr>
        <w:sdtContent>
          <w:r>
            <w:fldChar w:fldCharType="begin"/>
          </w:r>
          <w:r>
            <w:instrText xml:space="preserve"> CITATION Lou13 \l 1033 </w:instrText>
          </w:r>
          <w:r>
            <w:fldChar w:fldCharType="separate"/>
          </w:r>
          <w:r w:rsidR="00725FFA">
            <w:rPr>
              <w:noProof/>
            </w:rPr>
            <w:t xml:space="preserve"> </w:t>
          </w:r>
          <w:r w:rsidR="00725FFA" w:rsidRPr="00725FFA">
            <w:rPr>
              <w:noProof/>
            </w:rPr>
            <w:t>(Louisville Kentucky, 2013)</w:t>
          </w:r>
          <w:r>
            <w:fldChar w:fldCharType="end"/>
          </w:r>
        </w:sdtContent>
      </w:sdt>
      <w:r>
        <w:t xml:space="preserve"> </w:t>
      </w:r>
      <w:r w:rsidR="00AE6C8E">
        <w:t>where sales by volume began to increase at about 2 - 4% per year but then sales and production seems to</w:t>
      </w:r>
      <w:r w:rsidR="00795EE4">
        <w:t xml:space="preserve"> stagnate in 2009. When </w:t>
      </w:r>
      <w:r w:rsidR="008B2E77">
        <w:t>identifying</w:t>
      </w:r>
      <w:r w:rsidR="00AE6C8E">
        <w:t xml:space="preserve"> the start date of the Bourbon Boom, </w:t>
      </w:r>
      <w:r w:rsidR="00AE6C8E">
        <w:lastRenderedPageBreak/>
        <w:t xml:space="preserve">data suggests that it started in 2010 where both sales </w:t>
      </w:r>
      <w:r>
        <w:t>and production by volume of</w:t>
      </w:r>
      <w:r w:rsidR="00795EE4">
        <w:t xml:space="preserve"> Bourbon</w:t>
      </w:r>
      <w:r>
        <w:t xml:space="preserve"> </w:t>
      </w:r>
      <w:r w:rsidR="00AE6C8E">
        <w:t xml:space="preserve">began increasing at 3% </w:t>
      </w:r>
      <w:r w:rsidR="00795EE4">
        <w:t xml:space="preserve">and continued to have year after year increases, up to </w:t>
      </w:r>
      <w:r w:rsidR="00AE6C8E">
        <w:t>7% in 2014.</w:t>
      </w:r>
    </w:p>
    <w:p w14:paraId="53FD489A" w14:textId="5F934172" w:rsidR="006F2235" w:rsidRDefault="006640E0" w:rsidP="006640E0">
      <w:pPr>
        <w:pStyle w:val="Heading2"/>
      </w:pPr>
      <w:r>
        <w:t>Related Industries.</w:t>
      </w:r>
    </w:p>
    <w:p w14:paraId="540A2859" w14:textId="2AC60BA0" w:rsidR="00DA4555" w:rsidRDefault="0008433F" w:rsidP="00DA4555">
      <w:r>
        <w:t>In order to get a true picture of the effect that Bourbon exports has on Kentucky we need to identify key industries that benefit either directly or indirectly.</w:t>
      </w:r>
      <w:r w:rsidR="00765773">
        <w:t xml:space="preserve"> Direct beneficiaries would be the industries that supply the materials needed to make Bourbon. These would include corn farmers and manufacturers of the white oak barrels used to store the Bourbon.</w:t>
      </w:r>
      <w:r w:rsidR="00DA4555">
        <w:t xml:space="preserve"> Examples of indirect beneficiaries would be tourism and the transportation industry that primarily ships the Bourbon for export.</w:t>
      </w:r>
    </w:p>
    <w:p w14:paraId="10AD8394" w14:textId="408BF5AD" w:rsidR="006F2235" w:rsidRDefault="00DA4555" w:rsidP="00DA4555">
      <w:pPr>
        <w:pStyle w:val="Heading1"/>
      </w:pPr>
      <w:r>
        <w:t>PRE-BOOM DATA</w:t>
      </w:r>
    </w:p>
    <w:p w14:paraId="545CD686" w14:textId="36A2A672" w:rsidR="00DF1307" w:rsidRDefault="00DF1307" w:rsidP="00DF1307">
      <w:pPr>
        <w:pStyle w:val="Heading2"/>
      </w:pPr>
      <w:r>
        <w:t>International Sales.</w:t>
      </w:r>
    </w:p>
    <w:p w14:paraId="18D82E6C" w14:textId="3F1584FE" w:rsidR="00DF1307" w:rsidRPr="00DF1307" w:rsidRDefault="00DF1307" w:rsidP="00DF1307">
      <w:r>
        <w:t>Starting in 1999 we begin seeing the shift in consumption from low cost “value” Bourbon to more expensive “premium” brands.</w:t>
      </w:r>
      <w:r w:rsidR="0077452B">
        <w:t xml:space="preserve"> </w:t>
      </w:r>
      <w:r w:rsidR="000077DD">
        <w:t>Figure 4 shows us that in 2003 some countries had already started developing a preference for high quality Bourbon, namely Spain, Italy, Greece, and the UK. From 2003 to 2008 we see a gradual rise in sales by volume and revenue of higher quality Bourbons while lower quality Bourbons slightly drop and in 2008 we see a large spike in revenue of super premium Bourbons relative to the volume produced indicating that distillers began charging more for their highest quality products</w:t>
      </w:r>
      <w:r w:rsidR="00274EC8">
        <w:t>. We also see a sharp drop in high quality bourbon and a slight rise in value bourbon in 2009, this is likely a symptom of the global recession during that time</w:t>
      </w:r>
      <w:r w:rsidR="005A61BE">
        <w:t xml:space="preserve"> (Figures 5 &amp; 6)</w:t>
      </w:r>
      <w:r w:rsidR="000077DD">
        <w:t>.</w:t>
      </w:r>
    </w:p>
    <w:p w14:paraId="09850CA9" w14:textId="43C61093" w:rsidR="004271CA" w:rsidRPr="00875F88" w:rsidRDefault="00875F88" w:rsidP="00875F88">
      <w:pPr>
        <w:pStyle w:val="Heading1"/>
      </w:pPr>
      <w:r w:rsidRPr="00875F88">
        <w:rPr>
          <w:rStyle w:val="Heading1Char"/>
          <w:b/>
          <w:bCs/>
        </w:rPr>
        <w:lastRenderedPageBreak/>
        <w:t>POST-BOOM DATA</w:t>
      </w:r>
    </w:p>
    <w:p w14:paraId="475F7237" w14:textId="3CB60887" w:rsidR="004271CA" w:rsidRDefault="004271CA" w:rsidP="00274EC8">
      <w:pPr>
        <w:pStyle w:val="Heading2"/>
      </w:pPr>
      <w:r w:rsidRPr="00274EC8">
        <w:rPr>
          <w:rStyle w:val="Heading1Char"/>
          <w:b/>
          <w:bCs/>
        </w:rPr>
        <w:t>International Sales</w:t>
      </w:r>
      <w:r w:rsidRPr="00274EC8">
        <w:t>.</w:t>
      </w:r>
    </w:p>
    <w:p w14:paraId="7AE84DE1" w14:textId="5A0B679A" w:rsidR="004271CA" w:rsidRPr="004271CA" w:rsidRDefault="00B1401D" w:rsidP="00FF2275">
      <w:r>
        <w:t xml:space="preserve">Starting in 2010 we start to see sharp spike in both </w:t>
      </w:r>
      <w:proofErr w:type="gramStart"/>
      <w:r>
        <w:t>volume</w:t>
      </w:r>
      <w:proofErr w:type="gramEnd"/>
      <w:r>
        <w:t xml:space="preserve"> sold and revenue in dollars from exports (Figures 5 &amp; 6) with 8.7% growth in just 2 years (Figure 2). This boom was mostly supported by super premium brands of Bourbon which experienced a 137% increase in revenue from 2009 to 2014 and 416% increase from 2003 (Table 3).</w:t>
      </w:r>
      <w:bookmarkStart w:id="0" w:name="_GoBack"/>
      <w:bookmarkEnd w:id="0"/>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Content>
        <w:p w14:paraId="01EA2761" w14:textId="77777777" w:rsidR="00ED260A" w:rsidRDefault="000C3C44">
          <w:pPr>
            <w:pStyle w:val="SectionTitle"/>
          </w:pPr>
          <w:r>
            <w:t>References</w:t>
          </w:r>
        </w:p>
        <w:sdt>
          <w:sdtPr>
            <w:id w:val="-573587230"/>
            <w:bibliography/>
          </w:sdtPr>
          <w:sdtContent>
            <w:p w14:paraId="278C9CBC" w14:textId="77777777" w:rsidR="00725FFA" w:rsidRDefault="000C3C44" w:rsidP="00725FFA">
              <w:pPr>
                <w:pStyle w:val="Bibliography"/>
                <w:rPr>
                  <w:noProof/>
                </w:rPr>
              </w:pPr>
              <w:r>
                <w:fldChar w:fldCharType="begin"/>
              </w:r>
              <w:r>
                <w:instrText xml:space="preserve"> BIBLIOGRAPHY </w:instrText>
              </w:r>
              <w:r>
                <w:fldChar w:fldCharType="separate"/>
              </w:r>
              <w:r w:rsidR="00725FFA">
                <w:rPr>
                  <w:noProof/>
                </w:rPr>
                <w:t xml:space="preserve">ATF, n.d. </w:t>
              </w:r>
              <w:r w:rsidR="00725FFA">
                <w:rPr>
                  <w:i/>
                  <w:iCs/>
                  <w:noProof/>
                </w:rPr>
                <w:t xml:space="preserve">TITLE 27 CFR 5.22, </w:t>
              </w:r>
              <w:r w:rsidR="00725FFA">
                <w:rPr>
                  <w:noProof/>
                </w:rPr>
                <w:t>s.l.: s.n.</w:t>
              </w:r>
            </w:p>
            <w:p w14:paraId="5865A6BF" w14:textId="77777777" w:rsidR="00725FFA" w:rsidRDefault="00725FFA" w:rsidP="00725FFA">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4EBACE0B" w14:textId="77777777" w:rsidR="00725FFA" w:rsidRDefault="00725FFA" w:rsidP="00725FFA">
              <w:pPr>
                <w:pStyle w:val="Bibliography"/>
                <w:rPr>
                  <w:noProof/>
                </w:rPr>
              </w:pPr>
              <w:r>
                <w:rPr>
                  <w:noProof/>
                </w:rPr>
                <w:t xml:space="preserve">European Commission, 1994. </w:t>
              </w:r>
              <w:r>
                <w:rPr>
                  <w:i/>
                  <w:iCs/>
                  <w:noProof/>
                </w:rPr>
                <w:t xml:space="preserve">http://ec.europa.eu. </w:t>
              </w:r>
              <w:r>
                <w:rPr>
                  <w:noProof/>
                </w:rPr>
                <w:t xml:space="preserve">[Online] </w:t>
              </w:r>
              <w:r>
                <w:rPr>
                  <w:noProof/>
                </w:rPr>
                <w:br/>
                <w:t xml:space="preserve">Available at: </w:t>
              </w:r>
              <w:r>
                <w:rPr>
                  <w:noProof/>
                  <w:u w:val="single"/>
                </w:rPr>
                <w:t>http://ec.europa.eu/transparency/regdoc/rep/1/2006/EN/1-2006-690-EN-F1-1.Pdf</w:t>
              </w:r>
            </w:p>
            <w:p w14:paraId="6F7F61F9" w14:textId="77777777" w:rsidR="00725FFA" w:rsidRDefault="00725FFA" w:rsidP="00725FFA">
              <w:pPr>
                <w:pStyle w:val="Bibliography"/>
                <w:rPr>
                  <w:noProof/>
                </w:rPr>
              </w:pPr>
              <w:r>
                <w:rPr>
                  <w:noProof/>
                </w:rPr>
                <w:t xml:space="preserve">Fischer, T., 2010. </w:t>
              </w:r>
              <w:r>
                <w:rPr>
                  <w:i/>
                  <w:iCs/>
                  <w:noProof/>
                </w:rPr>
                <w:t xml:space="preserve">Bourbonblog.com. </w:t>
              </w:r>
              <w:r>
                <w:rPr>
                  <w:noProof/>
                </w:rPr>
                <w:t xml:space="preserve">[Online] </w:t>
              </w:r>
              <w:r>
                <w:rPr>
                  <w:noProof/>
                </w:rPr>
                <w:br/>
                <w:t xml:space="preserve">Available at: </w:t>
              </w:r>
              <w:r>
                <w:rPr>
                  <w:noProof/>
                  <w:u w:val="single"/>
                </w:rPr>
                <w:t>http://www.bourbonblog.com/blog/2010/01/20/first-ever-economic-impact-study-bourbon-industry-kentucky-distillers-association/</w:t>
              </w:r>
            </w:p>
            <w:p w14:paraId="04DE6F78" w14:textId="77777777" w:rsidR="00725FFA" w:rsidRDefault="00725FFA" w:rsidP="00725FFA">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6466F22F" w14:textId="77777777" w:rsidR="00725FFA" w:rsidRDefault="00725FFA" w:rsidP="00725FFA">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5C65D9A0" w14:textId="77777777" w:rsidR="00725FFA" w:rsidRDefault="00725FFA" w:rsidP="00725FFA">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4A5AC630" w14:textId="77777777" w:rsidR="00725FFA" w:rsidRDefault="00725FFA" w:rsidP="00725FFA">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1771EAF8" w14:textId="77777777" w:rsidR="00725FFA" w:rsidRDefault="00725FFA" w:rsidP="00725FFA">
              <w:pPr>
                <w:pStyle w:val="Bibliography"/>
                <w:rPr>
                  <w:noProof/>
                </w:rPr>
              </w:pPr>
              <w:r>
                <w:rPr>
                  <w:noProof/>
                </w:rPr>
                <w:t xml:space="preserve">KENTUCKY DISTILLERS’ ASSOCIATION, 2016. </w:t>
              </w:r>
              <w:r>
                <w:rPr>
                  <w:i/>
                  <w:iCs/>
                  <w:noProof/>
                </w:rPr>
                <w:t xml:space="preserve">kybourbon.com. </w:t>
              </w:r>
              <w:r>
                <w:rPr>
                  <w:noProof/>
                </w:rPr>
                <w:t xml:space="preserve">[Online] </w:t>
              </w:r>
              <w:r>
                <w:rPr>
                  <w:noProof/>
                </w:rPr>
                <w:br/>
                <w:t xml:space="preserve">Available at: </w:t>
              </w:r>
              <w:r>
                <w:rPr>
                  <w:noProof/>
                  <w:u w:val="single"/>
                </w:rPr>
                <w:t>http://kybourbon.com/bourbon_culture-2/key_bourbon_facts/</w:t>
              </w:r>
            </w:p>
            <w:p w14:paraId="084FE32B" w14:textId="77777777" w:rsidR="00725FFA" w:rsidRDefault="00725FFA" w:rsidP="00725FFA">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7BCAAF80" w14:textId="77777777" w:rsidR="00725FFA" w:rsidRDefault="00725FFA" w:rsidP="00725FFA">
              <w:pPr>
                <w:pStyle w:val="Bibliography"/>
                <w:rPr>
                  <w:noProof/>
                </w:rPr>
              </w:pPr>
              <w:r>
                <w:rPr>
                  <w:noProof/>
                </w:rPr>
                <w:lastRenderedPageBreak/>
                <w:t xml:space="preserve">Kleber, J. E., 1992. </w:t>
              </w:r>
              <w:r>
                <w:rPr>
                  <w:i/>
                  <w:iCs/>
                  <w:noProof/>
                </w:rPr>
                <w:t xml:space="preserve">The Kentucky Encyclopedia. </w:t>
              </w:r>
              <w:r>
                <w:rPr>
                  <w:noProof/>
                </w:rPr>
                <w:t>Lexington: University Press of Kentucky.</w:t>
              </w:r>
            </w:p>
            <w:p w14:paraId="29BBBB43" w14:textId="77777777" w:rsidR="00725FFA" w:rsidRDefault="00725FFA" w:rsidP="00725FFA">
              <w:pPr>
                <w:pStyle w:val="Bibliography"/>
                <w:rPr>
                  <w:noProof/>
                </w:rPr>
              </w:pPr>
              <w:r>
                <w:rPr>
                  <w:noProof/>
                </w:rPr>
                <w:t xml:space="preserve">Louisville Kentucky, 2013. </w:t>
              </w:r>
              <w:r>
                <w:rPr>
                  <w:i/>
                  <w:iCs/>
                  <w:noProof/>
                </w:rPr>
                <w:t xml:space="preserve">louisvilleky.gov Mayors Office. </w:t>
              </w:r>
              <w:r>
                <w:rPr>
                  <w:noProof/>
                </w:rPr>
                <w:t xml:space="preserve">[Online] </w:t>
              </w:r>
              <w:r>
                <w:rPr>
                  <w:noProof/>
                </w:rPr>
                <w:br/>
                <w:t xml:space="preserve">Available at: </w:t>
              </w:r>
              <w:r>
                <w:rPr>
                  <w:noProof/>
                  <w:u w:val="single"/>
                </w:rPr>
                <w:t>https://louisvilleky.gov/sites/default/files/mayors_office/bourbonreport5.pdf</w:t>
              </w:r>
            </w:p>
            <w:p w14:paraId="220BB343" w14:textId="77777777" w:rsidR="00725FFA" w:rsidRDefault="00725FFA" w:rsidP="00725FFA">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35E8D47A" w14:textId="77777777" w:rsidR="00725FFA" w:rsidRDefault="00725FFA" w:rsidP="00725FFA">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402C1C92" w14:textId="77777777" w:rsidR="00725FFA" w:rsidRDefault="00725FFA" w:rsidP="00725FFA">
              <w:pPr>
                <w:pStyle w:val="Bibliography"/>
                <w:rPr>
                  <w:noProof/>
                </w:rPr>
              </w:pPr>
              <w:r>
                <w:rPr>
                  <w:noProof/>
                </w:rPr>
                <w:t xml:space="preserve">Office of the United States Trade Representative , 2004. </w:t>
              </w:r>
              <w:r>
                <w:rPr>
                  <w:i/>
                  <w:iCs/>
                  <w:noProof/>
                </w:rPr>
                <w:t xml:space="preserve">ustr.gov. </w:t>
              </w:r>
              <w:r>
                <w:rPr>
                  <w:noProof/>
                </w:rPr>
                <w:t xml:space="preserve">[Online] </w:t>
              </w:r>
              <w:r>
                <w:rPr>
                  <w:noProof/>
                </w:rPr>
                <w:br/>
                <w:t xml:space="preserve">Available at: </w:t>
              </w:r>
              <w:r>
                <w:rPr>
                  <w:noProof/>
                  <w:u w:val="single"/>
                </w:rPr>
                <w:t>https://ustr.gov/trade-agreements/free-trade-agreements/chile-fta</w:t>
              </w:r>
            </w:p>
            <w:p w14:paraId="7750D51E" w14:textId="77777777" w:rsidR="00725FFA" w:rsidRDefault="00725FFA" w:rsidP="00725FFA">
              <w:pPr>
                <w:pStyle w:val="Bibliography"/>
                <w:rPr>
                  <w:noProof/>
                </w:rPr>
              </w:pPr>
              <w:r>
                <w:rPr>
                  <w:noProof/>
                </w:rPr>
                <w:t xml:space="preserve">Office of the United States Trade Representative, 2005. </w:t>
              </w:r>
              <w:r>
                <w:rPr>
                  <w:i/>
                  <w:iCs/>
                  <w:noProof/>
                </w:rPr>
                <w:t xml:space="preserve">Free Trade Agreements Australia. </w:t>
              </w:r>
              <w:r>
                <w:rPr>
                  <w:noProof/>
                </w:rPr>
                <w:t xml:space="preserve">[Online] </w:t>
              </w:r>
              <w:r>
                <w:rPr>
                  <w:noProof/>
                </w:rPr>
                <w:br/>
                <w:t xml:space="preserve">Available at: </w:t>
              </w:r>
              <w:r>
                <w:rPr>
                  <w:noProof/>
                  <w:u w:val="single"/>
                </w:rPr>
                <w:t>https://ustr.gov/sites/default/files/uploads/agreements/fta/australia/asset_upload_file778_3889.pdf</w:t>
              </w:r>
            </w:p>
            <w:p w14:paraId="730CD60F" w14:textId="77777777" w:rsidR="00725FFA" w:rsidRDefault="00725FFA" w:rsidP="00725FFA">
              <w:pPr>
                <w:pStyle w:val="Bibliography"/>
                <w:rPr>
                  <w:noProof/>
                </w:rPr>
              </w:pPr>
              <w:r>
                <w:rPr>
                  <w:noProof/>
                </w:rPr>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4E7CE885" w14:textId="77777777" w:rsidR="00725FFA" w:rsidRDefault="00725FFA" w:rsidP="00725FFA">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28F125E3" w14:textId="77777777" w:rsidR="00725FFA" w:rsidRDefault="00725FFA" w:rsidP="00725FFA">
              <w:pPr>
                <w:pStyle w:val="Bibliography"/>
                <w:rPr>
                  <w:noProof/>
                </w:rPr>
              </w:pPr>
              <w:r>
                <w:rPr>
                  <w:noProof/>
                </w:rPr>
                <w:t xml:space="preserve">Veach, M. R., 2013. </w:t>
              </w:r>
              <w:r>
                <w:rPr>
                  <w:i/>
                  <w:iCs/>
                  <w:noProof/>
                </w:rPr>
                <w:t xml:space="preserve">Kentucky Bourbon Whiskey: An American Heritage.. </w:t>
              </w:r>
              <w:r>
                <w:rPr>
                  <w:noProof/>
                </w:rPr>
                <w:t>Lexington(Kentucky): University Press of Kentucky.</w:t>
              </w:r>
            </w:p>
            <w:p w14:paraId="63D2084F" w14:textId="77777777" w:rsidR="00ED260A" w:rsidRDefault="000C3C44" w:rsidP="00725FFA">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2B5E15FC" w:rsidR="00AE6C8E"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Content>
          <w:r w:rsidR="00E84698">
            <w:fldChar w:fldCharType="begin"/>
          </w:r>
          <w:r w:rsidR="00E84698">
            <w:instrText xml:space="preserve"> CITATION Dis15 \l 1033 </w:instrText>
          </w:r>
          <w:r w:rsidR="00E84698">
            <w:fldChar w:fldCharType="separate"/>
          </w:r>
          <w:r w:rsidR="00725FFA">
            <w:rPr>
              <w:noProof/>
            </w:rPr>
            <w:t xml:space="preserve"> </w:t>
          </w:r>
          <w:r w:rsidR="00725FFA" w:rsidRPr="00725FFA">
            <w:rPr>
              <w:noProof/>
            </w:rPr>
            <w:t>(Distilled Spirits Council of the United States, 2015)</w:t>
          </w:r>
          <w:r w:rsidR="00E84698">
            <w:fldChar w:fldCharType="end"/>
          </w:r>
        </w:sdtContent>
      </w:sdt>
      <w:r w:rsidR="00E84698">
        <w:t>.</w:t>
      </w:r>
    </w:p>
    <w:p w14:paraId="2E0F17B3" w14:textId="77777777" w:rsidR="00AE6C8E" w:rsidRDefault="00AE6C8E">
      <w:r>
        <w:br w:type="page"/>
      </w:r>
    </w:p>
    <w:p w14:paraId="2CCC9279" w14:textId="65062EA1" w:rsidR="00ED260A" w:rsidRDefault="00AE6C8E" w:rsidP="00AE6C8E">
      <w:pPr>
        <w:pStyle w:val="TableFigure"/>
      </w:pPr>
      <w:r>
        <w:lastRenderedPageBreak/>
        <w:t>Table 2</w:t>
      </w:r>
    </w:p>
    <w:p w14:paraId="2A0C7B51" w14:textId="627C7F75" w:rsidR="00AE6C8E" w:rsidRPr="00AE6C8E" w:rsidRDefault="00AE6C8E" w:rsidP="00AE6C8E">
      <w:pPr>
        <w:pStyle w:val="TableFigure"/>
        <w:rPr>
          <w:rStyle w:val="Emphasis"/>
        </w:rPr>
      </w:pPr>
      <w:r w:rsidRPr="00AE6C8E">
        <w:rPr>
          <w:rStyle w:val="Emphasis"/>
        </w:rPr>
        <w:t>BOURBON SALES BY VOLUME</w:t>
      </w:r>
      <w:r w:rsidR="00795EE4">
        <w:rPr>
          <w:rStyle w:val="Emphasis"/>
        </w:rPr>
        <w:t xml:space="preserve"> (9-Liter cases)</w:t>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p>
    <w:tbl>
      <w:tblPr>
        <w:tblW w:w="8960" w:type="dxa"/>
        <w:tblLook w:val="04A0" w:firstRow="1" w:lastRow="0" w:firstColumn="1" w:lastColumn="0" w:noHBand="0" w:noVBand="1"/>
      </w:tblPr>
      <w:tblGrid>
        <w:gridCol w:w="1140"/>
        <w:gridCol w:w="800"/>
        <w:gridCol w:w="640"/>
        <w:gridCol w:w="1000"/>
        <w:gridCol w:w="640"/>
        <w:gridCol w:w="1000"/>
        <w:gridCol w:w="640"/>
        <w:gridCol w:w="1197"/>
        <w:gridCol w:w="656"/>
        <w:gridCol w:w="999"/>
        <w:gridCol w:w="640"/>
      </w:tblGrid>
      <w:tr w:rsidR="00574962" w:rsidRPr="00574962" w14:paraId="5B70450C" w14:textId="77777777" w:rsidTr="00AE6C8E">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BE392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24832A59" w14:textId="2B738653" w:rsidR="00AE6C8E" w:rsidRPr="00574962" w:rsidRDefault="00AE6C8E" w:rsidP="00574962">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VALU</w:t>
            </w:r>
            <w:r w:rsidR="00574962" w:rsidRPr="00574962">
              <w:rPr>
                <w:rFonts w:ascii="Times New Roman" w:eastAsia="Times New Roman" w:hAnsi="Times New Roman" w:cs="Times New Roman"/>
                <w:color w:val="000000"/>
                <w:kern w:val="0"/>
                <w:sz w:val="14"/>
                <w:szCs w:val="22"/>
              </w:rPr>
              <w:t>E</w:t>
            </w:r>
          </w:p>
        </w:tc>
        <w:tc>
          <w:tcPr>
            <w:tcW w:w="640" w:type="dxa"/>
            <w:tcBorders>
              <w:top w:val="single" w:sz="4" w:space="0" w:color="auto"/>
              <w:left w:val="nil"/>
              <w:bottom w:val="double" w:sz="6" w:space="0" w:color="auto"/>
              <w:right w:val="nil"/>
            </w:tcBorders>
            <w:shd w:val="clear" w:color="auto" w:fill="auto"/>
            <w:noWrap/>
            <w:vAlign w:val="bottom"/>
            <w:hideMark/>
          </w:tcPr>
          <w:p w14:paraId="56FC5F70"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2AE633F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5C6544C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340B83C5"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HIGH END </w:t>
            </w: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38CAE65F"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5AF4A12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SUPER </w:t>
            </w:r>
            <w:r w:rsidRPr="00574962">
              <w:rPr>
                <w:rFonts w:ascii="Times New Roman" w:eastAsia="Times New Roman" w:hAnsi="Times New Roman" w:cs="Times New Roman"/>
                <w:color w:val="000000"/>
                <w:kern w:val="0"/>
                <w:sz w:val="21"/>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75D647E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3892403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5DB748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r>
      <w:tr w:rsidR="00574962" w:rsidRPr="00574962" w14:paraId="0672E51E" w14:textId="77777777" w:rsidTr="00AE6C8E">
        <w:trPr>
          <w:trHeight w:val="300"/>
        </w:trPr>
        <w:tc>
          <w:tcPr>
            <w:tcW w:w="1140" w:type="dxa"/>
            <w:tcBorders>
              <w:top w:val="nil"/>
              <w:left w:val="nil"/>
              <w:bottom w:val="nil"/>
              <w:right w:val="nil"/>
            </w:tcBorders>
            <w:shd w:val="clear" w:color="auto" w:fill="auto"/>
            <w:noWrap/>
            <w:vAlign w:val="bottom"/>
            <w:hideMark/>
          </w:tcPr>
          <w:p w14:paraId="7D15CB2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1999</w:t>
            </w:r>
          </w:p>
        </w:tc>
        <w:tc>
          <w:tcPr>
            <w:tcW w:w="800" w:type="dxa"/>
            <w:tcBorders>
              <w:top w:val="nil"/>
              <w:left w:val="nil"/>
              <w:bottom w:val="nil"/>
              <w:right w:val="nil"/>
            </w:tcBorders>
            <w:shd w:val="clear" w:color="auto" w:fill="auto"/>
            <w:noWrap/>
            <w:vAlign w:val="bottom"/>
            <w:hideMark/>
          </w:tcPr>
          <w:p w14:paraId="481E8EC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5911D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0F0DFD8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6C42C7D"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4EEB885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3CDA0550"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30A9F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1987C9B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0952870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12,380 </w:t>
            </w:r>
          </w:p>
        </w:tc>
        <w:tc>
          <w:tcPr>
            <w:tcW w:w="640" w:type="dxa"/>
            <w:tcBorders>
              <w:top w:val="nil"/>
              <w:left w:val="nil"/>
              <w:bottom w:val="nil"/>
              <w:right w:val="nil"/>
            </w:tcBorders>
            <w:shd w:val="clear" w:color="auto" w:fill="auto"/>
            <w:noWrap/>
            <w:vAlign w:val="bottom"/>
            <w:hideMark/>
          </w:tcPr>
          <w:p w14:paraId="3E13536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r>
      <w:tr w:rsidR="00574962" w:rsidRPr="00574962" w14:paraId="6FC48E3F" w14:textId="77777777" w:rsidTr="00AE6C8E">
        <w:trPr>
          <w:trHeight w:val="288"/>
        </w:trPr>
        <w:tc>
          <w:tcPr>
            <w:tcW w:w="1140" w:type="dxa"/>
            <w:tcBorders>
              <w:top w:val="nil"/>
              <w:left w:val="nil"/>
              <w:bottom w:val="nil"/>
              <w:right w:val="nil"/>
            </w:tcBorders>
            <w:shd w:val="clear" w:color="auto" w:fill="auto"/>
            <w:noWrap/>
            <w:vAlign w:val="bottom"/>
            <w:hideMark/>
          </w:tcPr>
          <w:p w14:paraId="00CC75D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2000</w:t>
            </w:r>
          </w:p>
        </w:tc>
        <w:tc>
          <w:tcPr>
            <w:tcW w:w="800" w:type="dxa"/>
            <w:tcBorders>
              <w:top w:val="nil"/>
              <w:left w:val="nil"/>
              <w:bottom w:val="nil"/>
              <w:right w:val="nil"/>
            </w:tcBorders>
            <w:shd w:val="clear" w:color="auto" w:fill="auto"/>
            <w:noWrap/>
            <w:vAlign w:val="bottom"/>
            <w:hideMark/>
          </w:tcPr>
          <w:p w14:paraId="3ED04BB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F6345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B4349D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F73D10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92809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FF351B7"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2492B6B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B777CA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1F57F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12,628 </w:t>
            </w:r>
          </w:p>
        </w:tc>
        <w:tc>
          <w:tcPr>
            <w:tcW w:w="640" w:type="dxa"/>
            <w:tcBorders>
              <w:top w:val="nil"/>
              <w:left w:val="nil"/>
              <w:bottom w:val="nil"/>
              <w:right w:val="nil"/>
            </w:tcBorders>
            <w:shd w:val="clear" w:color="auto" w:fill="auto"/>
            <w:noWrap/>
            <w:vAlign w:val="bottom"/>
            <w:hideMark/>
          </w:tcPr>
          <w:p w14:paraId="6222E5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A04CB79" w14:textId="77777777" w:rsidTr="00AE6C8E">
        <w:trPr>
          <w:trHeight w:val="288"/>
        </w:trPr>
        <w:tc>
          <w:tcPr>
            <w:tcW w:w="1140" w:type="dxa"/>
            <w:tcBorders>
              <w:top w:val="nil"/>
              <w:left w:val="nil"/>
              <w:bottom w:val="nil"/>
              <w:right w:val="nil"/>
            </w:tcBorders>
            <w:shd w:val="clear" w:color="auto" w:fill="auto"/>
            <w:noWrap/>
            <w:vAlign w:val="bottom"/>
            <w:hideMark/>
          </w:tcPr>
          <w:p w14:paraId="6291F2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2001</w:t>
            </w:r>
          </w:p>
        </w:tc>
        <w:tc>
          <w:tcPr>
            <w:tcW w:w="800" w:type="dxa"/>
            <w:tcBorders>
              <w:top w:val="nil"/>
              <w:left w:val="nil"/>
              <w:bottom w:val="nil"/>
              <w:right w:val="nil"/>
            </w:tcBorders>
            <w:shd w:val="clear" w:color="auto" w:fill="auto"/>
            <w:noWrap/>
            <w:vAlign w:val="bottom"/>
            <w:hideMark/>
          </w:tcPr>
          <w:p w14:paraId="1418F24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1C13768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31B789C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692DD54F"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E5D2A1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7258262"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7507E05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4A3725E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40B4F7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12,880 </w:t>
            </w:r>
          </w:p>
        </w:tc>
        <w:tc>
          <w:tcPr>
            <w:tcW w:w="640" w:type="dxa"/>
            <w:tcBorders>
              <w:top w:val="nil"/>
              <w:left w:val="nil"/>
              <w:bottom w:val="nil"/>
              <w:right w:val="nil"/>
            </w:tcBorders>
            <w:shd w:val="clear" w:color="auto" w:fill="auto"/>
            <w:noWrap/>
            <w:vAlign w:val="bottom"/>
            <w:hideMark/>
          </w:tcPr>
          <w:p w14:paraId="79818CD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4E959874" w14:textId="77777777" w:rsidTr="00AE6C8E">
        <w:trPr>
          <w:trHeight w:val="288"/>
        </w:trPr>
        <w:tc>
          <w:tcPr>
            <w:tcW w:w="1140" w:type="dxa"/>
            <w:tcBorders>
              <w:top w:val="nil"/>
              <w:left w:val="nil"/>
              <w:bottom w:val="nil"/>
              <w:right w:val="nil"/>
            </w:tcBorders>
            <w:shd w:val="clear" w:color="auto" w:fill="auto"/>
            <w:noWrap/>
            <w:vAlign w:val="bottom"/>
            <w:hideMark/>
          </w:tcPr>
          <w:p w14:paraId="24FEEA2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2002</w:t>
            </w:r>
          </w:p>
        </w:tc>
        <w:tc>
          <w:tcPr>
            <w:tcW w:w="800" w:type="dxa"/>
            <w:tcBorders>
              <w:top w:val="nil"/>
              <w:left w:val="nil"/>
              <w:bottom w:val="nil"/>
              <w:right w:val="nil"/>
            </w:tcBorders>
            <w:shd w:val="clear" w:color="auto" w:fill="auto"/>
            <w:noWrap/>
            <w:vAlign w:val="bottom"/>
            <w:hideMark/>
          </w:tcPr>
          <w:p w14:paraId="6269A41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09CA1DD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E6AB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4,281 </w:t>
            </w:r>
          </w:p>
        </w:tc>
        <w:tc>
          <w:tcPr>
            <w:tcW w:w="640" w:type="dxa"/>
            <w:tcBorders>
              <w:top w:val="nil"/>
              <w:left w:val="nil"/>
              <w:bottom w:val="nil"/>
              <w:right w:val="nil"/>
            </w:tcBorders>
            <w:shd w:val="clear" w:color="auto" w:fill="auto"/>
            <w:noWrap/>
            <w:vAlign w:val="bottom"/>
            <w:hideMark/>
          </w:tcPr>
          <w:p w14:paraId="1152E4A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41AB81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5,576 </w:t>
            </w:r>
          </w:p>
        </w:tc>
        <w:tc>
          <w:tcPr>
            <w:tcW w:w="640" w:type="dxa"/>
            <w:tcBorders>
              <w:top w:val="nil"/>
              <w:left w:val="nil"/>
              <w:bottom w:val="nil"/>
              <w:right w:val="nil"/>
            </w:tcBorders>
            <w:shd w:val="clear" w:color="auto" w:fill="auto"/>
            <w:noWrap/>
            <w:vAlign w:val="bottom"/>
            <w:hideMark/>
          </w:tcPr>
          <w:p w14:paraId="0015AA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A421B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309 </w:t>
            </w:r>
          </w:p>
        </w:tc>
        <w:tc>
          <w:tcPr>
            <w:tcW w:w="640" w:type="dxa"/>
            <w:tcBorders>
              <w:top w:val="nil"/>
              <w:left w:val="nil"/>
              <w:bottom w:val="nil"/>
              <w:right w:val="nil"/>
            </w:tcBorders>
            <w:shd w:val="clear" w:color="auto" w:fill="auto"/>
            <w:noWrap/>
            <w:vAlign w:val="bottom"/>
            <w:hideMark/>
          </w:tcPr>
          <w:p w14:paraId="352D5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2A6A2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13,138 </w:t>
            </w:r>
          </w:p>
        </w:tc>
        <w:tc>
          <w:tcPr>
            <w:tcW w:w="640" w:type="dxa"/>
            <w:tcBorders>
              <w:top w:val="nil"/>
              <w:left w:val="nil"/>
              <w:bottom w:val="nil"/>
              <w:right w:val="nil"/>
            </w:tcBorders>
            <w:shd w:val="clear" w:color="auto" w:fill="auto"/>
            <w:noWrap/>
            <w:vAlign w:val="bottom"/>
            <w:hideMark/>
          </w:tcPr>
          <w:p w14:paraId="7E383D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008744EB" w14:textId="77777777" w:rsidTr="00AE6C8E">
        <w:trPr>
          <w:trHeight w:val="288"/>
        </w:trPr>
        <w:tc>
          <w:tcPr>
            <w:tcW w:w="1140" w:type="dxa"/>
            <w:tcBorders>
              <w:top w:val="nil"/>
              <w:left w:val="nil"/>
              <w:bottom w:val="nil"/>
              <w:right w:val="nil"/>
            </w:tcBorders>
            <w:shd w:val="clear" w:color="auto" w:fill="auto"/>
            <w:noWrap/>
            <w:vAlign w:val="bottom"/>
            <w:hideMark/>
          </w:tcPr>
          <w:p w14:paraId="5C068B5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1D0D8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2F9BF9D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0DCC56C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4,278 </w:t>
            </w:r>
          </w:p>
        </w:tc>
        <w:tc>
          <w:tcPr>
            <w:tcW w:w="640" w:type="dxa"/>
            <w:tcBorders>
              <w:top w:val="nil"/>
              <w:left w:val="nil"/>
              <w:bottom w:val="nil"/>
              <w:right w:val="nil"/>
            </w:tcBorders>
            <w:shd w:val="clear" w:color="auto" w:fill="auto"/>
            <w:noWrap/>
            <w:vAlign w:val="bottom"/>
            <w:hideMark/>
          </w:tcPr>
          <w:p w14:paraId="73298DB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1C2FAB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5,823 </w:t>
            </w:r>
          </w:p>
        </w:tc>
        <w:tc>
          <w:tcPr>
            <w:tcW w:w="640" w:type="dxa"/>
            <w:tcBorders>
              <w:top w:val="nil"/>
              <w:left w:val="nil"/>
              <w:bottom w:val="nil"/>
              <w:right w:val="nil"/>
            </w:tcBorders>
            <w:shd w:val="clear" w:color="auto" w:fill="auto"/>
            <w:noWrap/>
            <w:vAlign w:val="bottom"/>
            <w:hideMark/>
          </w:tcPr>
          <w:p w14:paraId="6BD2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0463F42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332 </w:t>
            </w:r>
          </w:p>
        </w:tc>
        <w:tc>
          <w:tcPr>
            <w:tcW w:w="640" w:type="dxa"/>
            <w:tcBorders>
              <w:top w:val="nil"/>
              <w:left w:val="nil"/>
              <w:bottom w:val="nil"/>
              <w:right w:val="nil"/>
            </w:tcBorders>
            <w:shd w:val="clear" w:color="auto" w:fill="auto"/>
            <w:noWrap/>
            <w:vAlign w:val="bottom"/>
            <w:hideMark/>
          </w:tcPr>
          <w:p w14:paraId="09993E6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820" w:type="dxa"/>
            <w:tcBorders>
              <w:top w:val="nil"/>
              <w:left w:val="nil"/>
              <w:bottom w:val="nil"/>
              <w:right w:val="nil"/>
            </w:tcBorders>
            <w:shd w:val="clear" w:color="auto" w:fill="auto"/>
            <w:noWrap/>
            <w:vAlign w:val="bottom"/>
            <w:hideMark/>
          </w:tcPr>
          <w:p w14:paraId="56FABF0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13,405 </w:t>
            </w:r>
          </w:p>
        </w:tc>
        <w:tc>
          <w:tcPr>
            <w:tcW w:w="640" w:type="dxa"/>
            <w:tcBorders>
              <w:top w:val="nil"/>
              <w:left w:val="nil"/>
              <w:bottom w:val="nil"/>
              <w:right w:val="nil"/>
            </w:tcBorders>
            <w:shd w:val="clear" w:color="auto" w:fill="auto"/>
            <w:noWrap/>
            <w:vAlign w:val="bottom"/>
            <w:hideMark/>
          </w:tcPr>
          <w:p w14:paraId="6C7FDE7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523C8E8" w14:textId="77777777" w:rsidTr="00AE6C8E">
        <w:trPr>
          <w:trHeight w:val="288"/>
        </w:trPr>
        <w:tc>
          <w:tcPr>
            <w:tcW w:w="1140" w:type="dxa"/>
            <w:tcBorders>
              <w:top w:val="nil"/>
              <w:left w:val="nil"/>
              <w:bottom w:val="nil"/>
              <w:right w:val="nil"/>
            </w:tcBorders>
            <w:shd w:val="clear" w:color="auto" w:fill="auto"/>
            <w:noWrap/>
            <w:vAlign w:val="bottom"/>
            <w:hideMark/>
          </w:tcPr>
          <w:p w14:paraId="606BA73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1CFBAE0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7E4FD9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5856C0C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4,318 </w:t>
            </w:r>
          </w:p>
        </w:tc>
        <w:tc>
          <w:tcPr>
            <w:tcW w:w="640" w:type="dxa"/>
            <w:tcBorders>
              <w:top w:val="nil"/>
              <w:left w:val="nil"/>
              <w:bottom w:val="nil"/>
              <w:right w:val="nil"/>
            </w:tcBorders>
            <w:shd w:val="clear" w:color="auto" w:fill="auto"/>
            <w:noWrap/>
            <w:vAlign w:val="bottom"/>
            <w:hideMark/>
          </w:tcPr>
          <w:p w14:paraId="132DCF8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F7F745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6,237 </w:t>
            </w:r>
          </w:p>
        </w:tc>
        <w:tc>
          <w:tcPr>
            <w:tcW w:w="640" w:type="dxa"/>
            <w:tcBorders>
              <w:top w:val="nil"/>
              <w:left w:val="nil"/>
              <w:bottom w:val="nil"/>
              <w:right w:val="nil"/>
            </w:tcBorders>
            <w:shd w:val="clear" w:color="auto" w:fill="auto"/>
            <w:noWrap/>
            <w:vAlign w:val="bottom"/>
            <w:hideMark/>
          </w:tcPr>
          <w:p w14:paraId="379E0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458F207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385 </w:t>
            </w:r>
          </w:p>
        </w:tc>
        <w:tc>
          <w:tcPr>
            <w:tcW w:w="640" w:type="dxa"/>
            <w:tcBorders>
              <w:top w:val="nil"/>
              <w:left w:val="nil"/>
              <w:bottom w:val="nil"/>
              <w:right w:val="nil"/>
            </w:tcBorders>
            <w:shd w:val="clear" w:color="auto" w:fill="auto"/>
            <w:noWrap/>
            <w:vAlign w:val="bottom"/>
            <w:hideMark/>
          </w:tcPr>
          <w:p w14:paraId="1EDDFB4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44FCCE0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13,912 </w:t>
            </w:r>
          </w:p>
        </w:tc>
        <w:tc>
          <w:tcPr>
            <w:tcW w:w="640" w:type="dxa"/>
            <w:tcBorders>
              <w:top w:val="nil"/>
              <w:left w:val="nil"/>
              <w:bottom w:val="nil"/>
              <w:right w:val="nil"/>
            </w:tcBorders>
            <w:shd w:val="clear" w:color="auto" w:fill="auto"/>
            <w:noWrap/>
            <w:vAlign w:val="bottom"/>
            <w:hideMark/>
          </w:tcPr>
          <w:p w14:paraId="317874C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731C255B" w14:textId="77777777" w:rsidTr="00AE6C8E">
        <w:trPr>
          <w:trHeight w:val="288"/>
        </w:trPr>
        <w:tc>
          <w:tcPr>
            <w:tcW w:w="1140" w:type="dxa"/>
            <w:tcBorders>
              <w:top w:val="nil"/>
              <w:left w:val="nil"/>
              <w:bottom w:val="nil"/>
              <w:right w:val="nil"/>
            </w:tcBorders>
            <w:shd w:val="clear" w:color="auto" w:fill="auto"/>
            <w:noWrap/>
            <w:vAlign w:val="bottom"/>
            <w:hideMark/>
          </w:tcPr>
          <w:p w14:paraId="78DF60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2C7FF7B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2,816 </w:t>
            </w:r>
          </w:p>
        </w:tc>
        <w:tc>
          <w:tcPr>
            <w:tcW w:w="640" w:type="dxa"/>
            <w:tcBorders>
              <w:top w:val="nil"/>
              <w:left w:val="nil"/>
              <w:bottom w:val="nil"/>
              <w:right w:val="nil"/>
            </w:tcBorders>
            <w:shd w:val="clear" w:color="auto" w:fill="auto"/>
            <w:noWrap/>
            <w:vAlign w:val="bottom"/>
            <w:hideMark/>
          </w:tcPr>
          <w:p w14:paraId="445023E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17DC2E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4,388 </w:t>
            </w:r>
          </w:p>
        </w:tc>
        <w:tc>
          <w:tcPr>
            <w:tcW w:w="640" w:type="dxa"/>
            <w:tcBorders>
              <w:top w:val="nil"/>
              <w:left w:val="nil"/>
              <w:bottom w:val="nil"/>
              <w:right w:val="nil"/>
            </w:tcBorders>
            <w:shd w:val="clear" w:color="auto" w:fill="auto"/>
            <w:noWrap/>
            <w:vAlign w:val="bottom"/>
            <w:hideMark/>
          </w:tcPr>
          <w:p w14:paraId="60AC343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95D448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6,666 </w:t>
            </w:r>
          </w:p>
        </w:tc>
        <w:tc>
          <w:tcPr>
            <w:tcW w:w="640" w:type="dxa"/>
            <w:tcBorders>
              <w:top w:val="nil"/>
              <w:left w:val="nil"/>
              <w:bottom w:val="nil"/>
              <w:right w:val="nil"/>
            </w:tcBorders>
            <w:shd w:val="clear" w:color="auto" w:fill="auto"/>
            <w:noWrap/>
            <w:vAlign w:val="bottom"/>
            <w:hideMark/>
          </w:tcPr>
          <w:p w14:paraId="1A1AE19C"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44DED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 </w:t>
            </w:r>
          </w:p>
        </w:tc>
        <w:tc>
          <w:tcPr>
            <w:tcW w:w="640" w:type="dxa"/>
            <w:tcBorders>
              <w:top w:val="nil"/>
              <w:left w:val="nil"/>
              <w:bottom w:val="nil"/>
              <w:right w:val="nil"/>
            </w:tcBorders>
            <w:shd w:val="clear" w:color="auto" w:fill="auto"/>
            <w:noWrap/>
            <w:vAlign w:val="bottom"/>
            <w:hideMark/>
          </w:tcPr>
          <w:p w14:paraId="0C8DA03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30491A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14,301 </w:t>
            </w:r>
          </w:p>
        </w:tc>
        <w:tc>
          <w:tcPr>
            <w:tcW w:w="640" w:type="dxa"/>
            <w:tcBorders>
              <w:top w:val="nil"/>
              <w:left w:val="nil"/>
              <w:bottom w:val="nil"/>
              <w:right w:val="nil"/>
            </w:tcBorders>
            <w:shd w:val="clear" w:color="auto" w:fill="auto"/>
            <w:noWrap/>
            <w:vAlign w:val="bottom"/>
            <w:hideMark/>
          </w:tcPr>
          <w:p w14:paraId="7F9ADC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C95D908" w14:textId="77777777" w:rsidTr="00AE6C8E">
        <w:trPr>
          <w:trHeight w:val="288"/>
        </w:trPr>
        <w:tc>
          <w:tcPr>
            <w:tcW w:w="1140" w:type="dxa"/>
            <w:tcBorders>
              <w:top w:val="nil"/>
              <w:left w:val="nil"/>
              <w:bottom w:val="nil"/>
              <w:right w:val="nil"/>
            </w:tcBorders>
            <w:shd w:val="clear" w:color="auto" w:fill="auto"/>
            <w:noWrap/>
            <w:vAlign w:val="bottom"/>
            <w:hideMark/>
          </w:tcPr>
          <w:p w14:paraId="19D1F94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27554EA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2,633 </w:t>
            </w:r>
          </w:p>
        </w:tc>
        <w:tc>
          <w:tcPr>
            <w:tcW w:w="640" w:type="dxa"/>
            <w:tcBorders>
              <w:top w:val="nil"/>
              <w:left w:val="nil"/>
              <w:bottom w:val="nil"/>
              <w:right w:val="nil"/>
            </w:tcBorders>
            <w:shd w:val="clear" w:color="auto" w:fill="auto"/>
            <w:noWrap/>
            <w:vAlign w:val="bottom"/>
            <w:hideMark/>
          </w:tcPr>
          <w:p w14:paraId="0EB6E3B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194A99C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4,499 </w:t>
            </w:r>
          </w:p>
        </w:tc>
        <w:tc>
          <w:tcPr>
            <w:tcW w:w="640" w:type="dxa"/>
            <w:tcBorders>
              <w:top w:val="nil"/>
              <w:left w:val="nil"/>
              <w:bottom w:val="nil"/>
              <w:right w:val="nil"/>
            </w:tcBorders>
            <w:shd w:val="clear" w:color="auto" w:fill="auto"/>
            <w:noWrap/>
            <w:vAlign w:val="bottom"/>
            <w:hideMark/>
          </w:tcPr>
          <w:p w14:paraId="5DFB41C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B16AC1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7,116 </w:t>
            </w:r>
          </w:p>
        </w:tc>
        <w:tc>
          <w:tcPr>
            <w:tcW w:w="640" w:type="dxa"/>
            <w:tcBorders>
              <w:top w:val="nil"/>
              <w:left w:val="nil"/>
              <w:bottom w:val="nil"/>
              <w:right w:val="nil"/>
            </w:tcBorders>
            <w:shd w:val="clear" w:color="auto" w:fill="auto"/>
            <w:noWrap/>
            <w:vAlign w:val="bottom"/>
            <w:hideMark/>
          </w:tcPr>
          <w:p w14:paraId="7FD47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5F617B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496 </w:t>
            </w:r>
          </w:p>
        </w:tc>
        <w:tc>
          <w:tcPr>
            <w:tcW w:w="640" w:type="dxa"/>
            <w:tcBorders>
              <w:top w:val="nil"/>
              <w:left w:val="nil"/>
              <w:bottom w:val="nil"/>
              <w:right w:val="nil"/>
            </w:tcBorders>
            <w:shd w:val="clear" w:color="auto" w:fill="auto"/>
            <w:noWrap/>
            <w:vAlign w:val="bottom"/>
            <w:hideMark/>
          </w:tcPr>
          <w:p w14:paraId="1CF9905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2D233BE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14,744 </w:t>
            </w:r>
          </w:p>
        </w:tc>
        <w:tc>
          <w:tcPr>
            <w:tcW w:w="640" w:type="dxa"/>
            <w:tcBorders>
              <w:top w:val="nil"/>
              <w:left w:val="nil"/>
              <w:bottom w:val="nil"/>
              <w:right w:val="nil"/>
            </w:tcBorders>
            <w:shd w:val="clear" w:color="auto" w:fill="auto"/>
            <w:noWrap/>
            <w:vAlign w:val="bottom"/>
            <w:hideMark/>
          </w:tcPr>
          <w:p w14:paraId="3BBE3F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823FF87" w14:textId="77777777" w:rsidTr="00AE6C8E">
        <w:trPr>
          <w:trHeight w:val="288"/>
        </w:trPr>
        <w:tc>
          <w:tcPr>
            <w:tcW w:w="1140" w:type="dxa"/>
            <w:tcBorders>
              <w:top w:val="nil"/>
              <w:left w:val="nil"/>
              <w:bottom w:val="nil"/>
              <w:right w:val="nil"/>
            </w:tcBorders>
            <w:shd w:val="clear" w:color="auto" w:fill="auto"/>
            <w:noWrap/>
            <w:vAlign w:val="bottom"/>
            <w:hideMark/>
          </w:tcPr>
          <w:p w14:paraId="6BB3B3B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68033D7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2,619 </w:t>
            </w:r>
          </w:p>
        </w:tc>
        <w:tc>
          <w:tcPr>
            <w:tcW w:w="640" w:type="dxa"/>
            <w:tcBorders>
              <w:top w:val="nil"/>
              <w:left w:val="nil"/>
              <w:bottom w:val="nil"/>
              <w:right w:val="nil"/>
            </w:tcBorders>
            <w:shd w:val="clear" w:color="auto" w:fill="auto"/>
            <w:noWrap/>
            <w:vAlign w:val="bottom"/>
            <w:hideMark/>
          </w:tcPr>
          <w:p w14:paraId="5F59D5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4727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4,415 </w:t>
            </w:r>
          </w:p>
        </w:tc>
        <w:tc>
          <w:tcPr>
            <w:tcW w:w="640" w:type="dxa"/>
            <w:tcBorders>
              <w:top w:val="nil"/>
              <w:left w:val="nil"/>
              <w:bottom w:val="nil"/>
              <w:right w:val="nil"/>
            </w:tcBorders>
            <w:shd w:val="clear" w:color="auto" w:fill="auto"/>
            <w:noWrap/>
            <w:vAlign w:val="bottom"/>
            <w:hideMark/>
          </w:tcPr>
          <w:p w14:paraId="079EE81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639BE4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7,310 </w:t>
            </w:r>
          </w:p>
        </w:tc>
        <w:tc>
          <w:tcPr>
            <w:tcW w:w="640" w:type="dxa"/>
            <w:tcBorders>
              <w:top w:val="nil"/>
              <w:left w:val="nil"/>
              <w:bottom w:val="nil"/>
              <w:right w:val="nil"/>
            </w:tcBorders>
            <w:shd w:val="clear" w:color="auto" w:fill="auto"/>
            <w:noWrap/>
            <w:vAlign w:val="bottom"/>
            <w:hideMark/>
          </w:tcPr>
          <w:p w14:paraId="2045651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42E45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568 </w:t>
            </w:r>
          </w:p>
        </w:tc>
        <w:tc>
          <w:tcPr>
            <w:tcW w:w="640" w:type="dxa"/>
            <w:tcBorders>
              <w:top w:val="nil"/>
              <w:left w:val="nil"/>
              <w:bottom w:val="nil"/>
              <w:right w:val="nil"/>
            </w:tcBorders>
            <w:shd w:val="clear" w:color="auto" w:fill="auto"/>
            <w:noWrap/>
            <w:vAlign w:val="bottom"/>
            <w:hideMark/>
          </w:tcPr>
          <w:p w14:paraId="1E3F9D8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098BF4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14,912 </w:t>
            </w:r>
          </w:p>
        </w:tc>
        <w:tc>
          <w:tcPr>
            <w:tcW w:w="640" w:type="dxa"/>
            <w:tcBorders>
              <w:top w:val="nil"/>
              <w:left w:val="nil"/>
              <w:bottom w:val="nil"/>
              <w:right w:val="nil"/>
            </w:tcBorders>
            <w:shd w:val="clear" w:color="auto" w:fill="auto"/>
            <w:noWrap/>
            <w:vAlign w:val="bottom"/>
            <w:hideMark/>
          </w:tcPr>
          <w:p w14:paraId="5940059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3F0D70C8" w14:textId="77777777" w:rsidTr="00AE6C8E">
        <w:trPr>
          <w:trHeight w:val="288"/>
        </w:trPr>
        <w:tc>
          <w:tcPr>
            <w:tcW w:w="1140" w:type="dxa"/>
            <w:tcBorders>
              <w:top w:val="nil"/>
              <w:left w:val="nil"/>
              <w:bottom w:val="nil"/>
              <w:right w:val="nil"/>
            </w:tcBorders>
            <w:shd w:val="clear" w:color="auto" w:fill="auto"/>
            <w:noWrap/>
            <w:vAlign w:val="bottom"/>
            <w:hideMark/>
          </w:tcPr>
          <w:p w14:paraId="680E86F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105C1F3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2,642 </w:t>
            </w:r>
          </w:p>
        </w:tc>
        <w:tc>
          <w:tcPr>
            <w:tcW w:w="640" w:type="dxa"/>
            <w:tcBorders>
              <w:top w:val="nil"/>
              <w:left w:val="nil"/>
              <w:bottom w:val="nil"/>
              <w:right w:val="nil"/>
            </w:tcBorders>
            <w:shd w:val="clear" w:color="auto" w:fill="auto"/>
            <w:noWrap/>
            <w:vAlign w:val="bottom"/>
            <w:hideMark/>
          </w:tcPr>
          <w:p w14:paraId="3926ACB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BBCCE9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4,267 </w:t>
            </w:r>
          </w:p>
        </w:tc>
        <w:tc>
          <w:tcPr>
            <w:tcW w:w="640" w:type="dxa"/>
            <w:tcBorders>
              <w:top w:val="nil"/>
              <w:left w:val="nil"/>
              <w:bottom w:val="nil"/>
              <w:right w:val="nil"/>
            </w:tcBorders>
            <w:shd w:val="clear" w:color="auto" w:fill="auto"/>
            <w:noWrap/>
            <w:vAlign w:val="bottom"/>
            <w:hideMark/>
          </w:tcPr>
          <w:p w14:paraId="354F004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32C97F5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7,500 </w:t>
            </w:r>
          </w:p>
        </w:tc>
        <w:tc>
          <w:tcPr>
            <w:tcW w:w="640" w:type="dxa"/>
            <w:tcBorders>
              <w:top w:val="nil"/>
              <w:left w:val="nil"/>
              <w:bottom w:val="nil"/>
              <w:right w:val="nil"/>
            </w:tcBorders>
            <w:shd w:val="clear" w:color="auto" w:fill="auto"/>
            <w:noWrap/>
            <w:vAlign w:val="bottom"/>
            <w:hideMark/>
          </w:tcPr>
          <w:p w14:paraId="7726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9E7EA2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662 </w:t>
            </w:r>
          </w:p>
        </w:tc>
        <w:tc>
          <w:tcPr>
            <w:tcW w:w="640" w:type="dxa"/>
            <w:tcBorders>
              <w:top w:val="nil"/>
              <w:left w:val="nil"/>
              <w:bottom w:val="nil"/>
              <w:right w:val="nil"/>
            </w:tcBorders>
            <w:shd w:val="clear" w:color="auto" w:fill="auto"/>
            <w:noWrap/>
            <w:vAlign w:val="bottom"/>
            <w:hideMark/>
          </w:tcPr>
          <w:p w14:paraId="710EEFA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650C9B7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15,071 </w:t>
            </w:r>
          </w:p>
        </w:tc>
        <w:tc>
          <w:tcPr>
            <w:tcW w:w="640" w:type="dxa"/>
            <w:tcBorders>
              <w:top w:val="nil"/>
              <w:left w:val="nil"/>
              <w:bottom w:val="nil"/>
              <w:right w:val="nil"/>
            </w:tcBorders>
            <w:shd w:val="clear" w:color="auto" w:fill="auto"/>
            <w:noWrap/>
            <w:vAlign w:val="bottom"/>
            <w:hideMark/>
          </w:tcPr>
          <w:p w14:paraId="2FB49D9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196557C9" w14:textId="77777777" w:rsidTr="00AE6C8E">
        <w:trPr>
          <w:trHeight w:val="288"/>
        </w:trPr>
        <w:tc>
          <w:tcPr>
            <w:tcW w:w="1140" w:type="dxa"/>
            <w:tcBorders>
              <w:top w:val="nil"/>
              <w:left w:val="nil"/>
              <w:bottom w:val="nil"/>
              <w:right w:val="nil"/>
            </w:tcBorders>
            <w:shd w:val="clear" w:color="auto" w:fill="auto"/>
            <w:noWrap/>
            <w:vAlign w:val="bottom"/>
            <w:hideMark/>
          </w:tcPr>
          <w:p w14:paraId="01AC8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5416BCC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2,808 </w:t>
            </w:r>
          </w:p>
        </w:tc>
        <w:tc>
          <w:tcPr>
            <w:tcW w:w="640" w:type="dxa"/>
            <w:tcBorders>
              <w:top w:val="nil"/>
              <w:left w:val="nil"/>
              <w:bottom w:val="nil"/>
              <w:right w:val="nil"/>
            </w:tcBorders>
            <w:shd w:val="clear" w:color="auto" w:fill="auto"/>
            <w:noWrap/>
            <w:vAlign w:val="bottom"/>
            <w:hideMark/>
          </w:tcPr>
          <w:p w14:paraId="0755662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23BDB2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4,367 </w:t>
            </w:r>
          </w:p>
        </w:tc>
        <w:tc>
          <w:tcPr>
            <w:tcW w:w="640" w:type="dxa"/>
            <w:tcBorders>
              <w:top w:val="nil"/>
              <w:left w:val="nil"/>
              <w:bottom w:val="nil"/>
              <w:right w:val="nil"/>
            </w:tcBorders>
            <w:shd w:val="clear" w:color="auto" w:fill="auto"/>
            <w:noWrap/>
            <w:vAlign w:val="bottom"/>
            <w:hideMark/>
          </w:tcPr>
          <w:p w14:paraId="7D54295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20C38A5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7,231 </w:t>
            </w:r>
          </w:p>
        </w:tc>
        <w:tc>
          <w:tcPr>
            <w:tcW w:w="640" w:type="dxa"/>
            <w:tcBorders>
              <w:top w:val="nil"/>
              <w:left w:val="nil"/>
              <w:bottom w:val="nil"/>
              <w:right w:val="nil"/>
            </w:tcBorders>
            <w:shd w:val="clear" w:color="auto" w:fill="auto"/>
            <w:noWrap/>
            <w:vAlign w:val="bottom"/>
            <w:hideMark/>
          </w:tcPr>
          <w:p w14:paraId="089FC0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3A7754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658 </w:t>
            </w:r>
          </w:p>
        </w:tc>
        <w:tc>
          <w:tcPr>
            <w:tcW w:w="640" w:type="dxa"/>
            <w:tcBorders>
              <w:top w:val="nil"/>
              <w:left w:val="nil"/>
              <w:bottom w:val="nil"/>
              <w:right w:val="nil"/>
            </w:tcBorders>
            <w:shd w:val="clear" w:color="auto" w:fill="auto"/>
            <w:noWrap/>
            <w:vAlign w:val="bottom"/>
            <w:hideMark/>
          </w:tcPr>
          <w:p w14:paraId="7A4B6C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820" w:type="dxa"/>
            <w:tcBorders>
              <w:top w:val="nil"/>
              <w:left w:val="nil"/>
              <w:bottom w:val="nil"/>
              <w:right w:val="nil"/>
            </w:tcBorders>
            <w:shd w:val="clear" w:color="auto" w:fill="auto"/>
            <w:noWrap/>
            <w:vAlign w:val="bottom"/>
            <w:hideMark/>
          </w:tcPr>
          <w:p w14:paraId="3A8D610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15,064 </w:t>
            </w:r>
          </w:p>
        </w:tc>
        <w:tc>
          <w:tcPr>
            <w:tcW w:w="640" w:type="dxa"/>
            <w:tcBorders>
              <w:top w:val="nil"/>
              <w:left w:val="nil"/>
              <w:bottom w:val="nil"/>
              <w:right w:val="nil"/>
            </w:tcBorders>
            <w:shd w:val="clear" w:color="auto" w:fill="auto"/>
            <w:noWrap/>
            <w:vAlign w:val="bottom"/>
            <w:hideMark/>
          </w:tcPr>
          <w:p w14:paraId="5CCF57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r>
      <w:tr w:rsidR="00574962" w:rsidRPr="00574962" w14:paraId="2293FF5E" w14:textId="77777777" w:rsidTr="00AE6C8E">
        <w:trPr>
          <w:trHeight w:val="288"/>
        </w:trPr>
        <w:tc>
          <w:tcPr>
            <w:tcW w:w="1140" w:type="dxa"/>
            <w:tcBorders>
              <w:top w:val="nil"/>
              <w:left w:val="nil"/>
              <w:bottom w:val="nil"/>
              <w:right w:val="nil"/>
            </w:tcBorders>
            <w:shd w:val="clear" w:color="auto" w:fill="auto"/>
            <w:noWrap/>
            <w:vAlign w:val="bottom"/>
            <w:hideMark/>
          </w:tcPr>
          <w:p w14:paraId="5FE56BF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7F6CF56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2,778 </w:t>
            </w:r>
          </w:p>
        </w:tc>
        <w:tc>
          <w:tcPr>
            <w:tcW w:w="640" w:type="dxa"/>
            <w:tcBorders>
              <w:top w:val="nil"/>
              <w:left w:val="nil"/>
              <w:bottom w:val="nil"/>
              <w:right w:val="nil"/>
            </w:tcBorders>
            <w:shd w:val="clear" w:color="auto" w:fill="auto"/>
            <w:noWrap/>
            <w:vAlign w:val="bottom"/>
            <w:hideMark/>
          </w:tcPr>
          <w:p w14:paraId="120F02C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64EA53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4,529 </w:t>
            </w:r>
          </w:p>
        </w:tc>
        <w:tc>
          <w:tcPr>
            <w:tcW w:w="640" w:type="dxa"/>
            <w:tcBorders>
              <w:top w:val="nil"/>
              <w:left w:val="nil"/>
              <w:bottom w:val="nil"/>
              <w:right w:val="nil"/>
            </w:tcBorders>
            <w:shd w:val="clear" w:color="auto" w:fill="auto"/>
            <w:noWrap/>
            <w:vAlign w:val="bottom"/>
            <w:hideMark/>
          </w:tcPr>
          <w:p w14:paraId="0C82D8E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12C6C7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7,372 </w:t>
            </w:r>
          </w:p>
        </w:tc>
        <w:tc>
          <w:tcPr>
            <w:tcW w:w="640" w:type="dxa"/>
            <w:tcBorders>
              <w:top w:val="nil"/>
              <w:left w:val="nil"/>
              <w:bottom w:val="nil"/>
              <w:right w:val="nil"/>
            </w:tcBorders>
            <w:shd w:val="clear" w:color="auto" w:fill="auto"/>
            <w:noWrap/>
            <w:vAlign w:val="bottom"/>
            <w:hideMark/>
          </w:tcPr>
          <w:p w14:paraId="6EDA36C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73AEB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764 </w:t>
            </w:r>
          </w:p>
        </w:tc>
        <w:tc>
          <w:tcPr>
            <w:tcW w:w="640" w:type="dxa"/>
            <w:tcBorders>
              <w:top w:val="nil"/>
              <w:left w:val="nil"/>
              <w:bottom w:val="nil"/>
              <w:right w:val="nil"/>
            </w:tcBorders>
            <w:shd w:val="clear" w:color="auto" w:fill="auto"/>
            <w:noWrap/>
            <w:vAlign w:val="bottom"/>
            <w:hideMark/>
          </w:tcPr>
          <w:p w14:paraId="2503185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02C8DA3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15,443 </w:t>
            </w:r>
          </w:p>
        </w:tc>
        <w:tc>
          <w:tcPr>
            <w:tcW w:w="640" w:type="dxa"/>
            <w:tcBorders>
              <w:top w:val="nil"/>
              <w:left w:val="nil"/>
              <w:bottom w:val="nil"/>
              <w:right w:val="nil"/>
            </w:tcBorders>
            <w:shd w:val="clear" w:color="auto" w:fill="auto"/>
            <w:noWrap/>
            <w:vAlign w:val="bottom"/>
            <w:hideMark/>
          </w:tcPr>
          <w:p w14:paraId="6E67E39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7EDB52E0" w14:textId="77777777" w:rsidTr="00AE6C8E">
        <w:trPr>
          <w:trHeight w:val="288"/>
        </w:trPr>
        <w:tc>
          <w:tcPr>
            <w:tcW w:w="1140" w:type="dxa"/>
            <w:tcBorders>
              <w:top w:val="nil"/>
              <w:left w:val="nil"/>
              <w:bottom w:val="nil"/>
              <w:right w:val="nil"/>
            </w:tcBorders>
            <w:shd w:val="clear" w:color="auto" w:fill="auto"/>
            <w:noWrap/>
            <w:vAlign w:val="bottom"/>
            <w:hideMark/>
          </w:tcPr>
          <w:p w14:paraId="22B870F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8D2C04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2,717 </w:t>
            </w:r>
          </w:p>
        </w:tc>
        <w:tc>
          <w:tcPr>
            <w:tcW w:w="640" w:type="dxa"/>
            <w:tcBorders>
              <w:top w:val="nil"/>
              <w:left w:val="nil"/>
              <w:bottom w:val="nil"/>
              <w:right w:val="nil"/>
            </w:tcBorders>
            <w:shd w:val="clear" w:color="auto" w:fill="auto"/>
            <w:noWrap/>
            <w:vAlign w:val="bottom"/>
            <w:hideMark/>
          </w:tcPr>
          <w:p w14:paraId="6827F42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5FCE86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4,637 </w:t>
            </w:r>
          </w:p>
        </w:tc>
        <w:tc>
          <w:tcPr>
            <w:tcW w:w="640" w:type="dxa"/>
            <w:tcBorders>
              <w:top w:val="nil"/>
              <w:left w:val="nil"/>
              <w:bottom w:val="nil"/>
              <w:right w:val="nil"/>
            </w:tcBorders>
            <w:shd w:val="clear" w:color="auto" w:fill="auto"/>
            <w:noWrap/>
            <w:vAlign w:val="bottom"/>
            <w:hideMark/>
          </w:tcPr>
          <w:p w14:paraId="110A28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DC92DB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7,782 </w:t>
            </w:r>
          </w:p>
        </w:tc>
        <w:tc>
          <w:tcPr>
            <w:tcW w:w="640" w:type="dxa"/>
            <w:tcBorders>
              <w:top w:val="nil"/>
              <w:left w:val="nil"/>
              <w:bottom w:val="nil"/>
              <w:right w:val="nil"/>
            </w:tcBorders>
            <w:shd w:val="clear" w:color="auto" w:fill="auto"/>
            <w:noWrap/>
            <w:vAlign w:val="bottom"/>
            <w:hideMark/>
          </w:tcPr>
          <w:p w14:paraId="39EB2CD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0E23A41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907 </w:t>
            </w:r>
          </w:p>
        </w:tc>
        <w:tc>
          <w:tcPr>
            <w:tcW w:w="640" w:type="dxa"/>
            <w:tcBorders>
              <w:top w:val="nil"/>
              <w:left w:val="nil"/>
              <w:bottom w:val="nil"/>
              <w:right w:val="nil"/>
            </w:tcBorders>
            <w:shd w:val="clear" w:color="auto" w:fill="auto"/>
            <w:noWrap/>
            <w:vAlign w:val="bottom"/>
            <w:hideMark/>
          </w:tcPr>
          <w:p w14:paraId="085A255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nil"/>
              <w:right w:val="nil"/>
            </w:tcBorders>
            <w:shd w:val="clear" w:color="auto" w:fill="auto"/>
            <w:noWrap/>
            <w:vAlign w:val="bottom"/>
            <w:hideMark/>
          </w:tcPr>
          <w:p w14:paraId="0556B26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16,043 </w:t>
            </w:r>
          </w:p>
        </w:tc>
        <w:tc>
          <w:tcPr>
            <w:tcW w:w="640" w:type="dxa"/>
            <w:tcBorders>
              <w:top w:val="nil"/>
              <w:left w:val="nil"/>
              <w:bottom w:val="nil"/>
              <w:right w:val="nil"/>
            </w:tcBorders>
            <w:shd w:val="clear" w:color="auto" w:fill="auto"/>
            <w:noWrap/>
            <w:vAlign w:val="bottom"/>
            <w:hideMark/>
          </w:tcPr>
          <w:p w14:paraId="6A05E2D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690B6595" w14:textId="77777777" w:rsidTr="00AE6C8E">
        <w:trPr>
          <w:trHeight w:val="288"/>
        </w:trPr>
        <w:tc>
          <w:tcPr>
            <w:tcW w:w="1140" w:type="dxa"/>
            <w:tcBorders>
              <w:top w:val="nil"/>
              <w:left w:val="nil"/>
              <w:bottom w:val="nil"/>
              <w:right w:val="nil"/>
            </w:tcBorders>
            <w:shd w:val="clear" w:color="auto" w:fill="auto"/>
            <w:noWrap/>
            <w:vAlign w:val="bottom"/>
            <w:hideMark/>
          </w:tcPr>
          <w:p w14:paraId="3F074B3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15DE6A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2,796 </w:t>
            </w:r>
          </w:p>
        </w:tc>
        <w:tc>
          <w:tcPr>
            <w:tcW w:w="640" w:type="dxa"/>
            <w:tcBorders>
              <w:top w:val="nil"/>
              <w:left w:val="nil"/>
              <w:bottom w:val="nil"/>
              <w:right w:val="nil"/>
            </w:tcBorders>
            <w:shd w:val="clear" w:color="auto" w:fill="auto"/>
            <w:noWrap/>
            <w:vAlign w:val="bottom"/>
            <w:hideMark/>
          </w:tcPr>
          <w:p w14:paraId="10B06BC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5B23C32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4,984 </w:t>
            </w:r>
          </w:p>
        </w:tc>
        <w:tc>
          <w:tcPr>
            <w:tcW w:w="640" w:type="dxa"/>
            <w:tcBorders>
              <w:top w:val="nil"/>
              <w:left w:val="nil"/>
              <w:bottom w:val="nil"/>
              <w:right w:val="nil"/>
            </w:tcBorders>
            <w:shd w:val="clear" w:color="auto" w:fill="auto"/>
            <w:noWrap/>
            <w:vAlign w:val="bottom"/>
            <w:hideMark/>
          </w:tcPr>
          <w:p w14:paraId="0603884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50904AC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8,079 </w:t>
            </w:r>
          </w:p>
        </w:tc>
        <w:tc>
          <w:tcPr>
            <w:tcW w:w="640" w:type="dxa"/>
            <w:tcBorders>
              <w:top w:val="nil"/>
              <w:left w:val="nil"/>
              <w:bottom w:val="nil"/>
              <w:right w:val="nil"/>
            </w:tcBorders>
            <w:shd w:val="clear" w:color="auto" w:fill="auto"/>
            <w:noWrap/>
            <w:vAlign w:val="bottom"/>
            <w:hideMark/>
          </w:tcPr>
          <w:p w14:paraId="4A91DAE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5888DB7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1,019 </w:t>
            </w:r>
          </w:p>
        </w:tc>
        <w:tc>
          <w:tcPr>
            <w:tcW w:w="640" w:type="dxa"/>
            <w:tcBorders>
              <w:top w:val="nil"/>
              <w:left w:val="nil"/>
              <w:bottom w:val="nil"/>
              <w:right w:val="nil"/>
            </w:tcBorders>
            <w:shd w:val="clear" w:color="auto" w:fill="auto"/>
            <w:noWrap/>
            <w:vAlign w:val="bottom"/>
            <w:hideMark/>
          </w:tcPr>
          <w:p w14:paraId="1558398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74A2B2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16,878 </w:t>
            </w:r>
          </w:p>
        </w:tc>
        <w:tc>
          <w:tcPr>
            <w:tcW w:w="640" w:type="dxa"/>
            <w:tcBorders>
              <w:top w:val="nil"/>
              <w:left w:val="nil"/>
              <w:bottom w:val="nil"/>
              <w:right w:val="nil"/>
            </w:tcBorders>
            <w:shd w:val="clear" w:color="auto" w:fill="auto"/>
            <w:noWrap/>
            <w:vAlign w:val="bottom"/>
            <w:hideMark/>
          </w:tcPr>
          <w:p w14:paraId="209757A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r>
      <w:tr w:rsidR="00574962" w:rsidRPr="00574962" w14:paraId="00B61419" w14:textId="77777777" w:rsidTr="00AE6C8E">
        <w:trPr>
          <w:trHeight w:val="288"/>
        </w:trPr>
        <w:tc>
          <w:tcPr>
            <w:tcW w:w="1140" w:type="dxa"/>
            <w:tcBorders>
              <w:top w:val="nil"/>
              <w:left w:val="nil"/>
              <w:bottom w:val="nil"/>
              <w:right w:val="nil"/>
            </w:tcBorders>
            <w:shd w:val="clear" w:color="auto" w:fill="auto"/>
            <w:noWrap/>
            <w:vAlign w:val="bottom"/>
            <w:hideMark/>
          </w:tcPr>
          <w:p w14:paraId="7544E7E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6F80B26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3,007 </w:t>
            </w:r>
          </w:p>
        </w:tc>
        <w:tc>
          <w:tcPr>
            <w:tcW w:w="640" w:type="dxa"/>
            <w:tcBorders>
              <w:top w:val="nil"/>
              <w:left w:val="nil"/>
              <w:bottom w:val="nil"/>
              <w:right w:val="nil"/>
            </w:tcBorders>
            <w:shd w:val="clear" w:color="auto" w:fill="auto"/>
            <w:noWrap/>
            <w:vAlign w:val="bottom"/>
            <w:hideMark/>
          </w:tcPr>
          <w:p w14:paraId="3747EEA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D9B7E8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5,048 </w:t>
            </w:r>
          </w:p>
        </w:tc>
        <w:tc>
          <w:tcPr>
            <w:tcW w:w="640" w:type="dxa"/>
            <w:tcBorders>
              <w:top w:val="nil"/>
              <w:left w:val="nil"/>
              <w:bottom w:val="nil"/>
              <w:right w:val="nil"/>
            </w:tcBorders>
            <w:shd w:val="clear" w:color="auto" w:fill="auto"/>
            <w:noWrap/>
            <w:vAlign w:val="bottom"/>
            <w:hideMark/>
          </w:tcPr>
          <w:p w14:paraId="315185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F88549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8,743 </w:t>
            </w:r>
          </w:p>
        </w:tc>
        <w:tc>
          <w:tcPr>
            <w:tcW w:w="640" w:type="dxa"/>
            <w:tcBorders>
              <w:top w:val="nil"/>
              <w:left w:val="nil"/>
              <w:bottom w:val="nil"/>
              <w:right w:val="nil"/>
            </w:tcBorders>
            <w:shd w:val="clear" w:color="auto" w:fill="auto"/>
            <w:noWrap/>
            <w:vAlign w:val="bottom"/>
            <w:hideMark/>
          </w:tcPr>
          <w:p w14:paraId="4C20C86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20B57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1,234 </w:t>
            </w:r>
          </w:p>
        </w:tc>
        <w:tc>
          <w:tcPr>
            <w:tcW w:w="640" w:type="dxa"/>
            <w:tcBorders>
              <w:top w:val="nil"/>
              <w:left w:val="nil"/>
              <w:bottom w:val="nil"/>
              <w:right w:val="nil"/>
            </w:tcBorders>
            <w:shd w:val="clear" w:color="auto" w:fill="auto"/>
            <w:noWrap/>
            <w:vAlign w:val="bottom"/>
            <w:hideMark/>
          </w:tcPr>
          <w:p w14:paraId="6D5E136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21%</w:t>
            </w:r>
          </w:p>
        </w:tc>
        <w:tc>
          <w:tcPr>
            <w:tcW w:w="820" w:type="dxa"/>
            <w:tcBorders>
              <w:top w:val="nil"/>
              <w:left w:val="nil"/>
              <w:bottom w:val="nil"/>
              <w:right w:val="nil"/>
            </w:tcBorders>
            <w:shd w:val="clear" w:color="auto" w:fill="auto"/>
            <w:noWrap/>
            <w:vAlign w:val="bottom"/>
            <w:hideMark/>
          </w:tcPr>
          <w:p w14:paraId="4D1AED6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18,032 </w:t>
            </w:r>
          </w:p>
        </w:tc>
        <w:tc>
          <w:tcPr>
            <w:tcW w:w="640" w:type="dxa"/>
            <w:tcBorders>
              <w:top w:val="nil"/>
              <w:left w:val="nil"/>
              <w:bottom w:val="nil"/>
              <w:right w:val="nil"/>
            </w:tcBorders>
            <w:shd w:val="clear" w:color="auto" w:fill="auto"/>
            <w:noWrap/>
            <w:vAlign w:val="bottom"/>
            <w:hideMark/>
          </w:tcPr>
          <w:p w14:paraId="1D1319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46656C5D" w14:textId="77777777" w:rsidTr="00AE6C8E">
        <w:trPr>
          <w:trHeight w:val="300"/>
        </w:trPr>
        <w:tc>
          <w:tcPr>
            <w:tcW w:w="1140" w:type="dxa"/>
            <w:tcBorders>
              <w:top w:val="nil"/>
              <w:left w:val="nil"/>
              <w:bottom w:val="double" w:sz="6" w:space="0" w:color="auto"/>
              <w:right w:val="nil"/>
            </w:tcBorders>
            <w:shd w:val="clear" w:color="auto" w:fill="auto"/>
            <w:noWrap/>
            <w:vAlign w:val="bottom"/>
            <w:hideMark/>
          </w:tcPr>
          <w:p w14:paraId="642DB1E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480F25A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3,149 </w:t>
            </w:r>
          </w:p>
        </w:tc>
        <w:tc>
          <w:tcPr>
            <w:tcW w:w="640" w:type="dxa"/>
            <w:tcBorders>
              <w:top w:val="nil"/>
              <w:left w:val="nil"/>
              <w:bottom w:val="double" w:sz="6" w:space="0" w:color="auto"/>
              <w:right w:val="nil"/>
            </w:tcBorders>
            <w:shd w:val="clear" w:color="auto" w:fill="auto"/>
            <w:noWrap/>
            <w:vAlign w:val="bottom"/>
            <w:hideMark/>
          </w:tcPr>
          <w:p w14:paraId="0823DC6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62CAE40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5,493 </w:t>
            </w:r>
          </w:p>
        </w:tc>
        <w:tc>
          <w:tcPr>
            <w:tcW w:w="640" w:type="dxa"/>
            <w:tcBorders>
              <w:top w:val="nil"/>
              <w:left w:val="nil"/>
              <w:bottom w:val="double" w:sz="6" w:space="0" w:color="auto"/>
              <w:right w:val="nil"/>
            </w:tcBorders>
            <w:shd w:val="clear" w:color="auto" w:fill="auto"/>
            <w:noWrap/>
            <w:vAlign w:val="bottom"/>
            <w:hideMark/>
          </w:tcPr>
          <w:p w14:paraId="1C9B02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9%</w:t>
            </w:r>
          </w:p>
        </w:tc>
        <w:tc>
          <w:tcPr>
            <w:tcW w:w="1000" w:type="dxa"/>
            <w:tcBorders>
              <w:top w:val="nil"/>
              <w:left w:val="nil"/>
              <w:bottom w:val="double" w:sz="6" w:space="0" w:color="auto"/>
              <w:right w:val="nil"/>
            </w:tcBorders>
            <w:shd w:val="clear" w:color="auto" w:fill="auto"/>
            <w:noWrap/>
            <w:vAlign w:val="bottom"/>
            <w:hideMark/>
          </w:tcPr>
          <w:p w14:paraId="01C8B63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9,244 </w:t>
            </w:r>
          </w:p>
        </w:tc>
        <w:tc>
          <w:tcPr>
            <w:tcW w:w="640" w:type="dxa"/>
            <w:tcBorders>
              <w:top w:val="nil"/>
              <w:left w:val="nil"/>
              <w:bottom w:val="double" w:sz="6" w:space="0" w:color="auto"/>
              <w:right w:val="nil"/>
            </w:tcBorders>
            <w:shd w:val="clear" w:color="auto" w:fill="auto"/>
            <w:noWrap/>
            <w:vAlign w:val="bottom"/>
            <w:hideMark/>
          </w:tcPr>
          <w:p w14:paraId="0C033A1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double" w:sz="6" w:space="0" w:color="auto"/>
              <w:right w:val="nil"/>
            </w:tcBorders>
            <w:shd w:val="clear" w:color="auto" w:fill="auto"/>
            <w:noWrap/>
            <w:vAlign w:val="bottom"/>
            <w:hideMark/>
          </w:tcPr>
          <w:p w14:paraId="72D8639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1,471 </w:t>
            </w:r>
          </w:p>
        </w:tc>
        <w:tc>
          <w:tcPr>
            <w:tcW w:w="640" w:type="dxa"/>
            <w:tcBorders>
              <w:top w:val="nil"/>
              <w:left w:val="nil"/>
              <w:bottom w:val="double" w:sz="6" w:space="0" w:color="auto"/>
              <w:right w:val="nil"/>
            </w:tcBorders>
            <w:shd w:val="clear" w:color="auto" w:fill="auto"/>
            <w:noWrap/>
            <w:vAlign w:val="bottom"/>
            <w:hideMark/>
          </w:tcPr>
          <w:p w14:paraId="7271838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07CF50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19,357 </w:t>
            </w:r>
          </w:p>
        </w:tc>
        <w:tc>
          <w:tcPr>
            <w:tcW w:w="640" w:type="dxa"/>
            <w:tcBorders>
              <w:top w:val="nil"/>
              <w:left w:val="nil"/>
              <w:bottom w:val="double" w:sz="6" w:space="0" w:color="auto"/>
              <w:right w:val="nil"/>
            </w:tcBorders>
            <w:shd w:val="clear" w:color="auto" w:fill="auto"/>
            <w:noWrap/>
            <w:vAlign w:val="bottom"/>
            <w:hideMark/>
          </w:tcPr>
          <w:p w14:paraId="3754AC5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1C583FBF" w14:textId="77777777" w:rsidTr="00AE6C8E">
        <w:trPr>
          <w:trHeight w:val="300"/>
        </w:trPr>
        <w:tc>
          <w:tcPr>
            <w:tcW w:w="1140" w:type="dxa"/>
            <w:tcBorders>
              <w:top w:val="nil"/>
              <w:left w:val="nil"/>
              <w:bottom w:val="nil"/>
              <w:right w:val="nil"/>
            </w:tcBorders>
            <w:shd w:val="clear" w:color="auto" w:fill="auto"/>
            <w:noWrap/>
            <w:vAlign w:val="bottom"/>
            <w:hideMark/>
          </w:tcPr>
          <w:p w14:paraId="3BFAF9F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265330F9"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608A908E"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ED8781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w:t>
            </w:r>
          </w:p>
        </w:tc>
        <w:tc>
          <w:tcPr>
            <w:tcW w:w="640" w:type="dxa"/>
            <w:tcBorders>
              <w:top w:val="nil"/>
              <w:left w:val="nil"/>
              <w:bottom w:val="nil"/>
              <w:right w:val="nil"/>
            </w:tcBorders>
            <w:shd w:val="clear" w:color="auto" w:fill="auto"/>
            <w:noWrap/>
            <w:vAlign w:val="bottom"/>
            <w:hideMark/>
          </w:tcPr>
          <w:p w14:paraId="118408C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150E4B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30%</w:t>
            </w:r>
          </w:p>
        </w:tc>
        <w:tc>
          <w:tcPr>
            <w:tcW w:w="640" w:type="dxa"/>
            <w:tcBorders>
              <w:top w:val="nil"/>
              <w:left w:val="nil"/>
              <w:bottom w:val="nil"/>
              <w:right w:val="nil"/>
            </w:tcBorders>
            <w:shd w:val="clear" w:color="auto" w:fill="auto"/>
            <w:noWrap/>
            <w:vAlign w:val="bottom"/>
            <w:hideMark/>
          </w:tcPr>
          <w:p w14:paraId="67637CC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EB6A38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113%</w:t>
            </w:r>
          </w:p>
        </w:tc>
        <w:tc>
          <w:tcPr>
            <w:tcW w:w="640" w:type="dxa"/>
            <w:tcBorders>
              <w:top w:val="nil"/>
              <w:left w:val="nil"/>
              <w:bottom w:val="nil"/>
              <w:right w:val="nil"/>
            </w:tcBorders>
            <w:shd w:val="clear" w:color="auto" w:fill="auto"/>
            <w:noWrap/>
            <w:vAlign w:val="bottom"/>
            <w:hideMark/>
          </w:tcPr>
          <w:p w14:paraId="6FAC459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EF679B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15%</w:t>
            </w:r>
          </w:p>
        </w:tc>
        <w:tc>
          <w:tcPr>
            <w:tcW w:w="640" w:type="dxa"/>
            <w:tcBorders>
              <w:top w:val="nil"/>
              <w:left w:val="nil"/>
              <w:bottom w:val="nil"/>
              <w:right w:val="nil"/>
            </w:tcBorders>
            <w:shd w:val="clear" w:color="auto" w:fill="auto"/>
            <w:noWrap/>
            <w:vAlign w:val="bottom"/>
            <w:hideMark/>
          </w:tcPr>
          <w:p w14:paraId="10A81C74"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08CC3075" w14:textId="77777777" w:rsidTr="00AE6C8E">
        <w:trPr>
          <w:trHeight w:val="288"/>
        </w:trPr>
        <w:tc>
          <w:tcPr>
            <w:tcW w:w="1140" w:type="dxa"/>
            <w:tcBorders>
              <w:top w:val="nil"/>
              <w:left w:val="nil"/>
              <w:bottom w:val="nil"/>
              <w:right w:val="nil"/>
            </w:tcBorders>
            <w:shd w:val="clear" w:color="auto" w:fill="auto"/>
            <w:noWrap/>
            <w:vAlign w:val="bottom"/>
            <w:hideMark/>
          </w:tcPr>
          <w:p w14:paraId="00923F4F" w14:textId="5DED98DF" w:rsidR="00AE6C8E" w:rsidRPr="00574962" w:rsidRDefault="00574962"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2009-</w:t>
            </w:r>
            <w:r w:rsidR="00AE6C8E" w:rsidRPr="00574962">
              <w:rPr>
                <w:rFonts w:ascii="Times New Roman" w:eastAsia="Times New Roman" w:hAnsi="Times New Roman" w:cs="Times New Roman"/>
                <w:color w:val="000000"/>
                <w:kern w:val="0"/>
                <w:sz w:val="21"/>
                <w:szCs w:val="22"/>
              </w:rPr>
              <w:t>2014</w:t>
            </w:r>
          </w:p>
        </w:tc>
        <w:tc>
          <w:tcPr>
            <w:tcW w:w="800" w:type="dxa"/>
            <w:tcBorders>
              <w:top w:val="nil"/>
              <w:left w:val="nil"/>
              <w:bottom w:val="nil"/>
              <w:right w:val="nil"/>
            </w:tcBorders>
            <w:shd w:val="clear" w:color="auto" w:fill="auto"/>
            <w:noWrap/>
            <w:vAlign w:val="bottom"/>
            <w:hideMark/>
          </w:tcPr>
          <w:p w14:paraId="059360A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w:t>
            </w:r>
          </w:p>
        </w:tc>
        <w:tc>
          <w:tcPr>
            <w:tcW w:w="640" w:type="dxa"/>
            <w:tcBorders>
              <w:top w:val="nil"/>
              <w:left w:val="nil"/>
              <w:bottom w:val="nil"/>
              <w:right w:val="nil"/>
            </w:tcBorders>
            <w:shd w:val="clear" w:color="auto" w:fill="auto"/>
            <w:noWrap/>
            <w:vAlign w:val="bottom"/>
            <w:hideMark/>
          </w:tcPr>
          <w:p w14:paraId="01F01E9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D375F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26%</w:t>
            </w:r>
          </w:p>
        </w:tc>
        <w:tc>
          <w:tcPr>
            <w:tcW w:w="640" w:type="dxa"/>
            <w:tcBorders>
              <w:top w:val="nil"/>
              <w:left w:val="nil"/>
              <w:bottom w:val="nil"/>
              <w:right w:val="nil"/>
            </w:tcBorders>
            <w:shd w:val="clear" w:color="auto" w:fill="auto"/>
            <w:noWrap/>
            <w:vAlign w:val="bottom"/>
            <w:hideMark/>
          </w:tcPr>
          <w:p w14:paraId="126141C7"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8253B7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0768469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667CA7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124%</w:t>
            </w:r>
          </w:p>
        </w:tc>
        <w:tc>
          <w:tcPr>
            <w:tcW w:w="640" w:type="dxa"/>
            <w:tcBorders>
              <w:top w:val="nil"/>
              <w:left w:val="nil"/>
              <w:bottom w:val="nil"/>
              <w:right w:val="nil"/>
            </w:tcBorders>
            <w:shd w:val="clear" w:color="auto" w:fill="auto"/>
            <w:noWrap/>
            <w:vAlign w:val="bottom"/>
            <w:hideMark/>
          </w:tcPr>
          <w:p w14:paraId="16CF345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618944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17FE108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60AD1DF0" w14:textId="77777777" w:rsidTr="00AE6C8E">
        <w:trPr>
          <w:trHeight w:val="288"/>
        </w:trPr>
        <w:tc>
          <w:tcPr>
            <w:tcW w:w="1140" w:type="dxa"/>
            <w:tcBorders>
              <w:top w:val="nil"/>
              <w:left w:val="nil"/>
              <w:bottom w:val="nil"/>
              <w:right w:val="nil"/>
            </w:tcBorders>
            <w:shd w:val="clear" w:color="auto" w:fill="auto"/>
            <w:noWrap/>
            <w:vAlign w:val="bottom"/>
            <w:hideMark/>
          </w:tcPr>
          <w:p w14:paraId="1C6BBB3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6BF9139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4D71DBC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40848AB"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6CD87B85"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8078E6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66%</w:t>
            </w:r>
          </w:p>
        </w:tc>
        <w:tc>
          <w:tcPr>
            <w:tcW w:w="640" w:type="dxa"/>
            <w:tcBorders>
              <w:top w:val="nil"/>
              <w:left w:val="nil"/>
              <w:bottom w:val="nil"/>
              <w:right w:val="nil"/>
            </w:tcBorders>
            <w:shd w:val="clear" w:color="auto" w:fill="auto"/>
            <w:noWrap/>
            <w:vAlign w:val="bottom"/>
            <w:hideMark/>
          </w:tcPr>
          <w:p w14:paraId="64EE232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EC8BD4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376%</w:t>
            </w:r>
          </w:p>
        </w:tc>
        <w:tc>
          <w:tcPr>
            <w:tcW w:w="640" w:type="dxa"/>
            <w:tcBorders>
              <w:top w:val="nil"/>
              <w:left w:val="nil"/>
              <w:bottom w:val="nil"/>
              <w:right w:val="nil"/>
            </w:tcBorders>
            <w:shd w:val="clear" w:color="auto" w:fill="auto"/>
            <w:noWrap/>
            <w:vAlign w:val="bottom"/>
            <w:hideMark/>
          </w:tcPr>
          <w:p w14:paraId="1611582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26ECAF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56%</w:t>
            </w:r>
          </w:p>
        </w:tc>
        <w:tc>
          <w:tcPr>
            <w:tcW w:w="640" w:type="dxa"/>
            <w:tcBorders>
              <w:top w:val="nil"/>
              <w:left w:val="nil"/>
              <w:bottom w:val="nil"/>
              <w:right w:val="nil"/>
            </w:tcBorders>
            <w:shd w:val="clear" w:color="auto" w:fill="auto"/>
            <w:noWrap/>
            <w:vAlign w:val="bottom"/>
            <w:hideMark/>
          </w:tcPr>
          <w:p w14:paraId="5F6C816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bl>
    <w:p w14:paraId="3937D664" w14:textId="2C7244FA" w:rsidR="00AE6C8E" w:rsidRDefault="00574962" w:rsidP="00AE6C8E">
      <w:pPr>
        <w:pStyle w:val="TableFigure"/>
      </w:pPr>
      <w:r>
        <w:rPr>
          <w:rStyle w:val="Emphasis"/>
        </w:rPr>
        <w:t xml:space="preserve">Note: </w:t>
      </w:r>
      <w:r w:rsidRPr="00574962">
        <w:t>Data reflects</w:t>
      </w:r>
      <w:r>
        <w:t xml:space="preserve"> Bourbon sales by volume separated by price category. %CHG indicates the percentage increase or decrease to the value from the previous year. </w:t>
      </w:r>
      <w:sdt>
        <w:sdtPr>
          <w:id w:val="1572161384"/>
          <w:citation/>
        </w:sdtPr>
        <w:sdtContent>
          <w:r>
            <w:fldChar w:fldCharType="begin"/>
          </w:r>
          <w:r>
            <w:instrText xml:space="preserve"> CITATION Dis15 \l 1033 </w:instrText>
          </w:r>
          <w:r>
            <w:fldChar w:fldCharType="separate"/>
          </w:r>
          <w:r w:rsidR="00725FFA" w:rsidRPr="00725FFA">
            <w:rPr>
              <w:noProof/>
            </w:rPr>
            <w:t>(Distilled Spirits Council of the United States, 2015)</w:t>
          </w:r>
          <w:r>
            <w:fldChar w:fldCharType="end"/>
          </w:r>
        </w:sdtContent>
      </w:sdt>
    </w:p>
    <w:p w14:paraId="43949531" w14:textId="164F6117" w:rsidR="000B65B7" w:rsidRDefault="000B65B7" w:rsidP="00AE6C8E">
      <w:pPr>
        <w:pStyle w:val="TableFigure"/>
      </w:pPr>
    </w:p>
    <w:p w14:paraId="7E4C64B3" w14:textId="270202E2" w:rsidR="000B65B7" w:rsidRDefault="000B65B7" w:rsidP="00AE6C8E">
      <w:pPr>
        <w:pStyle w:val="TableFigure"/>
        <w:rPr>
          <w:rStyle w:val="Emphasis"/>
        </w:rPr>
      </w:pPr>
    </w:p>
    <w:p w14:paraId="7468411B" w14:textId="098E5966" w:rsidR="000B65B7" w:rsidRDefault="000B65B7" w:rsidP="000B65B7">
      <w:pPr>
        <w:pStyle w:val="TableFigure"/>
        <w:rPr>
          <w:rStyle w:val="Emphasis"/>
          <w:i w:val="0"/>
          <w:iCs w:val="0"/>
        </w:rPr>
      </w:pPr>
      <w:r w:rsidRPr="000B65B7">
        <w:rPr>
          <w:rStyle w:val="Emphasis"/>
          <w:i w:val="0"/>
          <w:iCs w:val="0"/>
        </w:rPr>
        <w:lastRenderedPageBreak/>
        <w:t>Table 3</w:t>
      </w:r>
    </w:p>
    <w:p w14:paraId="6FDAE41F" w14:textId="32FB1D81" w:rsidR="000B65B7" w:rsidRDefault="000B65B7" w:rsidP="00795EE4">
      <w:pPr>
        <w:spacing w:line="240" w:lineRule="auto"/>
        <w:ind w:firstLine="0"/>
        <w:rPr>
          <w:kern w:val="0"/>
        </w:rPr>
      </w:pPr>
      <w:r w:rsidRPr="000B65B7">
        <w:rPr>
          <w:rStyle w:val="Emphasis"/>
        </w:rPr>
        <w:t>BOURBON SUPPLIERS GROSS REVENUES (MILLIONS)</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tbl>
      <w:tblPr>
        <w:tblW w:w="8960" w:type="dxa"/>
        <w:tblLook w:val="04A0" w:firstRow="1" w:lastRow="0" w:firstColumn="1" w:lastColumn="0" w:noHBand="0" w:noVBand="1"/>
      </w:tblPr>
      <w:tblGrid>
        <w:gridCol w:w="1140"/>
        <w:gridCol w:w="812"/>
        <w:gridCol w:w="640"/>
        <w:gridCol w:w="1060"/>
        <w:gridCol w:w="667"/>
        <w:gridCol w:w="1078"/>
        <w:gridCol w:w="667"/>
        <w:gridCol w:w="1060"/>
        <w:gridCol w:w="667"/>
        <w:gridCol w:w="879"/>
        <w:gridCol w:w="667"/>
      </w:tblGrid>
      <w:tr w:rsidR="000B65B7" w:rsidRPr="000B65B7" w14:paraId="52140EC7" w14:textId="77777777" w:rsidTr="000B65B7">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A041A58" w14:textId="2E0AD004" w:rsidR="000B65B7" w:rsidRPr="000B65B7" w:rsidRDefault="000B65B7" w:rsidP="000B65B7">
            <w:pPr>
              <w:spacing w:line="240" w:lineRule="auto"/>
              <w:ind w:firstLine="0"/>
              <w:jc w:val="center"/>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4A7363F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VALUE</w:t>
            </w:r>
          </w:p>
        </w:tc>
        <w:tc>
          <w:tcPr>
            <w:tcW w:w="640" w:type="dxa"/>
            <w:tcBorders>
              <w:top w:val="single" w:sz="4" w:space="0" w:color="auto"/>
              <w:left w:val="nil"/>
              <w:bottom w:val="double" w:sz="6" w:space="0" w:color="auto"/>
              <w:right w:val="nil"/>
            </w:tcBorders>
            <w:shd w:val="clear" w:color="auto" w:fill="auto"/>
            <w:noWrap/>
            <w:vAlign w:val="bottom"/>
            <w:hideMark/>
          </w:tcPr>
          <w:p w14:paraId="47CF6EFF"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6"/>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7BE20C2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29F9BE2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6D012480"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HIGH END PREMIUM</w:t>
            </w:r>
          </w:p>
        </w:tc>
        <w:tc>
          <w:tcPr>
            <w:tcW w:w="640" w:type="dxa"/>
            <w:tcBorders>
              <w:top w:val="single" w:sz="4" w:space="0" w:color="auto"/>
              <w:left w:val="nil"/>
              <w:bottom w:val="double" w:sz="6" w:space="0" w:color="auto"/>
              <w:right w:val="nil"/>
            </w:tcBorders>
            <w:shd w:val="clear" w:color="auto" w:fill="auto"/>
            <w:noWrap/>
            <w:vAlign w:val="bottom"/>
            <w:hideMark/>
          </w:tcPr>
          <w:p w14:paraId="5FE23B22"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05037247"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SUPER PREMIUM</w:t>
            </w:r>
          </w:p>
        </w:tc>
        <w:tc>
          <w:tcPr>
            <w:tcW w:w="640" w:type="dxa"/>
            <w:tcBorders>
              <w:top w:val="single" w:sz="4" w:space="0" w:color="auto"/>
              <w:left w:val="nil"/>
              <w:bottom w:val="double" w:sz="6" w:space="0" w:color="auto"/>
              <w:right w:val="nil"/>
            </w:tcBorders>
            <w:shd w:val="clear" w:color="auto" w:fill="auto"/>
            <w:noWrap/>
            <w:vAlign w:val="bottom"/>
            <w:hideMark/>
          </w:tcPr>
          <w:p w14:paraId="7043C8F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7382586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6A86D7D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r>
      <w:tr w:rsidR="000B65B7" w:rsidRPr="000B65B7" w14:paraId="2DBD4B7A" w14:textId="77777777" w:rsidTr="000B65B7">
        <w:trPr>
          <w:trHeight w:val="300"/>
        </w:trPr>
        <w:tc>
          <w:tcPr>
            <w:tcW w:w="1140" w:type="dxa"/>
            <w:tcBorders>
              <w:top w:val="nil"/>
              <w:left w:val="nil"/>
              <w:bottom w:val="nil"/>
              <w:right w:val="nil"/>
            </w:tcBorders>
            <w:shd w:val="clear" w:color="auto" w:fill="auto"/>
            <w:noWrap/>
            <w:vAlign w:val="bottom"/>
            <w:hideMark/>
          </w:tcPr>
          <w:p w14:paraId="6687CBC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A2335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148 </w:t>
            </w:r>
          </w:p>
        </w:tc>
        <w:tc>
          <w:tcPr>
            <w:tcW w:w="640" w:type="dxa"/>
            <w:tcBorders>
              <w:top w:val="nil"/>
              <w:left w:val="nil"/>
              <w:bottom w:val="nil"/>
              <w:right w:val="nil"/>
            </w:tcBorders>
            <w:shd w:val="clear" w:color="auto" w:fill="auto"/>
            <w:noWrap/>
            <w:vAlign w:val="bottom"/>
            <w:hideMark/>
          </w:tcPr>
          <w:p w14:paraId="23986F7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F900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339 </w:t>
            </w:r>
          </w:p>
        </w:tc>
        <w:tc>
          <w:tcPr>
            <w:tcW w:w="640" w:type="dxa"/>
            <w:tcBorders>
              <w:top w:val="nil"/>
              <w:left w:val="nil"/>
              <w:bottom w:val="nil"/>
              <w:right w:val="nil"/>
            </w:tcBorders>
            <w:shd w:val="clear" w:color="auto" w:fill="auto"/>
            <w:noWrap/>
            <w:vAlign w:val="bottom"/>
            <w:hideMark/>
          </w:tcPr>
          <w:p w14:paraId="5092180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FB1D5B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768 </w:t>
            </w:r>
          </w:p>
        </w:tc>
        <w:tc>
          <w:tcPr>
            <w:tcW w:w="640" w:type="dxa"/>
            <w:tcBorders>
              <w:top w:val="nil"/>
              <w:left w:val="nil"/>
              <w:bottom w:val="nil"/>
              <w:right w:val="nil"/>
            </w:tcBorders>
            <w:shd w:val="clear" w:color="auto" w:fill="auto"/>
            <w:noWrap/>
            <w:vAlign w:val="bottom"/>
            <w:hideMark/>
          </w:tcPr>
          <w:p w14:paraId="34606DE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265E98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63 </w:t>
            </w:r>
          </w:p>
        </w:tc>
        <w:tc>
          <w:tcPr>
            <w:tcW w:w="640" w:type="dxa"/>
            <w:tcBorders>
              <w:top w:val="nil"/>
              <w:left w:val="nil"/>
              <w:bottom w:val="nil"/>
              <w:right w:val="nil"/>
            </w:tcBorders>
            <w:shd w:val="clear" w:color="auto" w:fill="auto"/>
            <w:noWrap/>
            <w:vAlign w:val="bottom"/>
            <w:hideMark/>
          </w:tcPr>
          <w:p w14:paraId="4ABC9E0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410694F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$ 1,318 </w:t>
            </w:r>
          </w:p>
        </w:tc>
        <w:tc>
          <w:tcPr>
            <w:tcW w:w="640" w:type="dxa"/>
            <w:tcBorders>
              <w:top w:val="nil"/>
              <w:left w:val="nil"/>
              <w:bottom w:val="nil"/>
              <w:right w:val="nil"/>
            </w:tcBorders>
            <w:shd w:val="clear" w:color="auto" w:fill="auto"/>
            <w:noWrap/>
            <w:vAlign w:val="bottom"/>
            <w:hideMark/>
          </w:tcPr>
          <w:p w14:paraId="348D59D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r>
      <w:tr w:rsidR="000B65B7" w:rsidRPr="000B65B7" w14:paraId="0EFFC371" w14:textId="77777777" w:rsidTr="000B65B7">
        <w:trPr>
          <w:trHeight w:val="288"/>
        </w:trPr>
        <w:tc>
          <w:tcPr>
            <w:tcW w:w="1140" w:type="dxa"/>
            <w:tcBorders>
              <w:top w:val="nil"/>
              <w:left w:val="nil"/>
              <w:bottom w:val="nil"/>
              <w:right w:val="nil"/>
            </w:tcBorders>
            <w:shd w:val="clear" w:color="auto" w:fill="auto"/>
            <w:noWrap/>
            <w:vAlign w:val="bottom"/>
            <w:hideMark/>
          </w:tcPr>
          <w:p w14:paraId="5205592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3239A16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151 </w:t>
            </w:r>
          </w:p>
        </w:tc>
        <w:tc>
          <w:tcPr>
            <w:tcW w:w="640" w:type="dxa"/>
            <w:tcBorders>
              <w:top w:val="nil"/>
              <w:left w:val="nil"/>
              <w:bottom w:val="nil"/>
              <w:right w:val="nil"/>
            </w:tcBorders>
            <w:shd w:val="clear" w:color="auto" w:fill="auto"/>
            <w:noWrap/>
            <w:vAlign w:val="bottom"/>
            <w:hideMark/>
          </w:tcPr>
          <w:p w14:paraId="67F1D8C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15A3B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369 </w:t>
            </w:r>
          </w:p>
        </w:tc>
        <w:tc>
          <w:tcPr>
            <w:tcW w:w="640" w:type="dxa"/>
            <w:tcBorders>
              <w:top w:val="nil"/>
              <w:left w:val="nil"/>
              <w:bottom w:val="nil"/>
              <w:right w:val="nil"/>
            </w:tcBorders>
            <w:shd w:val="clear" w:color="auto" w:fill="auto"/>
            <w:noWrap/>
            <w:vAlign w:val="bottom"/>
            <w:hideMark/>
          </w:tcPr>
          <w:p w14:paraId="0D361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6FD10CF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837 </w:t>
            </w:r>
          </w:p>
        </w:tc>
        <w:tc>
          <w:tcPr>
            <w:tcW w:w="640" w:type="dxa"/>
            <w:tcBorders>
              <w:top w:val="nil"/>
              <w:left w:val="nil"/>
              <w:bottom w:val="nil"/>
              <w:right w:val="nil"/>
            </w:tcBorders>
            <w:shd w:val="clear" w:color="auto" w:fill="auto"/>
            <w:noWrap/>
            <w:vAlign w:val="bottom"/>
            <w:hideMark/>
          </w:tcPr>
          <w:p w14:paraId="41EB84B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034F862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74 </w:t>
            </w:r>
          </w:p>
        </w:tc>
        <w:tc>
          <w:tcPr>
            <w:tcW w:w="640" w:type="dxa"/>
            <w:tcBorders>
              <w:top w:val="nil"/>
              <w:left w:val="nil"/>
              <w:bottom w:val="nil"/>
              <w:right w:val="nil"/>
            </w:tcBorders>
            <w:shd w:val="clear" w:color="auto" w:fill="auto"/>
            <w:noWrap/>
            <w:vAlign w:val="bottom"/>
            <w:hideMark/>
          </w:tcPr>
          <w:p w14:paraId="1CDA2A9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78A07A9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$ 1,431 </w:t>
            </w:r>
          </w:p>
        </w:tc>
        <w:tc>
          <w:tcPr>
            <w:tcW w:w="640" w:type="dxa"/>
            <w:tcBorders>
              <w:top w:val="nil"/>
              <w:left w:val="nil"/>
              <w:bottom w:val="nil"/>
              <w:right w:val="nil"/>
            </w:tcBorders>
            <w:shd w:val="clear" w:color="auto" w:fill="auto"/>
            <w:noWrap/>
            <w:vAlign w:val="bottom"/>
            <w:hideMark/>
          </w:tcPr>
          <w:p w14:paraId="3F8C936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0974AD69" w14:textId="77777777" w:rsidTr="000B65B7">
        <w:trPr>
          <w:trHeight w:val="288"/>
        </w:trPr>
        <w:tc>
          <w:tcPr>
            <w:tcW w:w="1140" w:type="dxa"/>
            <w:tcBorders>
              <w:top w:val="nil"/>
              <w:left w:val="nil"/>
              <w:bottom w:val="nil"/>
              <w:right w:val="nil"/>
            </w:tcBorders>
            <w:shd w:val="clear" w:color="auto" w:fill="auto"/>
            <w:noWrap/>
            <w:vAlign w:val="bottom"/>
            <w:hideMark/>
          </w:tcPr>
          <w:p w14:paraId="04F984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735E8EB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145 </w:t>
            </w:r>
          </w:p>
        </w:tc>
        <w:tc>
          <w:tcPr>
            <w:tcW w:w="640" w:type="dxa"/>
            <w:tcBorders>
              <w:top w:val="nil"/>
              <w:left w:val="nil"/>
              <w:bottom w:val="nil"/>
              <w:right w:val="nil"/>
            </w:tcBorders>
            <w:shd w:val="clear" w:color="auto" w:fill="auto"/>
            <w:noWrap/>
            <w:vAlign w:val="bottom"/>
            <w:hideMark/>
          </w:tcPr>
          <w:p w14:paraId="0D9570C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91521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380 </w:t>
            </w:r>
          </w:p>
        </w:tc>
        <w:tc>
          <w:tcPr>
            <w:tcW w:w="640" w:type="dxa"/>
            <w:tcBorders>
              <w:top w:val="nil"/>
              <w:left w:val="nil"/>
              <w:bottom w:val="nil"/>
              <w:right w:val="nil"/>
            </w:tcBorders>
            <w:shd w:val="clear" w:color="auto" w:fill="auto"/>
            <w:noWrap/>
            <w:vAlign w:val="bottom"/>
            <w:hideMark/>
          </w:tcPr>
          <w:p w14:paraId="7AA182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0B063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938 </w:t>
            </w:r>
          </w:p>
        </w:tc>
        <w:tc>
          <w:tcPr>
            <w:tcW w:w="640" w:type="dxa"/>
            <w:tcBorders>
              <w:top w:val="nil"/>
              <w:left w:val="nil"/>
              <w:bottom w:val="nil"/>
              <w:right w:val="nil"/>
            </w:tcBorders>
            <w:shd w:val="clear" w:color="auto" w:fill="auto"/>
            <w:noWrap/>
            <w:vAlign w:val="bottom"/>
            <w:hideMark/>
          </w:tcPr>
          <w:p w14:paraId="3EFAED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12%</w:t>
            </w:r>
          </w:p>
        </w:tc>
        <w:tc>
          <w:tcPr>
            <w:tcW w:w="1000" w:type="dxa"/>
            <w:tcBorders>
              <w:top w:val="nil"/>
              <w:left w:val="nil"/>
              <w:bottom w:val="nil"/>
              <w:right w:val="nil"/>
            </w:tcBorders>
            <w:shd w:val="clear" w:color="auto" w:fill="auto"/>
            <w:noWrap/>
            <w:vAlign w:val="bottom"/>
            <w:hideMark/>
          </w:tcPr>
          <w:p w14:paraId="3B6AFA0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84 </w:t>
            </w:r>
          </w:p>
        </w:tc>
        <w:tc>
          <w:tcPr>
            <w:tcW w:w="640" w:type="dxa"/>
            <w:tcBorders>
              <w:top w:val="nil"/>
              <w:left w:val="nil"/>
              <w:bottom w:val="nil"/>
              <w:right w:val="nil"/>
            </w:tcBorders>
            <w:shd w:val="clear" w:color="auto" w:fill="auto"/>
            <w:noWrap/>
            <w:vAlign w:val="bottom"/>
            <w:hideMark/>
          </w:tcPr>
          <w:p w14:paraId="1207788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43A68DA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$ 1,547 </w:t>
            </w:r>
          </w:p>
        </w:tc>
        <w:tc>
          <w:tcPr>
            <w:tcW w:w="640" w:type="dxa"/>
            <w:tcBorders>
              <w:top w:val="nil"/>
              <w:left w:val="nil"/>
              <w:bottom w:val="nil"/>
              <w:right w:val="nil"/>
            </w:tcBorders>
            <w:shd w:val="clear" w:color="auto" w:fill="auto"/>
            <w:noWrap/>
            <w:vAlign w:val="bottom"/>
            <w:hideMark/>
          </w:tcPr>
          <w:p w14:paraId="67963B7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r>
      <w:tr w:rsidR="000B65B7" w:rsidRPr="000B65B7" w14:paraId="2205E8E7" w14:textId="77777777" w:rsidTr="000B65B7">
        <w:trPr>
          <w:trHeight w:val="288"/>
        </w:trPr>
        <w:tc>
          <w:tcPr>
            <w:tcW w:w="1140" w:type="dxa"/>
            <w:tcBorders>
              <w:top w:val="nil"/>
              <w:left w:val="nil"/>
              <w:bottom w:val="nil"/>
              <w:right w:val="nil"/>
            </w:tcBorders>
            <w:shd w:val="clear" w:color="auto" w:fill="auto"/>
            <w:noWrap/>
            <w:vAlign w:val="bottom"/>
            <w:hideMark/>
          </w:tcPr>
          <w:p w14:paraId="5C2D52C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51CEBBD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140 </w:t>
            </w:r>
          </w:p>
        </w:tc>
        <w:tc>
          <w:tcPr>
            <w:tcW w:w="640" w:type="dxa"/>
            <w:tcBorders>
              <w:top w:val="nil"/>
              <w:left w:val="nil"/>
              <w:bottom w:val="nil"/>
              <w:right w:val="nil"/>
            </w:tcBorders>
            <w:shd w:val="clear" w:color="auto" w:fill="auto"/>
            <w:noWrap/>
            <w:vAlign w:val="bottom"/>
            <w:hideMark/>
          </w:tcPr>
          <w:p w14:paraId="030935D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3637A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393 </w:t>
            </w:r>
          </w:p>
        </w:tc>
        <w:tc>
          <w:tcPr>
            <w:tcW w:w="640" w:type="dxa"/>
            <w:tcBorders>
              <w:top w:val="nil"/>
              <w:left w:val="nil"/>
              <w:bottom w:val="nil"/>
              <w:right w:val="nil"/>
            </w:tcBorders>
            <w:shd w:val="clear" w:color="auto" w:fill="auto"/>
            <w:noWrap/>
            <w:vAlign w:val="bottom"/>
            <w:hideMark/>
          </w:tcPr>
          <w:p w14:paraId="6A56F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602967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1,020 </w:t>
            </w:r>
          </w:p>
        </w:tc>
        <w:tc>
          <w:tcPr>
            <w:tcW w:w="640" w:type="dxa"/>
            <w:tcBorders>
              <w:top w:val="nil"/>
              <w:left w:val="nil"/>
              <w:bottom w:val="nil"/>
              <w:right w:val="nil"/>
            </w:tcBorders>
            <w:shd w:val="clear" w:color="auto" w:fill="auto"/>
            <w:noWrap/>
            <w:vAlign w:val="bottom"/>
            <w:hideMark/>
          </w:tcPr>
          <w:p w14:paraId="4C53D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48550D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98 </w:t>
            </w:r>
          </w:p>
        </w:tc>
        <w:tc>
          <w:tcPr>
            <w:tcW w:w="640" w:type="dxa"/>
            <w:tcBorders>
              <w:top w:val="nil"/>
              <w:left w:val="nil"/>
              <w:bottom w:val="nil"/>
              <w:right w:val="nil"/>
            </w:tcBorders>
            <w:shd w:val="clear" w:color="auto" w:fill="auto"/>
            <w:noWrap/>
            <w:vAlign w:val="bottom"/>
            <w:hideMark/>
          </w:tcPr>
          <w:p w14:paraId="01F0DB2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1015194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$ 1,651 </w:t>
            </w:r>
          </w:p>
        </w:tc>
        <w:tc>
          <w:tcPr>
            <w:tcW w:w="640" w:type="dxa"/>
            <w:tcBorders>
              <w:top w:val="nil"/>
              <w:left w:val="nil"/>
              <w:bottom w:val="nil"/>
              <w:right w:val="nil"/>
            </w:tcBorders>
            <w:shd w:val="clear" w:color="auto" w:fill="auto"/>
            <w:noWrap/>
            <w:vAlign w:val="bottom"/>
            <w:hideMark/>
          </w:tcPr>
          <w:p w14:paraId="1476862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2EA7DA7F" w14:textId="77777777" w:rsidTr="000B65B7">
        <w:trPr>
          <w:trHeight w:val="288"/>
        </w:trPr>
        <w:tc>
          <w:tcPr>
            <w:tcW w:w="1140" w:type="dxa"/>
            <w:tcBorders>
              <w:top w:val="nil"/>
              <w:left w:val="nil"/>
              <w:bottom w:val="nil"/>
              <w:right w:val="nil"/>
            </w:tcBorders>
            <w:shd w:val="clear" w:color="auto" w:fill="auto"/>
            <w:noWrap/>
            <w:vAlign w:val="bottom"/>
            <w:hideMark/>
          </w:tcPr>
          <w:p w14:paraId="57C4B21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2FF21E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139 </w:t>
            </w:r>
          </w:p>
        </w:tc>
        <w:tc>
          <w:tcPr>
            <w:tcW w:w="640" w:type="dxa"/>
            <w:tcBorders>
              <w:top w:val="nil"/>
              <w:left w:val="nil"/>
              <w:bottom w:val="nil"/>
              <w:right w:val="nil"/>
            </w:tcBorders>
            <w:shd w:val="clear" w:color="auto" w:fill="auto"/>
            <w:noWrap/>
            <w:vAlign w:val="bottom"/>
            <w:hideMark/>
          </w:tcPr>
          <w:p w14:paraId="76900E1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0F79857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401 </w:t>
            </w:r>
          </w:p>
        </w:tc>
        <w:tc>
          <w:tcPr>
            <w:tcW w:w="640" w:type="dxa"/>
            <w:tcBorders>
              <w:top w:val="nil"/>
              <w:left w:val="nil"/>
              <w:bottom w:val="nil"/>
              <w:right w:val="nil"/>
            </w:tcBorders>
            <w:shd w:val="clear" w:color="auto" w:fill="auto"/>
            <w:noWrap/>
            <w:vAlign w:val="bottom"/>
            <w:hideMark/>
          </w:tcPr>
          <w:p w14:paraId="4402C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3A82226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1,079 </w:t>
            </w:r>
          </w:p>
        </w:tc>
        <w:tc>
          <w:tcPr>
            <w:tcW w:w="640" w:type="dxa"/>
            <w:tcBorders>
              <w:top w:val="nil"/>
              <w:left w:val="nil"/>
              <w:bottom w:val="nil"/>
              <w:right w:val="nil"/>
            </w:tcBorders>
            <w:shd w:val="clear" w:color="auto" w:fill="auto"/>
            <w:noWrap/>
            <w:vAlign w:val="bottom"/>
            <w:hideMark/>
          </w:tcPr>
          <w:p w14:paraId="2D6D99D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60B476B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112 </w:t>
            </w:r>
          </w:p>
        </w:tc>
        <w:tc>
          <w:tcPr>
            <w:tcW w:w="640" w:type="dxa"/>
            <w:tcBorders>
              <w:top w:val="nil"/>
              <w:left w:val="nil"/>
              <w:bottom w:val="nil"/>
              <w:right w:val="nil"/>
            </w:tcBorders>
            <w:shd w:val="clear" w:color="auto" w:fill="auto"/>
            <w:noWrap/>
            <w:vAlign w:val="bottom"/>
            <w:hideMark/>
          </w:tcPr>
          <w:p w14:paraId="063B5CF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2E6A4DB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$ 1,731 </w:t>
            </w:r>
          </w:p>
        </w:tc>
        <w:tc>
          <w:tcPr>
            <w:tcW w:w="640" w:type="dxa"/>
            <w:tcBorders>
              <w:top w:val="nil"/>
              <w:left w:val="nil"/>
              <w:bottom w:val="nil"/>
              <w:right w:val="nil"/>
            </w:tcBorders>
            <w:shd w:val="clear" w:color="auto" w:fill="auto"/>
            <w:noWrap/>
            <w:vAlign w:val="bottom"/>
            <w:hideMark/>
          </w:tcPr>
          <w:p w14:paraId="3F33509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r>
      <w:tr w:rsidR="000B65B7" w:rsidRPr="000B65B7" w14:paraId="5F0CB910" w14:textId="77777777" w:rsidTr="000B65B7">
        <w:trPr>
          <w:trHeight w:val="288"/>
        </w:trPr>
        <w:tc>
          <w:tcPr>
            <w:tcW w:w="1140" w:type="dxa"/>
            <w:tcBorders>
              <w:top w:val="nil"/>
              <w:left w:val="nil"/>
              <w:bottom w:val="nil"/>
              <w:right w:val="nil"/>
            </w:tcBorders>
            <w:shd w:val="clear" w:color="auto" w:fill="auto"/>
            <w:noWrap/>
            <w:vAlign w:val="bottom"/>
            <w:hideMark/>
          </w:tcPr>
          <w:p w14:paraId="7875F69A"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608262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142 </w:t>
            </w:r>
          </w:p>
        </w:tc>
        <w:tc>
          <w:tcPr>
            <w:tcW w:w="640" w:type="dxa"/>
            <w:tcBorders>
              <w:top w:val="nil"/>
              <w:left w:val="nil"/>
              <w:bottom w:val="nil"/>
              <w:right w:val="nil"/>
            </w:tcBorders>
            <w:shd w:val="clear" w:color="auto" w:fill="auto"/>
            <w:noWrap/>
            <w:vAlign w:val="bottom"/>
            <w:hideMark/>
          </w:tcPr>
          <w:p w14:paraId="04FDA92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124FDFB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406 </w:t>
            </w:r>
          </w:p>
        </w:tc>
        <w:tc>
          <w:tcPr>
            <w:tcW w:w="640" w:type="dxa"/>
            <w:tcBorders>
              <w:top w:val="nil"/>
              <w:left w:val="nil"/>
              <w:bottom w:val="nil"/>
              <w:right w:val="nil"/>
            </w:tcBorders>
            <w:shd w:val="clear" w:color="auto" w:fill="auto"/>
            <w:noWrap/>
            <w:vAlign w:val="bottom"/>
            <w:hideMark/>
          </w:tcPr>
          <w:p w14:paraId="1D473EF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146388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1,142 </w:t>
            </w:r>
          </w:p>
        </w:tc>
        <w:tc>
          <w:tcPr>
            <w:tcW w:w="640" w:type="dxa"/>
            <w:tcBorders>
              <w:top w:val="nil"/>
              <w:left w:val="nil"/>
              <w:bottom w:val="nil"/>
              <w:right w:val="nil"/>
            </w:tcBorders>
            <w:shd w:val="clear" w:color="auto" w:fill="auto"/>
            <w:noWrap/>
            <w:vAlign w:val="bottom"/>
            <w:hideMark/>
          </w:tcPr>
          <w:p w14:paraId="0DF38DD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5395B2D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 </w:t>
            </w:r>
          </w:p>
        </w:tc>
        <w:tc>
          <w:tcPr>
            <w:tcW w:w="640" w:type="dxa"/>
            <w:tcBorders>
              <w:top w:val="nil"/>
              <w:left w:val="nil"/>
              <w:bottom w:val="nil"/>
              <w:right w:val="nil"/>
            </w:tcBorders>
            <w:shd w:val="clear" w:color="auto" w:fill="auto"/>
            <w:noWrap/>
            <w:vAlign w:val="bottom"/>
            <w:hideMark/>
          </w:tcPr>
          <w:p w14:paraId="30FBE4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28%</w:t>
            </w:r>
          </w:p>
        </w:tc>
        <w:tc>
          <w:tcPr>
            <w:tcW w:w="820" w:type="dxa"/>
            <w:tcBorders>
              <w:top w:val="nil"/>
              <w:left w:val="nil"/>
              <w:bottom w:val="nil"/>
              <w:right w:val="nil"/>
            </w:tcBorders>
            <w:shd w:val="clear" w:color="auto" w:fill="auto"/>
            <w:noWrap/>
            <w:vAlign w:val="bottom"/>
            <w:hideMark/>
          </w:tcPr>
          <w:p w14:paraId="4A6EC53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$ 1,833 </w:t>
            </w:r>
          </w:p>
        </w:tc>
        <w:tc>
          <w:tcPr>
            <w:tcW w:w="640" w:type="dxa"/>
            <w:tcBorders>
              <w:top w:val="nil"/>
              <w:left w:val="nil"/>
              <w:bottom w:val="nil"/>
              <w:right w:val="nil"/>
            </w:tcBorders>
            <w:shd w:val="clear" w:color="auto" w:fill="auto"/>
            <w:noWrap/>
            <w:vAlign w:val="bottom"/>
            <w:hideMark/>
          </w:tcPr>
          <w:p w14:paraId="16914B9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r>
      <w:tr w:rsidR="000B65B7" w:rsidRPr="000B65B7" w14:paraId="4ADDE40C" w14:textId="77777777" w:rsidTr="000B65B7">
        <w:trPr>
          <w:trHeight w:val="288"/>
        </w:trPr>
        <w:tc>
          <w:tcPr>
            <w:tcW w:w="1140" w:type="dxa"/>
            <w:tcBorders>
              <w:top w:val="nil"/>
              <w:left w:val="nil"/>
              <w:bottom w:val="nil"/>
              <w:right w:val="nil"/>
            </w:tcBorders>
            <w:shd w:val="clear" w:color="auto" w:fill="auto"/>
            <w:noWrap/>
            <w:vAlign w:val="bottom"/>
            <w:hideMark/>
          </w:tcPr>
          <w:p w14:paraId="06248E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437310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153 </w:t>
            </w:r>
          </w:p>
        </w:tc>
        <w:tc>
          <w:tcPr>
            <w:tcW w:w="640" w:type="dxa"/>
            <w:tcBorders>
              <w:top w:val="nil"/>
              <w:left w:val="nil"/>
              <w:bottom w:val="nil"/>
              <w:right w:val="nil"/>
            </w:tcBorders>
            <w:shd w:val="clear" w:color="auto" w:fill="auto"/>
            <w:noWrap/>
            <w:vAlign w:val="bottom"/>
            <w:hideMark/>
          </w:tcPr>
          <w:p w14:paraId="303DE59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19E203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424 </w:t>
            </w:r>
          </w:p>
        </w:tc>
        <w:tc>
          <w:tcPr>
            <w:tcW w:w="640" w:type="dxa"/>
            <w:tcBorders>
              <w:top w:val="nil"/>
              <w:left w:val="nil"/>
              <w:bottom w:val="nil"/>
              <w:right w:val="nil"/>
            </w:tcBorders>
            <w:shd w:val="clear" w:color="auto" w:fill="auto"/>
            <w:noWrap/>
            <w:vAlign w:val="bottom"/>
            <w:hideMark/>
          </w:tcPr>
          <w:p w14:paraId="3A46743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BE5F99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1,115 </w:t>
            </w:r>
          </w:p>
        </w:tc>
        <w:tc>
          <w:tcPr>
            <w:tcW w:w="640" w:type="dxa"/>
            <w:tcBorders>
              <w:top w:val="nil"/>
              <w:left w:val="nil"/>
              <w:bottom w:val="nil"/>
              <w:right w:val="nil"/>
            </w:tcBorders>
            <w:shd w:val="clear" w:color="auto" w:fill="auto"/>
            <w:noWrap/>
            <w:vAlign w:val="bottom"/>
            <w:hideMark/>
          </w:tcPr>
          <w:p w14:paraId="00A5D16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45E4BC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137 </w:t>
            </w:r>
          </w:p>
        </w:tc>
        <w:tc>
          <w:tcPr>
            <w:tcW w:w="640" w:type="dxa"/>
            <w:tcBorders>
              <w:top w:val="nil"/>
              <w:left w:val="nil"/>
              <w:bottom w:val="nil"/>
              <w:right w:val="nil"/>
            </w:tcBorders>
            <w:shd w:val="clear" w:color="auto" w:fill="auto"/>
            <w:noWrap/>
            <w:vAlign w:val="bottom"/>
            <w:hideMark/>
          </w:tcPr>
          <w:p w14:paraId="608F08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820" w:type="dxa"/>
            <w:tcBorders>
              <w:top w:val="nil"/>
              <w:left w:val="nil"/>
              <w:bottom w:val="nil"/>
              <w:right w:val="nil"/>
            </w:tcBorders>
            <w:shd w:val="clear" w:color="auto" w:fill="auto"/>
            <w:noWrap/>
            <w:vAlign w:val="bottom"/>
            <w:hideMark/>
          </w:tcPr>
          <w:p w14:paraId="6A3EA8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$ 1,829 </w:t>
            </w:r>
          </w:p>
        </w:tc>
        <w:tc>
          <w:tcPr>
            <w:tcW w:w="640" w:type="dxa"/>
            <w:tcBorders>
              <w:top w:val="nil"/>
              <w:left w:val="nil"/>
              <w:bottom w:val="nil"/>
              <w:right w:val="nil"/>
            </w:tcBorders>
            <w:shd w:val="clear" w:color="auto" w:fill="auto"/>
            <w:noWrap/>
            <w:vAlign w:val="bottom"/>
            <w:hideMark/>
          </w:tcPr>
          <w:p w14:paraId="00D01C6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0%</w:t>
            </w:r>
          </w:p>
        </w:tc>
      </w:tr>
      <w:tr w:rsidR="000B65B7" w:rsidRPr="000B65B7" w14:paraId="72017B0F" w14:textId="77777777" w:rsidTr="000B65B7">
        <w:trPr>
          <w:trHeight w:val="288"/>
        </w:trPr>
        <w:tc>
          <w:tcPr>
            <w:tcW w:w="1140" w:type="dxa"/>
            <w:tcBorders>
              <w:top w:val="nil"/>
              <w:left w:val="nil"/>
              <w:bottom w:val="nil"/>
              <w:right w:val="nil"/>
            </w:tcBorders>
            <w:shd w:val="clear" w:color="auto" w:fill="auto"/>
            <w:noWrap/>
            <w:vAlign w:val="bottom"/>
            <w:hideMark/>
          </w:tcPr>
          <w:p w14:paraId="3D8271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5040C3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152 </w:t>
            </w:r>
          </w:p>
        </w:tc>
        <w:tc>
          <w:tcPr>
            <w:tcW w:w="640" w:type="dxa"/>
            <w:tcBorders>
              <w:top w:val="nil"/>
              <w:left w:val="nil"/>
              <w:bottom w:val="nil"/>
              <w:right w:val="nil"/>
            </w:tcBorders>
            <w:shd w:val="clear" w:color="auto" w:fill="auto"/>
            <w:noWrap/>
            <w:vAlign w:val="bottom"/>
            <w:hideMark/>
          </w:tcPr>
          <w:p w14:paraId="5F87B92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4D677B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439 </w:t>
            </w:r>
          </w:p>
        </w:tc>
        <w:tc>
          <w:tcPr>
            <w:tcW w:w="640" w:type="dxa"/>
            <w:tcBorders>
              <w:top w:val="nil"/>
              <w:left w:val="nil"/>
              <w:bottom w:val="nil"/>
              <w:right w:val="nil"/>
            </w:tcBorders>
            <w:shd w:val="clear" w:color="auto" w:fill="auto"/>
            <w:noWrap/>
            <w:vAlign w:val="bottom"/>
            <w:hideMark/>
          </w:tcPr>
          <w:p w14:paraId="62BC697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12627E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1,154 </w:t>
            </w:r>
          </w:p>
        </w:tc>
        <w:tc>
          <w:tcPr>
            <w:tcW w:w="640" w:type="dxa"/>
            <w:tcBorders>
              <w:top w:val="nil"/>
              <w:left w:val="nil"/>
              <w:bottom w:val="nil"/>
              <w:right w:val="nil"/>
            </w:tcBorders>
            <w:shd w:val="clear" w:color="auto" w:fill="auto"/>
            <w:noWrap/>
            <w:vAlign w:val="bottom"/>
            <w:hideMark/>
          </w:tcPr>
          <w:p w14:paraId="5FD4F16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73DD04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 </w:t>
            </w:r>
          </w:p>
        </w:tc>
        <w:tc>
          <w:tcPr>
            <w:tcW w:w="640" w:type="dxa"/>
            <w:tcBorders>
              <w:top w:val="nil"/>
              <w:left w:val="nil"/>
              <w:bottom w:val="nil"/>
              <w:right w:val="nil"/>
            </w:tcBorders>
            <w:shd w:val="clear" w:color="auto" w:fill="auto"/>
            <w:noWrap/>
            <w:vAlign w:val="bottom"/>
            <w:hideMark/>
          </w:tcPr>
          <w:p w14:paraId="696B7DF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18%</w:t>
            </w:r>
          </w:p>
        </w:tc>
        <w:tc>
          <w:tcPr>
            <w:tcW w:w="820" w:type="dxa"/>
            <w:tcBorders>
              <w:top w:val="nil"/>
              <w:left w:val="nil"/>
              <w:bottom w:val="nil"/>
              <w:right w:val="nil"/>
            </w:tcBorders>
            <w:shd w:val="clear" w:color="auto" w:fill="auto"/>
            <w:noWrap/>
            <w:vAlign w:val="bottom"/>
            <w:hideMark/>
          </w:tcPr>
          <w:p w14:paraId="5BCD697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$ 1,906 </w:t>
            </w:r>
          </w:p>
        </w:tc>
        <w:tc>
          <w:tcPr>
            <w:tcW w:w="640" w:type="dxa"/>
            <w:tcBorders>
              <w:top w:val="nil"/>
              <w:left w:val="nil"/>
              <w:bottom w:val="nil"/>
              <w:right w:val="nil"/>
            </w:tcBorders>
            <w:shd w:val="clear" w:color="auto" w:fill="auto"/>
            <w:noWrap/>
            <w:vAlign w:val="bottom"/>
            <w:hideMark/>
          </w:tcPr>
          <w:p w14:paraId="7252EAA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r>
      <w:tr w:rsidR="000B65B7" w:rsidRPr="000B65B7" w14:paraId="2264D23E" w14:textId="77777777" w:rsidTr="000B65B7">
        <w:trPr>
          <w:trHeight w:val="288"/>
        </w:trPr>
        <w:tc>
          <w:tcPr>
            <w:tcW w:w="1140" w:type="dxa"/>
            <w:tcBorders>
              <w:top w:val="nil"/>
              <w:left w:val="nil"/>
              <w:bottom w:val="nil"/>
              <w:right w:val="nil"/>
            </w:tcBorders>
            <w:shd w:val="clear" w:color="auto" w:fill="auto"/>
            <w:noWrap/>
            <w:vAlign w:val="bottom"/>
            <w:hideMark/>
          </w:tcPr>
          <w:p w14:paraId="3DDADFA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0C368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150 </w:t>
            </w:r>
          </w:p>
        </w:tc>
        <w:tc>
          <w:tcPr>
            <w:tcW w:w="640" w:type="dxa"/>
            <w:tcBorders>
              <w:top w:val="nil"/>
              <w:left w:val="nil"/>
              <w:bottom w:val="nil"/>
              <w:right w:val="nil"/>
            </w:tcBorders>
            <w:shd w:val="clear" w:color="auto" w:fill="auto"/>
            <w:noWrap/>
            <w:vAlign w:val="bottom"/>
            <w:hideMark/>
          </w:tcPr>
          <w:p w14:paraId="33845EB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8331E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456 </w:t>
            </w:r>
          </w:p>
        </w:tc>
        <w:tc>
          <w:tcPr>
            <w:tcW w:w="640" w:type="dxa"/>
            <w:tcBorders>
              <w:top w:val="nil"/>
              <w:left w:val="nil"/>
              <w:bottom w:val="nil"/>
              <w:right w:val="nil"/>
            </w:tcBorders>
            <w:shd w:val="clear" w:color="auto" w:fill="auto"/>
            <w:noWrap/>
            <w:vAlign w:val="bottom"/>
            <w:hideMark/>
          </w:tcPr>
          <w:p w14:paraId="5C1A647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B8C1B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1,272 </w:t>
            </w:r>
          </w:p>
        </w:tc>
        <w:tc>
          <w:tcPr>
            <w:tcW w:w="640" w:type="dxa"/>
            <w:tcBorders>
              <w:top w:val="nil"/>
              <w:left w:val="nil"/>
              <w:bottom w:val="nil"/>
              <w:right w:val="nil"/>
            </w:tcBorders>
            <w:shd w:val="clear" w:color="auto" w:fill="auto"/>
            <w:noWrap/>
            <w:vAlign w:val="bottom"/>
            <w:hideMark/>
          </w:tcPr>
          <w:p w14:paraId="490F2A9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65E0F1C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194 </w:t>
            </w:r>
          </w:p>
        </w:tc>
        <w:tc>
          <w:tcPr>
            <w:tcW w:w="640" w:type="dxa"/>
            <w:tcBorders>
              <w:top w:val="nil"/>
              <w:left w:val="nil"/>
              <w:bottom w:val="nil"/>
              <w:right w:val="nil"/>
            </w:tcBorders>
            <w:shd w:val="clear" w:color="auto" w:fill="auto"/>
            <w:noWrap/>
            <w:vAlign w:val="bottom"/>
            <w:hideMark/>
          </w:tcPr>
          <w:p w14:paraId="01A8A88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20%</w:t>
            </w:r>
          </w:p>
        </w:tc>
        <w:tc>
          <w:tcPr>
            <w:tcW w:w="820" w:type="dxa"/>
            <w:tcBorders>
              <w:top w:val="nil"/>
              <w:left w:val="nil"/>
              <w:bottom w:val="nil"/>
              <w:right w:val="nil"/>
            </w:tcBorders>
            <w:shd w:val="clear" w:color="auto" w:fill="auto"/>
            <w:noWrap/>
            <w:vAlign w:val="bottom"/>
            <w:hideMark/>
          </w:tcPr>
          <w:p w14:paraId="3E56FEB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$ 2,072 </w:t>
            </w:r>
          </w:p>
        </w:tc>
        <w:tc>
          <w:tcPr>
            <w:tcW w:w="640" w:type="dxa"/>
            <w:tcBorders>
              <w:top w:val="nil"/>
              <w:left w:val="nil"/>
              <w:bottom w:val="nil"/>
              <w:right w:val="nil"/>
            </w:tcBorders>
            <w:shd w:val="clear" w:color="auto" w:fill="auto"/>
            <w:noWrap/>
            <w:vAlign w:val="bottom"/>
            <w:hideMark/>
          </w:tcPr>
          <w:p w14:paraId="2A7695F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1DFF057C" w14:textId="77777777" w:rsidTr="000B65B7">
        <w:trPr>
          <w:trHeight w:val="288"/>
        </w:trPr>
        <w:tc>
          <w:tcPr>
            <w:tcW w:w="1140" w:type="dxa"/>
            <w:tcBorders>
              <w:top w:val="nil"/>
              <w:left w:val="nil"/>
              <w:bottom w:val="nil"/>
              <w:right w:val="nil"/>
            </w:tcBorders>
            <w:shd w:val="clear" w:color="auto" w:fill="auto"/>
            <w:noWrap/>
            <w:vAlign w:val="bottom"/>
            <w:hideMark/>
          </w:tcPr>
          <w:p w14:paraId="10E26B5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593DBCA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157 </w:t>
            </w:r>
          </w:p>
        </w:tc>
        <w:tc>
          <w:tcPr>
            <w:tcW w:w="640" w:type="dxa"/>
            <w:tcBorders>
              <w:top w:val="nil"/>
              <w:left w:val="nil"/>
              <w:bottom w:val="nil"/>
              <w:right w:val="nil"/>
            </w:tcBorders>
            <w:shd w:val="clear" w:color="auto" w:fill="auto"/>
            <w:noWrap/>
            <w:vAlign w:val="bottom"/>
            <w:hideMark/>
          </w:tcPr>
          <w:p w14:paraId="307A514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F8C834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499 </w:t>
            </w:r>
          </w:p>
        </w:tc>
        <w:tc>
          <w:tcPr>
            <w:tcW w:w="640" w:type="dxa"/>
            <w:tcBorders>
              <w:top w:val="nil"/>
              <w:left w:val="nil"/>
              <w:bottom w:val="nil"/>
              <w:right w:val="nil"/>
            </w:tcBorders>
            <w:shd w:val="clear" w:color="auto" w:fill="auto"/>
            <w:noWrap/>
            <w:vAlign w:val="bottom"/>
            <w:hideMark/>
          </w:tcPr>
          <w:p w14:paraId="2C962CD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1843F8D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1,344 </w:t>
            </w:r>
          </w:p>
        </w:tc>
        <w:tc>
          <w:tcPr>
            <w:tcW w:w="640" w:type="dxa"/>
            <w:tcBorders>
              <w:top w:val="nil"/>
              <w:left w:val="nil"/>
              <w:bottom w:val="nil"/>
              <w:right w:val="nil"/>
            </w:tcBorders>
            <w:shd w:val="clear" w:color="auto" w:fill="auto"/>
            <w:noWrap/>
            <w:vAlign w:val="bottom"/>
            <w:hideMark/>
          </w:tcPr>
          <w:p w14:paraId="02AE59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59EE9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 </w:t>
            </w:r>
          </w:p>
        </w:tc>
        <w:tc>
          <w:tcPr>
            <w:tcW w:w="640" w:type="dxa"/>
            <w:tcBorders>
              <w:top w:val="nil"/>
              <w:left w:val="nil"/>
              <w:bottom w:val="nil"/>
              <w:right w:val="nil"/>
            </w:tcBorders>
            <w:shd w:val="clear" w:color="auto" w:fill="auto"/>
            <w:noWrap/>
            <w:vAlign w:val="bottom"/>
            <w:hideMark/>
          </w:tcPr>
          <w:p w14:paraId="6C61BD0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7C9C941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$ 2,222 </w:t>
            </w:r>
          </w:p>
        </w:tc>
        <w:tc>
          <w:tcPr>
            <w:tcW w:w="640" w:type="dxa"/>
            <w:tcBorders>
              <w:top w:val="nil"/>
              <w:left w:val="nil"/>
              <w:bottom w:val="nil"/>
              <w:right w:val="nil"/>
            </w:tcBorders>
            <w:shd w:val="clear" w:color="auto" w:fill="auto"/>
            <w:noWrap/>
            <w:vAlign w:val="bottom"/>
            <w:hideMark/>
          </w:tcPr>
          <w:p w14:paraId="1DE9661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6EF1748D" w14:textId="77777777" w:rsidTr="000B65B7">
        <w:trPr>
          <w:trHeight w:val="288"/>
        </w:trPr>
        <w:tc>
          <w:tcPr>
            <w:tcW w:w="1140" w:type="dxa"/>
            <w:tcBorders>
              <w:top w:val="nil"/>
              <w:left w:val="nil"/>
              <w:bottom w:val="nil"/>
              <w:right w:val="nil"/>
            </w:tcBorders>
            <w:shd w:val="clear" w:color="auto" w:fill="auto"/>
            <w:noWrap/>
            <w:vAlign w:val="bottom"/>
            <w:hideMark/>
          </w:tcPr>
          <w:p w14:paraId="5B821A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2933DA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172 </w:t>
            </w:r>
          </w:p>
        </w:tc>
        <w:tc>
          <w:tcPr>
            <w:tcW w:w="640" w:type="dxa"/>
            <w:tcBorders>
              <w:top w:val="nil"/>
              <w:left w:val="nil"/>
              <w:bottom w:val="nil"/>
              <w:right w:val="nil"/>
            </w:tcBorders>
            <w:shd w:val="clear" w:color="auto" w:fill="auto"/>
            <w:noWrap/>
            <w:vAlign w:val="bottom"/>
            <w:hideMark/>
          </w:tcPr>
          <w:p w14:paraId="45463E1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32C93D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515 </w:t>
            </w:r>
          </w:p>
        </w:tc>
        <w:tc>
          <w:tcPr>
            <w:tcW w:w="640" w:type="dxa"/>
            <w:tcBorders>
              <w:top w:val="nil"/>
              <w:left w:val="nil"/>
              <w:bottom w:val="nil"/>
              <w:right w:val="nil"/>
            </w:tcBorders>
            <w:shd w:val="clear" w:color="auto" w:fill="auto"/>
            <w:noWrap/>
            <w:vAlign w:val="bottom"/>
            <w:hideMark/>
          </w:tcPr>
          <w:p w14:paraId="6D37A16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A38583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1,490 </w:t>
            </w:r>
          </w:p>
        </w:tc>
        <w:tc>
          <w:tcPr>
            <w:tcW w:w="640" w:type="dxa"/>
            <w:tcBorders>
              <w:top w:val="nil"/>
              <w:left w:val="nil"/>
              <w:bottom w:val="nil"/>
              <w:right w:val="nil"/>
            </w:tcBorders>
            <w:shd w:val="clear" w:color="auto" w:fill="auto"/>
            <w:noWrap/>
            <w:vAlign w:val="bottom"/>
            <w:hideMark/>
          </w:tcPr>
          <w:p w14:paraId="2E9D27C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11%</w:t>
            </w:r>
          </w:p>
        </w:tc>
        <w:tc>
          <w:tcPr>
            <w:tcW w:w="1000" w:type="dxa"/>
            <w:tcBorders>
              <w:top w:val="nil"/>
              <w:left w:val="nil"/>
              <w:bottom w:val="nil"/>
              <w:right w:val="nil"/>
            </w:tcBorders>
            <w:shd w:val="clear" w:color="auto" w:fill="auto"/>
            <w:noWrap/>
            <w:vAlign w:val="bottom"/>
            <w:hideMark/>
          </w:tcPr>
          <w:p w14:paraId="5E0C939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273 </w:t>
            </w:r>
          </w:p>
        </w:tc>
        <w:tc>
          <w:tcPr>
            <w:tcW w:w="640" w:type="dxa"/>
            <w:tcBorders>
              <w:top w:val="nil"/>
              <w:left w:val="nil"/>
              <w:bottom w:val="nil"/>
              <w:right w:val="nil"/>
            </w:tcBorders>
            <w:shd w:val="clear" w:color="auto" w:fill="auto"/>
            <w:noWrap/>
            <w:vAlign w:val="bottom"/>
            <w:hideMark/>
          </w:tcPr>
          <w:p w14:paraId="23865FC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23%</w:t>
            </w:r>
          </w:p>
        </w:tc>
        <w:tc>
          <w:tcPr>
            <w:tcW w:w="820" w:type="dxa"/>
            <w:tcBorders>
              <w:top w:val="nil"/>
              <w:left w:val="nil"/>
              <w:bottom w:val="nil"/>
              <w:right w:val="nil"/>
            </w:tcBorders>
            <w:shd w:val="clear" w:color="auto" w:fill="auto"/>
            <w:noWrap/>
            <w:vAlign w:val="bottom"/>
            <w:hideMark/>
          </w:tcPr>
          <w:p w14:paraId="7514DB9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$ 2,450 </w:t>
            </w:r>
          </w:p>
        </w:tc>
        <w:tc>
          <w:tcPr>
            <w:tcW w:w="640" w:type="dxa"/>
            <w:tcBorders>
              <w:top w:val="nil"/>
              <w:left w:val="nil"/>
              <w:bottom w:val="nil"/>
              <w:right w:val="nil"/>
            </w:tcBorders>
            <w:shd w:val="clear" w:color="auto" w:fill="auto"/>
            <w:noWrap/>
            <w:vAlign w:val="bottom"/>
            <w:hideMark/>
          </w:tcPr>
          <w:p w14:paraId="3C38ED3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5860CA20" w14:textId="77777777" w:rsidTr="000B65B7">
        <w:trPr>
          <w:trHeight w:val="300"/>
        </w:trPr>
        <w:tc>
          <w:tcPr>
            <w:tcW w:w="1140" w:type="dxa"/>
            <w:tcBorders>
              <w:top w:val="nil"/>
              <w:left w:val="nil"/>
              <w:bottom w:val="double" w:sz="6" w:space="0" w:color="auto"/>
              <w:right w:val="nil"/>
            </w:tcBorders>
            <w:shd w:val="clear" w:color="auto" w:fill="auto"/>
            <w:noWrap/>
            <w:vAlign w:val="bottom"/>
            <w:hideMark/>
          </w:tcPr>
          <w:p w14:paraId="401145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7192D91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181 </w:t>
            </w:r>
          </w:p>
        </w:tc>
        <w:tc>
          <w:tcPr>
            <w:tcW w:w="640" w:type="dxa"/>
            <w:tcBorders>
              <w:top w:val="nil"/>
              <w:left w:val="nil"/>
              <w:bottom w:val="double" w:sz="6" w:space="0" w:color="auto"/>
              <w:right w:val="nil"/>
            </w:tcBorders>
            <w:shd w:val="clear" w:color="auto" w:fill="auto"/>
            <w:noWrap/>
            <w:vAlign w:val="bottom"/>
            <w:hideMark/>
          </w:tcPr>
          <w:p w14:paraId="299E36B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35A701A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566 </w:t>
            </w:r>
          </w:p>
        </w:tc>
        <w:tc>
          <w:tcPr>
            <w:tcW w:w="640" w:type="dxa"/>
            <w:tcBorders>
              <w:top w:val="nil"/>
              <w:left w:val="nil"/>
              <w:bottom w:val="double" w:sz="6" w:space="0" w:color="auto"/>
              <w:right w:val="nil"/>
            </w:tcBorders>
            <w:shd w:val="clear" w:color="auto" w:fill="auto"/>
            <w:noWrap/>
            <w:vAlign w:val="bottom"/>
            <w:hideMark/>
          </w:tcPr>
          <w:p w14:paraId="62F702F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double" w:sz="6" w:space="0" w:color="auto"/>
              <w:right w:val="nil"/>
            </w:tcBorders>
            <w:shd w:val="clear" w:color="auto" w:fill="auto"/>
            <w:noWrap/>
            <w:vAlign w:val="bottom"/>
            <w:hideMark/>
          </w:tcPr>
          <w:p w14:paraId="393A7AE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1,611 </w:t>
            </w:r>
          </w:p>
        </w:tc>
        <w:tc>
          <w:tcPr>
            <w:tcW w:w="640" w:type="dxa"/>
            <w:tcBorders>
              <w:top w:val="nil"/>
              <w:left w:val="nil"/>
              <w:bottom w:val="double" w:sz="6" w:space="0" w:color="auto"/>
              <w:right w:val="nil"/>
            </w:tcBorders>
            <w:shd w:val="clear" w:color="auto" w:fill="auto"/>
            <w:noWrap/>
            <w:vAlign w:val="bottom"/>
            <w:hideMark/>
          </w:tcPr>
          <w:p w14:paraId="1389C55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double" w:sz="6" w:space="0" w:color="auto"/>
              <w:right w:val="nil"/>
            </w:tcBorders>
            <w:shd w:val="clear" w:color="auto" w:fill="auto"/>
            <w:noWrap/>
            <w:vAlign w:val="bottom"/>
            <w:hideMark/>
          </w:tcPr>
          <w:p w14:paraId="276450C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325 </w:t>
            </w:r>
          </w:p>
        </w:tc>
        <w:tc>
          <w:tcPr>
            <w:tcW w:w="640" w:type="dxa"/>
            <w:tcBorders>
              <w:top w:val="nil"/>
              <w:left w:val="nil"/>
              <w:bottom w:val="double" w:sz="6" w:space="0" w:color="auto"/>
              <w:right w:val="nil"/>
            </w:tcBorders>
            <w:shd w:val="clear" w:color="auto" w:fill="auto"/>
            <w:noWrap/>
            <w:vAlign w:val="bottom"/>
            <w:hideMark/>
          </w:tcPr>
          <w:p w14:paraId="4E7BC8A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7DCD40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$ 2,683 </w:t>
            </w:r>
          </w:p>
        </w:tc>
        <w:tc>
          <w:tcPr>
            <w:tcW w:w="640" w:type="dxa"/>
            <w:tcBorders>
              <w:top w:val="nil"/>
              <w:left w:val="nil"/>
              <w:bottom w:val="double" w:sz="6" w:space="0" w:color="auto"/>
              <w:right w:val="nil"/>
            </w:tcBorders>
            <w:shd w:val="clear" w:color="auto" w:fill="auto"/>
            <w:noWrap/>
            <w:vAlign w:val="bottom"/>
            <w:hideMark/>
          </w:tcPr>
          <w:p w14:paraId="462D71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2B8EB5CE" w14:textId="77777777" w:rsidTr="000B65B7">
        <w:trPr>
          <w:trHeight w:val="300"/>
        </w:trPr>
        <w:tc>
          <w:tcPr>
            <w:tcW w:w="1140" w:type="dxa"/>
            <w:tcBorders>
              <w:top w:val="nil"/>
              <w:left w:val="nil"/>
              <w:bottom w:val="nil"/>
              <w:right w:val="nil"/>
            </w:tcBorders>
            <w:shd w:val="clear" w:color="auto" w:fill="auto"/>
            <w:noWrap/>
            <w:vAlign w:val="bottom"/>
            <w:hideMark/>
          </w:tcPr>
          <w:p w14:paraId="1437131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1FE3BDD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w:t>
            </w:r>
          </w:p>
        </w:tc>
        <w:tc>
          <w:tcPr>
            <w:tcW w:w="640" w:type="dxa"/>
            <w:tcBorders>
              <w:top w:val="nil"/>
              <w:left w:val="nil"/>
              <w:bottom w:val="nil"/>
              <w:right w:val="nil"/>
            </w:tcBorders>
            <w:shd w:val="clear" w:color="auto" w:fill="auto"/>
            <w:noWrap/>
            <w:vAlign w:val="bottom"/>
            <w:hideMark/>
          </w:tcPr>
          <w:p w14:paraId="7EF7615B"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5EE85A"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25%</w:t>
            </w:r>
          </w:p>
        </w:tc>
        <w:tc>
          <w:tcPr>
            <w:tcW w:w="640" w:type="dxa"/>
            <w:tcBorders>
              <w:top w:val="nil"/>
              <w:left w:val="nil"/>
              <w:bottom w:val="nil"/>
              <w:right w:val="nil"/>
            </w:tcBorders>
            <w:shd w:val="clear" w:color="auto" w:fill="auto"/>
            <w:noWrap/>
            <w:vAlign w:val="bottom"/>
            <w:hideMark/>
          </w:tcPr>
          <w:p w14:paraId="1B04AE1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D98A49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45%</w:t>
            </w:r>
          </w:p>
        </w:tc>
        <w:tc>
          <w:tcPr>
            <w:tcW w:w="640" w:type="dxa"/>
            <w:tcBorders>
              <w:top w:val="nil"/>
              <w:left w:val="nil"/>
              <w:bottom w:val="nil"/>
              <w:right w:val="nil"/>
            </w:tcBorders>
            <w:shd w:val="clear" w:color="auto" w:fill="auto"/>
            <w:noWrap/>
            <w:vAlign w:val="bottom"/>
            <w:hideMark/>
          </w:tcPr>
          <w:p w14:paraId="03F01493"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C51F05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117%</w:t>
            </w:r>
          </w:p>
        </w:tc>
        <w:tc>
          <w:tcPr>
            <w:tcW w:w="640" w:type="dxa"/>
            <w:tcBorders>
              <w:top w:val="nil"/>
              <w:left w:val="nil"/>
              <w:bottom w:val="nil"/>
              <w:right w:val="nil"/>
            </w:tcBorders>
            <w:shd w:val="clear" w:color="auto" w:fill="auto"/>
            <w:noWrap/>
            <w:vAlign w:val="bottom"/>
            <w:hideMark/>
          </w:tcPr>
          <w:p w14:paraId="5E7E287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E489B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39%</w:t>
            </w:r>
          </w:p>
        </w:tc>
        <w:tc>
          <w:tcPr>
            <w:tcW w:w="640" w:type="dxa"/>
            <w:tcBorders>
              <w:top w:val="nil"/>
              <w:left w:val="nil"/>
              <w:bottom w:val="nil"/>
              <w:right w:val="nil"/>
            </w:tcBorders>
            <w:shd w:val="clear" w:color="auto" w:fill="auto"/>
            <w:noWrap/>
            <w:vAlign w:val="bottom"/>
            <w:hideMark/>
          </w:tcPr>
          <w:p w14:paraId="628536A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4064CB52" w14:textId="77777777" w:rsidTr="000B65B7">
        <w:trPr>
          <w:trHeight w:val="288"/>
        </w:trPr>
        <w:tc>
          <w:tcPr>
            <w:tcW w:w="1140" w:type="dxa"/>
            <w:tcBorders>
              <w:top w:val="nil"/>
              <w:left w:val="nil"/>
              <w:bottom w:val="nil"/>
              <w:right w:val="nil"/>
            </w:tcBorders>
            <w:shd w:val="clear" w:color="auto" w:fill="auto"/>
            <w:noWrap/>
            <w:vAlign w:val="bottom"/>
            <w:hideMark/>
          </w:tcPr>
          <w:p w14:paraId="1CE1737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2009-2014</w:t>
            </w:r>
          </w:p>
        </w:tc>
        <w:tc>
          <w:tcPr>
            <w:tcW w:w="800" w:type="dxa"/>
            <w:tcBorders>
              <w:top w:val="nil"/>
              <w:left w:val="nil"/>
              <w:bottom w:val="nil"/>
              <w:right w:val="nil"/>
            </w:tcBorders>
            <w:shd w:val="clear" w:color="auto" w:fill="auto"/>
            <w:noWrap/>
            <w:vAlign w:val="bottom"/>
            <w:hideMark/>
          </w:tcPr>
          <w:p w14:paraId="10171E4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18%</w:t>
            </w:r>
          </w:p>
        </w:tc>
        <w:tc>
          <w:tcPr>
            <w:tcW w:w="640" w:type="dxa"/>
            <w:tcBorders>
              <w:top w:val="nil"/>
              <w:left w:val="nil"/>
              <w:bottom w:val="nil"/>
              <w:right w:val="nil"/>
            </w:tcBorders>
            <w:shd w:val="clear" w:color="auto" w:fill="auto"/>
            <w:noWrap/>
            <w:vAlign w:val="bottom"/>
            <w:hideMark/>
          </w:tcPr>
          <w:p w14:paraId="61F079C7"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17CC326"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33%</w:t>
            </w:r>
          </w:p>
        </w:tc>
        <w:tc>
          <w:tcPr>
            <w:tcW w:w="640" w:type="dxa"/>
            <w:tcBorders>
              <w:top w:val="nil"/>
              <w:left w:val="nil"/>
              <w:bottom w:val="nil"/>
              <w:right w:val="nil"/>
            </w:tcBorders>
            <w:shd w:val="clear" w:color="auto" w:fill="auto"/>
            <w:noWrap/>
            <w:vAlign w:val="bottom"/>
            <w:hideMark/>
          </w:tcPr>
          <w:p w14:paraId="0A576C50"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6E2F4E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44%</w:t>
            </w:r>
          </w:p>
        </w:tc>
        <w:tc>
          <w:tcPr>
            <w:tcW w:w="640" w:type="dxa"/>
            <w:tcBorders>
              <w:top w:val="nil"/>
              <w:left w:val="nil"/>
              <w:bottom w:val="nil"/>
              <w:right w:val="nil"/>
            </w:tcBorders>
            <w:shd w:val="clear" w:color="auto" w:fill="auto"/>
            <w:noWrap/>
            <w:vAlign w:val="bottom"/>
            <w:hideMark/>
          </w:tcPr>
          <w:p w14:paraId="5BDB2D5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2667AF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137%</w:t>
            </w:r>
          </w:p>
        </w:tc>
        <w:tc>
          <w:tcPr>
            <w:tcW w:w="640" w:type="dxa"/>
            <w:tcBorders>
              <w:top w:val="nil"/>
              <w:left w:val="nil"/>
              <w:bottom w:val="nil"/>
              <w:right w:val="nil"/>
            </w:tcBorders>
            <w:shd w:val="clear" w:color="auto" w:fill="auto"/>
            <w:noWrap/>
            <w:vAlign w:val="bottom"/>
            <w:hideMark/>
          </w:tcPr>
          <w:p w14:paraId="3088C10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09612AB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47%</w:t>
            </w:r>
          </w:p>
        </w:tc>
        <w:tc>
          <w:tcPr>
            <w:tcW w:w="640" w:type="dxa"/>
            <w:tcBorders>
              <w:top w:val="nil"/>
              <w:left w:val="nil"/>
              <w:bottom w:val="nil"/>
              <w:right w:val="nil"/>
            </w:tcBorders>
            <w:shd w:val="clear" w:color="auto" w:fill="auto"/>
            <w:noWrap/>
            <w:vAlign w:val="bottom"/>
            <w:hideMark/>
          </w:tcPr>
          <w:p w14:paraId="6FAFA54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33D2837B" w14:textId="77777777" w:rsidTr="000B65B7">
        <w:trPr>
          <w:trHeight w:val="288"/>
        </w:trPr>
        <w:tc>
          <w:tcPr>
            <w:tcW w:w="1140" w:type="dxa"/>
            <w:tcBorders>
              <w:top w:val="nil"/>
              <w:left w:val="nil"/>
              <w:bottom w:val="nil"/>
              <w:right w:val="nil"/>
            </w:tcBorders>
            <w:shd w:val="clear" w:color="auto" w:fill="auto"/>
            <w:noWrap/>
            <w:vAlign w:val="bottom"/>
            <w:hideMark/>
          </w:tcPr>
          <w:p w14:paraId="75D8CE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1978AED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22%</w:t>
            </w:r>
          </w:p>
        </w:tc>
        <w:tc>
          <w:tcPr>
            <w:tcW w:w="640" w:type="dxa"/>
            <w:tcBorders>
              <w:top w:val="nil"/>
              <w:left w:val="nil"/>
              <w:bottom w:val="nil"/>
              <w:right w:val="nil"/>
            </w:tcBorders>
            <w:shd w:val="clear" w:color="auto" w:fill="auto"/>
            <w:noWrap/>
            <w:vAlign w:val="bottom"/>
            <w:hideMark/>
          </w:tcPr>
          <w:p w14:paraId="45D77FB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74C3A24"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67%</w:t>
            </w:r>
          </w:p>
        </w:tc>
        <w:tc>
          <w:tcPr>
            <w:tcW w:w="640" w:type="dxa"/>
            <w:tcBorders>
              <w:top w:val="nil"/>
              <w:left w:val="nil"/>
              <w:bottom w:val="nil"/>
              <w:right w:val="nil"/>
            </w:tcBorders>
            <w:shd w:val="clear" w:color="auto" w:fill="auto"/>
            <w:noWrap/>
            <w:vAlign w:val="bottom"/>
            <w:hideMark/>
          </w:tcPr>
          <w:p w14:paraId="425F780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38C959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110%</w:t>
            </w:r>
          </w:p>
        </w:tc>
        <w:tc>
          <w:tcPr>
            <w:tcW w:w="640" w:type="dxa"/>
            <w:tcBorders>
              <w:top w:val="nil"/>
              <w:left w:val="nil"/>
              <w:bottom w:val="nil"/>
              <w:right w:val="nil"/>
            </w:tcBorders>
            <w:shd w:val="clear" w:color="auto" w:fill="auto"/>
            <w:noWrap/>
            <w:vAlign w:val="bottom"/>
            <w:hideMark/>
          </w:tcPr>
          <w:p w14:paraId="23545F2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6D45BE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416%</w:t>
            </w:r>
          </w:p>
        </w:tc>
        <w:tc>
          <w:tcPr>
            <w:tcW w:w="640" w:type="dxa"/>
            <w:tcBorders>
              <w:top w:val="nil"/>
              <w:left w:val="nil"/>
              <w:bottom w:val="nil"/>
              <w:right w:val="nil"/>
            </w:tcBorders>
            <w:shd w:val="clear" w:color="auto" w:fill="auto"/>
            <w:noWrap/>
            <w:vAlign w:val="bottom"/>
            <w:hideMark/>
          </w:tcPr>
          <w:p w14:paraId="4BD7625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0E5B73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104%</w:t>
            </w:r>
          </w:p>
        </w:tc>
        <w:tc>
          <w:tcPr>
            <w:tcW w:w="640" w:type="dxa"/>
            <w:tcBorders>
              <w:top w:val="nil"/>
              <w:left w:val="nil"/>
              <w:bottom w:val="nil"/>
              <w:right w:val="nil"/>
            </w:tcBorders>
            <w:shd w:val="clear" w:color="auto" w:fill="auto"/>
            <w:noWrap/>
            <w:vAlign w:val="bottom"/>
            <w:hideMark/>
          </w:tcPr>
          <w:p w14:paraId="27B3B27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bl>
    <w:p w14:paraId="2DA0DAC5" w14:textId="6B283D6C" w:rsidR="000B65B7" w:rsidRDefault="000B65B7" w:rsidP="000B65B7">
      <w:pPr>
        <w:pStyle w:val="TableFigure"/>
        <w:rPr>
          <w:kern w:val="0"/>
        </w:rPr>
      </w:pPr>
      <w:r>
        <w:rPr>
          <w:rStyle w:val="Emphasis"/>
          <w:i w:val="0"/>
          <w:iCs w:val="0"/>
        </w:rPr>
        <w:fldChar w:fldCharType="end"/>
      </w:r>
      <w:r w:rsidR="0077452B">
        <w:rPr>
          <w:rStyle w:val="Emphasis"/>
        </w:rPr>
        <w:t xml:space="preserve">Note: </w:t>
      </w:r>
      <w:r w:rsidR="0077452B" w:rsidRPr="00574962">
        <w:t>Data reflects</w:t>
      </w:r>
      <w:r w:rsidR="0077452B">
        <w:t xml:space="preserve"> Bourbon revenue in millions of dollars, separated by price category. %CHG indicates the percentage increase or decrease to the value from the previous year. </w:t>
      </w:r>
      <w:sdt>
        <w:sdtPr>
          <w:id w:val="-376242288"/>
          <w:citation/>
        </w:sdtPr>
        <w:sdtContent>
          <w:r w:rsidR="0077452B">
            <w:fldChar w:fldCharType="begin"/>
          </w:r>
          <w:r w:rsidR="0077452B">
            <w:instrText xml:space="preserve"> CITATION Dis15 \l 1033 </w:instrText>
          </w:r>
          <w:r w:rsidR="0077452B">
            <w:fldChar w:fldCharType="separate"/>
          </w:r>
          <w:r w:rsidR="00725FFA" w:rsidRPr="00725FFA">
            <w:rPr>
              <w:noProof/>
            </w:rPr>
            <w:t>(Distilled Spirits Council of the United States, 2015)</w:t>
          </w:r>
          <w:r w:rsidR="0077452B">
            <w:fldChar w:fldCharType="end"/>
          </w:r>
        </w:sdtContent>
      </w:sdt>
      <w:r w:rsidR="0077452B">
        <w:t>.</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p w14:paraId="4CA0C1A6" w14:textId="1A6A913E" w:rsidR="000B65B7" w:rsidRPr="000B65B7" w:rsidRDefault="000B65B7" w:rsidP="000B65B7">
      <w:pPr>
        <w:pStyle w:val="TableFigure"/>
        <w:rPr>
          <w:rStyle w:val="Emphasis"/>
          <w:i w:val="0"/>
          <w:iCs w:val="0"/>
        </w:rPr>
      </w:pPr>
      <w:r>
        <w:rPr>
          <w:rStyle w:val="Emphasis"/>
          <w:i w:val="0"/>
          <w:iCs w:val="0"/>
        </w:rPr>
        <w:fldChar w:fldCharType="end"/>
      </w:r>
    </w:p>
    <w:p w14:paraId="75935EEC" w14:textId="77777777" w:rsidR="005A6227" w:rsidRDefault="005A6227" w:rsidP="00AE6C8E">
      <w:pPr>
        <w:pStyle w:val="TableFigure"/>
        <w:rPr>
          <w:rStyle w:val="Emphasis"/>
        </w:rPr>
      </w:pPr>
    </w:p>
    <w:p w14:paraId="0B0F6367" w14:textId="77777777" w:rsidR="005A6227" w:rsidRDefault="005A6227">
      <w:pPr>
        <w:rPr>
          <w:rStyle w:val="Emphasis"/>
        </w:rPr>
      </w:pPr>
    </w:p>
    <w:p w14:paraId="20C098EC" w14:textId="77777777" w:rsidR="005A6227" w:rsidRDefault="005A6227">
      <w:pPr>
        <w:rPr>
          <w:rStyle w:val="Emphasis"/>
        </w:rPr>
      </w:pPr>
    </w:p>
    <w:p w14:paraId="668098F8" w14:textId="7A1269B5" w:rsidR="005A6227" w:rsidRDefault="005A6227" w:rsidP="005A6227">
      <w:pPr>
        <w:pStyle w:val="TableFigure"/>
        <w:rPr>
          <w:rStyle w:val="Emphasis"/>
          <w:i w:val="0"/>
          <w:iCs w:val="0"/>
        </w:rPr>
      </w:pPr>
      <w:r w:rsidRPr="005A6227">
        <w:rPr>
          <w:rStyle w:val="Emphasis"/>
          <w:i w:val="0"/>
          <w:iCs w:val="0"/>
        </w:rPr>
        <w:lastRenderedPageBreak/>
        <w:t>Table 4</w:t>
      </w:r>
    </w:p>
    <w:p w14:paraId="2F6E4A0D" w14:textId="72641F10" w:rsidR="005A6227" w:rsidRPr="005A6227" w:rsidRDefault="005A6227" w:rsidP="005A6227">
      <w:pPr>
        <w:pStyle w:val="TableFigure"/>
        <w:rPr>
          <w:rStyle w:val="Emphasis"/>
          <w:i w:val="0"/>
          <w:iCs w:val="0"/>
        </w:rPr>
      </w:pPr>
      <w:r>
        <w:rPr>
          <w:rStyle w:val="Emphasis"/>
          <w:i w:val="0"/>
          <w:iCs w:val="0"/>
        </w:rPr>
        <w:t>Top 10 Bourbon importing countries by revenue in 2014</w:t>
      </w:r>
    </w:p>
    <w:tbl>
      <w:tblPr>
        <w:tblW w:w="7520" w:type="dxa"/>
        <w:tblLook w:val="04A0" w:firstRow="1" w:lastRow="0" w:firstColumn="1" w:lastColumn="0" w:noHBand="0" w:noVBand="1"/>
      </w:tblPr>
      <w:tblGrid>
        <w:gridCol w:w="1267"/>
        <w:gridCol w:w="1604"/>
        <w:gridCol w:w="1779"/>
        <w:gridCol w:w="1857"/>
        <w:gridCol w:w="1108"/>
      </w:tblGrid>
      <w:tr w:rsidR="00725FFA" w:rsidRPr="00725FFA" w14:paraId="0C18A346"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5B55F804"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2014</w:t>
            </w:r>
          </w:p>
        </w:tc>
      </w:tr>
      <w:tr w:rsidR="00725FFA" w:rsidRPr="00725FFA" w14:paraId="474CC3FF"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3C6489"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2FE9A6C6"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31AFCCF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40566A0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4E2D9F80"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1CB049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6707E6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3533E5E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2307786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70A3D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9C47BB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001D9CB6"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447C821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auto" w:fill="auto"/>
            <w:noWrap/>
            <w:vAlign w:val="bottom"/>
            <w:hideMark/>
          </w:tcPr>
          <w:p w14:paraId="779715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auto" w:fill="auto"/>
            <w:noWrap/>
            <w:vAlign w:val="bottom"/>
            <w:hideMark/>
          </w:tcPr>
          <w:p w14:paraId="7A31F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auto" w:fill="auto"/>
            <w:noWrap/>
            <w:vAlign w:val="bottom"/>
            <w:hideMark/>
          </w:tcPr>
          <w:p w14:paraId="6B2633E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auto" w:fill="auto"/>
            <w:noWrap/>
            <w:vAlign w:val="bottom"/>
            <w:hideMark/>
          </w:tcPr>
          <w:p w14:paraId="33A29AE9"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0D009A92"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0B11B13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40C815D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56FAF4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748852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2CC497CF"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C80628E"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6B36999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28B046A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0D9318B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5F27BF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2F42D7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48DC6D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451A9E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DDEBF7" w:fill="DDEBF7"/>
            <w:noWrap/>
            <w:vAlign w:val="bottom"/>
            <w:hideMark/>
          </w:tcPr>
          <w:p w14:paraId="6BEF748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DDEBF7" w:fill="DDEBF7"/>
            <w:noWrap/>
            <w:vAlign w:val="bottom"/>
            <w:hideMark/>
          </w:tcPr>
          <w:p w14:paraId="5C56640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DDEBF7" w:fill="DDEBF7"/>
            <w:noWrap/>
            <w:vAlign w:val="bottom"/>
            <w:hideMark/>
          </w:tcPr>
          <w:p w14:paraId="7948BD5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DDEBF7" w:fill="DDEBF7"/>
            <w:noWrap/>
            <w:vAlign w:val="bottom"/>
            <w:hideMark/>
          </w:tcPr>
          <w:p w14:paraId="7695313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56F36FC4"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E1251C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7FD7AB5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0FD5DC7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A7868D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185A301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69D56B94"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4139FB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0FE451A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451D69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146EF5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FBF52B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529EBF4A"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B8D0E0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auto" w:fill="auto"/>
            <w:noWrap/>
            <w:vAlign w:val="bottom"/>
            <w:hideMark/>
          </w:tcPr>
          <w:p w14:paraId="2D5F95F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auto" w:fill="auto"/>
            <w:noWrap/>
            <w:vAlign w:val="bottom"/>
            <w:hideMark/>
          </w:tcPr>
          <w:p w14:paraId="47089E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auto" w:fill="auto"/>
            <w:noWrap/>
            <w:vAlign w:val="bottom"/>
            <w:hideMark/>
          </w:tcPr>
          <w:p w14:paraId="30A49F4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auto" w:fill="auto"/>
            <w:noWrap/>
            <w:vAlign w:val="bottom"/>
            <w:hideMark/>
          </w:tcPr>
          <w:p w14:paraId="367F74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2A928DB6"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F1D4EA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ITALY</w:t>
            </w:r>
          </w:p>
        </w:tc>
        <w:tc>
          <w:tcPr>
            <w:tcW w:w="1604" w:type="dxa"/>
            <w:tcBorders>
              <w:top w:val="nil"/>
              <w:left w:val="nil"/>
              <w:bottom w:val="single" w:sz="4" w:space="0" w:color="9BC2E6"/>
              <w:right w:val="nil"/>
            </w:tcBorders>
            <w:shd w:val="clear" w:color="DDEBF7" w:fill="DDEBF7"/>
            <w:noWrap/>
            <w:vAlign w:val="bottom"/>
            <w:hideMark/>
          </w:tcPr>
          <w:p w14:paraId="125E3AA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14,348,603 </w:t>
            </w:r>
          </w:p>
        </w:tc>
        <w:tc>
          <w:tcPr>
            <w:tcW w:w="1779" w:type="dxa"/>
            <w:tcBorders>
              <w:top w:val="nil"/>
              <w:left w:val="nil"/>
              <w:bottom w:val="single" w:sz="4" w:space="0" w:color="9BC2E6"/>
              <w:right w:val="nil"/>
            </w:tcBorders>
            <w:shd w:val="clear" w:color="DDEBF7" w:fill="DDEBF7"/>
            <w:noWrap/>
            <w:vAlign w:val="bottom"/>
            <w:hideMark/>
          </w:tcPr>
          <w:p w14:paraId="43FDBD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27,439,305 </w:t>
            </w:r>
          </w:p>
        </w:tc>
        <w:tc>
          <w:tcPr>
            <w:tcW w:w="1857" w:type="dxa"/>
            <w:tcBorders>
              <w:top w:val="nil"/>
              <w:left w:val="nil"/>
              <w:bottom w:val="single" w:sz="4" w:space="0" w:color="9BC2E6"/>
              <w:right w:val="nil"/>
            </w:tcBorders>
            <w:shd w:val="clear" w:color="DDEBF7" w:fill="DDEBF7"/>
            <w:noWrap/>
            <w:vAlign w:val="bottom"/>
            <w:hideMark/>
          </w:tcPr>
          <w:p w14:paraId="785E186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(13,090,702)</w:t>
            </w:r>
          </w:p>
        </w:tc>
        <w:tc>
          <w:tcPr>
            <w:tcW w:w="1108" w:type="dxa"/>
            <w:tcBorders>
              <w:top w:val="nil"/>
              <w:left w:val="nil"/>
              <w:bottom w:val="single" w:sz="4" w:space="0" w:color="9BC2E6"/>
              <w:right w:val="single" w:sz="4" w:space="0" w:color="9BC2E6"/>
            </w:tcBorders>
            <w:shd w:val="clear" w:color="DDEBF7" w:fill="DDEBF7"/>
            <w:noWrap/>
            <w:vAlign w:val="bottom"/>
            <w:hideMark/>
          </w:tcPr>
          <w:p w14:paraId="4CDBE2A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-48%</w:t>
            </w:r>
          </w:p>
        </w:tc>
      </w:tr>
      <w:tr w:rsidR="00725FFA" w:rsidRPr="00725FFA" w14:paraId="638F3EAB"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3535AA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3FCA9DB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5B10C9B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2E17950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59BDDB3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2E8957AB" w14:textId="3B424D8F" w:rsidR="005A6227" w:rsidRPr="00725FFA" w:rsidRDefault="00725FFA" w:rsidP="00AE6C8E">
      <w:pPr>
        <w:pStyle w:val="TableFigure"/>
      </w:pPr>
      <w:r>
        <w:rPr>
          <w:rStyle w:val="Emphasis"/>
        </w:rPr>
        <w:t xml:space="preserve">Note: </w:t>
      </w:r>
      <w:r w:rsidRPr="00725FFA">
        <w:t>This table shows us the top bourbon importers of 2014 and how their import sales changed in 2015</w:t>
      </w:r>
      <w:sdt>
        <w:sdtPr>
          <w:id w:val="-1031108389"/>
          <w:citation/>
        </w:sdtPr>
        <w:sdtContent>
          <w:r>
            <w:fldChar w:fldCharType="begin"/>
          </w:r>
          <w:r>
            <w:instrText xml:space="preserve"> CITATION Dis15 \l 1033 </w:instrText>
          </w:r>
          <w:r>
            <w:fldChar w:fldCharType="separate"/>
          </w:r>
          <w:r>
            <w:rPr>
              <w:noProof/>
            </w:rPr>
            <w:t xml:space="preserve"> </w:t>
          </w:r>
          <w:r w:rsidRPr="00725FFA">
            <w:rPr>
              <w:noProof/>
            </w:rPr>
            <w:t>(Distilled Spirits Council of the United States, 2015)</w:t>
          </w:r>
          <w:r>
            <w:fldChar w:fldCharType="end"/>
          </w:r>
        </w:sdtContent>
      </w:sdt>
      <w:r w:rsidRPr="00725FFA">
        <w:t>.</w:t>
      </w:r>
    </w:p>
    <w:p w14:paraId="06D9B082" w14:textId="77777777" w:rsidR="00725FFA" w:rsidRDefault="00725FFA" w:rsidP="005A6227">
      <w:pPr>
        <w:pStyle w:val="TableFigure"/>
        <w:rPr>
          <w:rStyle w:val="Emphasis"/>
          <w:i w:val="0"/>
          <w:iCs w:val="0"/>
        </w:rPr>
      </w:pPr>
    </w:p>
    <w:p w14:paraId="26031FFE" w14:textId="77777777" w:rsidR="00725FFA" w:rsidRDefault="00725FFA">
      <w:pPr>
        <w:rPr>
          <w:rStyle w:val="Emphasis"/>
          <w:i w:val="0"/>
          <w:iCs w:val="0"/>
        </w:rPr>
      </w:pPr>
      <w:r>
        <w:rPr>
          <w:rStyle w:val="Emphasis"/>
          <w:i w:val="0"/>
          <w:iCs w:val="0"/>
        </w:rPr>
        <w:br w:type="page"/>
      </w:r>
    </w:p>
    <w:p w14:paraId="6F0525C4" w14:textId="2717822A" w:rsidR="005A6227" w:rsidRDefault="005A6227" w:rsidP="005A6227">
      <w:pPr>
        <w:pStyle w:val="TableFigure"/>
        <w:rPr>
          <w:rStyle w:val="Emphasis"/>
          <w:i w:val="0"/>
          <w:iCs w:val="0"/>
        </w:rPr>
      </w:pPr>
      <w:r w:rsidRPr="005A6227">
        <w:rPr>
          <w:rStyle w:val="Emphasis"/>
          <w:i w:val="0"/>
          <w:iCs w:val="0"/>
        </w:rPr>
        <w:lastRenderedPageBreak/>
        <w:t>Table 5</w:t>
      </w:r>
    </w:p>
    <w:tbl>
      <w:tblPr>
        <w:tblW w:w="7520" w:type="dxa"/>
        <w:tblLook w:val="04A0" w:firstRow="1" w:lastRow="0" w:firstColumn="1" w:lastColumn="0" w:noHBand="0" w:noVBand="1"/>
      </w:tblPr>
      <w:tblGrid>
        <w:gridCol w:w="1267"/>
        <w:gridCol w:w="1604"/>
        <w:gridCol w:w="1779"/>
        <w:gridCol w:w="1857"/>
        <w:gridCol w:w="1108"/>
      </w:tblGrid>
      <w:tr w:rsidR="00725FFA" w:rsidRPr="00725FFA" w14:paraId="733A8D57"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6835CE5C"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2015</w:t>
            </w:r>
          </w:p>
        </w:tc>
      </w:tr>
      <w:tr w:rsidR="00725FFA" w:rsidRPr="00725FFA" w14:paraId="39D927EC"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4D2E5B"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33F8145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4F30A7FE"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18A98E1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3BBC175D"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E7AA2A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ADD5A1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78D6A1A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5D05BB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3FFC998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89BDD0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5B56F6F2"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71BF47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52194C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2F8B5B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04D5C9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02E662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21E7D96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4C983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DDEBF7" w:fill="DDEBF7"/>
            <w:noWrap/>
            <w:vAlign w:val="bottom"/>
            <w:hideMark/>
          </w:tcPr>
          <w:p w14:paraId="3F78D2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DDEBF7" w:fill="DDEBF7"/>
            <w:noWrap/>
            <w:vAlign w:val="bottom"/>
            <w:hideMark/>
          </w:tcPr>
          <w:p w14:paraId="1935DB2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DDEBF7" w:fill="DDEBF7"/>
            <w:noWrap/>
            <w:vAlign w:val="bottom"/>
            <w:hideMark/>
          </w:tcPr>
          <w:p w14:paraId="422577D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DDEBF7" w:fill="DDEBF7"/>
            <w:noWrap/>
            <w:vAlign w:val="bottom"/>
            <w:hideMark/>
          </w:tcPr>
          <w:p w14:paraId="3273DCB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77A56AB1"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68C65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auto" w:fill="auto"/>
            <w:noWrap/>
            <w:vAlign w:val="bottom"/>
            <w:hideMark/>
          </w:tcPr>
          <w:p w14:paraId="630E016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auto" w:fill="auto"/>
            <w:noWrap/>
            <w:vAlign w:val="bottom"/>
            <w:hideMark/>
          </w:tcPr>
          <w:p w14:paraId="2B59EB5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auto" w:fill="auto"/>
            <w:noWrap/>
            <w:vAlign w:val="bottom"/>
            <w:hideMark/>
          </w:tcPr>
          <w:p w14:paraId="33A7728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auto" w:fill="auto"/>
            <w:noWrap/>
            <w:vAlign w:val="bottom"/>
            <w:hideMark/>
          </w:tcPr>
          <w:p w14:paraId="39E0944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33ADE83B"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1FFAEEA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78A25B4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079582A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0DC0EC1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3D2E48D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8163825"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1B2DDC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35F2D39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3FAB24F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23B5CF8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0E83A6E"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C4D5907"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4774C76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6612535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681529A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0EEB7962"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A9C614A"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2D265589"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E5D593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LATVIA</w:t>
            </w:r>
          </w:p>
        </w:tc>
        <w:tc>
          <w:tcPr>
            <w:tcW w:w="1604" w:type="dxa"/>
            <w:tcBorders>
              <w:top w:val="nil"/>
              <w:left w:val="nil"/>
              <w:bottom w:val="single" w:sz="4" w:space="0" w:color="9BC2E6"/>
              <w:right w:val="nil"/>
            </w:tcBorders>
            <w:shd w:val="clear" w:color="auto" w:fill="auto"/>
            <w:noWrap/>
            <w:vAlign w:val="bottom"/>
            <w:hideMark/>
          </w:tcPr>
          <w:p w14:paraId="7E33FC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30,965,147 </w:t>
            </w:r>
          </w:p>
        </w:tc>
        <w:tc>
          <w:tcPr>
            <w:tcW w:w="1779" w:type="dxa"/>
            <w:tcBorders>
              <w:top w:val="nil"/>
              <w:left w:val="nil"/>
              <w:bottom w:val="single" w:sz="4" w:space="0" w:color="9BC2E6"/>
              <w:right w:val="nil"/>
            </w:tcBorders>
            <w:shd w:val="clear" w:color="auto" w:fill="auto"/>
            <w:noWrap/>
            <w:vAlign w:val="bottom"/>
            <w:hideMark/>
          </w:tcPr>
          <w:p w14:paraId="2B76274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23,501,652 </w:t>
            </w:r>
          </w:p>
        </w:tc>
        <w:tc>
          <w:tcPr>
            <w:tcW w:w="1857" w:type="dxa"/>
            <w:tcBorders>
              <w:top w:val="nil"/>
              <w:left w:val="nil"/>
              <w:bottom w:val="single" w:sz="4" w:space="0" w:color="9BC2E6"/>
              <w:right w:val="nil"/>
            </w:tcBorders>
            <w:shd w:val="clear" w:color="auto" w:fill="auto"/>
            <w:noWrap/>
            <w:vAlign w:val="bottom"/>
            <w:hideMark/>
          </w:tcPr>
          <w:p w14:paraId="6ECEA54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7,463,495 </w:t>
            </w:r>
          </w:p>
        </w:tc>
        <w:tc>
          <w:tcPr>
            <w:tcW w:w="1108" w:type="dxa"/>
            <w:tcBorders>
              <w:top w:val="nil"/>
              <w:left w:val="nil"/>
              <w:bottom w:val="single" w:sz="4" w:space="0" w:color="9BC2E6"/>
              <w:right w:val="single" w:sz="4" w:space="0" w:color="9BC2E6"/>
            </w:tcBorders>
            <w:shd w:val="clear" w:color="auto" w:fill="auto"/>
            <w:noWrap/>
            <w:vAlign w:val="bottom"/>
            <w:hideMark/>
          </w:tcPr>
          <w:p w14:paraId="08A7EC71"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3FC8E0E5"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AC423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DDEBF7" w:fill="DDEBF7"/>
            <w:noWrap/>
            <w:vAlign w:val="bottom"/>
            <w:hideMark/>
          </w:tcPr>
          <w:p w14:paraId="1575CCF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DDEBF7" w:fill="DDEBF7"/>
            <w:noWrap/>
            <w:vAlign w:val="bottom"/>
            <w:hideMark/>
          </w:tcPr>
          <w:p w14:paraId="6345F3E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DDEBF7" w:fill="DDEBF7"/>
            <w:noWrap/>
            <w:vAlign w:val="bottom"/>
            <w:hideMark/>
          </w:tcPr>
          <w:p w14:paraId="0DAAD7A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DDEBF7" w:fill="DDEBF7"/>
            <w:noWrap/>
            <w:vAlign w:val="bottom"/>
            <w:hideMark/>
          </w:tcPr>
          <w:p w14:paraId="6E1F3F3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35F91E1C"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86888C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7D54477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2546357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117CCCC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7BC7AB0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4BE9531C" w14:textId="09079E40" w:rsidR="00725FFA" w:rsidRDefault="00725FFA" w:rsidP="005A6227">
      <w:pPr>
        <w:pStyle w:val="TableFigure"/>
        <w:rPr>
          <w:rStyle w:val="Emphasis"/>
          <w:i w:val="0"/>
          <w:iCs w:val="0"/>
        </w:rPr>
      </w:pPr>
      <w:r w:rsidRPr="00725FFA">
        <w:rPr>
          <w:rStyle w:val="Emphasis"/>
        </w:rPr>
        <w:t>Note:</w:t>
      </w:r>
      <w:r>
        <w:rPr>
          <w:rStyle w:val="Emphasis"/>
          <w:i w:val="0"/>
          <w:iCs w:val="0"/>
        </w:rPr>
        <w:t xml:space="preserve"> This table reflects the top 10 bourbon importers by dollars spent in 2015 and how their sales changed from 2014</w:t>
      </w:r>
      <w:sdt>
        <w:sdtPr>
          <w:rPr>
            <w:rStyle w:val="Emphasis"/>
            <w:i w:val="0"/>
            <w:iCs w:val="0"/>
          </w:rPr>
          <w:id w:val="997158609"/>
          <w:citation/>
        </w:sdt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Pr>
              <w:rStyle w:val="Emphasis"/>
              <w:i w:val="0"/>
              <w:iCs w:val="0"/>
              <w:noProof/>
            </w:rPr>
            <w:t xml:space="preserve"> </w:t>
          </w:r>
          <w:r w:rsidRPr="00725FFA">
            <w:rPr>
              <w:noProof/>
            </w:rPr>
            <w:t>(Distilled Spirits Council of the United States, 2015)</w:t>
          </w:r>
          <w:r>
            <w:rPr>
              <w:rStyle w:val="Emphasis"/>
              <w:i w:val="0"/>
              <w:iCs w:val="0"/>
            </w:rPr>
            <w:fldChar w:fldCharType="end"/>
          </w:r>
        </w:sdtContent>
      </w:sdt>
      <w:r>
        <w:rPr>
          <w:rStyle w:val="Emphasis"/>
          <w:i w:val="0"/>
          <w:iCs w:val="0"/>
        </w:rPr>
        <w:t>.</w:t>
      </w:r>
    </w:p>
    <w:p w14:paraId="21DC99B9" w14:textId="3E702340" w:rsidR="000B65B7" w:rsidRPr="005A6227" w:rsidRDefault="000B65B7" w:rsidP="005A6227">
      <w:pPr>
        <w:pStyle w:val="TableFigure"/>
        <w:rPr>
          <w:rStyle w:val="Emphasis"/>
          <w:i w:val="0"/>
          <w:iCs w:val="0"/>
        </w:rPr>
      </w:pPr>
      <w:r w:rsidRPr="005A6227">
        <w:rPr>
          <w:rStyle w:val="Emphasis"/>
          <w:i w:val="0"/>
          <w:iCs w:val="0"/>
        </w:rPr>
        <w:br w:type="page"/>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0E50817A" w:rsidR="00ED260A" w:rsidRDefault="000C3C44">
      <w:pPr>
        <w:pStyle w:val="TableFigure"/>
      </w:pPr>
      <w:r>
        <w:rPr>
          <w:rStyle w:val="Emphasis"/>
        </w:rPr>
        <w:t>Figure 1</w:t>
      </w:r>
      <w:r>
        <w:t xml:space="preserve">. </w:t>
      </w:r>
      <w:r w:rsidR="004142CC">
        <w:t>Pie chart showing the relationship between whiskey vs Bourbon whiskey and total whiskey s</w:t>
      </w:r>
      <w:r w:rsidR="0077452B">
        <w:t>ales vs other distilled spirits (Table 1).</w:t>
      </w:r>
    </w:p>
    <w:p w14:paraId="68475BC6" w14:textId="0CC8A12D" w:rsidR="008B2E77" w:rsidRDefault="008B2E77">
      <w:pPr>
        <w:pStyle w:val="TableFigure"/>
      </w:pPr>
      <w:r>
        <w:rPr>
          <w:noProof/>
        </w:rPr>
        <w:drawing>
          <wp:inline distT="0" distB="0" distL="0" distR="0" wp14:anchorId="721AC597" wp14:editId="07C8F1E7">
            <wp:extent cx="5951220" cy="28422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DBFB6A" w14:textId="208427E8" w:rsidR="006640E0" w:rsidRDefault="006640E0" w:rsidP="006640E0">
      <w:pPr>
        <w:pStyle w:val="TableFigure"/>
      </w:pPr>
      <w:r w:rsidRPr="006640E0">
        <w:rPr>
          <w:rStyle w:val="Emphasis"/>
        </w:rPr>
        <w:t>Figure 2.</w:t>
      </w:r>
      <w:r>
        <w:rPr>
          <w:rStyle w:val="Emphasis"/>
        </w:rPr>
        <w:t xml:space="preserve"> </w:t>
      </w:r>
      <w:r>
        <w:t xml:space="preserve">Line chart showing the percent change from the previous year in both </w:t>
      </w:r>
      <w:proofErr w:type="gramStart"/>
      <w:r>
        <w:t>volume</w:t>
      </w:r>
      <w:proofErr w:type="gramEnd"/>
      <w:r>
        <w:t xml:space="preserve"> p</w:t>
      </w:r>
      <w:r w:rsidR="0077452B">
        <w:t>roduced and revenue from sales (Tables 2 &amp; 3).</w:t>
      </w:r>
    </w:p>
    <w:p w14:paraId="1E1147B3" w14:textId="1262F6BA" w:rsidR="00DA4555" w:rsidRDefault="00DA4555" w:rsidP="006640E0">
      <w:pPr>
        <w:pStyle w:val="TableFigure"/>
        <w:rPr>
          <w:rStyle w:val="Emphasis"/>
          <w:i w:val="0"/>
          <w:iCs w:val="0"/>
        </w:rPr>
      </w:pPr>
      <w:r>
        <w:rPr>
          <w:noProof/>
        </w:rPr>
        <w:lastRenderedPageBreak/>
        <w:drawing>
          <wp:inline distT="0" distB="0" distL="0" distR="0" wp14:anchorId="7E94AC03" wp14:editId="30539ED4">
            <wp:extent cx="5928360" cy="2926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9FF816" w14:textId="7DFFDC5A" w:rsidR="00E45EF9" w:rsidRDefault="00E45EF9" w:rsidP="00E45EF9">
      <w:pPr>
        <w:pStyle w:val="TableFigure"/>
      </w:pPr>
      <w:r w:rsidRPr="00E45EF9">
        <w:rPr>
          <w:rStyle w:val="Emphasis"/>
        </w:rPr>
        <w:t>Figure 3.</w:t>
      </w:r>
      <w:r>
        <w:rPr>
          <w:rStyle w:val="Emphasis"/>
          <w:i w:val="0"/>
          <w:iCs w:val="0"/>
        </w:rPr>
        <w:t xml:space="preserve"> </w:t>
      </w:r>
      <w:r>
        <w:t>Mixed chart showing the top 10 bourbon importing countries. The bar is showing the top spenders in US Dollars, which is labeled on the left, and the line is showing the top importers by volume, which is labeled on the right</w:t>
      </w:r>
      <w:sdt>
        <w:sdtPr>
          <w:id w:val="1879356341"/>
          <w:citation/>
        </w:sdtPr>
        <w:sdtContent>
          <w:r w:rsidR="00DF1307">
            <w:fldChar w:fldCharType="begin"/>
          </w:r>
          <w:r w:rsidR="00DF1307">
            <w:instrText xml:space="preserve">CITATION Dis15 \l 1033 </w:instrText>
          </w:r>
          <w:r w:rsidR="00DF1307">
            <w:fldChar w:fldCharType="separate"/>
          </w:r>
          <w:r w:rsidR="00725FFA">
            <w:rPr>
              <w:noProof/>
            </w:rPr>
            <w:t xml:space="preserve"> </w:t>
          </w:r>
          <w:r w:rsidR="00725FFA" w:rsidRPr="00725FFA">
            <w:rPr>
              <w:noProof/>
            </w:rPr>
            <w:t>(Distilled Spirits Council of the United States, 2015)</w:t>
          </w:r>
          <w:r w:rsidR="00DF1307">
            <w:fldChar w:fldCharType="end"/>
          </w:r>
        </w:sdtContent>
      </w:sdt>
      <w:r>
        <w:t>.</w:t>
      </w:r>
    </w:p>
    <w:p w14:paraId="0FCA8E5A" w14:textId="106B4FE2" w:rsidR="00E45EF9" w:rsidRDefault="00E45EF9" w:rsidP="00E45EF9">
      <w:pPr>
        <w:pStyle w:val="TableFigure"/>
        <w:rPr>
          <w:rStyle w:val="Emphasis"/>
          <w:i w:val="0"/>
          <w:iCs w:val="0"/>
        </w:rPr>
      </w:pPr>
      <w:r>
        <w:rPr>
          <w:noProof/>
        </w:rPr>
        <mc:AlternateContent>
          <mc:Choice Requires="cx">
            <w:drawing>
              <wp:inline distT="0" distB="0" distL="0" distR="0" wp14:anchorId="6671AC89" wp14:editId="34CB72A6">
                <wp:extent cx="5943600" cy="2890520"/>
                <wp:effectExtent l="0" t="0" r="0" b="508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5"/>
                  </a:graphicData>
                </a:graphic>
              </wp:inline>
            </w:drawing>
          </mc:Choice>
          <mc:Fallback>
            <w:drawing>
              <wp:inline distT="0" distB="0" distL="0" distR="0" wp14:anchorId="6671AC89" wp14:editId="34CB72A6">
                <wp:extent cx="5943600" cy="2890520"/>
                <wp:effectExtent l="0" t="0" r="0" b="508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6"/>
                        <a:stretch>
                          <a:fillRect/>
                        </a:stretch>
                      </pic:blipFill>
                      <pic:spPr>
                        <a:xfrm>
                          <a:off x="0" y="0"/>
                          <a:ext cx="5943600" cy="2890520"/>
                        </a:xfrm>
                        <a:prstGeom prst="rect">
                          <a:avLst/>
                        </a:prstGeom>
                      </pic:spPr>
                    </pic:pic>
                  </a:graphicData>
                </a:graphic>
              </wp:inline>
            </w:drawing>
          </mc:Fallback>
        </mc:AlternateContent>
      </w:r>
    </w:p>
    <w:p w14:paraId="7FE438E3" w14:textId="5FCF24A3" w:rsidR="00DF1307" w:rsidRDefault="00DF1307" w:rsidP="00E45EF9">
      <w:pPr>
        <w:pStyle w:val="TableFigure"/>
        <w:rPr>
          <w:rStyle w:val="Emphasis"/>
          <w:i w:val="0"/>
          <w:iCs w:val="0"/>
        </w:rPr>
      </w:pPr>
      <w:r>
        <w:rPr>
          <w:rStyle w:val="Emphasis"/>
          <w:i w:val="0"/>
          <w:iCs w:val="0"/>
        </w:rPr>
        <w:t xml:space="preserve">Figure 4. This </w:t>
      </w:r>
      <w:proofErr w:type="spellStart"/>
      <w:r>
        <w:rPr>
          <w:rStyle w:val="Emphasis"/>
          <w:i w:val="0"/>
          <w:iCs w:val="0"/>
        </w:rPr>
        <w:t>treemap</w:t>
      </w:r>
      <w:proofErr w:type="spellEnd"/>
      <w:r>
        <w:rPr>
          <w:rStyle w:val="Emphasis"/>
          <w:i w:val="0"/>
          <w:iCs w:val="0"/>
        </w:rPr>
        <w:t xml:space="preserve"> chart more clearly shows which countries were buying premium Bourbon in 2003</w:t>
      </w:r>
      <w:sdt>
        <w:sdtPr>
          <w:rPr>
            <w:rStyle w:val="Emphasis"/>
            <w:i w:val="0"/>
            <w:iCs w:val="0"/>
          </w:rPr>
          <w:id w:val="-1915622721"/>
          <w:citation/>
        </w:sdt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725FFA">
            <w:rPr>
              <w:rStyle w:val="Emphasis"/>
              <w:i w:val="0"/>
              <w:iCs w:val="0"/>
              <w:noProof/>
            </w:rPr>
            <w:t xml:space="preserve"> </w:t>
          </w:r>
          <w:r w:rsidR="00725FFA" w:rsidRPr="00725FFA">
            <w:rPr>
              <w:noProof/>
            </w:rPr>
            <w:t>(Distilled Spirits Council of the United States, 2015)</w:t>
          </w:r>
          <w:r>
            <w:rPr>
              <w:rStyle w:val="Emphasis"/>
              <w:i w:val="0"/>
              <w:iCs w:val="0"/>
            </w:rPr>
            <w:fldChar w:fldCharType="end"/>
          </w:r>
        </w:sdtContent>
      </w:sdt>
      <w:r>
        <w:rPr>
          <w:rStyle w:val="Emphasis"/>
          <w:i w:val="0"/>
          <w:iCs w:val="0"/>
        </w:rPr>
        <w:t>.</w:t>
      </w:r>
    </w:p>
    <w:p w14:paraId="1B8A0753" w14:textId="559BC0E7" w:rsidR="00DF1307" w:rsidRDefault="00DF1307" w:rsidP="00E45EF9">
      <w:pPr>
        <w:pStyle w:val="TableFigure"/>
        <w:rPr>
          <w:rStyle w:val="Emphasis"/>
          <w:i w:val="0"/>
          <w:iCs w:val="0"/>
        </w:rPr>
      </w:pPr>
    </w:p>
    <w:p w14:paraId="53444578" w14:textId="0EA6F120" w:rsidR="00DF1307" w:rsidRDefault="00DF1307" w:rsidP="00E45EF9">
      <w:pPr>
        <w:pStyle w:val="TableFigure"/>
        <w:rPr>
          <w:rStyle w:val="Emphasis"/>
          <w:i w:val="0"/>
          <w:iCs w:val="0"/>
        </w:rPr>
      </w:pPr>
      <w:r>
        <w:rPr>
          <w:noProof/>
        </w:rPr>
        <w:lastRenderedPageBreak/>
        <w:drawing>
          <wp:inline distT="0" distB="0" distL="0" distR="0" wp14:anchorId="13A4397B" wp14:editId="06A84026">
            <wp:extent cx="5920740" cy="2743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C21070" w14:textId="539FD2CD" w:rsidR="00E827B6" w:rsidRDefault="00E827B6" w:rsidP="00E45EF9">
      <w:pPr>
        <w:pStyle w:val="TableFigure"/>
        <w:rPr>
          <w:rStyle w:val="Emphasis"/>
          <w:i w:val="0"/>
          <w:iCs w:val="0"/>
        </w:rPr>
      </w:pPr>
      <w:r>
        <w:rPr>
          <w:noProof/>
        </w:rPr>
        <w:drawing>
          <wp:inline distT="0" distB="0" distL="0" distR="0" wp14:anchorId="3566E142" wp14:editId="5EA69D2B">
            <wp:extent cx="5920740" cy="27432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7D080E" w14:textId="00E970CC" w:rsidR="00E827B6" w:rsidRPr="00E45EF9" w:rsidRDefault="00E827B6" w:rsidP="00E45EF9">
      <w:pPr>
        <w:pStyle w:val="TableFigure"/>
        <w:rPr>
          <w:rStyle w:val="Emphasis"/>
          <w:i w:val="0"/>
          <w:iCs w:val="0"/>
        </w:rPr>
      </w:pPr>
      <w:r w:rsidRPr="005A61BE">
        <w:rPr>
          <w:rStyle w:val="Emphasis"/>
        </w:rPr>
        <w:t>Figure</w:t>
      </w:r>
      <w:r w:rsidR="0077452B" w:rsidRPr="005A61BE">
        <w:rPr>
          <w:rStyle w:val="Emphasis"/>
        </w:rPr>
        <w:t>s</w:t>
      </w:r>
      <w:r w:rsidRPr="005A61BE">
        <w:rPr>
          <w:rStyle w:val="Emphasis"/>
        </w:rPr>
        <w:t xml:space="preserve"> 5</w:t>
      </w:r>
      <w:r w:rsidR="0077452B" w:rsidRPr="005A61BE">
        <w:rPr>
          <w:rStyle w:val="Emphasis"/>
        </w:rPr>
        <w:t xml:space="preserve"> &amp; 6</w:t>
      </w:r>
      <w:r w:rsidRPr="005A61BE">
        <w:rPr>
          <w:rStyle w:val="Emphasis"/>
        </w:rPr>
        <w:t>.</w:t>
      </w:r>
      <w:r>
        <w:rPr>
          <w:rStyle w:val="Emphasis"/>
          <w:i w:val="0"/>
          <w:iCs w:val="0"/>
        </w:rPr>
        <w:t xml:space="preserve"> Th</w:t>
      </w:r>
      <w:r w:rsidR="0077452B">
        <w:rPr>
          <w:rStyle w:val="Emphasis"/>
          <w:i w:val="0"/>
          <w:iCs w:val="0"/>
        </w:rPr>
        <w:t>ese</w:t>
      </w:r>
      <w:r>
        <w:rPr>
          <w:rStyle w:val="Emphasis"/>
          <w:i w:val="0"/>
          <w:iCs w:val="0"/>
        </w:rPr>
        <w:t xml:space="preserve"> scatter chart shows us how</w:t>
      </w:r>
      <w:r w:rsidR="0077452B">
        <w:rPr>
          <w:rStyle w:val="Emphasis"/>
          <w:i w:val="0"/>
          <w:iCs w:val="0"/>
        </w:rPr>
        <w:t xml:space="preserve"> demand for higher quality Bourbon affected the production and sales of different types of Bourbon (Tables 2 &amp; 3).</w:t>
      </w:r>
    </w:p>
    <w:sectPr w:rsidR="00E827B6" w:rsidRPr="00E45EF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BBADE" w14:textId="77777777" w:rsidR="00C31D39" w:rsidRDefault="00C31D39">
      <w:pPr>
        <w:spacing w:line="240" w:lineRule="auto"/>
      </w:pPr>
      <w:r>
        <w:separator/>
      </w:r>
    </w:p>
  </w:endnote>
  <w:endnote w:type="continuationSeparator" w:id="0">
    <w:p w14:paraId="7F5A5D36" w14:textId="77777777" w:rsidR="00C31D39" w:rsidRDefault="00C31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EB710" w14:textId="77777777" w:rsidR="00C31D39" w:rsidRDefault="00C31D39">
      <w:pPr>
        <w:spacing w:line="240" w:lineRule="auto"/>
      </w:pPr>
      <w:r>
        <w:separator/>
      </w:r>
    </w:p>
  </w:footnote>
  <w:footnote w:type="continuationSeparator" w:id="0">
    <w:p w14:paraId="48FC1343" w14:textId="77777777" w:rsidR="00C31D39" w:rsidRDefault="00C31D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366EDDBB" w:rsidR="00725FFA" w:rsidRDefault="00725FF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F2275">
      <w:rPr>
        <w:rStyle w:val="Strong"/>
        <w:noProof/>
      </w:rPr>
      <w:t>10</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01AA9F04" w:rsidR="00725FFA" w:rsidRDefault="00725FFA">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F227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077DD"/>
    <w:rsid w:val="0008433F"/>
    <w:rsid w:val="00086AE1"/>
    <w:rsid w:val="000B65B7"/>
    <w:rsid w:val="000C3C44"/>
    <w:rsid w:val="00122AB6"/>
    <w:rsid w:val="001405E3"/>
    <w:rsid w:val="0023485C"/>
    <w:rsid w:val="002446E3"/>
    <w:rsid w:val="002658A2"/>
    <w:rsid w:val="00274EC8"/>
    <w:rsid w:val="002F1A4D"/>
    <w:rsid w:val="00346EFC"/>
    <w:rsid w:val="003656AA"/>
    <w:rsid w:val="0041428A"/>
    <w:rsid w:val="004142CC"/>
    <w:rsid w:val="004271CA"/>
    <w:rsid w:val="004916A5"/>
    <w:rsid w:val="004B2523"/>
    <w:rsid w:val="0056295F"/>
    <w:rsid w:val="00574962"/>
    <w:rsid w:val="005A14EB"/>
    <w:rsid w:val="005A61BE"/>
    <w:rsid w:val="005A6227"/>
    <w:rsid w:val="005F05F8"/>
    <w:rsid w:val="006302FD"/>
    <w:rsid w:val="006330FE"/>
    <w:rsid w:val="006640E0"/>
    <w:rsid w:val="00670B14"/>
    <w:rsid w:val="006852F7"/>
    <w:rsid w:val="006C1FB8"/>
    <w:rsid w:val="006D5E0F"/>
    <w:rsid w:val="006F2235"/>
    <w:rsid w:val="00725FFA"/>
    <w:rsid w:val="007534F3"/>
    <w:rsid w:val="00765773"/>
    <w:rsid w:val="0077452B"/>
    <w:rsid w:val="00795EE4"/>
    <w:rsid w:val="00875F88"/>
    <w:rsid w:val="00896A4D"/>
    <w:rsid w:val="008B2E77"/>
    <w:rsid w:val="009A62ED"/>
    <w:rsid w:val="009B2FC2"/>
    <w:rsid w:val="00A057EB"/>
    <w:rsid w:val="00A30851"/>
    <w:rsid w:val="00A57E20"/>
    <w:rsid w:val="00A94446"/>
    <w:rsid w:val="00AC395E"/>
    <w:rsid w:val="00AE6C8E"/>
    <w:rsid w:val="00B1401D"/>
    <w:rsid w:val="00B17F8C"/>
    <w:rsid w:val="00B91928"/>
    <w:rsid w:val="00C31D39"/>
    <w:rsid w:val="00C43920"/>
    <w:rsid w:val="00CE1815"/>
    <w:rsid w:val="00D21254"/>
    <w:rsid w:val="00D426AA"/>
    <w:rsid w:val="00DA4555"/>
    <w:rsid w:val="00DF1307"/>
    <w:rsid w:val="00DF53FC"/>
    <w:rsid w:val="00E45EF9"/>
    <w:rsid w:val="00E70E0B"/>
    <w:rsid w:val="00E827B6"/>
    <w:rsid w:val="00E84698"/>
    <w:rsid w:val="00ED260A"/>
    <w:rsid w:val="00FB7B62"/>
    <w:rsid w:val="00FD64AE"/>
    <w:rsid w:val="00FE1B5A"/>
    <w:rsid w:val="00FF2275"/>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042300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65763581">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91096467">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97795825">
      <w:bodyDiv w:val="1"/>
      <w:marLeft w:val="0"/>
      <w:marRight w:val="0"/>
      <w:marTop w:val="0"/>
      <w:marBottom w:val="0"/>
      <w:divBdr>
        <w:top w:val="none" w:sz="0" w:space="0" w:color="auto"/>
        <w:left w:val="none" w:sz="0" w:space="0" w:color="auto"/>
        <w:bottom w:val="none" w:sz="0" w:space="0" w:color="auto"/>
        <w:right w:val="none" w:sz="0" w:space="0" w:color="auto"/>
      </w:divBdr>
    </w:div>
    <w:div w:id="1098646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501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929037">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178661768">
      <w:bodyDiv w:val="1"/>
      <w:marLeft w:val="0"/>
      <w:marRight w:val="0"/>
      <w:marTop w:val="0"/>
      <w:marBottom w:val="0"/>
      <w:divBdr>
        <w:top w:val="none" w:sz="0" w:space="0" w:color="auto"/>
        <w:left w:val="none" w:sz="0" w:space="0" w:color="auto"/>
        <w:bottom w:val="none" w:sz="0" w:space="0" w:color="auto"/>
        <w:right w:val="none" w:sz="0" w:space="0" w:color="auto"/>
      </w:divBdr>
    </w:div>
    <w:div w:id="186601215">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10192632">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718830">
      <w:bodyDiv w:val="1"/>
      <w:marLeft w:val="0"/>
      <w:marRight w:val="0"/>
      <w:marTop w:val="0"/>
      <w:marBottom w:val="0"/>
      <w:divBdr>
        <w:top w:val="none" w:sz="0" w:space="0" w:color="auto"/>
        <w:left w:val="none" w:sz="0" w:space="0" w:color="auto"/>
        <w:bottom w:val="none" w:sz="0" w:space="0" w:color="auto"/>
        <w:right w:val="none" w:sz="0" w:space="0" w:color="auto"/>
      </w:divBdr>
    </w:div>
    <w:div w:id="325868904">
      <w:bodyDiv w:val="1"/>
      <w:marLeft w:val="0"/>
      <w:marRight w:val="0"/>
      <w:marTop w:val="0"/>
      <w:marBottom w:val="0"/>
      <w:divBdr>
        <w:top w:val="none" w:sz="0" w:space="0" w:color="auto"/>
        <w:left w:val="none" w:sz="0" w:space="0" w:color="auto"/>
        <w:bottom w:val="none" w:sz="0" w:space="0" w:color="auto"/>
        <w:right w:val="none" w:sz="0" w:space="0" w:color="auto"/>
      </w:divBdr>
    </w:div>
    <w:div w:id="3498411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409499443">
      <w:bodyDiv w:val="1"/>
      <w:marLeft w:val="0"/>
      <w:marRight w:val="0"/>
      <w:marTop w:val="0"/>
      <w:marBottom w:val="0"/>
      <w:divBdr>
        <w:top w:val="none" w:sz="0" w:space="0" w:color="auto"/>
        <w:left w:val="none" w:sz="0" w:space="0" w:color="auto"/>
        <w:bottom w:val="none" w:sz="0" w:space="0" w:color="auto"/>
        <w:right w:val="none" w:sz="0" w:space="0" w:color="auto"/>
      </w:divBdr>
    </w:div>
    <w:div w:id="413823640">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272938">
      <w:bodyDiv w:val="1"/>
      <w:marLeft w:val="0"/>
      <w:marRight w:val="0"/>
      <w:marTop w:val="0"/>
      <w:marBottom w:val="0"/>
      <w:divBdr>
        <w:top w:val="none" w:sz="0" w:space="0" w:color="auto"/>
        <w:left w:val="none" w:sz="0" w:space="0" w:color="auto"/>
        <w:bottom w:val="none" w:sz="0" w:space="0" w:color="auto"/>
        <w:right w:val="none" w:sz="0" w:space="0" w:color="auto"/>
      </w:divBdr>
    </w:div>
    <w:div w:id="474218652">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493490622">
      <w:bodyDiv w:val="1"/>
      <w:marLeft w:val="0"/>
      <w:marRight w:val="0"/>
      <w:marTop w:val="0"/>
      <w:marBottom w:val="0"/>
      <w:divBdr>
        <w:top w:val="none" w:sz="0" w:space="0" w:color="auto"/>
        <w:left w:val="none" w:sz="0" w:space="0" w:color="auto"/>
        <w:bottom w:val="none" w:sz="0" w:space="0" w:color="auto"/>
        <w:right w:val="none" w:sz="0" w:space="0" w:color="auto"/>
      </w:divBdr>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571894183">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785849227">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31332681">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866255880">
      <w:bodyDiv w:val="1"/>
      <w:marLeft w:val="0"/>
      <w:marRight w:val="0"/>
      <w:marTop w:val="0"/>
      <w:marBottom w:val="0"/>
      <w:divBdr>
        <w:top w:val="none" w:sz="0" w:space="0" w:color="auto"/>
        <w:left w:val="none" w:sz="0" w:space="0" w:color="auto"/>
        <w:bottom w:val="none" w:sz="0" w:space="0" w:color="auto"/>
        <w:right w:val="none" w:sz="0" w:space="0" w:color="auto"/>
      </w:divBdr>
    </w:div>
    <w:div w:id="876356921">
      <w:bodyDiv w:val="1"/>
      <w:marLeft w:val="0"/>
      <w:marRight w:val="0"/>
      <w:marTop w:val="0"/>
      <w:marBottom w:val="0"/>
      <w:divBdr>
        <w:top w:val="none" w:sz="0" w:space="0" w:color="auto"/>
        <w:left w:val="none" w:sz="0" w:space="0" w:color="auto"/>
        <w:bottom w:val="none" w:sz="0" w:space="0" w:color="auto"/>
        <w:right w:val="none" w:sz="0" w:space="0" w:color="auto"/>
      </w:divBdr>
    </w:div>
    <w:div w:id="889267930">
      <w:bodyDiv w:val="1"/>
      <w:marLeft w:val="0"/>
      <w:marRight w:val="0"/>
      <w:marTop w:val="0"/>
      <w:marBottom w:val="0"/>
      <w:divBdr>
        <w:top w:val="none" w:sz="0" w:space="0" w:color="auto"/>
        <w:left w:val="none" w:sz="0" w:space="0" w:color="auto"/>
        <w:bottom w:val="none" w:sz="0" w:space="0" w:color="auto"/>
        <w:right w:val="none" w:sz="0" w:space="0" w:color="auto"/>
      </w:divBdr>
    </w:div>
    <w:div w:id="895820005">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1646782">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50166054">
      <w:bodyDiv w:val="1"/>
      <w:marLeft w:val="0"/>
      <w:marRight w:val="0"/>
      <w:marTop w:val="0"/>
      <w:marBottom w:val="0"/>
      <w:divBdr>
        <w:top w:val="none" w:sz="0" w:space="0" w:color="auto"/>
        <w:left w:val="none" w:sz="0" w:space="0" w:color="auto"/>
        <w:bottom w:val="none" w:sz="0" w:space="0" w:color="auto"/>
        <w:right w:val="none" w:sz="0" w:space="0" w:color="auto"/>
      </w:divBdr>
    </w:div>
    <w:div w:id="9711363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977683455">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3434138">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875413">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61487480">
      <w:bodyDiv w:val="1"/>
      <w:marLeft w:val="0"/>
      <w:marRight w:val="0"/>
      <w:marTop w:val="0"/>
      <w:marBottom w:val="0"/>
      <w:divBdr>
        <w:top w:val="none" w:sz="0" w:space="0" w:color="auto"/>
        <w:left w:val="none" w:sz="0" w:space="0" w:color="auto"/>
        <w:bottom w:val="none" w:sz="0" w:space="0" w:color="auto"/>
        <w:right w:val="none" w:sz="0" w:space="0" w:color="auto"/>
      </w:divBdr>
    </w:div>
    <w:div w:id="1065378179">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36491784">
      <w:bodyDiv w:val="1"/>
      <w:marLeft w:val="0"/>
      <w:marRight w:val="0"/>
      <w:marTop w:val="0"/>
      <w:marBottom w:val="0"/>
      <w:divBdr>
        <w:top w:val="none" w:sz="0" w:space="0" w:color="auto"/>
        <w:left w:val="none" w:sz="0" w:space="0" w:color="auto"/>
        <w:bottom w:val="none" w:sz="0" w:space="0" w:color="auto"/>
        <w:right w:val="none" w:sz="0" w:space="0" w:color="auto"/>
      </w:divBdr>
    </w:div>
    <w:div w:id="1137408054">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42385024">
      <w:bodyDiv w:val="1"/>
      <w:marLeft w:val="0"/>
      <w:marRight w:val="0"/>
      <w:marTop w:val="0"/>
      <w:marBottom w:val="0"/>
      <w:divBdr>
        <w:top w:val="none" w:sz="0" w:space="0" w:color="auto"/>
        <w:left w:val="none" w:sz="0" w:space="0" w:color="auto"/>
        <w:bottom w:val="none" w:sz="0" w:space="0" w:color="auto"/>
        <w:right w:val="none" w:sz="0" w:space="0" w:color="auto"/>
      </w:divBdr>
    </w:div>
    <w:div w:id="116740113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375258">
      <w:bodyDiv w:val="1"/>
      <w:marLeft w:val="0"/>
      <w:marRight w:val="0"/>
      <w:marTop w:val="0"/>
      <w:marBottom w:val="0"/>
      <w:divBdr>
        <w:top w:val="none" w:sz="0" w:space="0" w:color="auto"/>
        <w:left w:val="none" w:sz="0" w:space="0" w:color="auto"/>
        <w:bottom w:val="none" w:sz="0" w:space="0" w:color="auto"/>
        <w:right w:val="none" w:sz="0" w:space="0" w:color="auto"/>
      </w:divBdr>
    </w:div>
    <w:div w:id="1197699027">
      <w:bodyDiv w:val="1"/>
      <w:marLeft w:val="0"/>
      <w:marRight w:val="0"/>
      <w:marTop w:val="0"/>
      <w:marBottom w:val="0"/>
      <w:divBdr>
        <w:top w:val="none" w:sz="0" w:space="0" w:color="auto"/>
        <w:left w:val="none" w:sz="0" w:space="0" w:color="auto"/>
        <w:bottom w:val="none" w:sz="0" w:space="0" w:color="auto"/>
        <w:right w:val="none" w:sz="0" w:space="0" w:color="auto"/>
      </w:divBdr>
    </w:div>
    <w:div w:id="1197934674">
      <w:bodyDiv w:val="1"/>
      <w:marLeft w:val="0"/>
      <w:marRight w:val="0"/>
      <w:marTop w:val="0"/>
      <w:marBottom w:val="0"/>
      <w:divBdr>
        <w:top w:val="none" w:sz="0" w:space="0" w:color="auto"/>
        <w:left w:val="none" w:sz="0" w:space="0" w:color="auto"/>
        <w:bottom w:val="none" w:sz="0" w:space="0" w:color="auto"/>
        <w:right w:val="none" w:sz="0" w:space="0" w:color="auto"/>
      </w:divBdr>
    </w:div>
    <w:div w:id="1202477992">
      <w:bodyDiv w:val="1"/>
      <w:marLeft w:val="0"/>
      <w:marRight w:val="0"/>
      <w:marTop w:val="0"/>
      <w:marBottom w:val="0"/>
      <w:divBdr>
        <w:top w:val="none" w:sz="0" w:space="0" w:color="auto"/>
        <w:left w:val="none" w:sz="0" w:space="0" w:color="auto"/>
        <w:bottom w:val="none" w:sz="0" w:space="0" w:color="auto"/>
        <w:right w:val="none" w:sz="0" w:space="0" w:color="auto"/>
      </w:divBdr>
    </w:div>
    <w:div w:id="1209996806">
      <w:bodyDiv w:val="1"/>
      <w:marLeft w:val="0"/>
      <w:marRight w:val="0"/>
      <w:marTop w:val="0"/>
      <w:marBottom w:val="0"/>
      <w:divBdr>
        <w:top w:val="none" w:sz="0" w:space="0" w:color="auto"/>
        <w:left w:val="none" w:sz="0" w:space="0" w:color="auto"/>
        <w:bottom w:val="none" w:sz="0" w:space="0" w:color="auto"/>
        <w:right w:val="none" w:sz="0" w:space="0" w:color="auto"/>
      </w:divBdr>
    </w:div>
    <w:div w:id="1215388911">
      <w:bodyDiv w:val="1"/>
      <w:marLeft w:val="0"/>
      <w:marRight w:val="0"/>
      <w:marTop w:val="0"/>
      <w:marBottom w:val="0"/>
      <w:divBdr>
        <w:top w:val="none" w:sz="0" w:space="0" w:color="auto"/>
        <w:left w:val="none" w:sz="0" w:space="0" w:color="auto"/>
        <w:bottom w:val="none" w:sz="0" w:space="0" w:color="auto"/>
        <w:right w:val="none" w:sz="0" w:space="0" w:color="auto"/>
      </w:divBdr>
    </w:div>
    <w:div w:id="125108337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317033819">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36960115">
      <w:bodyDiv w:val="1"/>
      <w:marLeft w:val="0"/>
      <w:marRight w:val="0"/>
      <w:marTop w:val="0"/>
      <w:marBottom w:val="0"/>
      <w:divBdr>
        <w:top w:val="none" w:sz="0" w:space="0" w:color="auto"/>
        <w:left w:val="none" w:sz="0" w:space="0" w:color="auto"/>
        <w:bottom w:val="none" w:sz="0" w:space="0" w:color="auto"/>
        <w:right w:val="none" w:sz="0" w:space="0" w:color="auto"/>
      </w:divBdr>
    </w:div>
    <w:div w:id="1339382579">
      <w:bodyDiv w:val="1"/>
      <w:marLeft w:val="0"/>
      <w:marRight w:val="0"/>
      <w:marTop w:val="0"/>
      <w:marBottom w:val="0"/>
      <w:divBdr>
        <w:top w:val="none" w:sz="0" w:space="0" w:color="auto"/>
        <w:left w:val="none" w:sz="0" w:space="0" w:color="auto"/>
        <w:bottom w:val="none" w:sz="0" w:space="0" w:color="auto"/>
        <w:right w:val="none" w:sz="0" w:space="0" w:color="auto"/>
      </w:divBdr>
    </w:div>
    <w:div w:id="1387022219">
      <w:bodyDiv w:val="1"/>
      <w:marLeft w:val="0"/>
      <w:marRight w:val="0"/>
      <w:marTop w:val="0"/>
      <w:marBottom w:val="0"/>
      <w:divBdr>
        <w:top w:val="none" w:sz="0" w:space="0" w:color="auto"/>
        <w:left w:val="none" w:sz="0" w:space="0" w:color="auto"/>
        <w:bottom w:val="none" w:sz="0" w:space="0" w:color="auto"/>
        <w:right w:val="none" w:sz="0" w:space="0" w:color="auto"/>
      </w:divBdr>
    </w:div>
    <w:div w:id="1389454039">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39735956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49591931">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676803">
      <w:bodyDiv w:val="1"/>
      <w:marLeft w:val="0"/>
      <w:marRight w:val="0"/>
      <w:marTop w:val="0"/>
      <w:marBottom w:val="0"/>
      <w:divBdr>
        <w:top w:val="none" w:sz="0" w:space="0" w:color="auto"/>
        <w:left w:val="none" w:sz="0" w:space="0" w:color="auto"/>
        <w:bottom w:val="none" w:sz="0" w:space="0" w:color="auto"/>
        <w:right w:val="none" w:sz="0" w:space="0" w:color="auto"/>
      </w:divBdr>
    </w:div>
    <w:div w:id="1475024523">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2860720">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2177513">
      <w:bodyDiv w:val="1"/>
      <w:marLeft w:val="0"/>
      <w:marRight w:val="0"/>
      <w:marTop w:val="0"/>
      <w:marBottom w:val="0"/>
      <w:divBdr>
        <w:top w:val="none" w:sz="0" w:space="0" w:color="auto"/>
        <w:left w:val="none" w:sz="0" w:space="0" w:color="auto"/>
        <w:bottom w:val="none" w:sz="0" w:space="0" w:color="auto"/>
        <w:right w:val="none" w:sz="0" w:space="0" w:color="auto"/>
      </w:divBdr>
    </w:div>
    <w:div w:id="1592470516">
      <w:bodyDiv w:val="1"/>
      <w:marLeft w:val="0"/>
      <w:marRight w:val="0"/>
      <w:marTop w:val="0"/>
      <w:marBottom w:val="0"/>
      <w:divBdr>
        <w:top w:val="none" w:sz="0" w:space="0" w:color="auto"/>
        <w:left w:val="none" w:sz="0" w:space="0" w:color="auto"/>
        <w:bottom w:val="none" w:sz="0" w:space="0" w:color="auto"/>
        <w:right w:val="none" w:sz="0" w:space="0" w:color="auto"/>
      </w:divBdr>
    </w:div>
    <w:div w:id="1594822169">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2461040">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732969022">
      <w:bodyDiv w:val="1"/>
      <w:marLeft w:val="0"/>
      <w:marRight w:val="0"/>
      <w:marTop w:val="0"/>
      <w:marBottom w:val="0"/>
      <w:divBdr>
        <w:top w:val="none" w:sz="0" w:space="0" w:color="auto"/>
        <w:left w:val="none" w:sz="0" w:space="0" w:color="auto"/>
        <w:bottom w:val="none" w:sz="0" w:space="0" w:color="auto"/>
        <w:right w:val="none" w:sz="0" w:space="0" w:color="auto"/>
      </w:divBdr>
    </w:div>
    <w:div w:id="1740516973">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16585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020838">
      <w:bodyDiv w:val="1"/>
      <w:marLeft w:val="0"/>
      <w:marRight w:val="0"/>
      <w:marTop w:val="0"/>
      <w:marBottom w:val="0"/>
      <w:divBdr>
        <w:top w:val="none" w:sz="0" w:space="0" w:color="auto"/>
        <w:left w:val="none" w:sz="0" w:space="0" w:color="auto"/>
        <w:bottom w:val="none" w:sz="0" w:space="0" w:color="auto"/>
        <w:right w:val="none" w:sz="0" w:space="0" w:color="auto"/>
      </w:divBdr>
    </w:div>
    <w:div w:id="176175393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053351">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16165877">
      <w:bodyDiv w:val="1"/>
      <w:marLeft w:val="0"/>
      <w:marRight w:val="0"/>
      <w:marTop w:val="0"/>
      <w:marBottom w:val="0"/>
      <w:divBdr>
        <w:top w:val="none" w:sz="0" w:space="0" w:color="auto"/>
        <w:left w:val="none" w:sz="0" w:space="0" w:color="auto"/>
        <w:bottom w:val="none" w:sz="0" w:space="0" w:color="auto"/>
        <w:right w:val="none" w:sz="0" w:space="0" w:color="auto"/>
      </w:divBdr>
    </w:div>
    <w:div w:id="1924417194">
      <w:bodyDiv w:val="1"/>
      <w:marLeft w:val="0"/>
      <w:marRight w:val="0"/>
      <w:marTop w:val="0"/>
      <w:marBottom w:val="0"/>
      <w:divBdr>
        <w:top w:val="none" w:sz="0" w:space="0" w:color="auto"/>
        <w:left w:val="none" w:sz="0" w:space="0" w:color="auto"/>
        <w:bottom w:val="none" w:sz="0" w:space="0" w:color="auto"/>
        <w:right w:val="none" w:sz="0" w:space="0" w:color="auto"/>
      </w:divBdr>
    </w:div>
    <w:div w:id="1942570793">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66109053">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9258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843381">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319041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0129810">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6401401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06723624">
      <w:bodyDiv w:val="1"/>
      <w:marLeft w:val="0"/>
      <w:marRight w:val="0"/>
      <w:marTop w:val="0"/>
      <w:marBottom w:val="0"/>
      <w:divBdr>
        <w:top w:val="none" w:sz="0" w:space="0" w:color="auto"/>
        <w:left w:val="none" w:sz="0" w:space="0" w:color="auto"/>
        <w:bottom w:val="none" w:sz="0" w:space="0" w:color="auto"/>
        <w:right w:val="none" w:sz="0" w:space="0" w:color="auto"/>
      </w:divBdr>
    </w:div>
    <w:div w:id="2110809929">
      <w:bodyDiv w:val="1"/>
      <w:marLeft w:val="0"/>
      <w:marRight w:val="0"/>
      <w:marTop w:val="0"/>
      <w:marBottom w:val="0"/>
      <w:divBdr>
        <w:top w:val="none" w:sz="0" w:space="0" w:color="auto"/>
        <w:left w:val="none" w:sz="0" w:space="0" w:color="auto"/>
        <w:bottom w:val="none" w:sz="0" w:space="0" w:color="auto"/>
        <w:right w:val="none" w:sz="0" w:space="0" w:color="auto"/>
      </w:divBdr>
    </w:div>
    <w:div w:id="2111196711">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seph\OneDrive\UofL\2016_Spring\ECON%20431\Research_Paper\ECON431ResearchPaper\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iNCREASE FROM PREVIOUS YEAR</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SALES INCREASE BY VOLUME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Sheet1!$B$46:$B$60</c:f>
              <c:numCache>
                <c:formatCode>0.0%</c:formatCode>
                <c:ptCount val="15"/>
                <c:pt idx="0">
                  <c:v>2.0000000000000042E-2</c:v>
                </c:pt>
                <c:pt idx="1">
                  <c:v>1.9999999999999973E-2</c:v>
                </c:pt>
                <c:pt idx="2">
                  <c:v>2.0000000000000028E-2</c:v>
                </c:pt>
                <c:pt idx="3">
                  <c:v>2.03227279646826E-2</c:v>
                </c:pt>
                <c:pt idx="4">
                  <c:v>3.7821708317791872E-2</c:v>
                </c:pt>
                <c:pt idx="5">
                  <c:v>2.7961472110408281E-2</c:v>
                </c:pt>
                <c:pt idx="6">
                  <c:v>3.0976854765401022E-2</c:v>
                </c:pt>
                <c:pt idx="7">
                  <c:v>1.1394465545306565E-2</c:v>
                </c:pt>
                <c:pt idx="8">
                  <c:v>1.066255364806867E-2</c:v>
                </c:pt>
                <c:pt idx="9">
                  <c:v>-4.6446818392940084E-4</c:v>
                </c:pt>
                <c:pt idx="10">
                  <c:v>2.5159320233669676E-2</c:v>
                </c:pt>
                <c:pt idx="11">
                  <c:v>3.8852554555462021E-2</c:v>
                </c:pt>
                <c:pt idx="12">
                  <c:v>5.2047622015832448E-2</c:v>
                </c:pt>
                <c:pt idx="13">
                  <c:v>6.8373029979855435E-2</c:v>
                </c:pt>
                <c:pt idx="14">
                  <c:v>7.348047914818101E-2</c:v>
                </c:pt>
              </c:numCache>
            </c:numRef>
          </c:val>
          <c:smooth val="0"/>
          <c:extLst>
            <c:ext xmlns:c16="http://schemas.microsoft.com/office/drawing/2014/chart" uri="{C3380CC4-5D6E-409C-BE32-E72D297353CC}">
              <c16:uniqueId val="{00000000-5BF7-45B9-B8F6-420C2D5CE0D2}"/>
            </c:ext>
          </c:extLst>
        </c:ser>
        <c:ser>
          <c:idx val="1"/>
          <c:order val="1"/>
          <c:tx>
            <c:strRef>
              <c:f>Sheet1!$C$45</c:f>
              <c:strCache>
                <c:ptCount val="1"/>
                <c:pt idx="0">
                  <c:v>SALES INCREASE BY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Sheet1!$C$46:$C$60</c:f>
              <c:numCache>
                <c:formatCode>General</c:formatCode>
                <c:ptCount val="15"/>
                <c:pt idx="4" formatCode="0.0%">
                  <c:v>8.5735963581183613E-2</c:v>
                </c:pt>
                <c:pt idx="5" formatCode="0.0%">
                  <c:v>8.1062194269741442E-2</c:v>
                </c:pt>
                <c:pt idx="6" formatCode="0.0%">
                  <c:v>6.7226890756302518E-2</c:v>
                </c:pt>
                <c:pt idx="7" formatCode="0.0%">
                  <c:v>4.8455481526347668E-2</c:v>
                </c:pt>
                <c:pt idx="8" formatCode="0.0%">
                  <c:v>5.8925476603119586E-2</c:v>
                </c:pt>
                <c:pt idx="9" formatCode="0.0%">
                  <c:v>-2.1822149481723948E-3</c:v>
                </c:pt>
                <c:pt idx="10" formatCode="0.0%">
                  <c:v>4.2099507927829412E-2</c:v>
                </c:pt>
                <c:pt idx="11" formatCode="0.0%">
                  <c:v>8.709338929695698E-2</c:v>
                </c:pt>
                <c:pt idx="12" formatCode="0.0%">
                  <c:v>7.2393822393822388E-2</c:v>
                </c:pt>
                <c:pt idx="13" formatCode="0.0%">
                  <c:v>0.10261026102610261</c:v>
                </c:pt>
                <c:pt idx="14" formatCode="0.0%">
                  <c:v>9.5102040816326533E-2</c:v>
                </c:pt>
              </c:numCache>
            </c:numRef>
          </c:val>
          <c:smooth val="0"/>
          <c:extLst>
            <c:ext xmlns:c16="http://schemas.microsoft.com/office/drawing/2014/chart" uri="{C3380CC4-5D6E-409C-BE32-E72D297353CC}">
              <c16:uniqueId val="{00000001-5BF7-45B9-B8F6-420C2D5CE0D2}"/>
            </c:ext>
          </c:extLst>
        </c:ser>
        <c:dLbls>
          <c:dLblPos val="ctr"/>
          <c:showLegendKey val="0"/>
          <c:showVal val="1"/>
          <c:showCatName val="0"/>
          <c:showSerName val="0"/>
          <c:showPercent val="0"/>
          <c:showBubbleSize val="0"/>
        </c:dLbls>
        <c:marker val="1"/>
        <c:smooth val="0"/>
        <c:axId val="1486480847"/>
        <c:axId val="1486481679"/>
      </c:lineChart>
      <c:catAx>
        <c:axId val="14864808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486481679"/>
        <c:crosses val="autoZero"/>
        <c:auto val="1"/>
        <c:lblAlgn val="ctr"/>
        <c:lblOffset val="100"/>
        <c:noMultiLvlLbl val="0"/>
      </c:catAx>
      <c:valAx>
        <c:axId val="1486481679"/>
        <c:scaling>
          <c:orientation val="minMax"/>
        </c:scaling>
        <c:delete val="1"/>
        <c:axPos val="l"/>
        <c:numFmt formatCode="0.0%" sourceLinked="1"/>
        <c:majorTickMark val="none"/>
        <c:minorTickMark val="none"/>
        <c:tickLblPos val="nextTo"/>
        <c:crossAx val="14864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IMPORTERS OF BOURBON</a:t>
            </a:r>
          </a:p>
          <a:p>
            <a:pPr>
              <a:defRPr/>
            </a:pPr>
            <a:r>
              <a:rPr lang="en-US"/>
              <a:t>VOLUME VS DOLLARS (2003)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Value (USD)</c:v>
                </c:pt>
              </c:strCache>
            </c:strRef>
          </c:tx>
          <c:spPr>
            <a:solidFill>
              <a:schemeClr val="accent1"/>
            </a:solidFill>
            <a:ln>
              <a:noFill/>
            </a:ln>
            <a:effectLst/>
          </c:spPr>
          <c:invertIfNegative val="0"/>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Sheet2!$B$2:$B$11</c:f>
              <c:numCache>
                <c:formatCode>_("$"* #,##0_);_("$"* \(#,##0\);_("$"* "-"??_);_(@_)</c:formatCode>
                <c:ptCount val="10"/>
                <c:pt idx="0">
                  <c:v>87042302</c:v>
                </c:pt>
                <c:pt idx="1">
                  <c:v>64945892</c:v>
                </c:pt>
                <c:pt idx="2">
                  <c:v>49447732</c:v>
                </c:pt>
                <c:pt idx="3">
                  <c:v>36708722</c:v>
                </c:pt>
                <c:pt idx="4">
                  <c:v>24838110</c:v>
                </c:pt>
                <c:pt idx="5">
                  <c:v>23681302</c:v>
                </c:pt>
                <c:pt idx="6">
                  <c:v>20164590</c:v>
                </c:pt>
                <c:pt idx="7">
                  <c:v>11408026</c:v>
                </c:pt>
                <c:pt idx="8">
                  <c:v>8321417</c:v>
                </c:pt>
                <c:pt idx="9">
                  <c:v>5328102</c:v>
                </c:pt>
              </c:numCache>
            </c:numRef>
          </c:val>
          <c:extLst>
            <c:ext xmlns:c16="http://schemas.microsoft.com/office/drawing/2014/chart" uri="{C3380CC4-5D6E-409C-BE32-E72D297353CC}">
              <c16:uniqueId val="{00000000-288B-43ED-ABF8-C18BC12D33D4}"/>
            </c:ext>
          </c:extLst>
        </c:ser>
        <c:dLbls>
          <c:showLegendKey val="0"/>
          <c:showVal val="0"/>
          <c:showCatName val="0"/>
          <c:showSerName val="0"/>
          <c:showPercent val="0"/>
          <c:showBubbleSize val="0"/>
        </c:dLbls>
        <c:gapWidth val="219"/>
        <c:overlap val="-27"/>
        <c:axId val="1692806863"/>
        <c:axId val="1692820175"/>
      </c:barChart>
      <c:lineChart>
        <c:grouping val="standard"/>
        <c:varyColors val="0"/>
        <c:ser>
          <c:idx val="1"/>
          <c:order val="1"/>
          <c:tx>
            <c:strRef>
              <c:f>Sheet2!$C$1</c:f>
              <c:strCache>
                <c:ptCount val="1"/>
                <c:pt idx="0">
                  <c:v>Volume (gallons)</c:v>
                </c:pt>
              </c:strCache>
            </c:strRef>
          </c:tx>
          <c:spPr>
            <a:ln w="28575" cap="rnd">
              <a:solidFill>
                <a:schemeClr val="accent2"/>
              </a:solidFill>
              <a:round/>
            </a:ln>
            <a:effectLst/>
          </c:spPr>
          <c:marker>
            <c:symbol val="none"/>
          </c:marker>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Sheet2!$C$2:$C$11</c:f>
              <c:numCache>
                <c:formatCode>#,##0</c:formatCode>
                <c:ptCount val="10"/>
                <c:pt idx="0">
                  <c:v>2895394</c:v>
                </c:pt>
                <c:pt idx="1">
                  <c:v>2614775</c:v>
                </c:pt>
                <c:pt idx="2">
                  <c:v>5364757</c:v>
                </c:pt>
                <c:pt idx="3">
                  <c:v>2051930</c:v>
                </c:pt>
                <c:pt idx="4">
                  <c:v>478839</c:v>
                </c:pt>
                <c:pt idx="5">
                  <c:v>622150</c:v>
                </c:pt>
                <c:pt idx="6">
                  <c:v>434404</c:v>
                </c:pt>
                <c:pt idx="7">
                  <c:v>537680</c:v>
                </c:pt>
                <c:pt idx="8">
                  <c:v>764493</c:v>
                </c:pt>
                <c:pt idx="9">
                  <c:v>115247</c:v>
                </c:pt>
              </c:numCache>
            </c:numRef>
          </c:val>
          <c:smooth val="0"/>
          <c:extLst>
            <c:ext xmlns:c16="http://schemas.microsoft.com/office/drawing/2014/chart" uri="{C3380CC4-5D6E-409C-BE32-E72D297353CC}">
              <c16:uniqueId val="{00000001-288B-43ED-ABF8-C18BC12D33D4}"/>
            </c:ext>
          </c:extLst>
        </c:ser>
        <c:dLbls>
          <c:showLegendKey val="0"/>
          <c:showVal val="0"/>
          <c:showCatName val="0"/>
          <c:showSerName val="0"/>
          <c:showPercent val="0"/>
          <c:showBubbleSize val="0"/>
        </c:dLbls>
        <c:marker val="1"/>
        <c:smooth val="0"/>
        <c:axId val="1692806031"/>
        <c:axId val="1692815183"/>
      </c:lineChart>
      <c:catAx>
        <c:axId val="169280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20175"/>
        <c:crosses val="autoZero"/>
        <c:auto val="1"/>
        <c:lblAlgn val="ctr"/>
        <c:lblOffset val="100"/>
        <c:noMultiLvlLbl val="0"/>
      </c:catAx>
      <c:valAx>
        <c:axId val="169282017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863"/>
        <c:crosses val="autoZero"/>
        <c:crossBetween val="between"/>
      </c:valAx>
      <c:valAx>
        <c:axId val="1692815183"/>
        <c:scaling>
          <c:orientation val="minMax"/>
        </c:scaling>
        <c:delete val="0"/>
        <c:axPos val="r"/>
        <c:numFmt formatCode="#,##0"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031"/>
        <c:crosses val="max"/>
        <c:crossBetween val="between"/>
      </c:valAx>
      <c:catAx>
        <c:axId val="1692806031"/>
        <c:scaling>
          <c:orientation val="minMax"/>
        </c:scaling>
        <c:delete val="1"/>
        <c:axPos val="b"/>
        <c:numFmt formatCode="General" sourceLinked="1"/>
        <c:majorTickMark val="out"/>
        <c:minorTickMark val="none"/>
        <c:tickLblPos val="nextTo"/>
        <c:crossAx val="1692815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Sheet2!$A$2:$A$11</cx:f>
        <cx:lvl ptCount="10">
          <cx:pt idx="0">UK</cx:pt>
          <cx:pt idx="1">Germany</cx:pt>
          <cx:pt idx="2">Australia</cx:pt>
          <cx:pt idx="3">Japan</cx:pt>
          <cx:pt idx="4">Spain</cx:pt>
          <cx:pt idx="5">France</cx:pt>
          <cx:pt idx="6">Italy</cx:pt>
          <cx:pt idx="7">Canada</cx:pt>
          <cx:pt idx="8">N. Zealand</cx:pt>
          <cx:pt idx="9">Greece</cx:pt>
        </cx:lvl>
      </cx:strDim>
      <cx:numDim type="size">
        <cx:f>Sheet2!$D$2:$D$11</cx:f>
        <cx:lvl ptCount="10" formatCode="_(&quot;$&quot;* #,##0.00_);_(&quot;$&quot;* \(#,##0.00\);_(&quot;$&quot;* &quot;-&quot;??_);_(@_)">
          <cx:pt idx="0">30.062334176281365</cx:pt>
          <cx:pt idx="1">24.838042278972377</cx:pt>
          <cx:pt idx="2">9.2171429199868697</cx:pt>
          <cx:pt idx="3">17.889851018309592</cx:pt>
          <cx:pt idx="4">51.871526755339474</cx:pt>
          <cx:pt idx="5">38.063653459776582</cx:pt>
          <cx:pt idx="6">46.418978646605467</cx:pt>
          <cx:pt idx="7">21.217129147448297</cx:pt>
          <cx:pt idx="8">10.88488318401869</cx:pt>
          <cx:pt idx="9">46.232023393233661</cx:pt>
        </cx:lvl>
      </cx:numDim>
    </cx:data>
  </cx:chartData>
  <cx:chart>
    <cx:title pos="t" align="ctr" overlay="0">
      <cx:tx>
        <cx:rich>
          <a:bodyPr spcFirstLastPara="1" vertOverflow="ellipsis" wrap="square" lIns="0" tIns="0" rIns="0" bIns="0" anchor="ctr" anchorCtr="1"/>
          <a:lstStyle/>
          <a:p>
            <a:pPr algn="ctr">
              <a:defRPr/>
            </a:pPr>
            <a:r>
              <a:rPr lang="en-US"/>
              <a:t>Dollars spent per gallon by top Bourbon importers (2003)</a:t>
            </a:r>
          </a:p>
        </cx:rich>
      </cx:tx>
    </cx:title>
    <cx:plotArea>
      <cx:plotAreaRegion>
        <cx:series layoutId="treemap" uniqueId="{DF702DD6-AD53-475B-8ABC-9FD5E0219A72}">
          <cx:tx>
            <cx:txData>
              <cx:f>Sheet2!$D$1</cx:f>
              <cx:v>Dollar Spent per gallon</cx:v>
            </cx:txData>
          </cx:tx>
          <cx:dataLabels pos="inEnd">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CHANGE IN VOLUME </a:t>
            </a:r>
          </a:p>
          <a:p>
            <a:pPr>
              <a:defRPr/>
            </a:pPr>
            <a:r>
              <a:rPr lang="en-US" sz="1800" b="0" i="0" baseline="0">
                <a:effectLst/>
              </a:rPr>
              <a:t>EXPORTED BY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Sheet1!$N$5</c:f>
              <c:strCache>
                <c:ptCount val="1"/>
                <c:pt idx="0">
                  <c:v>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Sheet1!$N$6:$N$17</c:f>
              <c:numCache>
                <c:formatCode>0%</c:formatCode>
                <c:ptCount val="12"/>
                <c:pt idx="0">
                  <c:v>0</c:v>
                </c:pt>
                <c:pt idx="1">
                  <c:v>0</c:v>
                </c:pt>
                <c:pt idx="2">
                  <c:v>-5.2489905787348586E-2</c:v>
                </c:pt>
                <c:pt idx="3">
                  <c:v>-6.4985795454545456E-2</c:v>
                </c:pt>
                <c:pt idx="4">
                  <c:v>-5.3171287504747439E-3</c:v>
                </c:pt>
                <c:pt idx="5">
                  <c:v>8.7819778541428032E-3</c:v>
                </c:pt>
                <c:pt idx="6">
                  <c:v>6.2831188493565476E-2</c:v>
                </c:pt>
                <c:pt idx="7">
                  <c:v>-1.0683760683760684E-2</c:v>
                </c:pt>
                <c:pt idx="8">
                  <c:v>-2.1958243340532757E-2</c:v>
                </c:pt>
                <c:pt idx="9">
                  <c:v>2.9076186970923814E-2</c:v>
                </c:pt>
                <c:pt idx="10">
                  <c:v>7.5464949928469235E-2</c:v>
                </c:pt>
                <c:pt idx="11">
                  <c:v>4.7223145992683735E-2</c:v>
                </c:pt>
              </c:numCache>
            </c:numRef>
          </c:val>
          <c:smooth val="0"/>
          <c:extLst>
            <c:ext xmlns:c16="http://schemas.microsoft.com/office/drawing/2014/chart" uri="{C3380CC4-5D6E-409C-BE32-E72D297353CC}">
              <c16:uniqueId val="{00000000-E080-4D39-9696-717B35E7AF95}"/>
            </c:ext>
          </c:extLst>
        </c:ser>
        <c:ser>
          <c:idx val="1"/>
          <c:order val="1"/>
          <c:tx>
            <c:strRef>
              <c:f>Sheet1!$O$5</c:f>
              <c:strCache>
                <c:ptCount val="1"/>
                <c:pt idx="0">
                  <c:v>PREMIUM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Sheet1!$O$6:$O$17</c:f>
              <c:numCache>
                <c:formatCode>0%</c:formatCode>
                <c:ptCount val="12"/>
                <c:pt idx="0">
                  <c:v>-7.0077084793272596E-4</c:v>
                </c:pt>
                <c:pt idx="1">
                  <c:v>9.3501636278634868E-3</c:v>
                </c:pt>
                <c:pt idx="2">
                  <c:v>1.6211208893006021E-2</c:v>
                </c:pt>
                <c:pt idx="3">
                  <c:v>2.5296262534184138E-2</c:v>
                </c:pt>
                <c:pt idx="4">
                  <c:v>-1.8670815736830406E-2</c:v>
                </c:pt>
                <c:pt idx="5">
                  <c:v>-3.3522083805209511E-2</c:v>
                </c:pt>
                <c:pt idx="6">
                  <c:v>2.3435669088352474E-2</c:v>
                </c:pt>
                <c:pt idx="7">
                  <c:v>3.7096404854591251E-2</c:v>
                </c:pt>
                <c:pt idx="8">
                  <c:v>2.3846323691764187E-2</c:v>
                </c:pt>
                <c:pt idx="9">
                  <c:v>7.4832866077205087E-2</c:v>
                </c:pt>
                <c:pt idx="10">
                  <c:v>1.2841091492776886E-2</c:v>
                </c:pt>
                <c:pt idx="11">
                  <c:v>8.8153724247226631E-2</c:v>
                </c:pt>
              </c:numCache>
            </c:numRef>
          </c:val>
          <c:smooth val="0"/>
          <c:extLst>
            <c:ext xmlns:c16="http://schemas.microsoft.com/office/drawing/2014/chart" uri="{C3380CC4-5D6E-409C-BE32-E72D297353CC}">
              <c16:uniqueId val="{00000001-E080-4D39-9696-717B35E7AF95}"/>
            </c:ext>
          </c:extLst>
        </c:ser>
        <c:ser>
          <c:idx val="2"/>
          <c:order val="2"/>
          <c:tx>
            <c:strRef>
              <c:f>Sheet1!$P$5</c:f>
              <c:strCache>
                <c:ptCount val="1"/>
                <c:pt idx="0">
                  <c:v>HIGH END PREMIUM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Sheet1!$P$6:$P$17</c:f>
              <c:numCache>
                <c:formatCode>0%</c:formatCode>
                <c:ptCount val="12"/>
                <c:pt idx="0">
                  <c:v>4.4296987087517933E-2</c:v>
                </c:pt>
                <c:pt idx="1">
                  <c:v>7.1097372488408042E-2</c:v>
                </c:pt>
                <c:pt idx="2">
                  <c:v>6.8783068783068779E-2</c:v>
                </c:pt>
                <c:pt idx="3">
                  <c:v>6.7506750675067506E-2</c:v>
                </c:pt>
                <c:pt idx="4">
                  <c:v>2.7262507026419337E-2</c:v>
                </c:pt>
                <c:pt idx="5">
                  <c:v>2.5991792065663474E-2</c:v>
                </c:pt>
                <c:pt idx="6">
                  <c:v>-3.5866666666666665E-2</c:v>
                </c:pt>
                <c:pt idx="7">
                  <c:v>1.9499377679435763E-2</c:v>
                </c:pt>
                <c:pt idx="8">
                  <c:v>5.561584373304395E-2</c:v>
                </c:pt>
                <c:pt idx="9">
                  <c:v>3.8164996144949885E-2</c:v>
                </c:pt>
                <c:pt idx="10">
                  <c:v>8.2188389652184682E-2</c:v>
                </c:pt>
                <c:pt idx="11">
                  <c:v>5.7302985245339132E-2</c:v>
                </c:pt>
              </c:numCache>
            </c:numRef>
          </c:val>
          <c:smooth val="0"/>
          <c:extLst>
            <c:ext xmlns:c16="http://schemas.microsoft.com/office/drawing/2014/chart" uri="{C3380CC4-5D6E-409C-BE32-E72D297353CC}">
              <c16:uniqueId val="{00000002-E080-4D39-9696-717B35E7AF95}"/>
            </c:ext>
          </c:extLst>
        </c:ser>
        <c:ser>
          <c:idx val="3"/>
          <c:order val="3"/>
          <c:tx>
            <c:strRef>
              <c:f>Sheet1!$Q$5</c:f>
              <c:strCache>
                <c:ptCount val="1"/>
                <c:pt idx="0">
                  <c:v>SUPER PREMIUM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Sheet1!$Q$6:$Q$17</c:f>
              <c:numCache>
                <c:formatCode>0%</c:formatCode>
                <c:ptCount val="12"/>
                <c:pt idx="0">
                  <c:v>7.4433656957928807E-2</c:v>
                </c:pt>
                <c:pt idx="1">
                  <c:v>0.15963855421686746</c:v>
                </c:pt>
                <c:pt idx="2">
                  <c:v>0.11948051948051948</c:v>
                </c:pt>
                <c:pt idx="3">
                  <c:v>0.15081206496519722</c:v>
                </c:pt>
                <c:pt idx="4">
                  <c:v>0.14516129032258066</c:v>
                </c:pt>
                <c:pt idx="5">
                  <c:v>0.16549295774647887</c:v>
                </c:pt>
                <c:pt idx="6">
                  <c:v>-6.0422960725075529E-3</c:v>
                </c:pt>
                <c:pt idx="7">
                  <c:v>0.16109422492401215</c:v>
                </c:pt>
                <c:pt idx="8">
                  <c:v>0.18717277486910994</c:v>
                </c:pt>
                <c:pt idx="9">
                  <c:v>0.12348401323042998</c:v>
                </c:pt>
                <c:pt idx="10">
                  <c:v>0.21099116781157998</c:v>
                </c:pt>
                <c:pt idx="11">
                  <c:v>0.1920583468395462</c:v>
                </c:pt>
              </c:numCache>
            </c:numRef>
          </c:val>
          <c:smooth val="0"/>
          <c:extLst>
            <c:ext xmlns:c16="http://schemas.microsoft.com/office/drawing/2014/chart" uri="{C3380CC4-5D6E-409C-BE32-E72D297353CC}">
              <c16:uniqueId val="{00000003-E080-4D39-9696-717B35E7AF95}"/>
            </c:ext>
          </c:extLst>
        </c:ser>
        <c:dLbls>
          <c:showLegendKey val="0"/>
          <c:showVal val="0"/>
          <c:showCatName val="0"/>
          <c:showSerName val="0"/>
          <c:showPercent val="0"/>
          <c:showBubbleSize val="0"/>
        </c:dLbls>
        <c:marker val="1"/>
        <c:smooth val="0"/>
        <c:axId val="1788841295"/>
        <c:axId val="1788847119"/>
      </c:lineChart>
      <c:catAx>
        <c:axId val="17888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119"/>
        <c:crosses val="autoZero"/>
        <c:auto val="1"/>
        <c:lblAlgn val="ctr"/>
        <c:lblOffset val="100"/>
        <c:noMultiLvlLbl val="0"/>
      </c:catAx>
      <c:valAx>
        <c:axId val="178884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CHANGE IN REVENUE FROM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EXPORTS BY CATEGORY</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2170539493374139E-2"/>
          <c:y val="0.23796296296296296"/>
          <c:w val="0.88492941760658295"/>
          <c:h val="0.55982866724992708"/>
        </c:manualLayout>
      </c:layout>
      <c:scatterChart>
        <c:scatterStyle val="lineMarker"/>
        <c:varyColors val="0"/>
        <c:ser>
          <c:idx val="0"/>
          <c:order val="0"/>
          <c:tx>
            <c:strRef>
              <c:f>Sheet1!$N$26</c:f>
              <c:strCache>
                <c:ptCount val="1"/>
                <c:pt idx="0">
                  <c:v>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Sheet1!$N$27:$N$37</c:f>
              <c:numCache>
                <c:formatCode>0%</c:formatCode>
                <c:ptCount val="11"/>
                <c:pt idx="0">
                  <c:v>2.0270270270270271E-2</c:v>
                </c:pt>
                <c:pt idx="1">
                  <c:v>-3.9735099337748346E-2</c:v>
                </c:pt>
                <c:pt idx="2">
                  <c:v>-3.4482758620689655E-2</c:v>
                </c:pt>
                <c:pt idx="3">
                  <c:v>-7.1428571428571426E-3</c:v>
                </c:pt>
                <c:pt idx="4">
                  <c:v>2.1582733812949641E-2</c:v>
                </c:pt>
                <c:pt idx="5">
                  <c:v>7.746478873239436E-2</c:v>
                </c:pt>
                <c:pt idx="6">
                  <c:v>-6.5359477124183009E-3</c:v>
                </c:pt>
                <c:pt idx="7">
                  <c:v>-1.3157894736842105E-2</c:v>
                </c:pt>
                <c:pt idx="8">
                  <c:v>4.6666666666666669E-2</c:v>
                </c:pt>
                <c:pt idx="9">
                  <c:v>9.5541401273885357E-2</c:v>
                </c:pt>
                <c:pt idx="10">
                  <c:v>5.232558139534884E-2</c:v>
                </c:pt>
              </c:numCache>
            </c:numRef>
          </c:yVal>
          <c:smooth val="0"/>
          <c:extLst>
            <c:ext xmlns:c16="http://schemas.microsoft.com/office/drawing/2014/chart" uri="{C3380CC4-5D6E-409C-BE32-E72D297353CC}">
              <c16:uniqueId val="{00000000-F3DE-4007-84FA-5EDCA7403898}"/>
            </c:ext>
          </c:extLst>
        </c:ser>
        <c:ser>
          <c:idx val="1"/>
          <c:order val="1"/>
          <c:tx>
            <c:strRef>
              <c:f>Sheet1!$O$26</c:f>
              <c:strCache>
                <c:ptCount val="1"/>
                <c:pt idx="0">
                  <c:v>PREMIUM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Sheet1!$O$27:$O$37</c:f>
              <c:numCache>
                <c:formatCode>0%</c:formatCode>
                <c:ptCount val="11"/>
                <c:pt idx="0">
                  <c:v>8.8495575221238937E-2</c:v>
                </c:pt>
                <c:pt idx="1">
                  <c:v>2.9810298102981029E-2</c:v>
                </c:pt>
                <c:pt idx="2">
                  <c:v>3.4210526315789476E-2</c:v>
                </c:pt>
                <c:pt idx="3">
                  <c:v>2.0356234096692113E-2</c:v>
                </c:pt>
                <c:pt idx="4">
                  <c:v>1.2468827930174564E-2</c:v>
                </c:pt>
                <c:pt idx="5">
                  <c:v>4.4334975369458129E-2</c:v>
                </c:pt>
                <c:pt idx="6">
                  <c:v>3.5377358490566037E-2</c:v>
                </c:pt>
                <c:pt idx="7">
                  <c:v>3.8724373576309798E-2</c:v>
                </c:pt>
                <c:pt idx="8">
                  <c:v>9.4298245614035089E-2</c:v>
                </c:pt>
                <c:pt idx="9">
                  <c:v>3.2064128256513023E-2</c:v>
                </c:pt>
                <c:pt idx="10">
                  <c:v>9.9029126213592236E-2</c:v>
                </c:pt>
              </c:numCache>
            </c:numRef>
          </c:yVal>
          <c:smooth val="0"/>
          <c:extLst>
            <c:ext xmlns:c16="http://schemas.microsoft.com/office/drawing/2014/chart" uri="{C3380CC4-5D6E-409C-BE32-E72D297353CC}">
              <c16:uniqueId val="{00000001-F3DE-4007-84FA-5EDCA7403898}"/>
            </c:ext>
          </c:extLst>
        </c:ser>
        <c:ser>
          <c:idx val="2"/>
          <c:order val="2"/>
          <c:tx>
            <c:strRef>
              <c:f>Sheet1!$P$26</c:f>
              <c:strCache>
                <c:ptCount val="1"/>
                <c:pt idx="0">
                  <c:v>HIGH END PREMIUM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Sheet1!$P$27:$P$37</c:f>
              <c:numCache>
                <c:formatCode>0%</c:formatCode>
                <c:ptCount val="11"/>
                <c:pt idx="0">
                  <c:v>8.984375E-2</c:v>
                </c:pt>
                <c:pt idx="1">
                  <c:v>0.12066905615292713</c:v>
                </c:pt>
                <c:pt idx="2">
                  <c:v>8.7420042643923238E-2</c:v>
                </c:pt>
                <c:pt idx="3">
                  <c:v>5.7843137254901963E-2</c:v>
                </c:pt>
                <c:pt idx="4">
                  <c:v>5.8387395736793329E-2</c:v>
                </c:pt>
                <c:pt idx="5">
                  <c:v>-2.3642732049036778E-2</c:v>
                </c:pt>
                <c:pt idx="6">
                  <c:v>3.4977578475336321E-2</c:v>
                </c:pt>
                <c:pt idx="7">
                  <c:v>0.10225303292894281</c:v>
                </c:pt>
                <c:pt idx="8">
                  <c:v>5.6603773584905662E-2</c:v>
                </c:pt>
                <c:pt idx="9">
                  <c:v>0.10863095238095238</c:v>
                </c:pt>
                <c:pt idx="10">
                  <c:v>8.1208053691275164E-2</c:v>
                </c:pt>
              </c:numCache>
            </c:numRef>
          </c:yVal>
          <c:smooth val="0"/>
          <c:extLst>
            <c:ext xmlns:c16="http://schemas.microsoft.com/office/drawing/2014/chart" uri="{C3380CC4-5D6E-409C-BE32-E72D297353CC}">
              <c16:uniqueId val="{00000002-F3DE-4007-84FA-5EDCA7403898}"/>
            </c:ext>
          </c:extLst>
        </c:ser>
        <c:ser>
          <c:idx val="3"/>
          <c:order val="3"/>
          <c:tx>
            <c:strRef>
              <c:f>Sheet1!$Q$26</c:f>
              <c:strCache>
                <c:ptCount val="1"/>
                <c:pt idx="0">
                  <c:v>SUPER PREMIUM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Sheet1!$Q$27:$Q$37</c:f>
              <c:numCache>
                <c:formatCode>0%</c:formatCode>
                <c:ptCount val="11"/>
                <c:pt idx="0">
                  <c:v>0.17460317460317459</c:v>
                </c:pt>
                <c:pt idx="1">
                  <c:v>0.13513513513513514</c:v>
                </c:pt>
                <c:pt idx="2">
                  <c:v>0.16666666666666666</c:v>
                </c:pt>
                <c:pt idx="3">
                  <c:v>0.14285714285714285</c:v>
                </c:pt>
                <c:pt idx="4">
                  <c:v>0.2767857142857143</c:v>
                </c:pt>
                <c:pt idx="5">
                  <c:v>-4.195804195804196E-2</c:v>
                </c:pt>
                <c:pt idx="6">
                  <c:v>0.17518248175182483</c:v>
                </c:pt>
                <c:pt idx="7">
                  <c:v>0.20496894409937888</c:v>
                </c:pt>
                <c:pt idx="8">
                  <c:v>0.14432989690721648</c:v>
                </c:pt>
                <c:pt idx="9">
                  <c:v>0.22972972972972974</c:v>
                </c:pt>
                <c:pt idx="10">
                  <c:v>0.19047619047619047</c:v>
                </c:pt>
              </c:numCache>
            </c:numRef>
          </c:yVal>
          <c:smooth val="0"/>
          <c:extLst>
            <c:ext xmlns:c16="http://schemas.microsoft.com/office/drawing/2014/chart" uri="{C3380CC4-5D6E-409C-BE32-E72D297353CC}">
              <c16:uniqueId val="{00000003-F3DE-4007-84FA-5EDCA7403898}"/>
            </c:ext>
          </c:extLst>
        </c:ser>
        <c:dLbls>
          <c:showLegendKey val="0"/>
          <c:showVal val="0"/>
          <c:showCatName val="0"/>
          <c:showSerName val="0"/>
          <c:showPercent val="0"/>
          <c:showBubbleSize val="0"/>
        </c:dLbls>
        <c:axId val="1788847951"/>
        <c:axId val="1788842127"/>
      </c:scatterChart>
      <c:valAx>
        <c:axId val="1788847951"/>
        <c:scaling>
          <c:orientation val="minMax"/>
          <c:max val="2014"/>
          <c:min val="2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88842127"/>
        <c:crosses val="autoZero"/>
        <c:crossBetween val="midCat"/>
      </c:valAx>
      <c:valAx>
        <c:axId val="17888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52332A"/>
    <w:rsid w:val="008E45DC"/>
    <w:rsid w:val="009361FF"/>
    <w:rsid w:val="00A27CE2"/>
    <w:rsid w:val="00A63C99"/>
    <w:rsid w:val="00C8555D"/>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7F48965-DF61-4CD4-BC48-AE7E613C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1061</TotalTime>
  <Pages>1</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dc:title>
  <dc:subject/>
  <dc:creator>Joseph Blackett</dc:creator>
  <cp:keywords/>
  <dc:description/>
  <cp:lastModifiedBy>Joseph Blackett</cp:lastModifiedBy>
  <cp:revision>15</cp:revision>
  <dcterms:created xsi:type="dcterms:W3CDTF">2016-02-02T20:26:00Z</dcterms:created>
  <dcterms:modified xsi:type="dcterms:W3CDTF">2016-04-19T04:42:00Z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