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1971" w14:textId="55030229" w:rsidR="004D6384" w:rsidRDefault="004D6384" w:rsidP="004D6384">
      <w:pPr>
        <w:pStyle w:val="Title"/>
        <w:jc w:val="center"/>
      </w:pPr>
      <w:r>
        <w:t>Galton Watson Processes</w:t>
      </w:r>
    </w:p>
    <w:p w14:paraId="77E044DE" w14:textId="77777777" w:rsidR="003F62A4" w:rsidRPr="003F62A4" w:rsidRDefault="003F62A4" w:rsidP="003F62A4"/>
    <w:p w14:paraId="4739F452" w14:textId="3DD96F87" w:rsidR="005148DB" w:rsidRDefault="005148DB" w:rsidP="005148DB">
      <w:pPr>
        <w:jc w:val="center"/>
      </w:pPr>
      <w:r>
        <w:t>John Blake</w:t>
      </w:r>
      <w:r w:rsidR="003F62A4">
        <w:t xml:space="preserve"> (jblake33@students.kenensaw.edu)</w:t>
      </w:r>
    </w:p>
    <w:p w14:paraId="20B78F64" w14:textId="543F49D7" w:rsidR="003F62A4" w:rsidRDefault="003F62A4" w:rsidP="005148DB">
      <w:pPr>
        <w:jc w:val="center"/>
      </w:pPr>
      <w:r>
        <w:t>Instructor Dr. Glenn Young, Kennesaw State University</w:t>
      </w:r>
    </w:p>
    <w:p w14:paraId="6C69A1D6" w14:textId="23077EC1" w:rsidR="005148DB" w:rsidRDefault="005148DB" w:rsidP="005148DB">
      <w:pPr>
        <w:jc w:val="center"/>
      </w:pPr>
      <w:r>
        <w:t>MATH3262 Mathematical Modeling</w:t>
      </w:r>
    </w:p>
    <w:p w14:paraId="332B735D" w14:textId="2939CF49" w:rsidR="003F62A4" w:rsidRPr="004D6384" w:rsidRDefault="003F62A4" w:rsidP="005148DB">
      <w:pPr>
        <w:jc w:val="center"/>
      </w:pPr>
      <w:r>
        <w:t>May 1</w:t>
      </w:r>
      <w:r w:rsidRPr="003F62A4">
        <w:rPr>
          <w:vertAlign w:val="superscript"/>
        </w:rPr>
        <w:t>st</w:t>
      </w:r>
      <w:r>
        <w:t xml:space="preserve">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389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7C0C2" w14:textId="5D6C000F" w:rsidR="004D6384" w:rsidRDefault="004D6384">
          <w:pPr>
            <w:pStyle w:val="TOCHeading"/>
          </w:pPr>
          <w:r>
            <w:t>Table of Contents</w:t>
          </w:r>
        </w:p>
        <w:p w14:paraId="3A383AF9" w14:textId="132EE1E0" w:rsidR="004D6384" w:rsidRDefault="004D638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39713" w:history="1">
            <w:r w:rsidRPr="002A172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6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3E06" w14:textId="0EFB5C20" w:rsidR="004D6384" w:rsidRDefault="00C722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839714" w:history="1">
            <w:r w:rsidR="004D6384" w:rsidRPr="002A1721">
              <w:rPr>
                <w:rStyle w:val="Hyperlink"/>
                <w:noProof/>
              </w:rPr>
              <w:t>Methods/Analysis</w:t>
            </w:r>
            <w:r w:rsidR="004D6384">
              <w:rPr>
                <w:noProof/>
                <w:webHidden/>
              </w:rPr>
              <w:tab/>
            </w:r>
            <w:r w:rsidR="004D6384">
              <w:rPr>
                <w:noProof/>
                <w:webHidden/>
              </w:rPr>
              <w:fldChar w:fldCharType="begin"/>
            </w:r>
            <w:r w:rsidR="004D6384">
              <w:rPr>
                <w:noProof/>
                <w:webHidden/>
              </w:rPr>
              <w:instrText xml:space="preserve"> PAGEREF _Toc133839714 \h </w:instrText>
            </w:r>
            <w:r w:rsidR="004D6384">
              <w:rPr>
                <w:noProof/>
                <w:webHidden/>
              </w:rPr>
            </w:r>
            <w:r w:rsidR="004D6384">
              <w:rPr>
                <w:noProof/>
                <w:webHidden/>
              </w:rPr>
              <w:fldChar w:fldCharType="separate"/>
            </w:r>
            <w:r w:rsidR="0001662B">
              <w:rPr>
                <w:noProof/>
                <w:webHidden/>
              </w:rPr>
              <w:t>2</w:t>
            </w:r>
            <w:r w:rsidR="004D6384">
              <w:rPr>
                <w:noProof/>
                <w:webHidden/>
              </w:rPr>
              <w:fldChar w:fldCharType="end"/>
            </w:r>
          </w:hyperlink>
        </w:p>
        <w:p w14:paraId="6DC71E4E" w14:textId="44D631AC" w:rsidR="004D6384" w:rsidRDefault="00C722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839715" w:history="1">
            <w:r w:rsidR="004D6384" w:rsidRPr="002A1721">
              <w:rPr>
                <w:rStyle w:val="Hyperlink"/>
                <w:noProof/>
              </w:rPr>
              <w:t>Results</w:t>
            </w:r>
            <w:r w:rsidR="004D6384">
              <w:rPr>
                <w:noProof/>
                <w:webHidden/>
              </w:rPr>
              <w:tab/>
            </w:r>
            <w:r w:rsidR="004D6384">
              <w:rPr>
                <w:noProof/>
                <w:webHidden/>
              </w:rPr>
              <w:fldChar w:fldCharType="begin"/>
            </w:r>
            <w:r w:rsidR="004D6384">
              <w:rPr>
                <w:noProof/>
                <w:webHidden/>
              </w:rPr>
              <w:instrText xml:space="preserve"> PAGEREF _Toc133839715 \h </w:instrText>
            </w:r>
            <w:r w:rsidR="004D6384">
              <w:rPr>
                <w:noProof/>
                <w:webHidden/>
              </w:rPr>
            </w:r>
            <w:r w:rsidR="004D6384">
              <w:rPr>
                <w:noProof/>
                <w:webHidden/>
              </w:rPr>
              <w:fldChar w:fldCharType="separate"/>
            </w:r>
            <w:r w:rsidR="0001662B">
              <w:rPr>
                <w:noProof/>
                <w:webHidden/>
              </w:rPr>
              <w:t>6</w:t>
            </w:r>
            <w:r w:rsidR="004D6384">
              <w:rPr>
                <w:noProof/>
                <w:webHidden/>
              </w:rPr>
              <w:fldChar w:fldCharType="end"/>
            </w:r>
          </w:hyperlink>
        </w:p>
        <w:p w14:paraId="0AE28409" w14:textId="6A8D938C" w:rsidR="004D6384" w:rsidRDefault="00C722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839716" w:history="1">
            <w:r w:rsidR="004D6384" w:rsidRPr="002A1721">
              <w:rPr>
                <w:rStyle w:val="Hyperlink"/>
                <w:noProof/>
              </w:rPr>
              <w:t>Additional Code</w:t>
            </w:r>
            <w:r w:rsidR="004D6384">
              <w:rPr>
                <w:noProof/>
                <w:webHidden/>
              </w:rPr>
              <w:tab/>
            </w:r>
            <w:r w:rsidR="004D6384">
              <w:rPr>
                <w:noProof/>
                <w:webHidden/>
              </w:rPr>
              <w:fldChar w:fldCharType="begin"/>
            </w:r>
            <w:r w:rsidR="004D6384">
              <w:rPr>
                <w:noProof/>
                <w:webHidden/>
              </w:rPr>
              <w:instrText xml:space="preserve"> PAGEREF _Toc133839716 \h </w:instrText>
            </w:r>
            <w:r w:rsidR="004D6384">
              <w:rPr>
                <w:noProof/>
                <w:webHidden/>
              </w:rPr>
            </w:r>
            <w:r w:rsidR="004D6384">
              <w:rPr>
                <w:noProof/>
                <w:webHidden/>
              </w:rPr>
              <w:fldChar w:fldCharType="separate"/>
            </w:r>
            <w:r w:rsidR="0001662B">
              <w:rPr>
                <w:noProof/>
                <w:webHidden/>
              </w:rPr>
              <w:t>6</w:t>
            </w:r>
            <w:r w:rsidR="004D6384">
              <w:rPr>
                <w:noProof/>
                <w:webHidden/>
              </w:rPr>
              <w:fldChar w:fldCharType="end"/>
            </w:r>
          </w:hyperlink>
        </w:p>
        <w:p w14:paraId="2EEFFDC0" w14:textId="20AAA929" w:rsidR="004D6384" w:rsidRDefault="00C722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839717" w:history="1">
            <w:r w:rsidR="004D6384" w:rsidRPr="002A1721">
              <w:rPr>
                <w:rStyle w:val="Hyperlink"/>
                <w:noProof/>
              </w:rPr>
              <w:t>Bibliography</w:t>
            </w:r>
            <w:r w:rsidR="004D6384">
              <w:rPr>
                <w:noProof/>
                <w:webHidden/>
              </w:rPr>
              <w:tab/>
            </w:r>
            <w:r w:rsidR="004D6384">
              <w:rPr>
                <w:noProof/>
                <w:webHidden/>
              </w:rPr>
              <w:fldChar w:fldCharType="begin"/>
            </w:r>
            <w:r w:rsidR="004D6384">
              <w:rPr>
                <w:noProof/>
                <w:webHidden/>
              </w:rPr>
              <w:instrText xml:space="preserve"> PAGEREF _Toc133839717 \h </w:instrText>
            </w:r>
            <w:r w:rsidR="004D6384">
              <w:rPr>
                <w:noProof/>
                <w:webHidden/>
              </w:rPr>
            </w:r>
            <w:r w:rsidR="004D6384">
              <w:rPr>
                <w:noProof/>
                <w:webHidden/>
              </w:rPr>
              <w:fldChar w:fldCharType="separate"/>
            </w:r>
            <w:r w:rsidR="0001662B">
              <w:rPr>
                <w:noProof/>
                <w:webHidden/>
              </w:rPr>
              <w:t>7</w:t>
            </w:r>
            <w:r w:rsidR="004D6384">
              <w:rPr>
                <w:noProof/>
                <w:webHidden/>
              </w:rPr>
              <w:fldChar w:fldCharType="end"/>
            </w:r>
          </w:hyperlink>
        </w:p>
        <w:p w14:paraId="762AD54C" w14:textId="040D9D69" w:rsidR="004D6384" w:rsidRDefault="004D6384">
          <w:r>
            <w:rPr>
              <w:b/>
              <w:bCs/>
              <w:noProof/>
            </w:rPr>
            <w:fldChar w:fldCharType="end"/>
          </w:r>
        </w:p>
      </w:sdtContent>
    </w:sdt>
    <w:p w14:paraId="619080FE" w14:textId="1E88A786" w:rsidR="004D6384" w:rsidRDefault="004D6384">
      <w:r>
        <w:br w:type="page"/>
      </w:r>
    </w:p>
    <w:p w14:paraId="6FB75A65" w14:textId="4EAD1878" w:rsidR="1DDB8E3F" w:rsidRDefault="1DDB8E3F" w:rsidP="5645262F">
      <w:pPr>
        <w:pStyle w:val="Heading1"/>
      </w:pPr>
      <w:bookmarkStart w:id="0" w:name="_Toc133839713"/>
      <w:r w:rsidRPr="1CF5905B">
        <w:lastRenderedPageBreak/>
        <w:t>Introduction</w:t>
      </w:r>
      <w:bookmarkEnd w:id="0"/>
    </w:p>
    <w:p w14:paraId="2BE82003" w14:textId="51AE077E" w:rsidR="2CF74CFE" w:rsidRDefault="2CF74CFE" w:rsidP="5C2FFFC0">
      <w:pPr>
        <w:ind w:firstLine="720"/>
        <w:rPr>
          <w:rFonts w:eastAsiaTheme="minorEastAsia"/>
          <w:color w:val="70AD47" w:themeColor="accent6"/>
        </w:rPr>
      </w:pPr>
      <w:r w:rsidRPr="5C2FFFC0">
        <w:rPr>
          <w:rFonts w:ascii="Calibri" w:eastAsia="Calibri" w:hAnsi="Calibri" w:cs="Calibri"/>
        </w:rPr>
        <w:t xml:space="preserve">This document will derive, discuss, and analyze </w:t>
      </w:r>
      <w:r w:rsidR="6636CFB1" w:rsidRPr="5C2FFFC0">
        <w:rPr>
          <w:rFonts w:ascii="Calibri" w:eastAsia="Calibri" w:hAnsi="Calibri" w:cs="Calibri"/>
        </w:rPr>
        <w:t>a model that serves to answer the question, “</w:t>
      </w:r>
      <w:r w:rsidR="45C07869" w:rsidRPr="5C2FFFC0">
        <w:rPr>
          <w:rFonts w:ascii="Calibri" w:eastAsia="Calibri" w:hAnsi="Calibri" w:cs="Calibri"/>
        </w:rPr>
        <w:t>how many children did your ancestors have, on average, to ensure your last name could be passed down to you?”, among other questions [1].</w:t>
      </w:r>
      <w:r w:rsidR="3068EADC" w:rsidRPr="5C2FFFC0">
        <w:rPr>
          <w:rFonts w:ascii="Calibri" w:eastAsia="Calibri" w:hAnsi="Calibri" w:cs="Calibri"/>
        </w:rPr>
        <w:t xml:space="preserve"> </w:t>
      </w:r>
      <w:r w:rsidR="4E6ED1D7" w:rsidRPr="5C2FFFC0">
        <w:rPr>
          <w:rFonts w:ascii="Calibri" w:eastAsia="Calibri" w:hAnsi="Calibri" w:cs="Calibri"/>
        </w:rPr>
        <w:t xml:space="preserve">Questions regarding </w:t>
      </w:r>
      <w:r w:rsidR="3068EADC" w:rsidRPr="5C2FFFC0">
        <w:rPr>
          <w:rFonts w:ascii="Calibri" w:eastAsia="Calibri" w:hAnsi="Calibri" w:cs="Calibri"/>
        </w:rPr>
        <w:t>family lineage and ancestry</w:t>
      </w:r>
      <w:r w:rsidR="50C9BC17" w:rsidRPr="5C2FFFC0">
        <w:rPr>
          <w:rFonts w:ascii="Calibri" w:eastAsia="Calibri" w:hAnsi="Calibri" w:cs="Calibri"/>
        </w:rPr>
        <w:t xml:space="preserve"> have been answered by companies – like Ancestry.com - in the genealogy industry, </w:t>
      </w:r>
      <w:r w:rsidR="5AE89D37" w:rsidRPr="5C2FFFC0">
        <w:rPr>
          <w:rFonts w:ascii="Calibri" w:eastAsia="Calibri" w:hAnsi="Calibri" w:cs="Calibri"/>
        </w:rPr>
        <w:t xml:space="preserve">which is an industry </w:t>
      </w:r>
      <w:r w:rsidR="50C9BC17" w:rsidRPr="5C2FFFC0">
        <w:rPr>
          <w:rFonts w:ascii="Calibri" w:eastAsia="Calibri" w:hAnsi="Calibri" w:cs="Calibri"/>
        </w:rPr>
        <w:t xml:space="preserve">evaluated at an estimated </w:t>
      </w:r>
      <w:r w:rsidR="7D784689" w:rsidRPr="5C2FFFC0">
        <w:rPr>
          <w:rFonts w:ascii="Calibri" w:eastAsia="Calibri" w:hAnsi="Calibri" w:cs="Calibri"/>
        </w:rPr>
        <w:t>$</w:t>
      </w:r>
      <w:r w:rsidR="43270B17" w:rsidRPr="5C2FFFC0">
        <w:rPr>
          <w:rFonts w:eastAsiaTheme="minorEastAsia"/>
        </w:rPr>
        <w:t>3</w:t>
      </w:r>
      <w:r w:rsidR="348792F9" w:rsidRPr="5C2FFFC0">
        <w:rPr>
          <w:rFonts w:eastAsiaTheme="minorEastAsia"/>
        </w:rPr>
        <w:t>.4</w:t>
      </w:r>
      <w:r w:rsidR="43270B17" w:rsidRPr="5C2FFFC0">
        <w:rPr>
          <w:rFonts w:eastAsiaTheme="minorEastAsia"/>
        </w:rPr>
        <w:t xml:space="preserve"> </w:t>
      </w:r>
      <w:r w:rsidR="707DFA66" w:rsidRPr="5C2FFFC0">
        <w:rPr>
          <w:rFonts w:eastAsiaTheme="minorEastAsia"/>
        </w:rPr>
        <w:t>b</w:t>
      </w:r>
      <w:r w:rsidR="43270B17" w:rsidRPr="5C2FFFC0">
        <w:rPr>
          <w:rFonts w:eastAsiaTheme="minorEastAsia"/>
        </w:rPr>
        <w:t>illion</w:t>
      </w:r>
      <w:r w:rsidR="7A842CD5" w:rsidRPr="5C2FFFC0">
        <w:rPr>
          <w:rFonts w:eastAsiaTheme="minorEastAsia"/>
        </w:rPr>
        <w:t xml:space="preserve"> USD</w:t>
      </w:r>
      <w:r w:rsidR="43270B17" w:rsidRPr="5C2FFFC0">
        <w:rPr>
          <w:rFonts w:eastAsiaTheme="minorEastAsia"/>
        </w:rPr>
        <w:t xml:space="preserve"> in 2021</w:t>
      </w:r>
      <w:r w:rsidR="51250774" w:rsidRPr="5C2FFFC0">
        <w:rPr>
          <w:rFonts w:eastAsiaTheme="minorEastAsia"/>
        </w:rPr>
        <w:t xml:space="preserve"> [3]. As the demand for learning about lineage </w:t>
      </w:r>
      <w:r w:rsidR="707C37E0" w:rsidRPr="5C2FFFC0">
        <w:rPr>
          <w:rFonts w:eastAsiaTheme="minorEastAsia"/>
        </w:rPr>
        <w:t>(</w:t>
      </w:r>
      <w:r w:rsidR="51250774" w:rsidRPr="5C2FFFC0">
        <w:rPr>
          <w:rFonts w:eastAsiaTheme="minorEastAsia"/>
        </w:rPr>
        <w:t>and last names</w:t>
      </w:r>
      <w:r w:rsidR="3ADE84BD" w:rsidRPr="5C2FFFC0">
        <w:rPr>
          <w:rFonts w:eastAsiaTheme="minorEastAsia"/>
        </w:rPr>
        <w:t>)</w:t>
      </w:r>
      <w:r w:rsidR="51250774" w:rsidRPr="5C2FFFC0">
        <w:rPr>
          <w:rFonts w:eastAsiaTheme="minorEastAsia"/>
        </w:rPr>
        <w:t xml:space="preserve"> increases</w:t>
      </w:r>
      <w:r w:rsidR="6EA66636" w:rsidRPr="5C2FFFC0">
        <w:rPr>
          <w:rFonts w:eastAsiaTheme="minorEastAsia"/>
        </w:rPr>
        <w:t xml:space="preserve"> [3]</w:t>
      </w:r>
      <w:r w:rsidR="51250774" w:rsidRPr="5C2FFFC0">
        <w:rPr>
          <w:rFonts w:eastAsiaTheme="minorEastAsia"/>
        </w:rPr>
        <w:t xml:space="preserve">, the curiosity for where our </w:t>
      </w:r>
      <w:r w:rsidR="545F6F33" w:rsidRPr="5C2FFFC0">
        <w:rPr>
          <w:rFonts w:eastAsiaTheme="minorEastAsia"/>
        </w:rPr>
        <w:t xml:space="preserve">last names </w:t>
      </w:r>
      <w:r w:rsidR="5D77DAEF" w:rsidRPr="5C2FFFC0">
        <w:rPr>
          <w:rFonts w:eastAsiaTheme="minorEastAsia"/>
        </w:rPr>
        <w:t xml:space="preserve">- </w:t>
      </w:r>
      <w:r w:rsidR="545F6F33" w:rsidRPr="5C2FFFC0">
        <w:rPr>
          <w:rFonts w:eastAsiaTheme="minorEastAsia"/>
        </w:rPr>
        <w:t>called surnames, in the scope of this document</w:t>
      </w:r>
      <w:r w:rsidR="1F3BE634" w:rsidRPr="5C2FFFC0">
        <w:rPr>
          <w:rFonts w:eastAsiaTheme="minorEastAsia"/>
        </w:rPr>
        <w:t xml:space="preserve"> -</w:t>
      </w:r>
      <w:r w:rsidR="545F6F33" w:rsidRPr="5C2FFFC0">
        <w:rPr>
          <w:rFonts w:eastAsiaTheme="minorEastAsia"/>
        </w:rPr>
        <w:t xml:space="preserve"> were obtained and how they were passed between </w:t>
      </w:r>
      <w:r w:rsidR="0FD825C0" w:rsidRPr="5C2FFFC0">
        <w:rPr>
          <w:rFonts w:eastAsiaTheme="minorEastAsia"/>
        </w:rPr>
        <w:t>generations</w:t>
      </w:r>
      <w:r w:rsidR="545F6F33" w:rsidRPr="5C2FFFC0">
        <w:rPr>
          <w:rFonts w:eastAsiaTheme="minorEastAsia"/>
        </w:rPr>
        <w:t xml:space="preserve"> increase</w:t>
      </w:r>
      <w:r w:rsidR="0D7559F4" w:rsidRPr="5C2FFFC0">
        <w:rPr>
          <w:rFonts w:eastAsiaTheme="minorEastAsia"/>
        </w:rPr>
        <w:t>s as well.</w:t>
      </w:r>
    </w:p>
    <w:p w14:paraId="3C45BDE9" w14:textId="4E2D0656" w:rsidR="38A2B0C6" w:rsidRDefault="38A2B0C6" w:rsidP="1CF5905B">
      <w:pPr>
        <w:ind w:firstLine="720"/>
        <w:rPr>
          <w:rFonts w:eastAsiaTheme="minorEastAsia"/>
          <w:color w:val="70AD47" w:themeColor="accent6"/>
        </w:rPr>
      </w:pPr>
      <w:r w:rsidRPr="1CF5905B">
        <w:rPr>
          <w:rFonts w:eastAsiaTheme="minorEastAsia"/>
        </w:rPr>
        <w:t>When family lineages are diagrammed, they form a tree structure.</w:t>
      </w:r>
      <w:r w:rsidR="2111EF60" w:rsidRPr="1CF5905B">
        <w:rPr>
          <w:rFonts w:eastAsiaTheme="minorEastAsia"/>
        </w:rPr>
        <w:t xml:space="preserve"> </w:t>
      </w:r>
      <w:r w:rsidR="7D383353" w:rsidRPr="1CF5905B">
        <w:rPr>
          <w:rFonts w:eastAsiaTheme="minorEastAsia"/>
        </w:rPr>
        <w:t>In the context of graph theory, a graph consists of nodes (individuals) that are connected through edges (the parent-child relationship). A tr</w:t>
      </w:r>
      <w:r w:rsidR="38B0E9E0" w:rsidRPr="1CF5905B">
        <w:rPr>
          <w:rFonts w:eastAsiaTheme="minorEastAsia"/>
        </w:rPr>
        <w:t>ee requires that every node have one “parent” node (unless it is the root</w:t>
      </w:r>
      <w:r w:rsidR="68609FC5" w:rsidRPr="1CF5905B">
        <w:rPr>
          <w:rFonts w:eastAsiaTheme="minorEastAsia"/>
        </w:rPr>
        <w:t>, or start</w:t>
      </w:r>
      <w:r w:rsidR="38B0E9E0" w:rsidRPr="1CF5905B">
        <w:rPr>
          <w:rFonts w:eastAsiaTheme="minorEastAsia"/>
        </w:rPr>
        <w:t xml:space="preserve"> of the tree), a</w:t>
      </w:r>
      <w:r w:rsidR="617A0F62" w:rsidRPr="1CF5905B">
        <w:rPr>
          <w:rFonts w:eastAsiaTheme="minorEastAsia"/>
        </w:rPr>
        <w:t>nd any whole number of “child” nodes</w:t>
      </w:r>
      <w:r w:rsidR="3584BB3B" w:rsidRPr="1CF5905B">
        <w:rPr>
          <w:rFonts w:eastAsiaTheme="minorEastAsia"/>
        </w:rPr>
        <w:t>. The tree can’t grow to any future generations</w:t>
      </w:r>
      <w:r w:rsidR="4382B798" w:rsidRPr="1CF5905B">
        <w:rPr>
          <w:rFonts w:eastAsiaTheme="minorEastAsia"/>
        </w:rPr>
        <w:t xml:space="preserve"> if all of the nodes in any generation produce 0 child nodes. The probability that this occ</w:t>
      </w:r>
      <w:r w:rsidR="2BF1F632" w:rsidRPr="1CF5905B">
        <w:rPr>
          <w:rFonts w:eastAsiaTheme="minorEastAsia"/>
        </w:rPr>
        <w:t xml:space="preserve">urs </w:t>
      </w:r>
      <w:r w:rsidR="5C84DB12" w:rsidRPr="1CF5905B">
        <w:rPr>
          <w:rFonts w:eastAsiaTheme="minorEastAsia"/>
        </w:rPr>
        <w:t>will depend on the probability that a node has any number of child nodes, which will be explored in this model</w:t>
      </w:r>
      <w:r w:rsidR="56B0AFEA" w:rsidRPr="1CF5905B">
        <w:rPr>
          <w:rFonts w:eastAsiaTheme="minorEastAsia"/>
        </w:rPr>
        <w:t xml:space="preserve">: known as the </w:t>
      </w:r>
      <w:r w:rsidR="339D213B" w:rsidRPr="1CF5905B">
        <w:rPr>
          <w:rFonts w:eastAsiaTheme="minorEastAsia"/>
        </w:rPr>
        <w:t xml:space="preserve">(Classical) </w:t>
      </w:r>
      <w:r w:rsidR="56B0AFEA" w:rsidRPr="1CF5905B">
        <w:rPr>
          <w:rFonts w:eastAsiaTheme="minorEastAsia"/>
        </w:rPr>
        <w:t>Galton Watson process.</w:t>
      </w:r>
    </w:p>
    <w:p w14:paraId="3880A14F" w14:textId="165FFE6C" w:rsidR="178EBC6B" w:rsidRDefault="178EBC6B" w:rsidP="1CF5905B">
      <w:pPr>
        <w:rPr>
          <w:rFonts w:ascii="Calibri" w:eastAsia="Calibri" w:hAnsi="Calibri" w:cs="Calibri"/>
          <w:color w:val="70AD47" w:themeColor="accent6"/>
        </w:rPr>
      </w:pPr>
      <w:r w:rsidRPr="1CF5905B">
        <w:rPr>
          <w:rFonts w:ascii="Calibri" w:eastAsia="Calibri" w:hAnsi="Calibri" w:cs="Calibri"/>
        </w:rPr>
        <w:t xml:space="preserve">The Galton Watson process is a </w:t>
      </w:r>
      <w:r w:rsidR="43AF15E0" w:rsidRPr="1CF5905B">
        <w:rPr>
          <w:rFonts w:ascii="Calibri" w:eastAsia="Calibri" w:hAnsi="Calibri" w:cs="Calibri"/>
        </w:rPr>
        <w:t xml:space="preserve">discrete-time Markov chain that </w:t>
      </w:r>
      <w:r w:rsidR="5DF60CE3" w:rsidRPr="1CF5905B">
        <w:rPr>
          <w:rFonts w:ascii="Calibri" w:eastAsia="Calibri" w:hAnsi="Calibri" w:cs="Calibri"/>
        </w:rPr>
        <w:t xml:space="preserve">models how a </w:t>
      </w:r>
      <w:r w:rsidR="3930E3DF" w:rsidRPr="1CF5905B">
        <w:rPr>
          <w:rFonts w:ascii="Calibri" w:eastAsia="Calibri" w:hAnsi="Calibri" w:cs="Calibri"/>
        </w:rPr>
        <w:t>sur</w:t>
      </w:r>
      <w:r w:rsidR="5DF60CE3" w:rsidRPr="1CF5905B">
        <w:rPr>
          <w:rFonts w:ascii="Calibri" w:eastAsia="Calibri" w:hAnsi="Calibri" w:cs="Calibri"/>
        </w:rPr>
        <w:t>name is spread through future generations of a parent (</w:t>
      </w:r>
      <w:r w:rsidR="4313F3F3" w:rsidRPr="1CF5905B">
        <w:rPr>
          <w:rFonts w:ascii="Calibri" w:eastAsia="Calibri" w:hAnsi="Calibri" w:cs="Calibri"/>
        </w:rPr>
        <w:t xml:space="preserve">‘’generations’’ refers to </w:t>
      </w:r>
      <w:r w:rsidR="5DF60CE3" w:rsidRPr="1CF5905B">
        <w:rPr>
          <w:rFonts w:ascii="Calibri" w:eastAsia="Calibri" w:hAnsi="Calibri" w:cs="Calibri"/>
        </w:rPr>
        <w:t>their children, grandchildren, …)</w:t>
      </w:r>
      <w:r w:rsidR="63B7290A" w:rsidRPr="1CF5905B">
        <w:rPr>
          <w:rFonts w:ascii="Calibri" w:eastAsia="Calibri" w:hAnsi="Calibri" w:cs="Calibri"/>
        </w:rPr>
        <w:t xml:space="preserve">. </w:t>
      </w:r>
      <w:r w:rsidR="50D1090A" w:rsidRPr="1CF5905B">
        <w:rPr>
          <w:rFonts w:ascii="Calibri" w:eastAsia="Calibri" w:hAnsi="Calibri" w:cs="Calibri"/>
        </w:rPr>
        <w:t>The discrete timestep for this model is a generation.</w:t>
      </w:r>
    </w:p>
    <w:p w14:paraId="7E0E60EA" w14:textId="3FFAA9E6" w:rsidR="63B7290A" w:rsidRDefault="63B7290A" w:rsidP="1CF5905B">
      <w:pPr>
        <w:rPr>
          <w:rFonts w:ascii="Calibri" w:eastAsia="Calibri" w:hAnsi="Calibri" w:cs="Calibri"/>
          <w:color w:val="70AD47" w:themeColor="accent6"/>
        </w:rPr>
      </w:pPr>
      <w:r w:rsidRPr="1CF5905B">
        <w:rPr>
          <w:rFonts w:ascii="Calibri" w:eastAsia="Calibri" w:hAnsi="Calibri" w:cs="Calibri"/>
        </w:rPr>
        <w:t xml:space="preserve">This model </w:t>
      </w:r>
      <w:r w:rsidR="5880EAF8" w:rsidRPr="1CF5905B">
        <w:rPr>
          <w:rFonts w:ascii="Calibri" w:eastAsia="Calibri" w:hAnsi="Calibri" w:cs="Calibri"/>
        </w:rPr>
        <w:t xml:space="preserve">makes a handful of assumptions for simplicity. </w:t>
      </w:r>
    </w:p>
    <w:p w14:paraId="38C34E78" w14:textId="54422346" w:rsidR="6FE18E16" w:rsidRDefault="6FE18E16" w:rsidP="1CF590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AD47" w:themeColor="accent6"/>
        </w:rPr>
      </w:pPr>
      <w:r w:rsidRPr="1CF5905B">
        <w:rPr>
          <w:rFonts w:ascii="Calibri" w:eastAsia="Calibri" w:hAnsi="Calibri" w:cs="Calibri"/>
        </w:rPr>
        <w:t xml:space="preserve">Only male offspring are considered; </w:t>
      </w:r>
      <w:r w:rsidR="0142E01D" w:rsidRPr="1CF5905B">
        <w:rPr>
          <w:rFonts w:ascii="Calibri" w:eastAsia="Calibri" w:hAnsi="Calibri" w:cs="Calibri"/>
        </w:rPr>
        <w:t xml:space="preserve">this assumption means that the male’s </w:t>
      </w:r>
      <w:r w:rsidR="2DC1A982" w:rsidRPr="1CF5905B">
        <w:rPr>
          <w:rFonts w:ascii="Calibri" w:eastAsia="Calibri" w:hAnsi="Calibri" w:cs="Calibri"/>
        </w:rPr>
        <w:t>sur</w:t>
      </w:r>
      <w:r w:rsidR="0142E01D" w:rsidRPr="1CF5905B">
        <w:rPr>
          <w:rFonts w:ascii="Calibri" w:eastAsia="Calibri" w:hAnsi="Calibri" w:cs="Calibri"/>
        </w:rPr>
        <w:t xml:space="preserve">name </w:t>
      </w:r>
      <w:r w:rsidR="12FF765B" w:rsidRPr="1CF5905B">
        <w:rPr>
          <w:rFonts w:ascii="Calibri" w:eastAsia="Calibri" w:hAnsi="Calibri" w:cs="Calibri"/>
        </w:rPr>
        <w:t xml:space="preserve">is used when naming their children, and </w:t>
      </w:r>
      <w:r w:rsidR="32BECB36" w:rsidRPr="1CF5905B">
        <w:rPr>
          <w:rFonts w:ascii="Calibri" w:eastAsia="Calibri" w:hAnsi="Calibri" w:cs="Calibri"/>
        </w:rPr>
        <w:t xml:space="preserve">since the </w:t>
      </w:r>
      <w:r w:rsidR="12FF765B" w:rsidRPr="1CF5905B">
        <w:rPr>
          <w:rFonts w:ascii="Calibri" w:eastAsia="Calibri" w:hAnsi="Calibri" w:cs="Calibri"/>
        </w:rPr>
        <w:t xml:space="preserve">female’s </w:t>
      </w:r>
      <w:r w:rsidR="05F985A5" w:rsidRPr="1CF5905B">
        <w:rPr>
          <w:rFonts w:ascii="Calibri" w:eastAsia="Calibri" w:hAnsi="Calibri" w:cs="Calibri"/>
        </w:rPr>
        <w:t>sur</w:t>
      </w:r>
      <w:r w:rsidR="12FF765B" w:rsidRPr="1CF5905B">
        <w:rPr>
          <w:rFonts w:ascii="Calibri" w:eastAsia="Calibri" w:hAnsi="Calibri" w:cs="Calibri"/>
        </w:rPr>
        <w:t>name</w:t>
      </w:r>
      <w:r w:rsidR="38BB9CD7" w:rsidRPr="1CF5905B">
        <w:rPr>
          <w:rFonts w:ascii="Calibri" w:eastAsia="Calibri" w:hAnsi="Calibri" w:cs="Calibri"/>
        </w:rPr>
        <w:t xml:space="preserve"> is always ignored, female offspring are not considered.</w:t>
      </w:r>
      <w:r w:rsidR="43A4B42C" w:rsidRPr="1CF5905B">
        <w:rPr>
          <w:rFonts w:ascii="Calibri" w:eastAsia="Calibri" w:hAnsi="Calibri" w:cs="Calibri"/>
        </w:rPr>
        <w:t xml:space="preserve"> “Male children” and “children” are used interchangeably in this document.</w:t>
      </w:r>
    </w:p>
    <w:p w14:paraId="350747B4" w14:textId="4E89E572" w:rsidR="38BB9CD7" w:rsidRDefault="38BB9CD7" w:rsidP="1CF590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AD47" w:themeColor="accent6"/>
        </w:rPr>
      </w:pPr>
      <w:r w:rsidRPr="1CF5905B">
        <w:rPr>
          <w:rFonts w:ascii="Calibri" w:eastAsia="Calibri" w:hAnsi="Calibri" w:cs="Calibri"/>
        </w:rPr>
        <w:t xml:space="preserve">A family size can be </w:t>
      </w:r>
      <w:r w:rsidR="23B86A95" w:rsidRPr="1CF5905B">
        <w:rPr>
          <w:rFonts w:ascii="Calibri" w:eastAsia="Calibri" w:hAnsi="Calibri" w:cs="Calibri"/>
        </w:rPr>
        <w:t xml:space="preserve">any </w:t>
      </w:r>
      <w:r w:rsidR="7B0BAE03" w:rsidRPr="1CF5905B">
        <w:rPr>
          <w:rFonts w:ascii="Calibri" w:eastAsia="Calibri" w:hAnsi="Calibri" w:cs="Calibri"/>
        </w:rPr>
        <w:t xml:space="preserve">whole </w:t>
      </w:r>
      <w:r w:rsidRPr="1CF5905B">
        <w:rPr>
          <w:rFonts w:ascii="Calibri" w:eastAsia="Calibri" w:hAnsi="Calibri" w:cs="Calibri"/>
        </w:rPr>
        <w:t xml:space="preserve">number </w:t>
      </w:r>
      <w:r w:rsidR="1700A745" w:rsidRPr="1CF5905B">
        <w:rPr>
          <w:rFonts w:ascii="Calibri" w:eastAsia="Calibri" w:hAnsi="Calibri" w:cs="Calibri"/>
        </w:rPr>
        <w:t xml:space="preserve">(0, 1, 2, 3, …) </w:t>
      </w:r>
      <w:r w:rsidRPr="1CF5905B">
        <w:rPr>
          <w:rFonts w:ascii="Calibri" w:eastAsia="Calibri" w:hAnsi="Calibri" w:cs="Calibri"/>
        </w:rPr>
        <w:t>of children.</w:t>
      </w:r>
    </w:p>
    <w:p w14:paraId="1BEE3E29" w14:textId="4C69DFF1" w:rsidR="58EB2ED7" w:rsidRDefault="58EB2ED7" w:rsidP="1CF590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AD47" w:themeColor="accent6"/>
        </w:rPr>
      </w:pPr>
      <w:r w:rsidRPr="1CF5905B">
        <w:rPr>
          <w:rFonts w:ascii="Calibri" w:eastAsia="Calibri" w:hAnsi="Calibri" w:cs="Calibri"/>
        </w:rPr>
        <w:t>Family sizes are independent of each other.</w:t>
      </w:r>
    </w:p>
    <w:p w14:paraId="7D6A621D" w14:textId="302F57A9" w:rsidR="58EB2ED7" w:rsidRDefault="58EB2ED7" w:rsidP="1CF590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AD47" w:themeColor="accent6"/>
        </w:rPr>
      </w:pPr>
      <w:r w:rsidRPr="1CF5905B">
        <w:rPr>
          <w:rFonts w:ascii="Calibri" w:eastAsia="Calibri" w:hAnsi="Calibri" w:cs="Calibri"/>
        </w:rPr>
        <w:t xml:space="preserve">Each family has identical probabilities of spreading their </w:t>
      </w:r>
      <w:r w:rsidR="58DD3D60" w:rsidRPr="1CF5905B">
        <w:rPr>
          <w:rFonts w:ascii="Calibri" w:eastAsia="Calibri" w:hAnsi="Calibri" w:cs="Calibri"/>
        </w:rPr>
        <w:t>sur</w:t>
      </w:r>
      <w:r w:rsidRPr="1CF5905B">
        <w:rPr>
          <w:rFonts w:ascii="Calibri" w:eastAsia="Calibri" w:hAnsi="Calibri" w:cs="Calibri"/>
        </w:rPr>
        <w:t>name to their childr</w:t>
      </w:r>
      <w:r w:rsidR="4D82C3FD" w:rsidRPr="1CF5905B">
        <w:rPr>
          <w:rFonts w:ascii="Calibri" w:eastAsia="Calibri" w:hAnsi="Calibri" w:cs="Calibri"/>
        </w:rPr>
        <w:t>en.</w:t>
      </w:r>
    </w:p>
    <w:p w14:paraId="0B3EAFC5" w14:textId="4AEBE705" w:rsidR="097712E1" w:rsidRDefault="097712E1" w:rsidP="1CF5905B">
      <w:pPr>
        <w:rPr>
          <w:rFonts w:ascii="Calibri" w:eastAsia="Calibri" w:hAnsi="Calibri" w:cs="Calibri"/>
        </w:rPr>
      </w:pPr>
      <w:r w:rsidRPr="1CF5905B">
        <w:rPr>
          <w:rFonts w:ascii="Calibri" w:eastAsia="Calibri" w:hAnsi="Calibri" w:cs="Calibri"/>
        </w:rPr>
        <w:t xml:space="preserve">These assumptions </w:t>
      </w:r>
      <w:r w:rsidR="008C1DCC">
        <w:rPr>
          <w:rFonts w:ascii="Calibri" w:eastAsia="Calibri" w:hAnsi="Calibri" w:cs="Calibri"/>
        </w:rPr>
        <w:t>aren’t realistic when considering human reproduction</w:t>
      </w:r>
      <w:r w:rsidRPr="1CF5905B">
        <w:rPr>
          <w:rFonts w:ascii="Calibri" w:eastAsia="Calibri" w:hAnsi="Calibri" w:cs="Calibri"/>
        </w:rPr>
        <w:t>, but they do simplify the model to make it clearer and more understandable.</w:t>
      </w:r>
      <w:r w:rsidR="008C1DCC">
        <w:rPr>
          <w:rFonts w:ascii="Calibri" w:eastAsia="Calibri" w:hAnsi="Calibri" w:cs="Calibri"/>
        </w:rPr>
        <w:t xml:space="preserve"> </w:t>
      </w:r>
      <w:r w:rsidR="00546763">
        <w:rPr>
          <w:rFonts w:ascii="Calibri" w:eastAsia="Calibri" w:hAnsi="Calibri" w:cs="Calibri"/>
        </w:rPr>
        <w:t xml:space="preserve">The reproduction behavior as outlined in the assumptions is more similar to cell </w:t>
      </w:r>
      <w:r w:rsidR="009E6277">
        <w:rPr>
          <w:rFonts w:ascii="Calibri" w:eastAsia="Calibri" w:hAnsi="Calibri" w:cs="Calibri"/>
        </w:rPr>
        <w:t>reproduction rather than human reproduction.</w:t>
      </w:r>
    </w:p>
    <w:p w14:paraId="4043EC64" w14:textId="1958679B" w:rsidR="1DDB8E3F" w:rsidRDefault="1DDB8E3F" w:rsidP="5645262F">
      <w:pPr>
        <w:pStyle w:val="Heading1"/>
      </w:pPr>
      <w:bookmarkStart w:id="1" w:name="_Toc133839714"/>
      <w:r w:rsidRPr="5C2FFFC0">
        <w:t>Methods/Analysis</w:t>
      </w:r>
      <w:bookmarkEnd w:id="1"/>
    </w:p>
    <w:p w14:paraId="2D1030C4" w14:textId="1A2B1DEC" w:rsidR="6133484B" w:rsidRDefault="4C270ECD" w:rsidP="1CF5905B">
      <w:pPr>
        <w:rPr>
          <w:rFonts w:ascii="Calibri" w:eastAsia="Calibri" w:hAnsi="Calibri" w:cs="Calibri"/>
        </w:rPr>
      </w:pPr>
      <w:r w:rsidRPr="5C2FFFC0">
        <w:rPr>
          <w:rFonts w:ascii="Calibri" w:eastAsia="Calibri" w:hAnsi="Calibri" w:cs="Calibri"/>
        </w:rPr>
        <w:t>A</w:t>
      </w:r>
      <w:r w:rsidR="1A63C5E1" w:rsidRPr="5C2FFFC0">
        <w:rPr>
          <w:rFonts w:ascii="Calibri" w:eastAsia="Calibri" w:hAnsi="Calibri" w:cs="Calibri"/>
        </w:rPr>
        <w:t>ssume that, a</w:t>
      </w:r>
      <w:r w:rsidRPr="5C2FFFC0">
        <w:rPr>
          <w:rFonts w:ascii="Calibri" w:eastAsia="Calibri" w:hAnsi="Calibri" w:cs="Calibri"/>
        </w:rPr>
        <w:t>t the 0</w:t>
      </w:r>
      <w:r w:rsidRPr="5C2FFFC0">
        <w:rPr>
          <w:rFonts w:ascii="Calibri" w:eastAsia="Calibri" w:hAnsi="Calibri" w:cs="Calibri"/>
          <w:vertAlign w:val="superscript"/>
        </w:rPr>
        <w:t>th</w:t>
      </w:r>
      <w:r w:rsidRPr="5C2FFFC0">
        <w:rPr>
          <w:rFonts w:ascii="Calibri" w:eastAsia="Calibri" w:hAnsi="Calibri" w:cs="Calibri"/>
        </w:rPr>
        <w:t xml:space="preserve"> generation, there is 1 male parent. The number of children this parent has is denoted C, and the probability that this parent has k children is</w:t>
      </w:r>
      <w:r w:rsidR="5F574A00" w:rsidRPr="5C2FFFC0">
        <w:rPr>
          <w:rFonts w:ascii="Calibri" w:eastAsia="Calibri" w:hAnsi="Calibri" w:cs="Calibri"/>
        </w:rPr>
        <w:t xml:space="preserve"> denoted</w:t>
      </w:r>
      <w:r w:rsidRPr="5C2FFFC0">
        <w:rPr>
          <w:rFonts w:ascii="Calibri" w:eastAsia="Calibri" w:hAnsi="Calibri" w:cs="Calibri"/>
        </w:rPr>
        <w:t xml:space="preserve"> P(C = k), where k </w:t>
      </w:r>
      <w:r w:rsidRPr="5C2FFFC0">
        <w:rPr>
          <w:rFonts w:eastAsiaTheme="minorEastAsia"/>
        </w:rPr>
        <w:t>= 0, 1, 2, …, ∞.</w:t>
      </w:r>
      <w:r w:rsidR="5A56C2F4" w:rsidRPr="5C2FFFC0">
        <w:rPr>
          <w:rFonts w:eastAsiaTheme="minorEastAsia"/>
        </w:rPr>
        <w:t xml:space="preserve"> This probability will </w:t>
      </w:r>
      <w:r w:rsidR="2C7E5DB1" w:rsidRPr="5C2FFFC0">
        <w:rPr>
          <w:rFonts w:eastAsiaTheme="minorEastAsia"/>
        </w:rPr>
        <w:t xml:space="preserve">be </w:t>
      </w:r>
      <w:r w:rsidR="5A56C2F4" w:rsidRPr="5C2FFFC0">
        <w:rPr>
          <w:rFonts w:eastAsiaTheme="minorEastAsia"/>
        </w:rPr>
        <w:t>denoted P</w:t>
      </w:r>
      <w:r w:rsidR="5A56C2F4" w:rsidRPr="5C2FFFC0">
        <w:rPr>
          <w:rFonts w:eastAsiaTheme="minorEastAsia"/>
          <w:vertAlign w:val="subscript"/>
        </w:rPr>
        <w:t>C</w:t>
      </w:r>
      <w:r w:rsidR="7C591DEB" w:rsidRPr="5C2FFFC0">
        <w:rPr>
          <w:rFonts w:eastAsiaTheme="minorEastAsia"/>
        </w:rPr>
        <w:t>, wh</w:t>
      </w:r>
      <w:r w:rsidR="4D2BEB18" w:rsidRPr="5C2FFFC0">
        <w:rPr>
          <w:rFonts w:eastAsiaTheme="minorEastAsia"/>
        </w:rPr>
        <w:t>ere 1 ≥ P</w:t>
      </w:r>
      <w:r w:rsidR="4D2BEB18" w:rsidRPr="5C2FFFC0">
        <w:rPr>
          <w:rFonts w:eastAsiaTheme="minorEastAsia"/>
          <w:vertAlign w:val="subscript"/>
        </w:rPr>
        <w:t>C</w:t>
      </w:r>
      <w:r w:rsidR="4D2BEB18" w:rsidRPr="5C2FFFC0">
        <w:rPr>
          <w:rFonts w:eastAsiaTheme="minorEastAsia"/>
        </w:rPr>
        <w:t xml:space="preserve"> ≥ 0</w:t>
      </w:r>
      <w:r w:rsidR="42CDAC82" w:rsidRPr="5C2FFFC0">
        <w:rPr>
          <w:rFonts w:eastAsiaTheme="minorEastAsia"/>
        </w:rPr>
        <w:t xml:space="preserve"> for all C = 0, 1, 2, … and the sum of all of these probabilities must be 1:</w:t>
      </w:r>
    </w:p>
    <w:p w14:paraId="6F717103" w14:textId="63067AED" w:rsidR="6133484B" w:rsidRDefault="2FD34E9A" w:rsidP="1CF5905B">
      <w:r>
        <w:rPr>
          <w:noProof/>
        </w:rPr>
        <w:drawing>
          <wp:inline distT="0" distB="0" distL="0" distR="0" wp14:anchorId="32991485" wp14:editId="1CF5905B">
            <wp:extent cx="771525" cy="542925"/>
            <wp:effectExtent l="0" t="0" r="0" b="0"/>
            <wp:docPr id="759029992" name="Picture 75902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FE121" wp14:editId="46E316C0">
            <wp:extent cx="1455208" cy="209550"/>
            <wp:effectExtent l="0" t="0" r="0" b="0"/>
            <wp:docPr id="1237751513" name="Picture 123775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20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65B8" w14:textId="5820E7BF" w:rsidR="6133484B" w:rsidRDefault="4C270ECD" w:rsidP="1CF5905B">
      <w:pPr>
        <w:rPr>
          <w:rFonts w:ascii="Calibri" w:eastAsia="Calibri" w:hAnsi="Calibri" w:cs="Calibri"/>
          <w:color w:val="70AD47" w:themeColor="accent6"/>
        </w:rPr>
      </w:pPr>
      <w:r w:rsidRPr="1CF5905B">
        <w:rPr>
          <w:rFonts w:ascii="Calibri" w:eastAsia="Calibri" w:hAnsi="Calibri" w:cs="Calibri"/>
        </w:rPr>
        <w:lastRenderedPageBreak/>
        <w:t xml:space="preserve">The state </w:t>
      </w:r>
      <w:r w:rsidR="622F3925" w:rsidRPr="1CF5905B">
        <w:rPr>
          <w:rFonts w:ascii="Calibri" w:eastAsia="Calibri" w:hAnsi="Calibri" w:cs="Calibri"/>
        </w:rPr>
        <w:t>X</w:t>
      </w:r>
      <w:r w:rsidRPr="1CF5905B">
        <w:rPr>
          <w:rFonts w:ascii="Calibri" w:eastAsia="Calibri" w:hAnsi="Calibri" w:cs="Calibri"/>
          <w:vertAlign w:val="subscript"/>
        </w:rPr>
        <w:t>n</w:t>
      </w:r>
      <w:r w:rsidRPr="1CF5905B">
        <w:rPr>
          <w:rFonts w:ascii="Calibri" w:eastAsia="Calibri" w:hAnsi="Calibri" w:cs="Calibri"/>
        </w:rPr>
        <w:t xml:space="preserve"> is the number of individuals in the nth generation. This makes </w:t>
      </w:r>
      <w:r w:rsidR="3AA2C3B9" w:rsidRPr="1CF5905B">
        <w:rPr>
          <w:rFonts w:ascii="Calibri" w:eastAsia="Calibri" w:hAnsi="Calibri" w:cs="Calibri"/>
        </w:rPr>
        <w:t>X</w:t>
      </w:r>
      <w:r w:rsidRPr="1CF5905B">
        <w:rPr>
          <w:rFonts w:ascii="Calibri" w:eastAsia="Calibri" w:hAnsi="Calibri" w:cs="Calibri"/>
          <w:vertAlign w:val="subscript"/>
        </w:rPr>
        <w:t>0</w:t>
      </w:r>
      <w:r w:rsidRPr="1CF5905B">
        <w:rPr>
          <w:rFonts w:ascii="Calibri" w:eastAsia="Calibri" w:hAnsi="Calibri" w:cs="Calibri"/>
        </w:rPr>
        <w:t xml:space="preserve"> = 1</w:t>
      </w:r>
      <w:r w:rsidR="7062E11A" w:rsidRPr="1CF5905B">
        <w:rPr>
          <w:rFonts w:ascii="Calibri" w:eastAsia="Calibri" w:hAnsi="Calibri" w:cs="Calibri"/>
        </w:rPr>
        <w:t xml:space="preserve"> an initial condition for </w:t>
      </w:r>
      <w:r w:rsidR="774EAF9B" w:rsidRPr="1CF5905B">
        <w:rPr>
          <w:rFonts w:ascii="Calibri" w:eastAsia="Calibri" w:hAnsi="Calibri" w:cs="Calibri"/>
        </w:rPr>
        <w:t xml:space="preserve">the model. </w:t>
      </w:r>
      <w:r w:rsidR="7062E11A" w:rsidRPr="1CF5905B">
        <w:rPr>
          <w:rFonts w:ascii="Calibri" w:eastAsia="Calibri" w:hAnsi="Calibri" w:cs="Calibri"/>
        </w:rPr>
        <w:t>X</w:t>
      </w:r>
      <w:r w:rsidR="7062E11A" w:rsidRPr="1CF5905B">
        <w:rPr>
          <w:rFonts w:ascii="Calibri" w:eastAsia="Calibri" w:hAnsi="Calibri" w:cs="Calibri"/>
          <w:vertAlign w:val="subscript"/>
        </w:rPr>
        <w:t>n</w:t>
      </w:r>
      <w:r w:rsidR="7062E11A" w:rsidRPr="1CF5905B">
        <w:rPr>
          <w:rFonts w:ascii="Calibri" w:eastAsia="Calibri" w:hAnsi="Calibri" w:cs="Calibri"/>
        </w:rPr>
        <w:t xml:space="preserve"> </w:t>
      </w:r>
      <w:r w:rsidR="6133484B" w:rsidRPr="1CF5905B">
        <w:rPr>
          <w:rFonts w:ascii="Calibri" w:eastAsia="Calibri" w:hAnsi="Calibri" w:cs="Calibri"/>
        </w:rPr>
        <w:t>= 0 is an absorbing state</w:t>
      </w:r>
      <w:r w:rsidR="5CF24F20" w:rsidRPr="1CF5905B">
        <w:rPr>
          <w:rFonts w:ascii="Calibri" w:eastAsia="Calibri" w:hAnsi="Calibri" w:cs="Calibri"/>
        </w:rPr>
        <w:t>; if there are no individuals in a generation, the next generation must also have no individuals. This absorbing state will be re</w:t>
      </w:r>
      <w:r w:rsidR="15460766" w:rsidRPr="1CF5905B">
        <w:rPr>
          <w:rFonts w:ascii="Calibri" w:eastAsia="Calibri" w:hAnsi="Calibri" w:cs="Calibri"/>
        </w:rPr>
        <w:t xml:space="preserve">ferred to as the “extinction state”, and the probability that the extinction state will occur at generation n will be </w:t>
      </w:r>
      <w:r w:rsidR="2436FE8F" w:rsidRPr="1CF5905B">
        <w:rPr>
          <w:rFonts w:ascii="Calibri" w:eastAsia="Calibri" w:hAnsi="Calibri" w:cs="Calibri"/>
        </w:rPr>
        <w:t>denoted e</w:t>
      </w:r>
      <w:r w:rsidR="2436FE8F" w:rsidRPr="1CF5905B">
        <w:rPr>
          <w:rFonts w:ascii="Calibri" w:eastAsia="Calibri" w:hAnsi="Calibri" w:cs="Calibri"/>
          <w:vertAlign w:val="subscript"/>
        </w:rPr>
        <w:t>n</w:t>
      </w:r>
      <w:r w:rsidR="2436FE8F" w:rsidRPr="1CF5905B">
        <w:rPr>
          <w:rFonts w:ascii="Calibri" w:eastAsia="Calibri" w:hAnsi="Calibri" w:cs="Calibri"/>
        </w:rPr>
        <w:t xml:space="preserve">. The goal of </w:t>
      </w:r>
      <w:r w:rsidR="553A645F" w:rsidRPr="1CF5905B">
        <w:rPr>
          <w:rFonts w:ascii="Calibri" w:eastAsia="Calibri" w:hAnsi="Calibri" w:cs="Calibri"/>
        </w:rPr>
        <w:t>this</w:t>
      </w:r>
      <w:r w:rsidR="2436FE8F" w:rsidRPr="1CF5905B">
        <w:rPr>
          <w:rFonts w:ascii="Calibri" w:eastAsia="Calibri" w:hAnsi="Calibri" w:cs="Calibri"/>
        </w:rPr>
        <w:t xml:space="preserve"> </w:t>
      </w:r>
      <w:r w:rsidR="5F2F224B" w:rsidRPr="1CF5905B">
        <w:rPr>
          <w:rFonts w:ascii="Calibri" w:eastAsia="Calibri" w:hAnsi="Calibri" w:cs="Calibri"/>
        </w:rPr>
        <w:t xml:space="preserve">model of the </w:t>
      </w:r>
      <w:r w:rsidR="2436FE8F" w:rsidRPr="1CF5905B">
        <w:rPr>
          <w:rFonts w:ascii="Calibri" w:eastAsia="Calibri" w:hAnsi="Calibri" w:cs="Calibri"/>
        </w:rPr>
        <w:t xml:space="preserve">Galton-Watson process will be to find this </w:t>
      </w:r>
      <w:r w:rsidR="31042B57" w:rsidRPr="1CF5905B">
        <w:rPr>
          <w:rFonts w:ascii="Calibri" w:eastAsia="Calibri" w:hAnsi="Calibri" w:cs="Calibri"/>
        </w:rPr>
        <w:t>probability, written as:</w:t>
      </w:r>
    </w:p>
    <w:p w14:paraId="4C0CDD1E" w14:textId="5A1764D4" w:rsidR="5645262F" w:rsidRDefault="7AE0BAF1" w:rsidP="1CF5905B">
      <w:r>
        <w:rPr>
          <w:noProof/>
        </w:rPr>
        <w:drawing>
          <wp:inline distT="0" distB="0" distL="0" distR="0" wp14:anchorId="13B29B43" wp14:editId="3CE7B7CE">
            <wp:extent cx="1640277" cy="404348"/>
            <wp:effectExtent l="0" t="0" r="0" b="0"/>
            <wp:docPr id="559042966" name="Picture 55904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77" cy="4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E696" w14:textId="5AA6AAA3" w:rsidR="5645262F" w:rsidRDefault="7AE0BAF1" w:rsidP="1CF5905B">
      <w:pPr>
        <w:rPr>
          <w:color w:val="70AD47" w:themeColor="accent6"/>
        </w:rPr>
      </w:pPr>
      <w:r w:rsidRPr="5C2FFFC0">
        <w:t xml:space="preserve">This can be read as “the probability that there are 0 individuals in </w:t>
      </w:r>
      <w:r w:rsidR="49F18359" w:rsidRPr="5C2FFFC0">
        <w:t xml:space="preserve">some </w:t>
      </w:r>
      <w:r w:rsidRPr="5C2FFFC0">
        <w:t>generation n, given that there was one individual in generation 0”.</w:t>
      </w:r>
      <w:r w:rsidR="14AAB031" w:rsidRPr="5C2FFFC0">
        <w:t xml:space="preserve"> This can also be expanded out to a sum of probabilities involving the number of individuals in a current generation and their likelihood of extinction</w:t>
      </w:r>
      <w:r w:rsidR="0558B80B" w:rsidRPr="5C2FFFC0">
        <w:t xml:space="preserve">. The probability of extinction at generation n is based on the probability of having some number of children in the previous generation and </w:t>
      </w:r>
      <w:r w:rsidR="314E0C32" w:rsidRPr="5C2FFFC0">
        <w:t>if they all didn’t have any children</w:t>
      </w:r>
      <w:r w:rsidR="14AAB031" w:rsidRPr="5C2FFFC0">
        <w:t>:</w:t>
      </w:r>
    </w:p>
    <w:p w14:paraId="6ACB68B5" w14:textId="110DCB75" w:rsidR="5645262F" w:rsidRDefault="6A7D5247" w:rsidP="1CF5905B">
      <w:r>
        <w:rPr>
          <w:noProof/>
        </w:rPr>
        <w:drawing>
          <wp:inline distT="0" distB="0" distL="0" distR="0" wp14:anchorId="2395D3FC" wp14:editId="6888E235">
            <wp:extent cx="3848100" cy="400050"/>
            <wp:effectExtent l="0" t="0" r="0" b="0"/>
            <wp:docPr id="89099468" name="Picture 8909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B88A" w14:textId="6D7D3DDA" w:rsidR="5645262F" w:rsidRDefault="6A7D5247" w:rsidP="1CF5905B">
      <w:pPr>
        <w:rPr>
          <w:color w:val="70AD47" w:themeColor="accent6"/>
        </w:rPr>
      </w:pPr>
      <w:r w:rsidRPr="1CF5905B">
        <w:t xml:space="preserve">Here, this shows that the probability of extinction </w:t>
      </w:r>
      <w:r w:rsidR="6450B55E" w:rsidRPr="1CF5905B">
        <w:t>is given by the following:</w:t>
      </w:r>
    </w:p>
    <w:p w14:paraId="6EC88535" w14:textId="12E523EC" w:rsidR="5645262F" w:rsidRDefault="5C8D5367" w:rsidP="1CF5905B">
      <w:r>
        <w:rPr>
          <w:noProof/>
        </w:rPr>
        <w:drawing>
          <wp:inline distT="0" distB="0" distL="0" distR="0" wp14:anchorId="454DEC51" wp14:editId="3C68E68B">
            <wp:extent cx="4572000" cy="419100"/>
            <wp:effectExtent l="0" t="0" r="0" b="0"/>
            <wp:docPr id="2052551021" name="Picture 205255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9791" w14:textId="21C214C8" w:rsidR="5645262F" w:rsidRDefault="5C8D5367" w:rsidP="1CF5905B">
      <w:r>
        <w:rPr>
          <w:noProof/>
        </w:rPr>
        <w:drawing>
          <wp:inline distT="0" distB="0" distL="0" distR="0" wp14:anchorId="33E419D9" wp14:editId="7FE8B238">
            <wp:extent cx="561975" cy="276225"/>
            <wp:effectExtent l="0" t="0" r="0" b="0"/>
            <wp:docPr id="688476980" name="Picture 68847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4867" w14:textId="4DEF75D1" w:rsidR="5645262F" w:rsidRDefault="5C8D5367" w:rsidP="1CF5905B">
      <w:pPr>
        <w:rPr>
          <w:rFonts w:ascii="Calibri" w:eastAsia="Calibri" w:hAnsi="Calibri" w:cs="Calibri"/>
        </w:rPr>
      </w:pPr>
      <w:r w:rsidRPr="5C2FFFC0">
        <w:rPr>
          <w:rFonts w:ascii="Calibri" w:eastAsia="Calibri" w:hAnsi="Calibri" w:cs="Calibri"/>
        </w:rPr>
        <w:t>Where</w:t>
      </w:r>
      <w:r w:rsidR="03ED438C" w:rsidRPr="5C2FFFC0">
        <w:rPr>
          <w:rFonts w:ascii="Calibri" w:eastAsia="Calibri" w:hAnsi="Calibri" w:cs="Calibri"/>
        </w:rPr>
        <w:t xml:space="preserve"> e</w:t>
      </w:r>
      <w:r w:rsidR="03ED438C" w:rsidRPr="5C2FFFC0">
        <w:rPr>
          <w:rFonts w:ascii="Calibri" w:eastAsia="Calibri" w:hAnsi="Calibri" w:cs="Calibri"/>
          <w:vertAlign w:val="subscript"/>
        </w:rPr>
        <w:t>0</w:t>
      </w:r>
      <w:r w:rsidR="03ED438C" w:rsidRPr="5C2FFFC0">
        <w:rPr>
          <w:rFonts w:ascii="Calibri" w:eastAsia="Calibri" w:hAnsi="Calibri" w:cs="Calibri"/>
        </w:rPr>
        <w:t xml:space="preserve"> = 0 is an initial condition, and</w:t>
      </w:r>
      <w:r w:rsidRPr="5C2FFFC0"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68E1BC4F" wp14:editId="5C2FFFC0">
            <wp:extent cx="600075" cy="227397"/>
            <wp:effectExtent l="0" t="0" r="0" b="0"/>
            <wp:docPr id="435123121" name="Picture 43512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2FFFC0">
        <w:rPr>
          <w:rFonts w:ascii="Calibri" w:eastAsia="Calibri" w:hAnsi="Calibri" w:cs="Calibri"/>
        </w:rPr>
        <w:t>is a probability generating function</w:t>
      </w:r>
      <w:r w:rsidR="0B653D42" w:rsidRPr="5C2FFFC0">
        <w:rPr>
          <w:rFonts w:ascii="Calibri" w:eastAsia="Calibri" w:hAnsi="Calibri" w:cs="Calibri"/>
        </w:rPr>
        <w:t>, with the form:</w:t>
      </w:r>
    </w:p>
    <w:p w14:paraId="3BA1B690" w14:textId="21982C01" w:rsidR="5645262F" w:rsidRDefault="286A109E" w:rsidP="1CF5905B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763F856" wp14:editId="6AD7A9CA">
            <wp:extent cx="1795462" cy="495300"/>
            <wp:effectExtent l="0" t="0" r="0" b="0"/>
            <wp:docPr id="937300235" name="Picture 93730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6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8D5367" w:rsidRPr="5C2FFFC0">
        <w:rPr>
          <w:rFonts w:ascii="Calibri" w:eastAsia="Calibri" w:hAnsi="Calibri" w:cs="Calibri"/>
        </w:rPr>
        <w:t xml:space="preserve"> </w:t>
      </w:r>
    </w:p>
    <w:p w14:paraId="3252D0EF" w14:textId="60CF37E5" w:rsidR="062FD209" w:rsidRDefault="062FD209" w:rsidP="1CF5905B">
      <w:pPr>
        <w:rPr>
          <w:rFonts w:ascii="Calibri" w:eastAsia="Calibri" w:hAnsi="Calibri" w:cs="Calibri"/>
        </w:rPr>
      </w:pPr>
      <w:r w:rsidRPr="1CF5905B">
        <w:rPr>
          <w:rFonts w:ascii="Calibri" w:eastAsia="Calibri" w:hAnsi="Calibri" w:cs="Calibri"/>
        </w:rPr>
        <w:t>Note that this function is increasing, since:</w:t>
      </w:r>
    </w:p>
    <w:p w14:paraId="07FFD7B0" w14:textId="70CC0FE4" w:rsidR="062FD209" w:rsidRDefault="062FD209" w:rsidP="1CF5905B">
      <w:r>
        <w:rPr>
          <w:noProof/>
        </w:rPr>
        <w:drawing>
          <wp:inline distT="0" distB="0" distL="0" distR="0" wp14:anchorId="0DDD8398" wp14:editId="3BA82D5D">
            <wp:extent cx="3472855" cy="352425"/>
            <wp:effectExtent l="0" t="0" r="0" b="0"/>
            <wp:docPr id="163210986" name="Picture 16321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5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56E5" w14:textId="3D9BC26B" w:rsidR="2AE0A861" w:rsidRDefault="2AE0A861" w:rsidP="1CF5905B">
      <w:r>
        <w:rPr>
          <w:noProof/>
        </w:rPr>
        <w:drawing>
          <wp:inline distT="0" distB="0" distL="0" distR="0" wp14:anchorId="2CFD450C" wp14:editId="2781D48C">
            <wp:extent cx="3630706" cy="257175"/>
            <wp:effectExtent l="0" t="0" r="0" b="0"/>
            <wp:docPr id="441117133" name="Picture 44111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EE66EB" w:rsidRPr="5C2FFFC0">
        <w:t>This derivative must be non-negative,</w:t>
      </w:r>
      <w:r w:rsidR="2287AC5C" w:rsidRPr="5C2FFFC0">
        <w:t xml:space="preserve"> since the ”P’s and e’s” are both probabilities (thus, they necessarily must be between 0 and 1).</w:t>
      </w:r>
      <w:r w:rsidR="29EE66EB" w:rsidRPr="5C2FFFC0">
        <w:t xml:space="preserve"> </w:t>
      </w:r>
      <w:r w:rsidR="4F069D04" w:rsidRPr="5C2FFFC0">
        <w:t>T</w:t>
      </w:r>
      <w:r w:rsidR="29EE66EB" w:rsidRPr="5C2FFFC0">
        <w:t xml:space="preserve">he only way for it to be 0 is if </w:t>
      </w:r>
      <w:r w:rsidR="29EE66EB">
        <w:rPr>
          <w:noProof/>
        </w:rPr>
        <w:drawing>
          <wp:inline distT="0" distB="0" distL="0" distR="0" wp14:anchorId="231F0454" wp14:editId="1423B8B1">
            <wp:extent cx="381000" cy="197069"/>
            <wp:effectExtent l="0" t="0" r="0" b="0"/>
            <wp:docPr id="1298626169" name="Picture 129862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8E3128" w:rsidRPr="5C2FFFC0">
        <w:t>is an equilibria (discussed below). Otherwise, it is positive (increasing).</w:t>
      </w:r>
    </w:p>
    <w:p w14:paraId="44073DEE" w14:textId="6012F31B" w:rsidR="1D97332B" w:rsidRDefault="1D97332B" w:rsidP="1CF5905B">
      <w:pPr>
        <w:rPr>
          <w:rFonts w:ascii="Calibri" w:eastAsia="Calibri" w:hAnsi="Calibri" w:cs="Calibri"/>
        </w:rPr>
      </w:pPr>
      <w:r w:rsidRPr="5C2FFFC0">
        <w:rPr>
          <w:rFonts w:ascii="Calibri" w:eastAsia="Calibri" w:hAnsi="Calibri" w:cs="Calibri"/>
        </w:rPr>
        <w:t>More definitions:</w:t>
      </w:r>
    </w:p>
    <w:p w14:paraId="4942BBEC" w14:textId="23C7B3AE" w:rsidR="5645262F" w:rsidRDefault="02CD19C1" w:rsidP="5C2FFFC0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6927D98E" wp14:editId="4ED1D530">
            <wp:extent cx="487017" cy="466725"/>
            <wp:effectExtent l="0" t="0" r="0" b="0"/>
            <wp:docPr id="1593621341" name="Picture 159362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1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CE1705" w:rsidRPr="5C2FFFC0">
        <w:t>Is the sequence of extinction probabilities.</w:t>
      </w:r>
    </w:p>
    <w:p w14:paraId="22C0FC9E" w14:textId="043DF58F" w:rsidR="5645262F" w:rsidRDefault="0B6CE3FE" w:rsidP="5C2FFFC0">
      <w:pPr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1E86EA8A" wp14:editId="01A93E5B">
            <wp:extent cx="514350" cy="514350"/>
            <wp:effectExtent l="0" t="0" r="0" b="0"/>
            <wp:docPr id="950829129" name="Picture 950829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CE1705" w:rsidRPr="5C2FFFC0">
        <w:t xml:space="preserve">Is the sequence of persistence probabilities (The | notation here reads </w:t>
      </w:r>
      <w:r w:rsidR="3BFFD68E" w:rsidRPr="5C2FFFC0">
        <w:t>as ”1 minus the sequence of extinction probabilities”)</w:t>
      </w:r>
    </w:p>
    <w:p w14:paraId="115F7AD4" w14:textId="23208384" w:rsidR="59437B01" w:rsidRDefault="59437B01" w:rsidP="1CF5905B">
      <w:pPr>
        <w:rPr>
          <w:color w:val="70AD47" w:themeColor="accent6"/>
        </w:rPr>
      </w:pPr>
      <w:r w:rsidRPr="1CF5905B">
        <w:t>This definition of the extinction state probability e</w:t>
      </w:r>
      <w:r w:rsidRPr="1CF5905B">
        <w:rPr>
          <w:vertAlign w:val="subscript"/>
        </w:rPr>
        <w:t>n</w:t>
      </w:r>
      <w:r w:rsidRPr="1CF5905B">
        <w:rPr>
          <w:vertAlign w:val="superscript"/>
        </w:rPr>
        <w:t xml:space="preserve"> </w:t>
      </w:r>
      <w:r w:rsidRPr="1CF5905B">
        <w:t>has some noteworthy properties:</w:t>
      </w:r>
    </w:p>
    <w:p w14:paraId="5CB429CB" w14:textId="618F9A27" w:rsidR="59437B01" w:rsidRDefault="59437B01" w:rsidP="5C2FFFC0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4DFBF4DC" wp14:editId="3DE2A752">
            <wp:extent cx="728954" cy="238125"/>
            <wp:effectExtent l="0" t="0" r="0" b="0"/>
            <wp:docPr id="1447953859" name="Picture 144795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2FFFC0">
        <w:t>For all n</w:t>
      </w:r>
      <w:r w:rsidR="67FD5CD0" w:rsidRPr="5C2FFFC0">
        <w:t>, since the derivative of f(e</w:t>
      </w:r>
      <w:r w:rsidR="67FD5CD0" w:rsidRPr="5C2FFFC0">
        <w:rPr>
          <w:vertAlign w:val="subscript"/>
        </w:rPr>
        <w:t>n</w:t>
      </w:r>
      <w:r w:rsidR="67FD5CD0" w:rsidRPr="5C2FFFC0">
        <w:t>) found above is positive</w:t>
      </w:r>
      <w:r w:rsidRPr="5C2FFFC0">
        <w:t>. (the sequence is increasing)</w:t>
      </w:r>
    </w:p>
    <w:p w14:paraId="35919AC3" w14:textId="2C587216" w:rsidR="59437B01" w:rsidRDefault="59437B01" w:rsidP="1CF5905B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2E4C82C7" wp14:editId="6186D02F">
            <wp:extent cx="412450" cy="257175"/>
            <wp:effectExtent l="0" t="0" r="0" b="0"/>
            <wp:docPr id="1996392585" name="Picture 199639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F5905B">
        <w:t>Since e</w:t>
      </w:r>
      <w:r w:rsidRPr="1CF5905B">
        <w:rPr>
          <w:vertAlign w:val="subscript"/>
        </w:rPr>
        <w:t>n</w:t>
      </w:r>
      <w:r w:rsidRPr="1CF5905B">
        <w:t xml:space="preserve"> is a probability, it must be between 0 and 1. (the sequence is bounded)</w:t>
      </w:r>
    </w:p>
    <w:p w14:paraId="2F195706" w14:textId="229AF8EC" w:rsidR="3BC21C3F" w:rsidRDefault="3BC21C3F" w:rsidP="5C2FFFC0">
      <w:pPr>
        <w:rPr>
          <w:color w:val="70AD47" w:themeColor="accent6"/>
        </w:rPr>
      </w:pPr>
      <w:r w:rsidRPr="5C2FFFC0">
        <w:t xml:space="preserve">Given that </w:t>
      </w:r>
      <w:r w:rsidR="51BDEAAE" w:rsidRPr="5C2FFFC0">
        <w:t>e</w:t>
      </w:r>
      <w:r w:rsidR="51BDEAAE" w:rsidRPr="5C2FFFC0">
        <w:rPr>
          <w:vertAlign w:val="subscript"/>
        </w:rPr>
        <w:t>n</w:t>
      </w:r>
      <w:r w:rsidR="51BDEAAE" w:rsidRPr="5C2FFFC0">
        <w:t xml:space="preserve"> is both increasing and bounded, </w:t>
      </w:r>
      <w:r w:rsidR="05F4B49B">
        <w:rPr>
          <w:noProof/>
        </w:rPr>
        <w:drawing>
          <wp:inline distT="0" distB="0" distL="0" distR="0" wp14:anchorId="0F1B8736" wp14:editId="3243A8C0">
            <wp:extent cx="387626" cy="371475"/>
            <wp:effectExtent l="0" t="0" r="0" b="0"/>
            <wp:docPr id="1872367533" name="Picture 1872367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105D47" w:rsidRPr="5C2FFFC0">
        <w:t>must have a limiting value.</w:t>
      </w:r>
      <w:r w:rsidR="4A67B0DD" w:rsidRPr="5C2FFFC0">
        <w:t xml:space="preserve"> This value is n</w:t>
      </w:r>
      <w:r w:rsidR="52F1BB8B" w:rsidRPr="5C2FFFC0">
        <w:t>ecessarily in the range of 0 and 1 as well.</w:t>
      </w:r>
      <w:r w:rsidR="4D54E000" w:rsidRPr="5C2FFFC0">
        <w:t xml:space="preserve"> Let this value be denoted e*, which is the long-term probability of surname extinction. This also means that 1 – e* is the long-term probability of surname persistence.</w:t>
      </w:r>
      <w:r w:rsidR="2DCDD0B1" w:rsidRPr="5C2FFFC0">
        <w:t xml:space="preserve"> </w:t>
      </w:r>
    </w:p>
    <w:p w14:paraId="5DFEA054" w14:textId="55EC3A4F" w:rsidR="3BC21C3F" w:rsidRDefault="2DCDD0B1" w:rsidP="1CF5905B">
      <w:pPr>
        <w:rPr>
          <w:color w:val="70AD47" w:themeColor="accent6"/>
        </w:rPr>
      </w:pPr>
      <w:r w:rsidRPr="5C2FFFC0">
        <w:t>e* s</w:t>
      </w:r>
      <w:r w:rsidR="045F5894" w:rsidRPr="5C2FFFC0">
        <w:t>hould solve both</w:t>
      </w:r>
      <w:r w:rsidRPr="5C2FFFC0">
        <w:t>:</w:t>
      </w:r>
    </w:p>
    <w:p w14:paraId="78AA0D27" w14:textId="0A2C10E5" w:rsidR="2DCDD0B1" w:rsidRDefault="2DCDD0B1" w:rsidP="1CF5905B">
      <w:r>
        <w:rPr>
          <w:noProof/>
        </w:rPr>
        <w:drawing>
          <wp:inline distT="0" distB="0" distL="0" distR="0" wp14:anchorId="02E00C18" wp14:editId="7539B95B">
            <wp:extent cx="1266825" cy="342900"/>
            <wp:effectExtent l="0" t="0" r="0" b="0"/>
            <wp:docPr id="459135964" name="Picture 45913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EF5F40" w:rsidRPr="5C2FFFC0">
        <w:t xml:space="preserve">And </w:t>
      </w:r>
      <w:r w:rsidR="57EF5F40">
        <w:rPr>
          <w:noProof/>
        </w:rPr>
        <w:drawing>
          <wp:inline distT="0" distB="0" distL="0" distR="0" wp14:anchorId="2BA42C45" wp14:editId="7BE05C79">
            <wp:extent cx="971550" cy="295275"/>
            <wp:effectExtent l="0" t="0" r="0" b="0"/>
            <wp:docPr id="1058398420" name="Picture 1058398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EF5F40" w:rsidRPr="5C2FFFC0">
        <w:t>.</w:t>
      </w:r>
    </w:p>
    <w:p w14:paraId="1AD01651" w14:textId="0CD1D745" w:rsidR="13686B0D" w:rsidRDefault="13686B0D" w:rsidP="5C2FFFC0">
      <w:r w:rsidRPr="5C2FFFC0">
        <w:t>This definition makes e* an equilibria of f(e</w:t>
      </w:r>
      <w:r w:rsidRPr="5C2FFFC0">
        <w:rPr>
          <w:vertAlign w:val="subscript"/>
        </w:rPr>
        <w:t>n</w:t>
      </w:r>
      <w:r w:rsidRPr="5C2FFFC0">
        <w:t>). One equilibria value that is always true, regardless of the P’s</w:t>
      </w:r>
      <w:r w:rsidR="3F5DBF34" w:rsidRPr="5C2FFFC0">
        <w:t>, is e</w:t>
      </w:r>
      <w:r w:rsidR="3F5DBF34" w:rsidRPr="5C2FFFC0">
        <w:rPr>
          <w:vertAlign w:val="subscript"/>
        </w:rPr>
        <w:t xml:space="preserve">n </w:t>
      </w:r>
      <w:r w:rsidR="3F5DBF34" w:rsidRPr="5C2FFFC0">
        <w:t>= 1:</w:t>
      </w:r>
    </w:p>
    <w:p w14:paraId="100485DA" w14:textId="0BA1EA9A" w:rsidR="3F5DBF34" w:rsidRDefault="3F5DBF34" w:rsidP="5C2FFFC0">
      <w:r>
        <w:rPr>
          <w:noProof/>
        </w:rPr>
        <w:drawing>
          <wp:inline distT="0" distB="0" distL="0" distR="0" wp14:anchorId="7BB6A063" wp14:editId="6DB85891">
            <wp:extent cx="2420938" cy="285750"/>
            <wp:effectExtent l="0" t="0" r="0" b="0"/>
            <wp:docPr id="830276435" name="Picture 830276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3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394E" w14:textId="488C06F9" w:rsidR="3F5DBF34" w:rsidRDefault="3F5DBF34" w:rsidP="5C2FFFC0">
      <w:r>
        <w:t>However, we are interested in finding other possible equilibria (anywhere where e</w:t>
      </w:r>
      <w:r w:rsidRPr="5C2FFFC0">
        <w:rPr>
          <w:vertAlign w:val="subscript"/>
        </w:rPr>
        <w:t>n</w:t>
      </w:r>
      <w:r w:rsidRPr="5C2FFFC0">
        <w:t>= f(e</w:t>
      </w:r>
      <w:r w:rsidRPr="5C2FFFC0">
        <w:rPr>
          <w:vertAlign w:val="subscript"/>
        </w:rPr>
        <w:t>n</w:t>
      </w:r>
      <w:r w:rsidRPr="5C2FFFC0">
        <w:t>) between 0 and 1)</w:t>
      </w:r>
      <w:r w:rsidR="4289EDD9" w:rsidRPr="5C2FFFC0">
        <w:t>, which may or may not exist depending on the values of the P’s.</w:t>
      </w:r>
    </w:p>
    <w:p w14:paraId="0FE50E68" w14:textId="113235CB" w:rsidR="6DB85986" w:rsidRDefault="6DB85986" w:rsidP="1CF5905B">
      <w:pPr>
        <w:rPr>
          <w:color w:val="70AD47" w:themeColor="accent6"/>
        </w:rPr>
      </w:pPr>
      <w:r w:rsidRPr="1CF5905B">
        <w:t>The probability generating function, f(e</w:t>
      </w:r>
      <w:r w:rsidRPr="1CF5905B">
        <w:rPr>
          <w:vertAlign w:val="subscript"/>
        </w:rPr>
        <w:t xml:space="preserve">n-1 </w:t>
      </w:r>
      <w:r w:rsidRPr="1CF5905B">
        <w:t>), has already been shown to be increasing. Furthermore, this:</w:t>
      </w:r>
    </w:p>
    <w:p w14:paraId="54CE3EEE" w14:textId="750229DD" w:rsidR="11A93AA6" w:rsidRDefault="11A93AA6" w:rsidP="1CF5905B">
      <w:r>
        <w:rPr>
          <w:noProof/>
        </w:rPr>
        <w:drawing>
          <wp:inline distT="0" distB="0" distL="0" distR="0" wp14:anchorId="530B1802" wp14:editId="179474D4">
            <wp:extent cx="3472855" cy="352425"/>
            <wp:effectExtent l="0" t="0" r="0" b="0"/>
            <wp:docPr id="1384524628" name="Picture 138452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5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41F6" w14:textId="3A1A77CD" w:rsidR="4D0ACC1F" w:rsidRDefault="4D0ACC1F" w:rsidP="1CF5905B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0BC38E46" wp14:editId="4D35314E">
            <wp:extent cx="3721396" cy="333375"/>
            <wp:effectExtent l="0" t="0" r="0" b="0"/>
            <wp:docPr id="1394151750" name="Picture 139415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39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F5905B">
        <w:t xml:space="preserve"> demonstrates that the function is concave-up (the second derivative is also positive).</w:t>
      </w:r>
    </w:p>
    <w:p w14:paraId="4A2BC23E" w14:textId="0BBC7ED6" w:rsidR="4D0ACC1F" w:rsidRDefault="4D0ACC1F" w:rsidP="1CF5905B">
      <w:pPr>
        <w:rPr>
          <w:color w:val="70AD47" w:themeColor="accent6"/>
        </w:rPr>
      </w:pPr>
      <w:r w:rsidRPr="5C2FFFC0">
        <w:t xml:space="preserve">A </w:t>
      </w:r>
      <w:r w:rsidR="77F6B83D" w:rsidRPr="5C2FFFC0">
        <w:t xml:space="preserve">hypothetical </w:t>
      </w:r>
      <w:r w:rsidRPr="5C2FFFC0">
        <w:t xml:space="preserve">function that is increasing and concave up </w:t>
      </w:r>
      <w:r w:rsidR="071A09C8" w:rsidRPr="5C2FFFC0">
        <w:t>is</w:t>
      </w:r>
      <w:r w:rsidRPr="5C2FFFC0">
        <w:t xml:space="preserve"> plotted on </w:t>
      </w:r>
      <w:r w:rsidR="4AD45EF0" w:rsidRPr="5C2FFFC0">
        <w:t>the</w:t>
      </w:r>
      <w:r w:rsidR="3E0B9BDC" w:rsidRPr="5C2FFFC0">
        <w:t xml:space="preserve"> e</w:t>
      </w:r>
      <w:r w:rsidR="3E0B9BDC" w:rsidRPr="5C2FFFC0">
        <w:rPr>
          <w:vertAlign w:val="subscript"/>
        </w:rPr>
        <w:t>n</w:t>
      </w:r>
      <w:r w:rsidR="5C78ECAE" w:rsidRPr="5C2FFFC0">
        <w:t>-</w:t>
      </w:r>
      <w:r w:rsidR="3E0B9BDC" w:rsidRPr="5C2FFFC0">
        <w:t>f(e</w:t>
      </w:r>
      <w:r w:rsidR="3E0B9BDC" w:rsidRPr="5C2FFFC0">
        <w:rPr>
          <w:vertAlign w:val="subscript"/>
        </w:rPr>
        <w:t>n</w:t>
      </w:r>
      <w:r w:rsidR="3E0B9BDC" w:rsidRPr="5C2FFFC0">
        <w:t>) plane below</w:t>
      </w:r>
      <w:r w:rsidR="0001662B">
        <w:t xml:space="preserve"> [6, plots]</w:t>
      </w:r>
      <w:r w:rsidR="3E0B9BDC" w:rsidRPr="5C2FFFC0">
        <w:t>. This function has a f(e</w:t>
      </w:r>
      <w:r w:rsidR="3E0B9BDC" w:rsidRPr="5C2FFFC0">
        <w:rPr>
          <w:vertAlign w:val="subscript"/>
        </w:rPr>
        <w:t>n</w:t>
      </w:r>
      <w:r w:rsidR="23AF3B61" w:rsidRPr="5C2FFFC0">
        <w:t>)</w:t>
      </w:r>
      <w:r w:rsidR="3E216E1D" w:rsidRPr="5C2FFFC0">
        <w:t xml:space="preserve"> axis</w:t>
      </w:r>
      <w:r w:rsidR="23AF3B61" w:rsidRPr="5C2FFFC0">
        <w:t xml:space="preserve"> intercept of P</w:t>
      </w:r>
      <w:r w:rsidR="23AF3B61" w:rsidRPr="5C2FFFC0">
        <w:rPr>
          <w:vertAlign w:val="subscript"/>
        </w:rPr>
        <w:t>0</w:t>
      </w:r>
      <w:r w:rsidR="23AF3B61" w:rsidRPr="5C2FFFC0">
        <w:t xml:space="preserve">, the probability of having 0 children in a generation. </w:t>
      </w:r>
      <w:r w:rsidR="3CA78997" w:rsidRPr="5C2FFFC0">
        <w:t xml:space="preserve">As shown above, this function must also pass through the point (1, 1). </w:t>
      </w:r>
      <w:r w:rsidR="23AF3B61" w:rsidRPr="5C2FFFC0">
        <w:t>This function is plotted below with a black color.</w:t>
      </w:r>
    </w:p>
    <w:p w14:paraId="71FFF6A4" w14:textId="36889A6E" w:rsidR="23AF3B61" w:rsidRDefault="23AF3B61" w:rsidP="1CF5905B">
      <w:r w:rsidRPr="1CF5905B">
        <w:t>Also plotted is the line e</w:t>
      </w:r>
      <w:r w:rsidRPr="1CF5905B">
        <w:rPr>
          <w:vertAlign w:val="subscript"/>
        </w:rPr>
        <w:t>n</w:t>
      </w:r>
      <w:r w:rsidRPr="1CF5905B">
        <w:t>= f(e</w:t>
      </w:r>
      <w:r w:rsidRPr="1CF5905B">
        <w:rPr>
          <w:vertAlign w:val="subscript"/>
        </w:rPr>
        <w:t>n</w:t>
      </w:r>
      <w:r w:rsidRPr="1CF5905B">
        <w:t>), a line with a slope of 1 that passes through the origin. This line also passes through the point (1, 1)</w:t>
      </w:r>
      <w:r w:rsidR="2A1D0223" w:rsidRPr="1CF5905B">
        <w:t>. This line is plotted below with a purple color.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CF5905B" w14:paraId="1BCA6687" w14:textId="77777777" w:rsidTr="1CF5905B">
        <w:trPr>
          <w:trHeight w:val="300"/>
        </w:trPr>
        <w:tc>
          <w:tcPr>
            <w:tcW w:w="4680" w:type="dxa"/>
          </w:tcPr>
          <w:p w14:paraId="612C6DF2" w14:textId="1E926ACC" w:rsidR="33640062" w:rsidRDefault="33640062" w:rsidP="1CF5905B">
            <w:pPr>
              <w:rPr>
                <w:color w:val="FFC000" w:themeColor="accent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B124F2" wp14:editId="6DFADC40">
                  <wp:extent cx="2828925" cy="2743200"/>
                  <wp:effectExtent l="0" t="0" r="0" b="0"/>
                  <wp:docPr id="845041343" name="Picture 845041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3C68640" w:rsidRPr="1CF5905B">
              <w:rPr>
                <w:b/>
                <w:bCs/>
              </w:rPr>
              <w:t>Figure 1.1</w:t>
            </w:r>
          </w:p>
        </w:tc>
        <w:tc>
          <w:tcPr>
            <w:tcW w:w="4680" w:type="dxa"/>
          </w:tcPr>
          <w:p w14:paraId="188D99A4" w14:textId="646E5B81" w:rsidR="33640062" w:rsidRDefault="33640062" w:rsidP="1CF5905B">
            <w:r>
              <w:rPr>
                <w:noProof/>
              </w:rPr>
              <w:drawing>
                <wp:inline distT="0" distB="0" distL="0" distR="0" wp14:anchorId="6C093BDD" wp14:editId="230AA221">
                  <wp:extent cx="2932152" cy="2724626"/>
                  <wp:effectExtent l="0" t="0" r="0" b="0"/>
                  <wp:docPr id="1797350464" name="Picture 1797350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152" cy="272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093C1F3" w:rsidRPr="1CF5905B">
              <w:rPr>
                <w:b/>
                <w:bCs/>
              </w:rPr>
              <w:t>Figure 1.2</w:t>
            </w:r>
          </w:p>
        </w:tc>
      </w:tr>
      <w:tr w:rsidR="1CF5905B" w14:paraId="02099F40" w14:textId="77777777" w:rsidTr="1CF5905B">
        <w:trPr>
          <w:trHeight w:val="300"/>
        </w:trPr>
        <w:tc>
          <w:tcPr>
            <w:tcW w:w="4680" w:type="dxa"/>
          </w:tcPr>
          <w:p w14:paraId="3748BF52" w14:textId="52242184" w:rsidR="33640062" w:rsidRDefault="33640062" w:rsidP="1CF5905B">
            <w:r w:rsidRPr="1CF5905B">
              <w:t>There’s two intersections (equilibria): at point (1, 1), and also at ano</w:t>
            </w:r>
            <w:r w:rsidR="302998A3" w:rsidRPr="1CF5905B">
              <w:t>ther point</w:t>
            </w:r>
            <w:r w:rsidRPr="1CF5905B">
              <w:t xml:space="preserve"> (e*, f(e*)). This implies there is some probability that the surname will persist.</w:t>
            </w:r>
          </w:p>
        </w:tc>
        <w:tc>
          <w:tcPr>
            <w:tcW w:w="4680" w:type="dxa"/>
          </w:tcPr>
          <w:p w14:paraId="3E262A30" w14:textId="5948A3F3" w:rsidR="33640062" w:rsidRDefault="33640062" w:rsidP="1CF5905B">
            <w:r w:rsidRPr="1CF5905B">
              <w:t>The only intersection is at the equilibrium point (1, 1). There’s a probability of 1 that the surname will go extinct (it is certain that it will not persist).</w:t>
            </w:r>
          </w:p>
        </w:tc>
      </w:tr>
    </w:tbl>
    <w:p w14:paraId="21DFED38" w14:textId="419FC820" w:rsidR="0462B79C" w:rsidRDefault="0462B79C" w:rsidP="1CF5905B">
      <w:r w:rsidRPr="5C2FFFC0">
        <w:t>D</w:t>
      </w:r>
      <w:r w:rsidR="4F97C91A" w:rsidRPr="5C2FFFC0">
        <w:t>epending on the values for e</w:t>
      </w:r>
      <w:r w:rsidR="4F97C91A" w:rsidRPr="5C2FFFC0">
        <w:rPr>
          <w:vertAlign w:val="subscript"/>
        </w:rPr>
        <w:t>n</w:t>
      </w:r>
      <w:r w:rsidR="4F97C91A" w:rsidRPr="5C2FFFC0">
        <w:t xml:space="preserve"> and P</w:t>
      </w:r>
      <w:r w:rsidR="4F97C91A" w:rsidRPr="5C2FFFC0">
        <w:rPr>
          <w:vertAlign w:val="subscript"/>
        </w:rPr>
        <w:t>C</w:t>
      </w:r>
      <w:r w:rsidR="4F97C91A" w:rsidRPr="5C2FFFC0">
        <w:t xml:space="preserve"> for each C = 0, 1, 2, …; there </w:t>
      </w:r>
      <w:r w:rsidR="551E49F9" w:rsidRPr="5C2FFFC0">
        <w:t>may exist an intersection other than</w:t>
      </w:r>
      <w:r w:rsidR="605A886F" w:rsidRPr="5C2FFFC0">
        <w:t xml:space="preserve"> </w:t>
      </w:r>
      <w:r w:rsidR="551E49F9" w:rsidRPr="5C2FFFC0">
        <w:t>certain extinction (there is a e* &lt; 1), where the</w:t>
      </w:r>
      <w:r w:rsidR="3CA10669" w:rsidRPr="5C2FFFC0">
        <w:t xml:space="preserve"> surname is expected to persist rather than go extinct. The shape of the probability generating function’s curve (the black line, as plotted above) determines</w:t>
      </w:r>
      <w:r w:rsidR="6EFCF0F4" w:rsidRPr="5C2FFFC0">
        <w:t xml:space="preserve"> if/where this intersection occurs</w:t>
      </w:r>
      <w:r w:rsidR="13ED70FF" w:rsidRPr="5C2FFFC0">
        <w:t>. In Figure 1.1, this intersection occurs, which necessarily means that the slope at the point (1, 1) is greater than 1. In Figure 1.2, the intersection does not occur, an</w:t>
      </w:r>
      <w:r w:rsidR="0E0B0CBD" w:rsidRPr="5C2FFFC0">
        <w:t>d the slope at the point (1, 1) is less than 1.</w:t>
      </w:r>
      <w:r w:rsidR="6EFCF0F4" w:rsidRPr="5C2FFFC0">
        <w:t xml:space="preserve"> </w:t>
      </w:r>
      <w:r w:rsidR="79A679FB" w:rsidRPr="5C2FFFC0">
        <w:t>T</w:t>
      </w:r>
      <w:r w:rsidR="6EFCF0F4" w:rsidRPr="5C2FFFC0">
        <w:t xml:space="preserve">he slope of the tangent line of this function at the point (1, 1) can be used to </w:t>
      </w:r>
      <w:r w:rsidR="2DA1D626" w:rsidRPr="5C2FFFC0">
        <w:t>make the following conclusion:</w:t>
      </w:r>
    </w:p>
    <w:p w14:paraId="451020F2" w14:textId="2B9B3F55" w:rsidR="0900C60E" w:rsidRDefault="0900C60E" w:rsidP="1CF5905B">
      <w:r>
        <w:rPr>
          <w:noProof/>
        </w:rPr>
        <w:drawing>
          <wp:inline distT="0" distB="0" distL="0" distR="0" wp14:anchorId="60FA044B" wp14:editId="2E9B9EA0">
            <wp:extent cx="3478696" cy="333375"/>
            <wp:effectExtent l="0" t="0" r="0" b="0"/>
            <wp:docPr id="592166148" name="Picture 59216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9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E4F6" w14:textId="145CE183" w:rsidR="0900C60E" w:rsidRDefault="0900C60E" w:rsidP="1CF5905B">
      <w:r>
        <w:rPr>
          <w:noProof/>
        </w:rPr>
        <w:drawing>
          <wp:inline distT="0" distB="0" distL="0" distR="0" wp14:anchorId="67C6D98E" wp14:editId="79B6DB11">
            <wp:extent cx="2720216" cy="276225"/>
            <wp:effectExtent l="0" t="0" r="0" b="0"/>
            <wp:docPr id="1914468257" name="Picture 191446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16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81B" w14:textId="6C8956E4" w:rsidR="0923ADF2" w:rsidRDefault="0923ADF2" w:rsidP="1CF5905B">
      <w:r w:rsidRPr="1CF5905B">
        <w:t>Note that the derivative of the probability generating function</w:t>
      </w:r>
      <w:r w:rsidR="1BD33EFC" w:rsidRPr="1CF5905B">
        <w:t xml:space="preserve"> when</w:t>
      </w:r>
      <w:r w:rsidRPr="1CF5905B">
        <w:t xml:space="preserve"> evaluated at 1 (slope of the tangent line at the point of interest (1, 1) )</w:t>
      </w:r>
      <w:r w:rsidR="0900C60E" w:rsidRPr="1CF5905B">
        <w:t xml:space="preserve"> is the expected </w:t>
      </w:r>
      <w:r w:rsidR="39237CC0" w:rsidRPr="1CF5905B">
        <w:t xml:space="preserve">value, or number of children, for an individual (with a surname of interest) </w:t>
      </w:r>
      <w:r w:rsidR="7520656E" w:rsidRPr="1CF5905B">
        <w:t>in this context.</w:t>
      </w:r>
      <w:r w:rsidR="684DCFB3" w:rsidRPr="1CF5905B">
        <w:t xml:space="preserve"> Combined with the figures 1.1 and 1.2 above, this helps form a conclusion to the classical Galton-Watson process:</w:t>
      </w:r>
    </w:p>
    <w:p w14:paraId="37D60A0A" w14:textId="17AE04D1" w:rsidR="128D12B7" w:rsidRDefault="128D12B7" w:rsidP="1CF5905B">
      <w:r>
        <w:rPr>
          <w:noProof/>
        </w:rPr>
        <w:drawing>
          <wp:inline distT="0" distB="0" distL="0" distR="0" wp14:anchorId="192ED9AB" wp14:editId="21784F3E">
            <wp:extent cx="828682" cy="238125"/>
            <wp:effectExtent l="0" t="0" r="0" b="0"/>
            <wp:docPr id="1324927586" name="Picture 132492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"/>
                    <a:stretch>
                      <a:fillRect/>
                    </a:stretch>
                  </pic:blipFill>
                  <pic:spPr>
                    <a:xfrm>
                      <a:off x="0" y="0"/>
                      <a:ext cx="82868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0162D4" w:rsidRPr="4F65A1F6">
        <w:t xml:space="preserve"> means the only equilibria is at (1, 1), which also means the surname is expected to go extinct.</w:t>
      </w:r>
    </w:p>
    <w:p w14:paraId="63423503" w14:textId="37273437" w:rsidR="128D12B7" w:rsidRDefault="128D12B7" w:rsidP="1CF5905B">
      <w:r>
        <w:rPr>
          <w:noProof/>
        </w:rPr>
        <w:drawing>
          <wp:inline distT="0" distB="0" distL="0" distR="0" wp14:anchorId="47EF07A7" wp14:editId="7EFAE384">
            <wp:extent cx="809625" cy="238125"/>
            <wp:effectExtent l="0" t="0" r="0" b="0"/>
            <wp:docPr id="338474178" name="Picture 33847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67F939" w:rsidRPr="1CF5905B">
        <w:t xml:space="preserve">means there is an additional equilibria – other than (1, 1) - where the probability of extinction is less than </w:t>
      </w:r>
      <w:r w:rsidR="57196DAE" w:rsidRPr="1CF5905B">
        <w:t>1, which also means</w:t>
      </w:r>
      <w:r w:rsidR="6C16B43E" w:rsidRPr="1CF5905B">
        <w:t xml:space="preserve"> the surname is expected to persist.</w:t>
      </w:r>
    </w:p>
    <w:p w14:paraId="64DC8FE4" w14:textId="5F9EDCF6" w:rsidR="39A8B624" w:rsidRDefault="39A8B624" w:rsidP="1CF5905B">
      <w:r w:rsidRPr="5C2FFFC0">
        <w:lastRenderedPageBreak/>
        <w:t xml:space="preserve">Thus, a surname is expected to go extinct if the expected number of </w:t>
      </w:r>
      <w:r w:rsidR="400F4C88" w:rsidRPr="5C2FFFC0">
        <w:t xml:space="preserve">children </w:t>
      </w:r>
      <w:r w:rsidRPr="5C2FFFC0">
        <w:t>for an individual is less than 1</w:t>
      </w:r>
      <w:r w:rsidR="69CB6CD6" w:rsidRPr="5C2FFFC0">
        <w:t>, based on the assumptions made in the introduction.</w:t>
      </w:r>
      <w:r w:rsidR="653E62DC" w:rsidRPr="5C2FFFC0">
        <w:t xml:space="preserve"> In layman's terms, </w:t>
      </w:r>
      <w:r w:rsidR="3847DACF" w:rsidRPr="5C2FFFC0">
        <w:t xml:space="preserve">if an individual with a </w:t>
      </w:r>
      <w:r w:rsidR="38CC0CF1" w:rsidRPr="5C2FFFC0">
        <w:t xml:space="preserve">specific </w:t>
      </w:r>
      <w:r w:rsidR="3847DACF" w:rsidRPr="5C2FFFC0">
        <w:t>surname can at least replace themselves in a generation, the</w:t>
      </w:r>
      <w:r w:rsidR="195285F1" w:rsidRPr="5C2FFFC0">
        <w:t>n that surname</w:t>
      </w:r>
      <w:r w:rsidR="3847DACF" w:rsidRPr="5C2FFFC0">
        <w:t xml:space="preserve"> should persist.</w:t>
      </w:r>
    </w:p>
    <w:p w14:paraId="3C937CD1" w14:textId="2D6972C1" w:rsidR="1DDB8E3F" w:rsidRDefault="1DDB8E3F" w:rsidP="5645262F">
      <w:pPr>
        <w:pStyle w:val="Heading1"/>
      </w:pPr>
      <w:bookmarkStart w:id="2" w:name="_Toc133839715"/>
      <w:r w:rsidRPr="5C2FFFC0">
        <w:t>Results</w:t>
      </w:r>
      <w:bookmarkEnd w:id="2"/>
    </w:p>
    <w:p w14:paraId="5457E8EE" w14:textId="16822B31" w:rsidR="3FF1D80F" w:rsidRDefault="3FF1D80F" w:rsidP="1CF5905B">
      <w:pPr>
        <w:rPr>
          <w:rFonts w:ascii="Calibri" w:eastAsia="Calibri" w:hAnsi="Calibri" w:cs="Calibri"/>
        </w:rPr>
      </w:pPr>
      <w:r w:rsidRPr="1CF5905B">
        <w:rPr>
          <w:rFonts w:ascii="Calibri" w:eastAsia="Calibri" w:hAnsi="Calibri" w:cs="Calibri"/>
        </w:rPr>
        <w:t>The below example shows how the model derived from above might be used. Given a set of probabilities P</w:t>
      </w:r>
      <w:r w:rsidRPr="1CF5905B">
        <w:rPr>
          <w:rFonts w:ascii="Calibri" w:eastAsia="Calibri" w:hAnsi="Calibri" w:cs="Calibri"/>
          <w:vertAlign w:val="subscript"/>
        </w:rPr>
        <w:t>0</w:t>
      </w:r>
      <w:r w:rsidRPr="1CF5905B">
        <w:rPr>
          <w:rFonts w:ascii="Calibri" w:eastAsia="Calibri" w:hAnsi="Calibri" w:cs="Calibri"/>
        </w:rPr>
        <w:t>, P</w:t>
      </w:r>
      <w:r w:rsidR="12FB5002" w:rsidRPr="1CF5905B">
        <w:rPr>
          <w:rFonts w:ascii="Calibri" w:eastAsia="Calibri" w:hAnsi="Calibri" w:cs="Calibri"/>
          <w:vertAlign w:val="subscript"/>
        </w:rPr>
        <w:t>1</w:t>
      </w:r>
      <w:r w:rsidRPr="1CF5905B">
        <w:rPr>
          <w:rFonts w:ascii="Calibri" w:eastAsia="Calibri" w:hAnsi="Calibri" w:cs="Calibri"/>
        </w:rPr>
        <w:t>, P</w:t>
      </w:r>
      <w:r w:rsidR="34DC9A6D" w:rsidRPr="1CF5905B">
        <w:rPr>
          <w:rFonts w:ascii="Calibri" w:eastAsia="Calibri" w:hAnsi="Calibri" w:cs="Calibri"/>
          <w:vertAlign w:val="subscript"/>
        </w:rPr>
        <w:t>2</w:t>
      </w:r>
      <w:r w:rsidRPr="1CF5905B">
        <w:rPr>
          <w:rFonts w:ascii="Calibri" w:eastAsia="Calibri" w:hAnsi="Calibri" w:cs="Calibri"/>
        </w:rPr>
        <w:t>, …, P</w:t>
      </w:r>
      <w:r w:rsidRPr="1CF5905B">
        <w:rPr>
          <w:rFonts w:ascii="Calibri" w:eastAsia="Calibri" w:hAnsi="Calibri" w:cs="Calibri"/>
          <w:vertAlign w:val="subscript"/>
        </w:rPr>
        <w:t>n</w:t>
      </w:r>
      <w:r w:rsidR="75D21E32" w:rsidRPr="1CF5905B">
        <w:rPr>
          <w:rFonts w:ascii="Calibri" w:eastAsia="Calibri" w:hAnsi="Calibri" w:cs="Calibri"/>
        </w:rPr>
        <w:t xml:space="preserve"> for the likelihood of any individual </w:t>
      </w:r>
      <w:r w:rsidR="390E3FE7" w:rsidRPr="1CF5905B">
        <w:rPr>
          <w:rFonts w:ascii="Calibri" w:eastAsia="Calibri" w:hAnsi="Calibri" w:cs="Calibri"/>
        </w:rPr>
        <w:t xml:space="preserve">with a particular surname </w:t>
      </w:r>
      <w:r w:rsidR="75D21E32" w:rsidRPr="1CF5905B">
        <w:rPr>
          <w:rFonts w:ascii="Calibri" w:eastAsia="Calibri" w:hAnsi="Calibri" w:cs="Calibri"/>
        </w:rPr>
        <w:t>having 0, 1, 2, …, n children, it can easily be predicted whether or not the individual’s surname should persist</w:t>
      </w:r>
      <w:r w:rsidR="0EB72CEF" w:rsidRPr="1CF5905B">
        <w:rPr>
          <w:rFonts w:ascii="Calibri" w:eastAsia="Calibri" w:hAnsi="Calibri" w:cs="Calibri"/>
        </w:rPr>
        <w:t xml:space="preserve"> or go extinct.</w:t>
      </w:r>
    </w:p>
    <w:p w14:paraId="2F80D623" w14:textId="7DE9D3F1" w:rsidR="7A255E30" w:rsidRDefault="7032033A" w:rsidP="5C2FFFC0">
      <w:r w:rsidRPr="5C2FFFC0">
        <w:rPr>
          <w:b/>
          <w:bCs/>
        </w:rPr>
        <w:t>Example</w:t>
      </w:r>
      <w:r w:rsidRPr="5C2FFFC0">
        <w:t>:</w:t>
      </w:r>
      <w:r w:rsidR="1C275762" w:rsidRPr="5C2FFFC0">
        <w:t xml:space="preserve"> </w:t>
      </w:r>
      <w:r w:rsidR="488A71EE" w:rsidRPr="5C2FFFC0">
        <w:t>Given each set of probabilities for an individual having some number of children, determine if the surname will likely go extinct (or persist).</w:t>
      </w:r>
    </w:p>
    <w:p w14:paraId="35C39621" w14:textId="401098C9" w:rsidR="488A71EE" w:rsidRDefault="6878CA9B" w:rsidP="1CF5905B">
      <w:r>
        <w:t xml:space="preserve">Ex. 1: </w:t>
      </w:r>
      <w:r w:rsidR="488A71EE">
        <w:rPr>
          <w:noProof/>
        </w:rPr>
        <w:drawing>
          <wp:inline distT="0" distB="0" distL="0" distR="0" wp14:anchorId="0C4F88EC" wp14:editId="1AA42646">
            <wp:extent cx="2162175" cy="381000"/>
            <wp:effectExtent l="0" t="0" r="0" b="0"/>
            <wp:docPr id="84750427" name="Picture 8475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57F" w14:textId="7F1B9845" w:rsidR="488A71EE" w:rsidRDefault="488A71EE" w:rsidP="1CF5905B">
      <w:r w:rsidRPr="5C2FFFC0">
        <w:rPr>
          <w:b/>
          <w:bCs/>
        </w:rPr>
        <w:t>Solution</w:t>
      </w:r>
      <w:r w:rsidR="2259B8D2" w:rsidRPr="5C2FFFC0">
        <w:rPr>
          <w:b/>
          <w:bCs/>
        </w:rPr>
        <w:t xml:space="preserve"> to Ex. 1</w:t>
      </w:r>
      <w:r>
        <w:t>:</w:t>
      </w:r>
      <w:r>
        <w:rPr>
          <w:noProof/>
        </w:rPr>
        <w:drawing>
          <wp:inline distT="0" distB="0" distL="0" distR="0" wp14:anchorId="1D0CDB7D" wp14:editId="3B21CEF0">
            <wp:extent cx="1262253" cy="281753"/>
            <wp:effectExtent l="0" t="0" r="0" b="0"/>
            <wp:docPr id="185726111" name="Picture 18572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53" cy="2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C9AE2B" w:rsidRPr="1CF5905B">
        <w:t xml:space="preserve">= </w:t>
      </w:r>
      <m:oMath>
        <m:r>
          <w:rPr>
            <w:rFonts w:ascii="Cambria Math" w:hAnsi="Cambria Math"/>
          </w:rPr>
          <m:t>1.08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3</m:t>
            </m:r>
          </m:e>
        </m:bar>
      </m:oMath>
      <w:r w:rsidR="4F07740F" w:rsidRPr="1CF5905B">
        <w:t xml:space="preserve">  </w:t>
      </w:r>
      <w:r w:rsidR="09ECBD1B" w:rsidRPr="1CF5905B">
        <w:t xml:space="preserve">&lt;-- </w:t>
      </w:r>
      <w:r w:rsidR="4F07740F" w:rsidRPr="1CF5905B">
        <w:t xml:space="preserve">Since this is greater than 1, the surname is expected to </w:t>
      </w:r>
      <w:r w:rsidR="4F07740F" w:rsidRPr="1CF5905B">
        <w:rPr>
          <w:u w:val="single"/>
        </w:rPr>
        <w:t>persist</w:t>
      </w:r>
      <w:r w:rsidR="4F07740F" w:rsidRPr="1CF5905B">
        <w:t>.</w:t>
      </w:r>
    </w:p>
    <w:p w14:paraId="7147ADAA" w14:textId="40A91FDA" w:rsidR="687D8808" w:rsidRDefault="48225D26" w:rsidP="1CF5905B">
      <w:r>
        <w:t xml:space="preserve">Ex. 2: </w:t>
      </w:r>
      <w:r w:rsidR="687D8808">
        <w:rPr>
          <w:noProof/>
        </w:rPr>
        <w:drawing>
          <wp:inline distT="0" distB="0" distL="0" distR="0" wp14:anchorId="63899AC8" wp14:editId="57F77861">
            <wp:extent cx="2771775" cy="390525"/>
            <wp:effectExtent l="0" t="0" r="0" b="0"/>
            <wp:docPr id="1236510795" name="Picture 1236510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620" w14:textId="7BDF238E" w:rsidR="5C7202EB" w:rsidRDefault="5C7202EB" w:rsidP="1CF5905B">
      <w:r w:rsidRPr="5C2FFFC0">
        <w:rPr>
          <w:b/>
          <w:bCs/>
        </w:rPr>
        <w:t>Solution</w:t>
      </w:r>
      <w:r w:rsidR="69062D3D" w:rsidRPr="5C2FFFC0">
        <w:rPr>
          <w:b/>
          <w:bCs/>
        </w:rPr>
        <w:t xml:space="preserve"> to Ex. 2</w:t>
      </w:r>
      <w:r>
        <w:t>:</w:t>
      </w:r>
      <w:r w:rsidR="687D8808">
        <w:rPr>
          <w:noProof/>
        </w:rPr>
        <w:drawing>
          <wp:inline distT="0" distB="0" distL="0" distR="0" wp14:anchorId="24DC00F6" wp14:editId="377399E3">
            <wp:extent cx="1521568" cy="255406"/>
            <wp:effectExtent l="0" t="0" r="0" b="0"/>
            <wp:docPr id="1064566654" name="Picture 1064566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68" cy="2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D2814D" w:rsidRPr="5C2FFFC0">
        <w:t>=</w:t>
      </w:r>
      <w:r w:rsidR="3C7D6C2D" w:rsidRPr="5C2FFFC0">
        <w:t xml:space="preserve"> </w:t>
      </w:r>
      <w:r w:rsidR="3C7D6C2D" w:rsidRPr="5C2FFFC0">
        <w:rPr>
          <w:b/>
          <w:bCs/>
        </w:rPr>
        <w:t>0.875</w:t>
      </w:r>
      <w:r w:rsidR="3C7D6C2D" w:rsidRPr="5C2FFFC0">
        <w:t xml:space="preserve"> </w:t>
      </w:r>
      <w:r w:rsidR="559DA11A" w:rsidRPr="5C2FFFC0">
        <w:t xml:space="preserve">&lt;-- </w:t>
      </w:r>
      <w:r w:rsidR="3C7D6C2D" w:rsidRPr="5C2FFFC0">
        <w:t xml:space="preserve">Since this is lesser than 1, the surname is expected to go </w:t>
      </w:r>
      <w:r w:rsidR="3C7D6C2D" w:rsidRPr="5C2FFFC0">
        <w:rPr>
          <w:u w:val="single"/>
        </w:rPr>
        <w:t>extinct</w:t>
      </w:r>
      <w:r w:rsidR="3C7D6C2D" w:rsidRPr="5C2FFFC0">
        <w:t>.</w:t>
      </w:r>
    </w:p>
    <w:p w14:paraId="2696E722" w14:textId="7BEDA62F" w:rsidR="0FBAB984" w:rsidRDefault="0FBAB984" w:rsidP="5C2FFFC0">
      <w:pPr>
        <w:pStyle w:val="Heading1"/>
      </w:pPr>
      <w:bookmarkStart w:id="3" w:name="_Toc133839716"/>
      <w:r>
        <w:t>Additional Code</w:t>
      </w:r>
      <w:bookmarkEnd w:id="3"/>
    </w:p>
    <w:p w14:paraId="6F6C0128" w14:textId="58DC3C90" w:rsidR="0FBAB984" w:rsidRDefault="0FBAB984" w:rsidP="5C2FFFC0">
      <w:r w:rsidRPr="005F1F77">
        <w:t>The program</w:t>
      </w:r>
      <w:r w:rsidR="4BB7A232" w:rsidRPr="005F1F77">
        <w:t>, “Galton Watson SIM”,</w:t>
      </w:r>
      <w:r w:rsidRPr="005F1F77">
        <w:t xml:space="preserve"> provided in the D2L submission</w:t>
      </w:r>
      <w:r w:rsidR="692AC7DA" w:rsidRPr="005F1F77">
        <w:t xml:space="preserve"> is a small program that performs sample “family tree” generating based on assigned values for the P’s. </w:t>
      </w:r>
      <w:r w:rsidR="07221FA5" w:rsidRPr="005F1F77">
        <w:t xml:space="preserve">The program has options for assigning probability values </w:t>
      </w:r>
      <w:r w:rsidR="2853DF2E" w:rsidRPr="005F1F77">
        <w:t xml:space="preserve">and </w:t>
      </w:r>
      <w:r w:rsidR="07221FA5" w:rsidRPr="005F1F77">
        <w:t>running a simulation with the value</w:t>
      </w:r>
      <w:r w:rsidR="6CDB28A1" w:rsidRPr="005F1F77">
        <w:t>s. Help instructions are provided below for how to access and run this program.</w:t>
      </w:r>
      <w:r w:rsidR="003F62A4" w:rsidRPr="005F1F77">
        <w:t xml:space="preserve"> </w:t>
      </w:r>
      <w:r w:rsidR="005F1F77">
        <w:t xml:space="preserve">Below is an example </w:t>
      </w:r>
      <w:r w:rsidR="00CE2851">
        <w:t xml:space="preserve">output </w:t>
      </w:r>
      <w:r w:rsidR="005F1F77">
        <w:t>of running a simulation once:</w:t>
      </w:r>
    </w:p>
    <w:p w14:paraId="7AC9EC6F" w14:textId="42453C3C" w:rsidR="005F1F77" w:rsidRDefault="005F1F77" w:rsidP="5C2FFFC0">
      <w:r w:rsidRPr="005F1F77">
        <w:rPr>
          <w:noProof/>
        </w:rPr>
        <w:drawing>
          <wp:inline distT="0" distB="0" distL="0" distR="0" wp14:anchorId="6C9C9CF2" wp14:editId="733E2FAA">
            <wp:extent cx="4464050" cy="2028536"/>
            <wp:effectExtent l="0" t="0" r="0" b="0"/>
            <wp:docPr id="6213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254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4022" cy="20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2D5D6" wp14:editId="52C96DA5">
            <wp:extent cx="939800" cy="2005672"/>
            <wp:effectExtent l="0" t="0" r="0" b="0"/>
            <wp:docPr id="132346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62" cy="2061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920DA" w14:textId="00D833D3" w:rsidR="00A05981" w:rsidRDefault="00A05981" w:rsidP="5C2FFFC0">
      <w:r>
        <w:lastRenderedPageBreak/>
        <w:t>Source code is available at:</w:t>
      </w:r>
      <w:r w:rsidR="00C72249">
        <w:t xml:space="preserve"> </w:t>
      </w:r>
      <w:r w:rsidR="00C72249" w:rsidRPr="00C72249">
        <w:t>https://github.com/jblake33/GaltonWatsonSim</w:t>
      </w:r>
    </w:p>
    <w:p w14:paraId="657312F6" w14:textId="77777777" w:rsidR="00254ABB" w:rsidRDefault="00254ABB" w:rsidP="5C2FFFC0">
      <w:r>
        <w:t>Recommended steps for installing the program are as follows:</w:t>
      </w:r>
    </w:p>
    <w:p w14:paraId="40BC825A" w14:textId="6E00674A" w:rsidR="00254ABB" w:rsidRDefault="00254ABB" w:rsidP="00254ABB">
      <w:pPr>
        <w:pStyle w:val="ListParagraph"/>
        <w:numPr>
          <w:ilvl w:val="0"/>
          <w:numId w:val="3"/>
        </w:numPr>
      </w:pPr>
      <w:r>
        <w:t>Download the GaltonWatsonSim.zip file from D2L.</w:t>
      </w:r>
    </w:p>
    <w:p w14:paraId="6C7EC635" w14:textId="070345BB" w:rsidR="00254ABB" w:rsidRDefault="00254ABB" w:rsidP="00254ABB">
      <w:pPr>
        <w:pStyle w:val="ListParagraph"/>
        <w:numPr>
          <w:ilvl w:val="0"/>
          <w:numId w:val="3"/>
        </w:numPr>
      </w:pPr>
      <w:r>
        <w:t>Extract the folder. An example of where the button is located in the file explorer is below (on Windows 11):</w:t>
      </w:r>
    </w:p>
    <w:p w14:paraId="692C90E3" w14:textId="485906CF" w:rsidR="00A05981" w:rsidRDefault="00254ABB" w:rsidP="00254ABB">
      <w:pPr>
        <w:pStyle w:val="ListParagraph"/>
      </w:pPr>
      <w:r w:rsidRPr="00254ABB">
        <w:rPr>
          <w:noProof/>
        </w:rPr>
        <w:drawing>
          <wp:inline distT="0" distB="0" distL="0" distR="0" wp14:anchorId="1D0FFCE8" wp14:editId="4AFB9B3D">
            <wp:extent cx="5943600" cy="4062730"/>
            <wp:effectExtent l="0" t="0" r="0" b="0"/>
            <wp:docPr id="3718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1135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12A">
        <w:br/>
      </w:r>
    </w:p>
    <w:p w14:paraId="2815393D" w14:textId="393C3CFE" w:rsidR="00254ABB" w:rsidRDefault="00254ABB" w:rsidP="00254ABB">
      <w:pPr>
        <w:pStyle w:val="ListParagraph"/>
        <w:numPr>
          <w:ilvl w:val="0"/>
          <w:numId w:val="3"/>
        </w:numPr>
      </w:pPr>
      <w:r>
        <w:t>Double-click on “setup” to download any required files.</w:t>
      </w:r>
    </w:p>
    <w:p w14:paraId="14290A0E" w14:textId="1CD9D9FD" w:rsidR="00254ABB" w:rsidRPr="005F1F77" w:rsidRDefault="00254ABB" w:rsidP="00254ABB">
      <w:pPr>
        <w:pStyle w:val="ListParagraph"/>
        <w:numPr>
          <w:ilvl w:val="0"/>
          <w:numId w:val="3"/>
        </w:numPr>
      </w:pPr>
      <w:r>
        <w:t>Double-click on “GaltonWatsonSim” (the one with Type “Application” and file size 147KB, compressed size 68KB)</w:t>
      </w:r>
    </w:p>
    <w:p w14:paraId="60957571" w14:textId="7AF4F440" w:rsidR="1DDB8E3F" w:rsidRDefault="1DDB8E3F" w:rsidP="5645262F">
      <w:pPr>
        <w:pStyle w:val="Heading1"/>
      </w:pPr>
      <w:bookmarkStart w:id="4" w:name="_Toc133839717"/>
      <w:r w:rsidRPr="3E60215B">
        <w:t>Bibliography</w:t>
      </w:r>
      <w:bookmarkEnd w:id="4"/>
    </w:p>
    <w:p w14:paraId="76982FDB" w14:textId="7698AAA0" w:rsidR="15BAE65C" w:rsidRDefault="15BAE65C" w:rsidP="5645262F">
      <w:pPr>
        <w:rPr>
          <w:rFonts w:ascii="Calibri" w:eastAsia="Calibri" w:hAnsi="Calibri" w:cs="Calibri"/>
        </w:rPr>
      </w:pPr>
      <w:r w:rsidRPr="5645262F">
        <w:rPr>
          <w:rFonts w:ascii="Calibri" w:eastAsia="Calibri" w:hAnsi="Calibri" w:cs="Calibri"/>
        </w:rPr>
        <w:t xml:space="preserve">[1] </w:t>
      </w:r>
      <w:r w:rsidR="5C3D86CE" w:rsidRPr="5645262F">
        <w:rPr>
          <w:rFonts w:ascii="Calibri" w:eastAsia="Calibri" w:hAnsi="Calibri" w:cs="Calibri"/>
        </w:rPr>
        <w:t>McKenna, Ian, “The Galton Watson Process” https://corecomputations.wordpress.com/2011/07/26/the-galton-watson-process-part-i/ Accessed April 11, 2023</w:t>
      </w:r>
    </w:p>
    <w:p w14:paraId="7E9C1CE9" w14:textId="6416508C" w:rsidR="5AECACC9" w:rsidRDefault="5AECACC9" w:rsidP="5645262F">
      <w:pPr>
        <w:rPr>
          <w:rFonts w:ascii="Calibri" w:eastAsia="Calibri" w:hAnsi="Calibri" w:cs="Calibri"/>
        </w:rPr>
      </w:pPr>
      <w:r w:rsidRPr="5645262F">
        <w:rPr>
          <w:rFonts w:ascii="Calibri" w:eastAsia="Calibri" w:hAnsi="Calibri" w:cs="Calibri"/>
        </w:rPr>
        <w:t xml:space="preserve">[2] </w:t>
      </w:r>
      <w:r w:rsidR="19940EF2" w:rsidRPr="5645262F">
        <w:rPr>
          <w:rFonts w:ascii="Calibri" w:eastAsia="Calibri" w:hAnsi="Calibri" w:cs="Calibri"/>
        </w:rPr>
        <w:t xml:space="preserve">Lalley, Steve, “Branching Processes” </w:t>
      </w:r>
      <w:hyperlink r:id="rId40">
        <w:r w:rsidR="19940EF2" w:rsidRPr="5645262F">
          <w:rPr>
            <w:rStyle w:val="Hyperlink"/>
            <w:rFonts w:ascii="Calibri" w:eastAsia="Calibri" w:hAnsi="Calibri" w:cs="Calibri"/>
          </w:rPr>
          <w:t>http://galton.uchicago.edu/~lalley/Courses/312/Branching.pdf</w:t>
        </w:r>
      </w:hyperlink>
      <w:r w:rsidR="19940EF2" w:rsidRPr="5645262F">
        <w:rPr>
          <w:rFonts w:ascii="Calibri" w:eastAsia="Calibri" w:hAnsi="Calibri" w:cs="Calibri"/>
        </w:rPr>
        <w:t xml:space="preserve"> Accessed April 11, 2023</w:t>
      </w:r>
    </w:p>
    <w:p w14:paraId="72FB5EA5" w14:textId="4039579E" w:rsidR="3EF9A88C" w:rsidRDefault="3EF9A88C" w:rsidP="5645262F">
      <w:pPr>
        <w:rPr>
          <w:rFonts w:ascii="Calibri" w:eastAsia="Calibri" w:hAnsi="Calibri" w:cs="Calibri"/>
        </w:rPr>
      </w:pPr>
      <w:r w:rsidRPr="3E60215B">
        <w:rPr>
          <w:rFonts w:ascii="Calibri" w:eastAsia="Calibri" w:hAnsi="Calibri" w:cs="Calibri"/>
        </w:rPr>
        <w:t xml:space="preserve">[3] Verified Market Research </w:t>
      </w:r>
      <w:hyperlink r:id="rId41">
        <w:r w:rsidRPr="3E60215B">
          <w:rPr>
            <w:rStyle w:val="Hyperlink"/>
            <w:rFonts w:ascii="Calibri" w:eastAsia="Calibri" w:hAnsi="Calibri" w:cs="Calibri"/>
          </w:rPr>
          <w:t>https://www.verifiedmarketresearch.com/product/genealogy-products-services-market/</w:t>
        </w:r>
      </w:hyperlink>
      <w:r w:rsidRPr="3E60215B">
        <w:rPr>
          <w:rFonts w:ascii="Calibri" w:eastAsia="Calibri" w:hAnsi="Calibri" w:cs="Calibri"/>
        </w:rPr>
        <w:t xml:space="preserve"> Accessed April 11, 2023</w:t>
      </w:r>
    </w:p>
    <w:p w14:paraId="198AF849" w14:textId="2F8370E5" w:rsidR="4CAFECF3" w:rsidRDefault="4CAFECF3" w:rsidP="3E60215B">
      <w:pPr>
        <w:rPr>
          <w:rFonts w:ascii="Calibri" w:eastAsia="Calibri" w:hAnsi="Calibri" w:cs="Calibri"/>
        </w:rPr>
      </w:pPr>
      <w:r w:rsidRPr="3E60215B">
        <w:rPr>
          <w:rFonts w:ascii="Calibri" w:eastAsia="Calibri" w:hAnsi="Calibri" w:cs="Calibri"/>
        </w:rPr>
        <w:lastRenderedPageBreak/>
        <w:t>[4] Eager, Eric</w:t>
      </w:r>
      <w:r w:rsidR="7F40AFDE" w:rsidRPr="3E60215B">
        <w:rPr>
          <w:rFonts w:ascii="Calibri" w:eastAsia="Calibri" w:hAnsi="Calibri" w:cs="Calibri"/>
        </w:rPr>
        <w:t xml:space="preserve"> https://www.youtube.com/watch?v=QPy8fr-KlUA</w:t>
      </w:r>
      <w:r w:rsidR="02B507E8" w:rsidRPr="3E60215B">
        <w:rPr>
          <w:rFonts w:ascii="Calibri" w:eastAsia="Calibri" w:hAnsi="Calibri" w:cs="Calibri"/>
        </w:rPr>
        <w:t xml:space="preserve"> Accessed April 14, 2023 </w:t>
      </w:r>
    </w:p>
    <w:p w14:paraId="2F1E6AEB" w14:textId="698A5B44" w:rsidR="4CAFECF3" w:rsidRDefault="4CAFECF3" w:rsidP="3E60215B">
      <w:pPr>
        <w:rPr>
          <w:rFonts w:ascii="Calibri" w:eastAsia="Calibri" w:hAnsi="Calibri" w:cs="Calibri"/>
        </w:rPr>
      </w:pPr>
      <w:r w:rsidRPr="1CF5905B">
        <w:rPr>
          <w:rFonts w:ascii="Calibri" w:eastAsia="Calibri" w:hAnsi="Calibri" w:cs="Calibri"/>
        </w:rPr>
        <w:t xml:space="preserve">[5] Eager, Eric </w:t>
      </w:r>
      <w:r w:rsidR="62077A80" w:rsidRPr="1CF5905B">
        <w:rPr>
          <w:rFonts w:ascii="Calibri" w:eastAsia="Calibri" w:hAnsi="Calibri" w:cs="Calibri"/>
        </w:rPr>
        <w:t xml:space="preserve">https://www.youtube.com/watch?v=E6gdPuaoYlc </w:t>
      </w:r>
      <w:r w:rsidR="72C870E3" w:rsidRPr="1CF5905B">
        <w:rPr>
          <w:rFonts w:ascii="Calibri" w:eastAsia="Calibri" w:hAnsi="Calibri" w:cs="Calibri"/>
        </w:rPr>
        <w:t>Accessed April 14, 2023</w:t>
      </w:r>
      <w:r w:rsidRPr="1CF5905B">
        <w:rPr>
          <w:rFonts w:ascii="Calibri" w:eastAsia="Calibri" w:hAnsi="Calibri" w:cs="Calibri"/>
        </w:rPr>
        <w:t xml:space="preserve"> </w:t>
      </w:r>
    </w:p>
    <w:p w14:paraId="1E7073EE" w14:textId="2D0C7E48" w:rsidR="7C85F43A" w:rsidRDefault="7C85F43A" w:rsidP="1CF5905B">
      <w:pPr>
        <w:rPr>
          <w:rFonts w:ascii="Calibri" w:eastAsia="Calibri" w:hAnsi="Calibri" w:cs="Calibri"/>
        </w:rPr>
      </w:pPr>
      <w:r w:rsidRPr="1CF5905B">
        <w:rPr>
          <w:rFonts w:ascii="Calibri" w:eastAsia="Calibri" w:hAnsi="Calibri" w:cs="Calibri"/>
        </w:rPr>
        <w:t>[6] Roch, Sebastien “</w:t>
      </w:r>
      <w:r w:rsidR="0F358545" w:rsidRPr="1CF5905B">
        <w:rPr>
          <w:rFonts w:ascii="Calibri" w:eastAsia="Calibri" w:hAnsi="Calibri" w:cs="Calibri"/>
        </w:rPr>
        <w:t>Branching processes”</w:t>
      </w:r>
      <w:r w:rsidR="46E316C0" w:rsidRPr="1CF5905B">
        <w:rPr>
          <w:rFonts w:ascii="Calibri" w:eastAsia="Calibri" w:hAnsi="Calibri" w:cs="Calibri"/>
        </w:rPr>
        <w:t xml:space="preserve"> Figure 6.1</w:t>
      </w:r>
      <w:r w:rsidR="0F358545" w:rsidRPr="1CF5905B">
        <w:rPr>
          <w:rFonts w:ascii="Calibri" w:eastAsia="Calibri" w:hAnsi="Calibri" w:cs="Calibri"/>
        </w:rPr>
        <w:t xml:space="preserve"> </w:t>
      </w:r>
      <w:hyperlink r:id="rId42">
        <w:r w:rsidR="0F358545" w:rsidRPr="1CF5905B">
          <w:rPr>
            <w:rStyle w:val="Hyperlink"/>
            <w:rFonts w:ascii="Calibri" w:eastAsia="Calibri" w:hAnsi="Calibri" w:cs="Calibri"/>
          </w:rPr>
          <w:t>https://people.math.wisc.edu/~roch/mdp/roch-mdp-chap6.pdf</w:t>
        </w:r>
      </w:hyperlink>
      <w:r w:rsidR="0F358545" w:rsidRPr="1CF5905B">
        <w:rPr>
          <w:rFonts w:ascii="Calibri" w:eastAsia="Calibri" w:hAnsi="Calibri" w:cs="Calibri"/>
        </w:rPr>
        <w:t xml:space="preserve"> Accessed April 24, 2023</w:t>
      </w:r>
    </w:p>
    <w:sectPr w:rsidR="7C85F43A" w:rsidSect="004D6384">
      <w:headerReference w:type="default" r:id="rId43"/>
      <w:footerReference w:type="default" r:id="rId44"/>
      <w:footerReference w:type="first" r:id="rId4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A2ED" w14:textId="77777777" w:rsidR="0093074E" w:rsidRDefault="0093074E">
      <w:pPr>
        <w:spacing w:after="0" w:line="240" w:lineRule="auto"/>
      </w:pPr>
      <w:r>
        <w:separator/>
      </w:r>
    </w:p>
  </w:endnote>
  <w:endnote w:type="continuationSeparator" w:id="0">
    <w:p w14:paraId="000BFEE5" w14:textId="77777777" w:rsidR="0093074E" w:rsidRDefault="0093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45262F" w14:paraId="6FFC2A73" w14:textId="77777777" w:rsidTr="5645262F">
      <w:trPr>
        <w:trHeight w:val="300"/>
      </w:trPr>
      <w:tc>
        <w:tcPr>
          <w:tcW w:w="3120" w:type="dxa"/>
        </w:tcPr>
        <w:p w14:paraId="0F98AD42" w14:textId="6EFFE91D" w:rsidR="5645262F" w:rsidRDefault="5645262F" w:rsidP="5645262F">
          <w:pPr>
            <w:pStyle w:val="Header"/>
            <w:ind w:left="-115"/>
          </w:pPr>
        </w:p>
      </w:tc>
      <w:tc>
        <w:tcPr>
          <w:tcW w:w="3120" w:type="dxa"/>
        </w:tcPr>
        <w:p w14:paraId="4A01E051" w14:textId="41076C0F" w:rsidR="5645262F" w:rsidRDefault="5645262F" w:rsidP="5645262F">
          <w:pPr>
            <w:pStyle w:val="Header"/>
            <w:jc w:val="center"/>
          </w:pPr>
        </w:p>
      </w:tc>
      <w:tc>
        <w:tcPr>
          <w:tcW w:w="3120" w:type="dxa"/>
        </w:tcPr>
        <w:p w14:paraId="6CEA0541" w14:textId="0F9EB2DD" w:rsidR="5645262F" w:rsidRDefault="5645262F" w:rsidP="5645262F">
          <w:pPr>
            <w:pStyle w:val="Header"/>
            <w:ind w:right="-115"/>
            <w:jc w:val="right"/>
          </w:pPr>
        </w:p>
      </w:tc>
    </w:tr>
  </w:tbl>
  <w:p w14:paraId="57E90211" w14:textId="047A1407" w:rsidR="5645262F" w:rsidRDefault="5645262F" w:rsidP="56452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3523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70FF4" w14:textId="3BE2434B" w:rsidR="0001662B" w:rsidRDefault="000166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31C1C" w14:textId="77777777" w:rsidR="0001662B" w:rsidRDefault="00016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605C" w14:textId="77777777" w:rsidR="0093074E" w:rsidRDefault="0093074E">
      <w:pPr>
        <w:spacing w:after="0" w:line="240" w:lineRule="auto"/>
      </w:pPr>
      <w:r>
        <w:separator/>
      </w:r>
    </w:p>
  </w:footnote>
  <w:footnote w:type="continuationSeparator" w:id="0">
    <w:p w14:paraId="77479133" w14:textId="77777777" w:rsidR="0093074E" w:rsidRDefault="0093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45262F" w14:paraId="7ECE481F" w14:textId="77777777" w:rsidTr="5645262F">
      <w:trPr>
        <w:trHeight w:val="300"/>
      </w:trPr>
      <w:tc>
        <w:tcPr>
          <w:tcW w:w="3120" w:type="dxa"/>
        </w:tcPr>
        <w:p w14:paraId="5D028CDF" w14:textId="45C8046E" w:rsidR="5645262F" w:rsidRDefault="5645262F" w:rsidP="5645262F">
          <w:pPr>
            <w:pStyle w:val="Header"/>
            <w:ind w:left="-115"/>
          </w:pPr>
          <w:r>
            <w:t>John Blake</w:t>
          </w:r>
        </w:p>
        <w:p w14:paraId="4BD4BF09" w14:textId="5DB53B05" w:rsidR="5645262F" w:rsidRDefault="5645262F" w:rsidP="5645262F">
          <w:pPr>
            <w:pStyle w:val="Header"/>
            <w:ind w:left="-115"/>
          </w:pPr>
          <w:r>
            <w:t>Dr. Glenn Young</w:t>
          </w:r>
        </w:p>
        <w:p w14:paraId="745C068F" w14:textId="2DBCE869" w:rsidR="5645262F" w:rsidRDefault="5645262F" w:rsidP="5645262F">
          <w:pPr>
            <w:pStyle w:val="Header"/>
            <w:ind w:left="-115"/>
          </w:pPr>
          <w:r>
            <w:t>MATH3262 Sec 51 Spr 2023</w:t>
          </w:r>
        </w:p>
      </w:tc>
      <w:tc>
        <w:tcPr>
          <w:tcW w:w="3120" w:type="dxa"/>
        </w:tcPr>
        <w:p w14:paraId="42016261" w14:textId="7C0AC055" w:rsidR="5645262F" w:rsidRDefault="5645262F" w:rsidP="5645262F">
          <w:pPr>
            <w:pStyle w:val="Header"/>
            <w:jc w:val="center"/>
          </w:pPr>
        </w:p>
      </w:tc>
      <w:tc>
        <w:tcPr>
          <w:tcW w:w="3120" w:type="dxa"/>
        </w:tcPr>
        <w:p w14:paraId="4F79C015" w14:textId="5221D649" w:rsidR="5645262F" w:rsidRDefault="5645262F" w:rsidP="5645262F">
          <w:pPr>
            <w:pStyle w:val="Header"/>
            <w:ind w:right="-115"/>
            <w:jc w:val="right"/>
          </w:pPr>
        </w:p>
      </w:tc>
    </w:tr>
  </w:tbl>
  <w:p w14:paraId="0BD91429" w14:textId="16EEBAA1" w:rsidR="5645262F" w:rsidRDefault="5645262F" w:rsidP="56452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1FAC"/>
    <w:multiLevelType w:val="hybridMultilevel"/>
    <w:tmpl w:val="08282CF0"/>
    <w:lvl w:ilvl="0" w:tplc="72C6B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47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989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20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C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84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C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9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62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36957"/>
    <w:multiLevelType w:val="hybridMultilevel"/>
    <w:tmpl w:val="3FEC9DBA"/>
    <w:lvl w:ilvl="0" w:tplc="8756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8A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4A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5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C7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8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22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28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6C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F5578"/>
    <w:multiLevelType w:val="hybridMultilevel"/>
    <w:tmpl w:val="2B442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89514">
    <w:abstractNumId w:val="0"/>
  </w:num>
  <w:num w:numId="2" w16cid:durableId="2119252152">
    <w:abstractNumId w:val="1"/>
  </w:num>
  <w:num w:numId="3" w16cid:durableId="11344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1F85D9"/>
    <w:rsid w:val="0001662B"/>
    <w:rsid w:val="00068F5A"/>
    <w:rsid w:val="0010412A"/>
    <w:rsid w:val="001266E0"/>
    <w:rsid w:val="00254ABB"/>
    <w:rsid w:val="00344DF2"/>
    <w:rsid w:val="003F62A4"/>
    <w:rsid w:val="004D6384"/>
    <w:rsid w:val="005148DB"/>
    <w:rsid w:val="00546763"/>
    <w:rsid w:val="005F1F77"/>
    <w:rsid w:val="00717B3A"/>
    <w:rsid w:val="008BF495"/>
    <w:rsid w:val="008C1DCC"/>
    <w:rsid w:val="0093074E"/>
    <w:rsid w:val="009643B0"/>
    <w:rsid w:val="009E6277"/>
    <w:rsid w:val="00A05981"/>
    <w:rsid w:val="00A42F36"/>
    <w:rsid w:val="00A75D54"/>
    <w:rsid w:val="00C72249"/>
    <w:rsid w:val="00CE2851"/>
    <w:rsid w:val="011175DE"/>
    <w:rsid w:val="0142E01D"/>
    <w:rsid w:val="0167F939"/>
    <w:rsid w:val="01CFAEB6"/>
    <w:rsid w:val="01FE9750"/>
    <w:rsid w:val="02B507E8"/>
    <w:rsid w:val="02CD19C1"/>
    <w:rsid w:val="03E78705"/>
    <w:rsid w:val="03ED438C"/>
    <w:rsid w:val="045F5894"/>
    <w:rsid w:val="0462B79C"/>
    <w:rsid w:val="04AA5F1C"/>
    <w:rsid w:val="04BFBA2C"/>
    <w:rsid w:val="0558B80B"/>
    <w:rsid w:val="05C0F35B"/>
    <w:rsid w:val="05F4B49B"/>
    <w:rsid w:val="05F985A5"/>
    <w:rsid w:val="061542E2"/>
    <w:rsid w:val="062FD209"/>
    <w:rsid w:val="064A3EBA"/>
    <w:rsid w:val="06A397AE"/>
    <w:rsid w:val="071A09C8"/>
    <w:rsid w:val="07221FA5"/>
    <w:rsid w:val="08175823"/>
    <w:rsid w:val="087BEBF7"/>
    <w:rsid w:val="08AAEA38"/>
    <w:rsid w:val="08DC1494"/>
    <w:rsid w:val="0900C60E"/>
    <w:rsid w:val="0923ADF2"/>
    <w:rsid w:val="097712E1"/>
    <w:rsid w:val="09AC4710"/>
    <w:rsid w:val="09ECBD1B"/>
    <w:rsid w:val="09EE2810"/>
    <w:rsid w:val="09FC6DCE"/>
    <w:rsid w:val="0A1772EF"/>
    <w:rsid w:val="0A5B35F2"/>
    <w:rsid w:val="0AD43C01"/>
    <w:rsid w:val="0B1B8B32"/>
    <w:rsid w:val="0B468476"/>
    <w:rsid w:val="0B653D42"/>
    <w:rsid w:val="0B6CE3FE"/>
    <w:rsid w:val="0B7708D1"/>
    <w:rsid w:val="0BB34350"/>
    <w:rsid w:val="0C20CB08"/>
    <w:rsid w:val="0CF894EE"/>
    <w:rsid w:val="0D6113D5"/>
    <w:rsid w:val="0D7559F4"/>
    <w:rsid w:val="0DAF85B7"/>
    <w:rsid w:val="0DBC9B69"/>
    <w:rsid w:val="0E01D3CB"/>
    <w:rsid w:val="0E0B0CBD"/>
    <w:rsid w:val="0E7C0E23"/>
    <w:rsid w:val="0EB72CEF"/>
    <w:rsid w:val="0EEB2D7B"/>
    <w:rsid w:val="0F358545"/>
    <w:rsid w:val="0FBAB984"/>
    <w:rsid w:val="0FC9AE2B"/>
    <w:rsid w:val="0FD825C0"/>
    <w:rsid w:val="0FF6F4F9"/>
    <w:rsid w:val="1001A385"/>
    <w:rsid w:val="10226A08"/>
    <w:rsid w:val="105BDDE9"/>
    <w:rsid w:val="10A458B0"/>
    <w:rsid w:val="10E35019"/>
    <w:rsid w:val="10F4FFCD"/>
    <w:rsid w:val="11672094"/>
    <w:rsid w:val="1192C55A"/>
    <w:rsid w:val="11A93AA6"/>
    <w:rsid w:val="11CA17DF"/>
    <w:rsid w:val="121B5C9B"/>
    <w:rsid w:val="1269CE7D"/>
    <w:rsid w:val="128C7A10"/>
    <w:rsid w:val="128D12B7"/>
    <w:rsid w:val="12B6D13D"/>
    <w:rsid w:val="12E0CBDE"/>
    <w:rsid w:val="12FB5002"/>
    <w:rsid w:val="12FF765B"/>
    <w:rsid w:val="1302F0F5"/>
    <w:rsid w:val="132E95BB"/>
    <w:rsid w:val="1341FB1B"/>
    <w:rsid w:val="135A0ACA"/>
    <w:rsid w:val="13686B0D"/>
    <w:rsid w:val="13A53E76"/>
    <w:rsid w:val="13BA3E6E"/>
    <w:rsid w:val="13ED70FF"/>
    <w:rsid w:val="14AAB031"/>
    <w:rsid w:val="14D5694B"/>
    <w:rsid w:val="150D47B8"/>
    <w:rsid w:val="15460766"/>
    <w:rsid w:val="159B1D7C"/>
    <w:rsid w:val="15BAE65C"/>
    <w:rsid w:val="15DF04AB"/>
    <w:rsid w:val="15E2A421"/>
    <w:rsid w:val="1616EEA8"/>
    <w:rsid w:val="161F85D9"/>
    <w:rsid w:val="163A91B7"/>
    <w:rsid w:val="1640B7DA"/>
    <w:rsid w:val="16442993"/>
    <w:rsid w:val="165F9E32"/>
    <w:rsid w:val="16BCC66F"/>
    <w:rsid w:val="1700A745"/>
    <w:rsid w:val="1736EDDD"/>
    <w:rsid w:val="178EBC6B"/>
    <w:rsid w:val="179996AC"/>
    <w:rsid w:val="185B6977"/>
    <w:rsid w:val="187C02FC"/>
    <w:rsid w:val="193B8F68"/>
    <w:rsid w:val="195285F1"/>
    <w:rsid w:val="19940EF2"/>
    <w:rsid w:val="19CA3FD7"/>
    <w:rsid w:val="1A63C5E1"/>
    <w:rsid w:val="1A6E8E9F"/>
    <w:rsid w:val="1A74E062"/>
    <w:rsid w:val="1ABFC714"/>
    <w:rsid w:val="1ACE1705"/>
    <w:rsid w:val="1B661038"/>
    <w:rsid w:val="1BD33EFC"/>
    <w:rsid w:val="1BE43502"/>
    <w:rsid w:val="1C275762"/>
    <w:rsid w:val="1C5F1EBF"/>
    <w:rsid w:val="1CF10166"/>
    <w:rsid w:val="1CF5905B"/>
    <w:rsid w:val="1D743B40"/>
    <w:rsid w:val="1D97332B"/>
    <w:rsid w:val="1DDB8E3F"/>
    <w:rsid w:val="1EA55167"/>
    <w:rsid w:val="1F3BE634"/>
    <w:rsid w:val="1F5AE699"/>
    <w:rsid w:val="207DD3AC"/>
    <w:rsid w:val="20883347"/>
    <w:rsid w:val="20DDD023"/>
    <w:rsid w:val="2111EF60"/>
    <w:rsid w:val="2131E46C"/>
    <w:rsid w:val="21478D1F"/>
    <w:rsid w:val="21AB9F25"/>
    <w:rsid w:val="21FE2E4F"/>
    <w:rsid w:val="2259B8D2"/>
    <w:rsid w:val="2287AC5C"/>
    <w:rsid w:val="22D3FE9C"/>
    <w:rsid w:val="230ACEC3"/>
    <w:rsid w:val="23138C9D"/>
    <w:rsid w:val="23AF3B61"/>
    <w:rsid w:val="23B86A95"/>
    <w:rsid w:val="23C2F252"/>
    <w:rsid w:val="23C68640"/>
    <w:rsid w:val="2436FE8F"/>
    <w:rsid w:val="244224A3"/>
    <w:rsid w:val="2454E0C4"/>
    <w:rsid w:val="24AF5CFE"/>
    <w:rsid w:val="24F2D698"/>
    <w:rsid w:val="24FAC41E"/>
    <w:rsid w:val="251D9EE2"/>
    <w:rsid w:val="25B83FA3"/>
    <w:rsid w:val="268AE920"/>
    <w:rsid w:val="2750A70D"/>
    <w:rsid w:val="282A775A"/>
    <w:rsid w:val="28447498"/>
    <w:rsid w:val="2853DF2E"/>
    <w:rsid w:val="286A109E"/>
    <w:rsid w:val="286D646C"/>
    <w:rsid w:val="28887F37"/>
    <w:rsid w:val="28BE23BE"/>
    <w:rsid w:val="28C72078"/>
    <w:rsid w:val="29062A9E"/>
    <w:rsid w:val="297B5C7F"/>
    <w:rsid w:val="29EE66EB"/>
    <w:rsid w:val="29F2000B"/>
    <w:rsid w:val="2A0F6752"/>
    <w:rsid w:val="2A1D0223"/>
    <w:rsid w:val="2A99442B"/>
    <w:rsid w:val="2AA9D789"/>
    <w:rsid w:val="2AAD1456"/>
    <w:rsid w:val="2AE0A861"/>
    <w:rsid w:val="2B8BDCD1"/>
    <w:rsid w:val="2BF1F632"/>
    <w:rsid w:val="2C23CDB5"/>
    <w:rsid w:val="2C7E5DB1"/>
    <w:rsid w:val="2C9F00DE"/>
    <w:rsid w:val="2CF74CFE"/>
    <w:rsid w:val="2CFCCC73"/>
    <w:rsid w:val="2D163B6D"/>
    <w:rsid w:val="2D7563FE"/>
    <w:rsid w:val="2D803835"/>
    <w:rsid w:val="2D9A919B"/>
    <w:rsid w:val="2DA1D626"/>
    <w:rsid w:val="2DC1A982"/>
    <w:rsid w:val="2DC440B1"/>
    <w:rsid w:val="2DCDD0B1"/>
    <w:rsid w:val="2DFFD9A4"/>
    <w:rsid w:val="2E50ED07"/>
    <w:rsid w:val="2E66ED2D"/>
    <w:rsid w:val="2E96DC3A"/>
    <w:rsid w:val="2EEA3BB3"/>
    <w:rsid w:val="2F0A7436"/>
    <w:rsid w:val="2FD34E9A"/>
    <w:rsid w:val="302998A3"/>
    <w:rsid w:val="304B426D"/>
    <w:rsid w:val="3068EADC"/>
    <w:rsid w:val="307C5164"/>
    <w:rsid w:val="30B00D46"/>
    <w:rsid w:val="30FBE173"/>
    <w:rsid w:val="31042B57"/>
    <w:rsid w:val="31105D47"/>
    <w:rsid w:val="314E0C32"/>
    <w:rsid w:val="31AAF965"/>
    <w:rsid w:val="328E3128"/>
    <w:rsid w:val="32BECB36"/>
    <w:rsid w:val="32F51A05"/>
    <w:rsid w:val="33090167"/>
    <w:rsid w:val="33640062"/>
    <w:rsid w:val="339D213B"/>
    <w:rsid w:val="3408A004"/>
    <w:rsid w:val="348792F9"/>
    <w:rsid w:val="34DC9A6D"/>
    <w:rsid w:val="34E572D9"/>
    <w:rsid w:val="3584BB3B"/>
    <w:rsid w:val="35D13D28"/>
    <w:rsid w:val="362CBAC7"/>
    <w:rsid w:val="36698B6A"/>
    <w:rsid w:val="369736E8"/>
    <w:rsid w:val="3847DACF"/>
    <w:rsid w:val="385887DE"/>
    <w:rsid w:val="386985DB"/>
    <w:rsid w:val="387A7E5A"/>
    <w:rsid w:val="38A2B0C6"/>
    <w:rsid w:val="38B0E9E0"/>
    <w:rsid w:val="38BB9CD7"/>
    <w:rsid w:val="38CC0CF1"/>
    <w:rsid w:val="390E3FE7"/>
    <w:rsid w:val="39237CC0"/>
    <w:rsid w:val="3930E3DF"/>
    <w:rsid w:val="399FBB9F"/>
    <w:rsid w:val="39A8B624"/>
    <w:rsid w:val="3A8B910C"/>
    <w:rsid w:val="3AA2C3B9"/>
    <w:rsid w:val="3ADE84BD"/>
    <w:rsid w:val="3B131B8A"/>
    <w:rsid w:val="3BC21C3F"/>
    <w:rsid w:val="3BFFD68E"/>
    <w:rsid w:val="3C343FCD"/>
    <w:rsid w:val="3C7D6C2D"/>
    <w:rsid w:val="3CA10669"/>
    <w:rsid w:val="3CA78997"/>
    <w:rsid w:val="3CA9670D"/>
    <w:rsid w:val="3CC450FA"/>
    <w:rsid w:val="3D3AC674"/>
    <w:rsid w:val="3D45BE82"/>
    <w:rsid w:val="3D5B5463"/>
    <w:rsid w:val="3D9E8ECD"/>
    <w:rsid w:val="3DAF6741"/>
    <w:rsid w:val="3E0B9BDC"/>
    <w:rsid w:val="3E216E1D"/>
    <w:rsid w:val="3E3055C4"/>
    <w:rsid w:val="3E48EB4C"/>
    <w:rsid w:val="3E60215B"/>
    <w:rsid w:val="3ECC8F5B"/>
    <w:rsid w:val="3EE18EE3"/>
    <w:rsid w:val="3EF9A88C"/>
    <w:rsid w:val="3F5DBF34"/>
    <w:rsid w:val="3FA4747C"/>
    <w:rsid w:val="3FB53F88"/>
    <w:rsid w:val="3FCC2625"/>
    <w:rsid w:val="3FCD6450"/>
    <w:rsid w:val="3FF1D80F"/>
    <w:rsid w:val="400F4C88"/>
    <w:rsid w:val="404FE049"/>
    <w:rsid w:val="40C7D43B"/>
    <w:rsid w:val="415ECA0F"/>
    <w:rsid w:val="42192FA5"/>
    <w:rsid w:val="4289EDD9"/>
    <w:rsid w:val="42CDAC82"/>
    <w:rsid w:val="4313F3F3"/>
    <w:rsid w:val="43270B17"/>
    <w:rsid w:val="4348B772"/>
    <w:rsid w:val="4382B798"/>
    <w:rsid w:val="43A4B42C"/>
    <w:rsid w:val="43AF15E0"/>
    <w:rsid w:val="4402B6D2"/>
    <w:rsid w:val="4435A657"/>
    <w:rsid w:val="447EFE44"/>
    <w:rsid w:val="44BF8AEC"/>
    <w:rsid w:val="452A9258"/>
    <w:rsid w:val="459E8733"/>
    <w:rsid w:val="45C07869"/>
    <w:rsid w:val="46323B32"/>
    <w:rsid w:val="46477678"/>
    <w:rsid w:val="4672BED1"/>
    <w:rsid w:val="46D56C06"/>
    <w:rsid w:val="46E316C0"/>
    <w:rsid w:val="479B8DFF"/>
    <w:rsid w:val="48100D2A"/>
    <w:rsid w:val="4815E09D"/>
    <w:rsid w:val="48225D26"/>
    <w:rsid w:val="4886A029"/>
    <w:rsid w:val="488A71EE"/>
    <w:rsid w:val="4930D29B"/>
    <w:rsid w:val="49AD07EB"/>
    <w:rsid w:val="49BAF43D"/>
    <w:rsid w:val="49F18359"/>
    <w:rsid w:val="49F9A768"/>
    <w:rsid w:val="4A67B0DD"/>
    <w:rsid w:val="4AD45EF0"/>
    <w:rsid w:val="4B736ADF"/>
    <w:rsid w:val="4B979156"/>
    <w:rsid w:val="4BB7A232"/>
    <w:rsid w:val="4BBE40EB"/>
    <w:rsid w:val="4C270ECD"/>
    <w:rsid w:val="4C6C7A63"/>
    <w:rsid w:val="4C8D96CF"/>
    <w:rsid w:val="4C9180D0"/>
    <w:rsid w:val="4CAFECF3"/>
    <w:rsid w:val="4CC3DC6E"/>
    <w:rsid w:val="4CCE09FE"/>
    <w:rsid w:val="4D0ACC1F"/>
    <w:rsid w:val="4D2BEB18"/>
    <w:rsid w:val="4D54E000"/>
    <w:rsid w:val="4D81791D"/>
    <w:rsid w:val="4D82C3FD"/>
    <w:rsid w:val="4DDAAAD3"/>
    <w:rsid w:val="4E084AC4"/>
    <w:rsid w:val="4E69F3CD"/>
    <w:rsid w:val="4E6ED1D7"/>
    <w:rsid w:val="4E83B741"/>
    <w:rsid w:val="4F069D04"/>
    <w:rsid w:val="4F07740F"/>
    <w:rsid w:val="4F26717F"/>
    <w:rsid w:val="4F65A1F6"/>
    <w:rsid w:val="4F97C91A"/>
    <w:rsid w:val="5007CA25"/>
    <w:rsid w:val="50110D64"/>
    <w:rsid w:val="5064802C"/>
    <w:rsid w:val="50907886"/>
    <w:rsid w:val="50C9BC17"/>
    <w:rsid w:val="50D1090A"/>
    <w:rsid w:val="51250774"/>
    <w:rsid w:val="51A39A86"/>
    <w:rsid w:val="51BDEAAE"/>
    <w:rsid w:val="52794DF3"/>
    <w:rsid w:val="52F1BB8B"/>
    <w:rsid w:val="53D2814D"/>
    <w:rsid w:val="541D864D"/>
    <w:rsid w:val="54388017"/>
    <w:rsid w:val="545F6F33"/>
    <w:rsid w:val="54AE0500"/>
    <w:rsid w:val="551E49F9"/>
    <w:rsid w:val="553A645F"/>
    <w:rsid w:val="553F1010"/>
    <w:rsid w:val="559055A8"/>
    <w:rsid w:val="559DA11A"/>
    <w:rsid w:val="5645262F"/>
    <w:rsid w:val="56B0AFEA"/>
    <w:rsid w:val="56D634C0"/>
    <w:rsid w:val="57196DAE"/>
    <w:rsid w:val="576FD770"/>
    <w:rsid w:val="579CEC10"/>
    <w:rsid w:val="57EF5F40"/>
    <w:rsid w:val="5814D448"/>
    <w:rsid w:val="582CA082"/>
    <w:rsid w:val="585BB09C"/>
    <w:rsid w:val="5880EAF8"/>
    <w:rsid w:val="58CC1A3D"/>
    <w:rsid w:val="58DD3D60"/>
    <w:rsid w:val="58EB2ED7"/>
    <w:rsid w:val="59437B01"/>
    <w:rsid w:val="5980D791"/>
    <w:rsid w:val="598E62C2"/>
    <w:rsid w:val="59B9DC5D"/>
    <w:rsid w:val="5A0DD582"/>
    <w:rsid w:val="5A56C2F4"/>
    <w:rsid w:val="5AE89D37"/>
    <w:rsid w:val="5AECACC9"/>
    <w:rsid w:val="5B08E47F"/>
    <w:rsid w:val="5B504AED"/>
    <w:rsid w:val="5BA9A5E3"/>
    <w:rsid w:val="5BC5D5CB"/>
    <w:rsid w:val="5C2FFFC0"/>
    <w:rsid w:val="5C3D86CE"/>
    <w:rsid w:val="5C5C98F5"/>
    <w:rsid w:val="5C60AB5B"/>
    <w:rsid w:val="5C7202EB"/>
    <w:rsid w:val="5C78ECAE"/>
    <w:rsid w:val="5C84DB12"/>
    <w:rsid w:val="5C8D5367"/>
    <w:rsid w:val="5CF24F20"/>
    <w:rsid w:val="5D205827"/>
    <w:rsid w:val="5D77DAEF"/>
    <w:rsid w:val="5D823F30"/>
    <w:rsid w:val="5D923B16"/>
    <w:rsid w:val="5DF60CE3"/>
    <w:rsid w:val="5DFC7BBC"/>
    <w:rsid w:val="5E83854F"/>
    <w:rsid w:val="5E9BE206"/>
    <w:rsid w:val="5E9F9E22"/>
    <w:rsid w:val="5EABE9D0"/>
    <w:rsid w:val="5EC91CF1"/>
    <w:rsid w:val="5EE49190"/>
    <w:rsid w:val="5EF08035"/>
    <w:rsid w:val="5EF5021E"/>
    <w:rsid w:val="5F1E0F91"/>
    <w:rsid w:val="5F2F224B"/>
    <w:rsid w:val="5F36A519"/>
    <w:rsid w:val="5F574A00"/>
    <w:rsid w:val="5F61C0F8"/>
    <w:rsid w:val="5FBB7F16"/>
    <w:rsid w:val="601E8A0A"/>
    <w:rsid w:val="605A886F"/>
    <w:rsid w:val="6086FA3C"/>
    <w:rsid w:val="6133484B"/>
    <w:rsid w:val="617A0F62"/>
    <w:rsid w:val="62077A80"/>
    <w:rsid w:val="622F3925"/>
    <w:rsid w:val="6299AB23"/>
    <w:rsid w:val="62B1AFAE"/>
    <w:rsid w:val="62F9D3C0"/>
    <w:rsid w:val="63487B51"/>
    <w:rsid w:val="635B5CD2"/>
    <w:rsid w:val="635F7475"/>
    <w:rsid w:val="63B7290A"/>
    <w:rsid w:val="63B8D801"/>
    <w:rsid w:val="640A163C"/>
    <w:rsid w:val="641C1B5C"/>
    <w:rsid w:val="64311B54"/>
    <w:rsid w:val="6435321B"/>
    <w:rsid w:val="6450B55E"/>
    <w:rsid w:val="645294E3"/>
    <w:rsid w:val="64A83935"/>
    <w:rsid w:val="64D5E9DA"/>
    <w:rsid w:val="64FB44D6"/>
    <w:rsid w:val="653E62DC"/>
    <w:rsid w:val="65D585E3"/>
    <w:rsid w:val="65EE6544"/>
    <w:rsid w:val="661CB305"/>
    <w:rsid w:val="6636CFB1"/>
    <w:rsid w:val="667F3708"/>
    <w:rsid w:val="66A1AD15"/>
    <w:rsid w:val="67292176"/>
    <w:rsid w:val="673675FC"/>
    <w:rsid w:val="67D3B2F9"/>
    <w:rsid w:val="67FD5CD0"/>
    <w:rsid w:val="6832E598"/>
    <w:rsid w:val="6844F9F3"/>
    <w:rsid w:val="684DCFB3"/>
    <w:rsid w:val="68596D97"/>
    <w:rsid w:val="68609FC5"/>
    <w:rsid w:val="6878CA9B"/>
    <w:rsid w:val="687D8808"/>
    <w:rsid w:val="688C4924"/>
    <w:rsid w:val="68AB31F4"/>
    <w:rsid w:val="68D2465D"/>
    <w:rsid w:val="68D996E3"/>
    <w:rsid w:val="69062D3D"/>
    <w:rsid w:val="692AC7DA"/>
    <w:rsid w:val="69526B1D"/>
    <w:rsid w:val="69676F32"/>
    <w:rsid w:val="69CB6CD6"/>
    <w:rsid w:val="69CEB5F9"/>
    <w:rsid w:val="6A7D5247"/>
    <w:rsid w:val="6AF02428"/>
    <w:rsid w:val="6B033F93"/>
    <w:rsid w:val="6B62BAA9"/>
    <w:rsid w:val="6B9C2E3E"/>
    <w:rsid w:val="6BDB72AC"/>
    <w:rsid w:val="6C03ED38"/>
    <w:rsid w:val="6C0E04E4"/>
    <w:rsid w:val="6C16B43E"/>
    <w:rsid w:val="6C86AED4"/>
    <w:rsid w:val="6CCA1597"/>
    <w:rsid w:val="6CDB28A1"/>
    <w:rsid w:val="6D186B16"/>
    <w:rsid w:val="6D47EC27"/>
    <w:rsid w:val="6D5A3430"/>
    <w:rsid w:val="6D611B93"/>
    <w:rsid w:val="6D77430D"/>
    <w:rsid w:val="6D8E5455"/>
    <w:rsid w:val="6DB85986"/>
    <w:rsid w:val="6DC8A452"/>
    <w:rsid w:val="6E27C4EA"/>
    <w:rsid w:val="6EA66636"/>
    <w:rsid w:val="6ECFD754"/>
    <w:rsid w:val="6EFCF0F4"/>
    <w:rsid w:val="6F13136E"/>
    <w:rsid w:val="6FE18E16"/>
    <w:rsid w:val="6FF0465E"/>
    <w:rsid w:val="6FFCD1C6"/>
    <w:rsid w:val="7032033A"/>
    <w:rsid w:val="7062E11A"/>
    <w:rsid w:val="707C37E0"/>
    <w:rsid w:val="707DFA66"/>
    <w:rsid w:val="7083EA8B"/>
    <w:rsid w:val="7093C1F3"/>
    <w:rsid w:val="70D7F142"/>
    <w:rsid w:val="716DD566"/>
    <w:rsid w:val="717C14AF"/>
    <w:rsid w:val="71E14EB9"/>
    <w:rsid w:val="71EE9922"/>
    <w:rsid w:val="7207777A"/>
    <w:rsid w:val="720BFB7D"/>
    <w:rsid w:val="7253289F"/>
    <w:rsid w:val="7253CF0F"/>
    <w:rsid w:val="72750B35"/>
    <w:rsid w:val="728E282B"/>
    <w:rsid w:val="72C870E3"/>
    <w:rsid w:val="7393B50C"/>
    <w:rsid w:val="7497066E"/>
    <w:rsid w:val="750A549E"/>
    <w:rsid w:val="7520656E"/>
    <w:rsid w:val="758254F2"/>
    <w:rsid w:val="758AC961"/>
    <w:rsid w:val="75ACA090"/>
    <w:rsid w:val="75C821B5"/>
    <w:rsid w:val="75D21E32"/>
    <w:rsid w:val="760C7694"/>
    <w:rsid w:val="76182B6A"/>
    <w:rsid w:val="76B1FD55"/>
    <w:rsid w:val="774870F1"/>
    <w:rsid w:val="774EAF9B"/>
    <w:rsid w:val="77F6B83D"/>
    <w:rsid w:val="7893C978"/>
    <w:rsid w:val="78A941C6"/>
    <w:rsid w:val="78F2DBD0"/>
    <w:rsid w:val="7931F81E"/>
    <w:rsid w:val="793DFD5E"/>
    <w:rsid w:val="797450B0"/>
    <w:rsid w:val="79911D5D"/>
    <w:rsid w:val="79A2E2DB"/>
    <w:rsid w:val="79A679FB"/>
    <w:rsid w:val="79E37DA0"/>
    <w:rsid w:val="7A0D46D2"/>
    <w:rsid w:val="7A100B4C"/>
    <w:rsid w:val="7A255E30"/>
    <w:rsid w:val="7A842CD5"/>
    <w:rsid w:val="7AE0BAF1"/>
    <w:rsid w:val="7B0162D4"/>
    <w:rsid w:val="7B0BAE03"/>
    <w:rsid w:val="7B7A819E"/>
    <w:rsid w:val="7C1A1114"/>
    <w:rsid w:val="7C2A7C92"/>
    <w:rsid w:val="7C591DEB"/>
    <w:rsid w:val="7C85F43A"/>
    <w:rsid w:val="7C868172"/>
    <w:rsid w:val="7CBA6B43"/>
    <w:rsid w:val="7D383353"/>
    <w:rsid w:val="7D46085B"/>
    <w:rsid w:val="7D471A27"/>
    <w:rsid w:val="7D784689"/>
    <w:rsid w:val="7DC64CF3"/>
    <w:rsid w:val="7E2251D3"/>
    <w:rsid w:val="7E5445F4"/>
    <w:rsid w:val="7E5B91FE"/>
    <w:rsid w:val="7EDDCA13"/>
    <w:rsid w:val="7EE6C06B"/>
    <w:rsid w:val="7EED0E3B"/>
    <w:rsid w:val="7F40AFDE"/>
    <w:rsid w:val="7F8B19CB"/>
    <w:rsid w:val="7FF0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85D9"/>
  <w15:chartTrackingRefBased/>
  <w15:docId w15:val="{CB2A1A4C-BC53-4C9D-AA58-8102664D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D63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638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4D6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F62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2A4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F62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people.math.wisc.edu/~roch/mdp/roch-mdp-chap6.pdf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galton.uchicago.edu/~lalley/Courses/312/Branching.pdf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www.verifiedmarketresearch.com/product/genealogy-products-services-mark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94F8-D3F9-4BE3-A135-5E76BB51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Blake</dc:creator>
  <cp:keywords/>
  <dc:description/>
  <cp:lastModifiedBy>J Blake</cp:lastModifiedBy>
  <cp:revision>10</cp:revision>
  <dcterms:created xsi:type="dcterms:W3CDTF">2023-04-11T13:23:00Z</dcterms:created>
  <dcterms:modified xsi:type="dcterms:W3CDTF">2023-05-01T20:53:00Z</dcterms:modified>
</cp:coreProperties>
</file>