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Agentic AI Security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Agentic AI Security Control Plane — machine authority, guardrails &amp; runtime enforcement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Agentic AI Security</w:t>
      </w:r>
    </w:p>
    <w:p>
      <w:r>
        <w:t>2.  Installing the App (One-Click PWA)</w:t>
      </w:r>
    </w:p>
    <w:p>
      <w:r>
        <w:t>3.  Signing In</w:t>
      </w:r>
    </w:p>
    <w:p>
      <w:r>
        <w:t>4.  Executive Overview</w:t>
      </w:r>
    </w:p>
    <w:p>
      <w:r>
        <w:t>5.  Agentic AI Security Control Plane</w:t>
      </w:r>
    </w:p>
    <w:p>
      <w:r>
        <w:t>6.  Tool Toxicity Map</w:t>
      </w:r>
    </w:p>
    <w:p>
      <w:r>
        <w:t>7.  Defensibility &amp; Evidence</w:t>
      </w:r>
    </w:p>
    <w:p>
      <w:r>
        <w:t>8.  Obserrian Advisor</w:t>
      </w:r>
    </w:p>
    <w:p>
      <w:r>
        <w:t>9.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Agentic AI Security</w:t>
      </w:r>
    </w:p>
    <w:p>
      <w:r>
        <w:t>Obserra Agentic AI Security is the control plane for the AI agents and models operating across your enterprise. It gives security, GRC and executive teams a single live view of which agents exist, what tools and permissions they hold, how much autonomy they have, and where their capabilities combine into dangerous — 'toxic' — patterns.</w:t>
      </w:r>
    </w:p>
    <w:p>
      <w:r>
        <w:t>Every number is computed LIVE from the underlying agent records on each request (No-Mock): delegated authority tiers, modelled agent risk scores, guardrail coverage and the heuristic red-team baseline are all derived from real telemetry. Governance actions (sanction, restrict, suspend, kill) are written to the Defensibility Ledger so every decision is audit-defensible, and the runtime enforcement connector can push those decisions to an external agent runtime.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5. Agentic AI Security Control Plane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6.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7.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8.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9.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