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Control Intelligence</w:t>
      </w:r>
    </w:p>
    <w:p>
      <w:pPr>
        <w:pStyle w:val="Title"/>
        <w:jc w:val="center"/>
      </w:pPr>
      <w:r>
        <w:t>Install &amp; User Guide</w:t>
      </w:r>
    </w:p>
    <w:p>
      <w:pPr>
        <w:jc w:val="center"/>
      </w:pPr>
      <w:r>
        <w:t>Control Intelligence — continuous control effectiveness, evidence assurance &amp; framework coverage</w:t>
      </w:r>
    </w:p>
    <w:p>
      <w:pPr>
        <w:jc w:val="center"/>
      </w:pPr>
      <w:r>
        <w:rPr>
          <w:color w:val="808080"/>
          <w:sz w:val="18"/>
        </w:rPr>
        <w:t>August 2026  ·  Confidential — prepared for internal use.</w:t>
      </w:r>
    </w:p>
    <w:p>
      <w:r>
        <w:br w:type="page"/>
      </w:r>
    </w:p>
    <w:p>
      <w:pPr>
        <w:pStyle w:val="Heading1"/>
      </w:pPr>
      <w:r>
        <w:t>Contents</w:t>
      </w:r>
    </w:p>
    <w:p>
      <w:r>
        <w:t>1.  About Obserra Control Intelligence</w:t>
      </w:r>
    </w:p>
    <w:p>
      <w:r>
        <w:t>2.  Installing the App (One-Click PWA)</w:t>
      </w:r>
    </w:p>
    <w:p>
      <w:r>
        <w:t>3.  On-Premise Installation (Docker)</w:t>
      </w:r>
    </w:p>
    <w:p>
      <w:r>
        <w:t>4.  Signing In</w:t>
      </w:r>
    </w:p>
    <w:p>
      <w:r>
        <w:t>5.  Going Live — Production Setup Checklist</w:t>
      </w:r>
    </w:p>
    <w:p>
      <w:r>
        <w:t>6.  Executive Overview</w:t>
      </w:r>
    </w:p>
    <w:p>
      <w:r>
        <w:t>7.  Control Intelligence</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Control Intelligence</w:t>
      </w:r>
    </w:p>
    <w:p>
      <w:r>
        <w:t>Obserra Control Intelligence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Control Intelligence</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Control Intelligence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