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bookmarkStart w:id="0" w:name="_Toc459888455"/>
      <w:bookmarkStart w:id="1" w:name="_Toc459888455"/>
      <w:bookmarkEnd w:id="1"/>
    </w:p>
    <w:p>
      <w:pPr>
        <w:pStyle w:val="Normal"/>
        <w:jc w:val="left"/>
        <w:rPr>
          <w:color w:val="0098CD"/>
          <w:sz w:val="40"/>
          <w:szCs w:val="40"/>
        </w:rPr>
      </w:pPr>
      <w:r>
        <w:rPr>
          <w:color w:val="0098CD"/>
          <w:sz w:val="40"/>
          <w:szCs w:val="40"/>
        </w:rPr>
        <w:t>Actividad: Análisis de una estrategia sintética con opciones</w:t>
      </w:r>
    </w:p>
    <w:p>
      <w:pPr>
        <w:pStyle w:val="Normal"/>
        <w:rPr>
          <w:b/>
        </w:rPr>
      </w:pPr>
      <w:r>
        <w:rPr>
          <w:b/>
        </w:rPr>
      </w:r>
    </w:p>
    <w:p>
      <w:pPr>
        <w:pStyle w:val="TtuloApartado3"/>
        <w:rPr/>
      </w:pPr>
      <w:r>
        <w:rPr/>
        <w:t xml:space="preserve">Objetivos </w:t>
      </w:r>
    </w:p>
    <w:p>
      <w:pPr>
        <w:pStyle w:val="Normal"/>
        <w:rPr/>
      </w:pPr>
      <w:r>
        <w:rPr/>
      </w:r>
    </w:p>
    <w:p>
      <w:pPr>
        <w:pStyle w:val="Normal"/>
        <w:rPr/>
      </w:pPr>
      <w:r>
        <w:rPr/>
        <w:t>El objetivo de esta actividad es hacer un análisis similar al que se ha hecho en el Tema 2 con estrategias sobre opciones.</w:t>
      </w:r>
    </w:p>
    <w:p>
      <w:pPr>
        <w:pStyle w:val="Normal"/>
        <w:rPr/>
      </w:pPr>
      <w:r>
        <w:rPr/>
      </w:r>
    </w:p>
    <w:p>
      <w:pPr>
        <w:pStyle w:val="TtuloApartado3"/>
        <w:rPr/>
      </w:pPr>
      <w:r>
        <w:rPr/>
        <w:t>Pautas de elaboración</w:t>
      </w:r>
    </w:p>
    <w:p>
      <w:pPr>
        <w:pStyle w:val="Normal"/>
        <w:rPr/>
      </w:pPr>
      <w:r>
        <w:rPr/>
      </w:r>
    </w:p>
    <w:p>
      <w:pPr>
        <w:pStyle w:val="Normal"/>
        <w:rPr>
          <w:i/>
          <w:i/>
        </w:rPr>
      </w:pPr>
      <w:r>
        <w:rPr/>
        <w:t xml:space="preserve">Esta estrategia se crea comprando una </w:t>
      </w:r>
      <w:r>
        <w:rPr>
          <w:i/>
          <w:iCs/>
        </w:rPr>
        <w:t>call</w:t>
      </w:r>
      <w:r>
        <w:rPr/>
        <w:t xml:space="preserve"> de prima C sobre acciones a un cierto precio de ejercicio E, y comprando una opción de </w:t>
      </w:r>
      <w:r>
        <w:rPr/>
        <w:t>venta</w:t>
      </w:r>
      <w:r>
        <w:rPr/>
        <w:t xml:space="preserve"> de prima P sobre las mismas acciones al mismo precio de ejercicio, E. Supondremos que ambas opciones tendrán la misma fecha de vencimiento y que ST denota el precio de la acción en la fecha de vencimiento T de las opciones.</w:t>
      </w:r>
    </w:p>
    <w:p>
      <w:pPr>
        <w:pStyle w:val="Normal"/>
        <w:rPr/>
      </w:pPr>
      <w:r>
        <w:rPr/>
      </w:r>
    </w:p>
    <w:p>
      <w:pPr>
        <w:pStyle w:val="ListParagraph"/>
        <w:numPr>
          <w:ilvl w:val="0"/>
          <w:numId w:val="1"/>
        </w:numPr>
        <w:ind w:hanging="284" w:left="284"/>
        <w:rPr>
          <w:iCs/>
        </w:rPr>
      </w:pPr>
      <w:r>
        <w:rPr>
          <w:iCs/>
        </w:rPr>
        <w:t>Inicialmente para adoptar esta estrategia, ¿realizará algún desembolso el inversor o por el contrario se embolsará cierta cantidad? Especifica la cantidad correspondiente.</w:t>
      </w:r>
    </w:p>
    <w:p>
      <w:pPr>
        <w:pStyle w:val="ListParagraph"/>
        <w:numPr>
          <w:ilvl w:val="0"/>
          <w:numId w:val="1"/>
        </w:numPr>
        <w:ind w:hanging="284" w:left="284"/>
        <w:rPr>
          <w:iCs/>
        </w:rPr>
      </w:pPr>
      <w:r>
        <w:rPr>
          <w:iCs/>
        </w:rPr>
        <w:t>Escribe la expresión algebraica de cada una de las dos posiciones que se adquieren, así como de la posición final. Representa gráficamente la situación, indicando los puntos de corte con el eje horizontal. Este inversor, ¿cómo espera que se comporte el precio del subyacente a vencimiento?</w:t>
      </w:r>
    </w:p>
    <w:p>
      <w:pPr>
        <w:pStyle w:val="ListParagraph"/>
        <w:numPr>
          <w:ilvl w:val="0"/>
          <w:numId w:val="1"/>
        </w:numPr>
        <w:ind w:hanging="284" w:left="284"/>
        <w:rPr>
          <w:iCs/>
        </w:rPr>
      </w:pPr>
      <w:r>
        <w:rPr>
          <w:iCs/>
        </w:rPr>
        <w:t xml:space="preserve">Completa la siguiente tabla de beneficios netos de la posición a vencimiento para el siguiente caso particular: </w:t>
      </w:r>
      <w:r>
        <w:rPr/>
        <w:t>C= 5€, E= 100€, P= 4€.</w:t>
      </w:r>
    </w:p>
    <w:p>
      <w:pPr>
        <w:pStyle w:val="ListParagraph"/>
        <w:ind w:left="284"/>
        <w:rPr>
          <w:iCs/>
        </w:rPr>
      </w:pPr>
      <w:r>
        <w:rPr>
          <w:iCs/>
        </w:rPr>
      </w:r>
    </w:p>
    <w:tbl>
      <w:tblPr>
        <w:tblW w:w="6812" w:type="dxa"/>
        <w:jc w:val="left"/>
        <w:tblInd w:w="1398" w:type="dxa"/>
        <w:tblLayout w:type="fixed"/>
        <w:tblCellMar>
          <w:top w:w="0" w:type="dxa"/>
          <w:left w:w="108" w:type="dxa"/>
          <w:bottom w:w="0" w:type="dxa"/>
          <w:right w:w="108" w:type="dxa"/>
        </w:tblCellMar>
        <w:tblLook w:val="01e0" w:noHBand="0" w:noVBand="0" w:firstColumn="1" w:lastRow="1" w:lastColumn="1" w:firstRow="1"/>
      </w:tblPr>
      <w:tblGrid>
        <w:gridCol w:w="3848"/>
        <w:gridCol w:w="2963"/>
      </w:tblGrid>
      <w:tr>
        <w:trPr/>
        <w:tc>
          <w:tcPr>
            <w:tcW w:w="38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t>Rango de precios de las acciones</w:t>
            </w:r>
          </w:p>
        </w:tc>
        <w:tc>
          <w:tcPr>
            <w:tcW w:w="296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t>Beneficio neto</w:t>
            </w:r>
          </w:p>
          <w:p>
            <w:pPr>
              <w:pStyle w:val="Normal"/>
              <w:jc w:val="center"/>
              <w:rPr>
                <w:rFonts w:ascii="Calibri" w:hAnsi="Calibri" w:cs="Calibri" w:asciiTheme="minorHAnsi" w:cstheme="minorHAnsi" w:hAnsiTheme="minorHAnsi"/>
                <w:bCs/>
              </w:rPr>
            </w:pPr>
            <w:r>
              <w:rPr>
                <w:rFonts w:cs="Calibri" w:cstheme="minorHAnsi"/>
                <w:bCs/>
              </w:rPr>
              <w:t>total</w:t>
            </w:r>
          </w:p>
        </w:tc>
      </w:tr>
      <w:tr>
        <w:trPr/>
        <w:tc>
          <w:tcPr>
            <w:tcW w:w="38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vertAlign w:val="subscript"/>
              </w:rPr>
            </w:pPr>
            <w:r>
              <w:rPr>
                <w:rFonts w:cs="Calibri" w:cstheme="minorHAnsi"/>
                <w:bCs/>
              </w:rPr>
              <w:t xml:space="preserve">0 </w:t>
            </w:r>
            <w:r>
              <w:rPr>
                <w:rFonts w:eastAsia="Symbol" w:cs="Symbol" w:ascii="Symbol" w:hAnsi="Symbol"/>
                <w:bCs/>
              </w:rPr>
              <w:sym w:font="Symbol" w:char="f0a3"/>
            </w:r>
            <w:r>
              <w:rPr>
                <w:rFonts w:cs="Calibri" w:cstheme="minorHAnsi"/>
                <w:bCs/>
              </w:rPr>
              <w:t xml:space="preserve"> S = 90</w:t>
            </w:r>
          </w:p>
        </w:tc>
        <w:tc>
          <w:tcPr>
            <w:tcW w:w="296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r>
          </w:p>
        </w:tc>
      </w:tr>
      <w:tr>
        <w:trPr/>
        <w:tc>
          <w:tcPr>
            <w:tcW w:w="38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t>9</w:t>
            </w:r>
            <w:r>
              <w:rPr>
                <w:rFonts w:eastAsia="Symbol" w:cs="Symbol" w:ascii="Symbol" w:hAnsi="Symbol"/>
                <w:bCs/>
              </w:rPr>
              <w:sym w:font="Symbol" w:char="30"/>
              <w:sym w:font="Symbol" w:char="3c"/>
            </w:r>
            <w:r>
              <w:rPr>
                <w:rFonts w:cs="Calibri" w:cstheme="minorHAnsi"/>
                <w:bCs/>
              </w:rPr>
              <w:t xml:space="preserve"> S &lt;110</w:t>
            </w:r>
          </w:p>
        </w:tc>
        <w:tc>
          <w:tcPr>
            <w:tcW w:w="296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r>
          </w:p>
        </w:tc>
      </w:tr>
      <w:tr>
        <w:trPr/>
        <w:tc>
          <w:tcPr>
            <w:tcW w:w="38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t>S &gt;= 110</w:t>
            </w:r>
          </w:p>
        </w:tc>
        <w:tc>
          <w:tcPr>
            <w:tcW w:w="296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asciiTheme="minorHAnsi" w:cstheme="minorHAnsi" w:hAnsiTheme="minorHAnsi"/>
                <w:bCs/>
              </w:rPr>
            </w:pPr>
            <w:r>
              <w:rPr>
                <w:rFonts w:cs="Calibri" w:cstheme="minorHAnsi"/>
                <w:bCs/>
              </w:rPr>
            </w:r>
          </w:p>
        </w:tc>
      </w:tr>
    </w:tbl>
    <w:p>
      <w:pPr>
        <w:pStyle w:val="Normal"/>
        <w:rPr/>
      </w:pPr>
      <w:r>
        <w:rPr/>
      </w:r>
    </w:p>
    <w:p>
      <w:pPr>
        <w:pStyle w:val="Normal"/>
        <w:rPr>
          <w:b/>
        </w:rPr>
      </w:pPr>
      <w:r>
        <w:rPr>
          <w:b/>
        </w:rPr>
        <w:t>Extensión de la actividad</w:t>
      </w:r>
    </w:p>
    <w:p>
      <w:pPr>
        <w:pStyle w:val="Normal"/>
        <w:rPr/>
      </w:pPr>
      <w:r>
        <w:rPr/>
        <w:t>Se debe entregar:</w:t>
      </w:r>
    </w:p>
    <w:p>
      <w:pPr>
        <w:pStyle w:val="Normal"/>
        <w:rPr/>
      </w:pPr>
      <w:r>
        <w:rPr/>
      </w:r>
    </w:p>
    <w:p>
      <w:pPr>
        <w:pStyle w:val="Normal"/>
        <w:rPr/>
      </w:pPr>
      <w:r>
        <w:rPr/>
        <w:t xml:space="preserve">    • </w:t>
      </w:r>
      <w:r>
        <w:rPr/>
        <w:t>Código, no superar 2 páginas de código fuente en formato</w:t>
      </w:r>
    </w:p>
    <w:p>
      <w:pPr>
        <w:pStyle w:val="Normal"/>
        <w:rPr/>
      </w:pPr>
      <w:r>
        <w:rPr/>
        <w:t xml:space="preserve">    • </w:t>
      </w:r>
      <w:r>
        <w:rPr/>
        <w:t>Informe formato PDF, no superar 6 páginas totales.</w:t>
      </w:r>
    </w:p>
    <w:p>
      <w:pPr>
        <w:pStyle w:val="Normal"/>
        <w:rPr>
          <w:lang w:val="es-ES_tradnl"/>
        </w:rPr>
      </w:pPr>
      <w:r>
        <w:rPr>
          <w:lang w:val="es-ES_tradnl"/>
        </w:rPr>
      </w:r>
    </w:p>
    <w:p>
      <w:pPr>
        <w:pStyle w:val="CuadroCmoestudiaryReferencias"/>
        <w:rPr>
          <w:lang w:val="es-ES_tradnl"/>
        </w:rPr>
      </w:pPr>
      <w:r>
        <w:rPr>
          <w:lang w:val="es-ES_tradnl"/>
        </w:rPr>
        <w:t>Nota: Solo se acepta informe en formato .pdf y formato de compresió .7z o .zip</w:t>
      </w:r>
    </w:p>
    <w:p>
      <w:pPr>
        <w:pStyle w:val="Normal"/>
        <w:spacing w:lineRule="auto" w:line="259" w:before="0" w:after="160"/>
        <w:jc w:val="left"/>
        <w:rPr>
          <w:b/>
          <w:bCs/>
        </w:rPr>
      </w:pPr>
      <w:r>
        <w:rPr>
          <w:b/>
          <w:bCs/>
        </w:rPr>
      </w:r>
    </w:p>
    <w:p>
      <w:pPr>
        <w:pStyle w:val="TtuloApartado3"/>
        <w:rPr/>
      </w:pPr>
      <w:r>
        <w:rPr/>
        <w:t>Rúbrica</w:t>
      </w:r>
    </w:p>
    <w:p>
      <w:pPr>
        <w:pStyle w:val="ListParagraph"/>
        <w:ind w:left="284"/>
        <w:rPr/>
      </w:pPr>
      <w:r>
        <w:rPr/>
      </w:r>
      <w:bookmarkStart w:id="2" w:name="_Toc459888455_Copia_1"/>
      <w:bookmarkStart w:id="3" w:name="_Toc459888455_Copia_1"/>
      <w:bookmarkEnd w:id="3"/>
    </w:p>
    <w:tbl>
      <w:tblPr>
        <w:tblStyle w:val="Tabladecuadrcula5oscura-nfasis51"/>
        <w:tblW w:w="8210" w:type="dxa"/>
        <w:jc w:val="left"/>
        <w:tblInd w:w="0" w:type="dxa"/>
        <w:shd w:fill="D9E2F3" w:val="clear"/>
        <w:tblLayout w:type="fixed"/>
        <w:tblCellMar>
          <w:top w:w="0" w:type="dxa"/>
          <w:left w:w="108" w:type="dxa"/>
          <w:bottom w:w="0" w:type="dxa"/>
          <w:right w:w="108" w:type="dxa"/>
        </w:tblCellMar>
        <w:tblLook w:val="04a0" w:noHBand="0" w:noVBand="1" w:firstColumn="1" w:lastRow="0" w:lastColumn="0" w:firstRow="1"/>
      </w:tblPr>
      <w:tblGrid>
        <w:gridCol w:w="1586"/>
        <w:gridCol w:w="4504"/>
        <w:gridCol w:w="1367"/>
        <w:gridCol w:w="752"/>
      </w:tblGrid>
      <w:tr>
        <w:trPr>
          <w:cnfStyle w:val="100000000000" w:firstRow="1" w:lastRow="0" w:firstColumn="0" w:lastColumn="0" w:oddVBand="0" w:evenVBand="0" w:oddHBand="0" w:evenHBand="0" w:firstRowFirstColumn="0" w:firstRowLastColumn="0" w:lastRowFirstColumn="0" w:lastRowLastColumn="0"/>
        </w:trPr>
        <w:tc>
          <w:tcPr>
            <w:tcW w:w="1586" w:type="dxa"/>
            <w:cnfStyle w:val="001000000000" w:firstRow="0" w:lastRow="0" w:firstColumn="1" w:lastColumn="0" w:oddVBand="0" w:evenVBand="0" w:oddHBand="0" w:evenHBand="0" w:firstRowFirstColumn="0" w:firstRowLastColumn="0" w:lastRowFirstColumn="0" w:lastRowLastColumn="0"/>
            <w:tcBorders/>
            <w:shd w:color="auto" w:fill="0098CD" w:val="clear"/>
            <w:vAlign w:val="center"/>
          </w:tcPr>
          <w:p>
            <w:pPr>
              <w:pStyle w:val="Normal"/>
              <w:widowControl/>
              <w:suppressAutoHyphens w:val="true"/>
              <w:spacing w:lineRule="auto" w:line="240" w:before="0" w:after="0"/>
              <w:jc w:val="center"/>
              <w:rPr>
                <w:rFonts w:cs="UnitOT-Medi"/>
                <w:b w:val="false"/>
                <w:color w:themeColor="background1" w:val="FFFFFF"/>
                <w:sz w:val="22"/>
                <w:szCs w:val="22"/>
              </w:rPr>
            </w:pPr>
            <w:r>
              <w:rPr>
                <w:rFonts w:eastAsia="Times New Roman" w:cs="UnitOT-Medi"/>
                <w:b w:val="false"/>
                <w:bCs/>
                <w:color w:themeColor="background1" w:val="FFFFFF"/>
                <w:kern w:val="0"/>
                <w:sz w:val="22"/>
                <w:szCs w:val="22"/>
                <w:lang w:val="es-ES" w:bidi="ar-SA"/>
              </w:rPr>
              <w:t>Actividad: Análisis de una estrategia…</w:t>
            </w:r>
          </w:p>
        </w:tc>
        <w:tc>
          <w:tcPr>
            <w:tcW w:w="4504" w:type="dxa"/>
            <w:tcBorders>
              <w:bottom w:val="nil"/>
            </w:tcBorders>
            <w:shd w:color="auto" w:fill="0098CD"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color w:themeColor="background1" w:val="FFFFFF"/>
                <w:sz w:val="22"/>
                <w:szCs w:val="22"/>
              </w:rPr>
            </w:pPr>
            <w:r>
              <w:rPr>
                <w:rFonts w:eastAsia="Times New Roman" w:cs="UnitOT-Medi"/>
                <w:b w:val="false"/>
                <w:bCs w:val="false"/>
                <w:color w:themeColor="background1" w:val="FFFFFF"/>
                <w:kern w:val="0"/>
                <w:sz w:val="22"/>
                <w:szCs w:val="22"/>
                <w:lang w:val="es-ES" w:bidi="ar-SA"/>
              </w:rPr>
              <w:t>Descripción</w:t>
            </w:r>
          </w:p>
        </w:tc>
        <w:tc>
          <w:tcPr>
            <w:tcW w:w="1367" w:type="dxa"/>
            <w:tcBorders>
              <w:bottom w:val="nil"/>
            </w:tcBorders>
            <w:shd w:color="auto" w:fill="0098CD"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color w:themeColor="background1" w:val="FFFFFF"/>
                <w:sz w:val="22"/>
                <w:szCs w:val="22"/>
              </w:rPr>
            </w:pPr>
            <w:r>
              <w:rPr>
                <w:rFonts w:eastAsia="Times New Roman" w:cs="UnitOT-Medi"/>
                <w:b w:val="false"/>
                <w:bCs w:val="false"/>
                <w:color w:themeColor="background1" w:val="FFFFFF"/>
                <w:kern w:val="0"/>
                <w:sz w:val="22"/>
                <w:szCs w:val="22"/>
                <w:lang w:val="es-ES" w:bidi="ar-SA"/>
              </w:rPr>
              <w:t>Puntuación máxima</w:t>
            </w:r>
          </w:p>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color w:themeColor="background1" w:val="FFFFFF"/>
                <w:sz w:val="22"/>
                <w:szCs w:val="22"/>
              </w:rPr>
            </w:pPr>
            <w:r>
              <w:rPr>
                <w:rFonts w:eastAsia="Times New Roman" w:cs="UnitOT-Medi"/>
                <w:b w:val="false"/>
                <w:bCs w:val="false"/>
                <w:color w:themeColor="background1" w:val="FFFFFF"/>
                <w:kern w:val="0"/>
                <w:sz w:val="22"/>
                <w:szCs w:val="22"/>
                <w:lang w:val="es-ES" w:bidi="ar-SA"/>
              </w:rPr>
              <w:t>(puntos)</w:t>
            </w:r>
          </w:p>
        </w:tc>
        <w:tc>
          <w:tcPr>
            <w:tcW w:w="752" w:type="dxa"/>
            <w:tcBorders>
              <w:bottom w:val="nil"/>
            </w:tcBorders>
            <w:shd w:color="auto" w:fill="0098CD"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color w:themeColor="background1" w:val="FFFFFF"/>
                <w:sz w:val="22"/>
                <w:szCs w:val="22"/>
              </w:rPr>
            </w:pPr>
            <w:r>
              <w:rPr>
                <w:rFonts w:eastAsia="Times New Roman" w:cs="UnitOT-Medi"/>
                <w:b w:val="false"/>
                <w:bCs w:val="false"/>
                <w:color w:themeColor="background1" w:val="FFFFFF"/>
                <w:kern w:val="0"/>
                <w:sz w:val="22"/>
                <w:szCs w:val="22"/>
                <w:lang w:val="es-ES" w:bidi="ar-SA"/>
              </w:rPr>
              <w:t>Peso</w:t>
            </w:r>
          </w:p>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UnitOT-Medi"/>
                <w:b w:val="false"/>
                <w:color w:themeColor="background1" w:val="FFFFFF"/>
                <w:sz w:val="22"/>
                <w:szCs w:val="22"/>
              </w:rPr>
            </w:pPr>
            <w:r>
              <w:rPr>
                <w:rFonts w:eastAsia="Times New Roman" w:cs="UnitOT-Medi"/>
                <w:b w:val="false"/>
                <w:bCs w:val="false"/>
                <w:color w:themeColor="background1" w:val="FFFFFF"/>
                <w:kern w:val="0"/>
                <w:sz w:val="22"/>
                <w:szCs w:val="22"/>
                <w:lang w:val="es-ES" w:bidi="ar-SA"/>
              </w:rPr>
              <w:t>%</w:t>
            </w:r>
          </w:p>
        </w:tc>
      </w:tr>
      <w:tr>
        <w:trPr>
          <w:trHeight w:val="281" w:hRule="atLeast"/>
          <w:cnfStyle w:val="000000100000" w:firstRow="0" w:lastRow="0" w:firstColumn="0" w:lastColumn="0" w:oddVBand="0" w:evenVBand="0" w:oddHBand="1" w:evenHBand="0" w:firstRowFirstColumn="0" w:firstRowLastColumn="0" w:lastRowFirstColumn="0" w:lastRowLastColumn="0"/>
        </w:trPr>
        <w:tc>
          <w:tcPr>
            <w:tcW w:w="1586" w:type="dxa"/>
            <w:cnfStyle w:val="001000000000" w:firstRow="0" w:lastRow="0" w:firstColumn="1" w:lastColumn="0" w:oddVBand="0" w:evenVBand="0" w:oddHBand="0" w:evenHBand="0" w:firstRowFirstColumn="0" w:firstRowLastColumn="0" w:lastRowFirstColumn="0" w:lastRowLastColumn="0"/>
            <w:tcBorders>
              <w:bottom w:val="single" w:sz="4" w:space="0" w:color="0098CD"/>
              <w:right w:val="single" w:sz="4" w:space="0" w:color="0098CD"/>
            </w:tcBorders>
            <w:shd w:color="auto" w:fill="E6F4F9" w:val="clear"/>
            <w:vAlign w:val="center"/>
          </w:tcPr>
          <w:p>
            <w:pPr>
              <w:pStyle w:val="Normal"/>
              <w:widowControl/>
              <w:suppressAutoHyphens w:val="true"/>
              <w:spacing w:before="0" w:after="0"/>
              <w:jc w:val="center"/>
              <w:rPr>
                <w:rFonts w:cs="UnitOT-Medi"/>
                <w:b/>
                <w:bCs/>
                <w:color w:themeColor="background1" w:val="333333"/>
                <w:sz w:val="20"/>
                <w:szCs w:val="20"/>
              </w:rPr>
            </w:pPr>
            <w:r>
              <w:rPr>
                <w:rFonts w:cs="UnitOT-Medi"/>
                <w:b/>
                <w:bCs/>
                <w:color w:themeColor="background1" w:val="333333"/>
                <w:sz w:val="20"/>
                <w:szCs w:val="20"/>
              </w:rPr>
              <w:t>Criterio 1</w:t>
            </w:r>
          </w:p>
        </w:tc>
        <w:tc>
          <w:tcPr>
            <w:tcW w:w="4504" w:type="dxa"/>
            <w:tcBorders>
              <w:left w:val="single" w:sz="4" w:space="0" w:color="0098CD"/>
              <w:bottom w:val="single" w:sz="4" w:space="0" w:color="0098CD"/>
              <w:right w:val="single" w:sz="4" w:space="0" w:color="0098CD"/>
            </w:tcBorders>
            <w:shd w:fill="D9E2F3"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Calidad del informe. Formato, claridad de los contenidos.</w:t>
            </w:r>
          </w:p>
        </w:tc>
        <w:tc>
          <w:tcPr>
            <w:tcW w:w="1367" w:type="dxa"/>
            <w:tcBorders>
              <w:left w:val="single" w:sz="4" w:space="0" w:color="0098CD"/>
              <w:bottom w:val="single" w:sz="4" w:space="0" w:color="0098CD"/>
              <w:right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5</w:t>
            </w:r>
          </w:p>
        </w:tc>
        <w:tc>
          <w:tcPr>
            <w:tcW w:w="752" w:type="dxa"/>
            <w:tcBorders>
              <w:left w:val="single" w:sz="4" w:space="0" w:color="0098CD"/>
              <w:bottom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50%</w:t>
            </w:r>
          </w:p>
        </w:tc>
      </w:tr>
      <w:tr>
        <w:trPr>
          <w:trHeight w:val="281" w:hRule="atLeast"/>
          <w:cnfStyle w:val="000000100000" w:firstRow="0" w:lastRow="0" w:firstColumn="0" w:lastColumn="0" w:oddVBand="0" w:evenVBand="0" w:oddHBand="1" w:evenHBand="0" w:firstRowFirstColumn="0" w:firstRowLastColumn="0" w:lastRowFirstColumn="0" w:lastRowLastColumn="0"/>
        </w:trPr>
        <w:tc>
          <w:tcPr>
            <w:tcW w:w="1586" w:type="dxa"/>
            <w:cnfStyle w:val="001000000000" w:firstRow="0" w:lastRow="0" w:firstColumn="1" w:lastColumn="0" w:oddVBand="0" w:evenVBand="0" w:oddHBand="0" w:evenHBand="0" w:firstRowFirstColumn="0" w:firstRowLastColumn="0" w:lastRowFirstColumn="0" w:lastRowLastColumn="0"/>
            <w:tcBorders>
              <w:bottom w:val="single" w:sz="4" w:space="0" w:color="0098CD"/>
              <w:right w:val="single" w:sz="4" w:space="0" w:color="0098CD"/>
            </w:tcBorders>
            <w:shd w:color="auto" w:fill="E6F4F9" w:val="clear"/>
            <w:vAlign w:val="center"/>
          </w:tcPr>
          <w:p>
            <w:pPr>
              <w:pStyle w:val="Normal"/>
              <w:widowControl/>
              <w:suppressAutoHyphens w:val="true"/>
              <w:spacing w:before="0" w:after="0"/>
              <w:jc w:val="center"/>
              <w:rPr>
                <w:b/>
                <w:bCs/>
                <w:color w:themeColor="background1" w:val="333333"/>
              </w:rPr>
            </w:pPr>
            <w:r>
              <w:rPr>
                <w:rFonts w:eastAsia="Times New Roman" w:cs="UnitOT-Medi"/>
                <w:b/>
                <w:bCs/>
                <w:color w:themeColor="background1" w:val="333333"/>
                <w:kern w:val="0"/>
                <w:sz w:val="20"/>
                <w:szCs w:val="20"/>
                <w:lang w:val="es-ES" w:bidi="ar-SA"/>
              </w:rPr>
              <w:t>Criterio 2</w:t>
            </w:r>
          </w:p>
        </w:tc>
        <w:tc>
          <w:tcPr>
            <w:tcW w:w="4504" w:type="dxa"/>
            <w:tcBorders>
              <w:top w:val="nil"/>
              <w:left w:val="single" w:sz="4" w:space="0" w:color="0098CD"/>
              <w:bottom w:val="single" w:sz="4" w:space="0" w:color="0098CD"/>
              <w:right w:val="single" w:sz="4" w:space="0" w:color="0098CD"/>
            </w:tcBorders>
            <w:shd w:fill="D9E2F3"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Responder correctamente el apartado a.</w:t>
            </w:r>
          </w:p>
        </w:tc>
        <w:tc>
          <w:tcPr>
            <w:tcW w:w="1367" w:type="dxa"/>
            <w:tcBorders>
              <w:top w:val="nil"/>
              <w:left w:val="single" w:sz="4" w:space="0" w:color="0098CD"/>
              <w:bottom w:val="single" w:sz="4" w:space="0" w:color="0098CD"/>
              <w:right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w:t>
            </w:r>
          </w:p>
        </w:tc>
        <w:tc>
          <w:tcPr>
            <w:tcW w:w="752" w:type="dxa"/>
            <w:tcBorders>
              <w:top w:val="nil"/>
              <w:left w:val="single" w:sz="4" w:space="0" w:color="0098CD"/>
              <w:bottom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10%</w:t>
            </w:r>
          </w:p>
        </w:tc>
      </w:tr>
      <w:tr>
        <w:trPr>
          <w:trHeight w:val="107" w:hRule="atLeast"/>
        </w:trPr>
        <w:tc>
          <w:tcPr>
            <w:tcW w:w="1586" w:type="dxa"/>
            <w:cnfStyle w:val="001000000000" w:firstRow="0" w:lastRow="0" w:firstColumn="1" w:lastColumn="0" w:oddVBand="0" w:evenVBand="0" w:oddHBand="0" w:evenHBand="0" w:firstRowFirstColumn="0" w:firstRowLastColumn="0" w:lastRowFirstColumn="0" w:lastRowLastColumn="0"/>
            <w:tcBorders>
              <w:top w:val="single" w:sz="4" w:space="0" w:color="0098CD"/>
              <w:bottom w:val="single" w:sz="4" w:space="0" w:color="0098CD"/>
              <w:right w:val="single" w:sz="4" w:space="0" w:color="0098CD"/>
            </w:tcBorders>
            <w:shd w:color="auto" w:fill="E6F4F9" w:val="clear"/>
            <w:vAlign w:val="center"/>
          </w:tcPr>
          <w:p>
            <w:pPr>
              <w:pStyle w:val="Normal"/>
              <w:widowControl/>
              <w:suppressAutoHyphens w:val="true"/>
              <w:spacing w:before="0" w:after="0"/>
              <w:jc w:val="center"/>
              <w:rPr>
                <w:b/>
                <w:bCs/>
                <w:color w:themeColor="background1" w:val="333333"/>
              </w:rPr>
            </w:pPr>
            <w:r>
              <w:rPr>
                <w:rFonts w:eastAsia="Times New Roman" w:cs="UnitOT-Medi"/>
                <w:b/>
                <w:bCs/>
                <w:color w:themeColor="background1" w:val="333333"/>
                <w:kern w:val="0"/>
                <w:sz w:val="20"/>
                <w:szCs w:val="20"/>
                <w:lang w:val="es-ES" w:bidi="ar-SA"/>
              </w:rPr>
              <w:t>Criterio 3</w:t>
            </w:r>
          </w:p>
        </w:tc>
        <w:tc>
          <w:tcPr>
            <w:tcW w:w="4504" w:type="dxa"/>
            <w:tcBorders>
              <w:top w:val="single" w:sz="4" w:space="0" w:color="0098CD"/>
              <w:left w:val="single" w:sz="4" w:space="0" w:color="0098CD"/>
              <w:bottom w:val="single" w:sz="4" w:space="0" w:color="0098CD"/>
              <w:right w:val="single" w:sz="4" w:space="0" w:color="0098CD"/>
            </w:tcBorders>
            <w:shd w:fill="D9E2F3" w:val="clea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Apartado b. Expresión algebraica.</w:t>
            </w:r>
          </w:p>
        </w:tc>
        <w:tc>
          <w:tcPr>
            <w:tcW w:w="1367"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1.5</w:t>
            </w:r>
          </w:p>
        </w:tc>
        <w:tc>
          <w:tcPr>
            <w:tcW w:w="752" w:type="dxa"/>
            <w:tcBorders>
              <w:top w:val="single" w:sz="4" w:space="0" w:color="0098CD"/>
              <w:left w:val="single" w:sz="4" w:space="0" w:color="0098CD"/>
              <w:bottom w:val="single" w:sz="4" w:space="0" w:color="0098CD"/>
            </w:tcBorders>
            <w:shd w:fill="D9E2F3" w:val="clear"/>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15%</w:t>
            </w:r>
          </w:p>
        </w:tc>
      </w:tr>
      <w:tr>
        <w:trPr>
          <w:trHeight w:val="70" w:hRule="atLeast"/>
          <w:cnfStyle w:val="000000100000" w:firstRow="0" w:lastRow="0" w:firstColumn="0" w:lastColumn="0" w:oddVBand="0" w:evenVBand="0" w:oddHBand="1" w:evenHBand="0" w:firstRowFirstColumn="0" w:firstRowLastColumn="0" w:lastRowFirstColumn="0" w:lastRowLastColumn="0"/>
        </w:trPr>
        <w:tc>
          <w:tcPr>
            <w:tcW w:w="1586" w:type="dxa"/>
            <w:cnfStyle w:val="001000000000" w:firstRow="0" w:lastRow="0" w:firstColumn="1" w:lastColumn="0" w:oddVBand="0" w:evenVBand="0" w:oddHBand="0" w:evenHBand="0" w:firstRowFirstColumn="0" w:firstRowLastColumn="0" w:lastRowFirstColumn="0" w:lastRowLastColumn="0"/>
            <w:tcBorders>
              <w:top w:val="single" w:sz="4" w:space="0" w:color="0098CD"/>
              <w:bottom w:val="single" w:sz="4" w:space="0" w:color="0098CD"/>
              <w:right w:val="single" w:sz="4" w:space="0" w:color="0098CD"/>
            </w:tcBorders>
            <w:shd w:color="auto" w:fill="E6F4F9" w:val="clear"/>
            <w:vAlign w:val="center"/>
          </w:tcPr>
          <w:p>
            <w:pPr>
              <w:pStyle w:val="Normal"/>
              <w:widowControl/>
              <w:suppressAutoHyphens w:val="true"/>
              <w:spacing w:before="0" w:after="0"/>
              <w:jc w:val="center"/>
              <w:rPr>
                <w:b/>
                <w:bCs/>
                <w:color w:themeColor="background1" w:val="333333"/>
              </w:rPr>
            </w:pPr>
            <w:r>
              <w:rPr>
                <w:rFonts w:eastAsia="Times New Roman" w:cs="UnitOT-Medi"/>
                <w:b/>
                <w:bCs/>
                <w:color w:themeColor="background1" w:val="333333"/>
                <w:kern w:val="0"/>
                <w:sz w:val="20"/>
                <w:szCs w:val="20"/>
                <w:lang w:val="es-ES" w:bidi="ar-SA"/>
              </w:rPr>
              <w:t>Criterio 4</w:t>
            </w:r>
          </w:p>
        </w:tc>
        <w:tc>
          <w:tcPr>
            <w:tcW w:w="4504" w:type="dxa"/>
            <w:tcBorders>
              <w:top w:val="single" w:sz="4" w:space="0" w:color="0098CD"/>
              <w:left w:val="single" w:sz="4" w:space="0" w:color="0098CD"/>
              <w:bottom w:val="single" w:sz="4" w:space="0" w:color="0098CD"/>
              <w:right w:val="single" w:sz="4" w:space="0" w:color="0098CD"/>
            </w:tcBorders>
            <w:shd w:fill="D9E2F3"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Medi"/>
                <w:kern w:val="0"/>
                <w:sz w:val="20"/>
                <w:szCs w:val="20"/>
                <w:lang w:val="es-ES" w:bidi="ar-SA"/>
              </w:rPr>
              <w:t>Apartado b. Gráfica.</w:t>
            </w:r>
          </w:p>
        </w:tc>
        <w:tc>
          <w:tcPr>
            <w:tcW w:w="1367"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w:t>
            </w:r>
          </w:p>
        </w:tc>
        <w:tc>
          <w:tcPr>
            <w:tcW w:w="752" w:type="dxa"/>
            <w:tcBorders>
              <w:top w:val="single" w:sz="4" w:space="0" w:color="0098CD"/>
              <w:left w:val="single" w:sz="4" w:space="0" w:color="0098CD"/>
              <w:bottom w:val="single" w:sz="4" w:space="0" w:color="0098CD"/>
            </w:tcBorders>
            <w:shd w:fill="D9E2F3"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10%</w:t>
            </w:r>
          </w:p>
        </w:tc>
      </w:tr>
      <w:tr>
        <w:trPr>
          <w:trHeight w:val="129" w:hRule="atLeast"/>
        </w:trPr>
        <w:tc>
          <w:tcPr>
            <w:tcW w:w="1586" w:type="dxa"/>
            <w:cnfStyle w:val="001000000000" w:firstRow="0" w:lastRow="0" w:firstColumn="1" w:lastColumn="0" w:oddVBand="0" w:evenVBand="0" w:oddHBand="0" w:evenHBand="0" w:firstRowFirstColumn="0" w:firstRowLastColumn="0" w:lastRowFirstColumn="0" w:lastRowLastColumn="0"/>
            <w:tcBorders>
              <w:top w:val="single" w:sz="4" w:space="0" w:color="0098CD"/>
              <w:bottom w:val="single" w:sz="4" w:space="0" w:color="0098CD"/>
              <w:right w:val="single" w:sz="4" w:space="0" w:color="0098CD"/>
            </w:tcBorders>
            <w:shd w:color="auto" w:fill="E6F4F9" w:val="clear"/>
            <w:vAlign w:val="center"/>
          </w:tcPr>
          <w:p>
            <w:pPr>
              <w:pStyle w:val="Normal"/>
              <w:widowControl/>
              <w:suppressAutoHyphens w:val="true"/>
              <w:spacing w:before="0" w:after="0"/>
              <w:jc w:val="center"/>
              <w:rPr>
                <w:b/>
                <w:bCs/>
                <w:color w:themeColor="background1" w:val="333333"/>
              </w:rPr>
            </w:pPr>
            <w:r>
              <w:rPr>
                <w:rFonts w:eastAsia="Times New Roman" w:cs="UnitOT-Medi"/>
                <w:b/>
                <w:bCs/>
                <w:color w:themeColor="background1" w:val="333333"/>
                <w:kern w:val="0"/>
                <w:sz w:val="20"/>
                <w:szCs w:val="20"/>
                <w:lang w:val="es-ES" w:bidi="ar-SA"/>
              </w:rPr>
              <w:t>Criterio 5</w:t>
            </w:r>
          </w:p>
        </w:tc>
        <w:tc>
          <w:tcPr>
            <w:tcW w:w="4504" w:type="dxa"/>
            <w:tcBorders>
              <w:top w:val="single" w:sz="4" w:space="0" w:color="0098CD"/>
              <w:left w:val="single" w:sz="4" w:space="0" w:color="0098CD"/>
              <w:bottom w:val="single" w:sz="4" w:space="0" w:color="0098CD"/>
              <w:right w:val="single" w:sz="4" w:space="0" w:color="0098CD"/>
            </w:tcBorders>
            <w:shd w:fill="D9E2F3" w:val="clea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Medi"/>
                <w:kern w:val="0"/>
                <w:sz w:val="20"/>
                <w:szCs w:val="20"/>
                <w:lang w:val="es-ES" w:bidi="ar-SA"/>
              </w:rPr>
              <w:t>Apartado c. Tabla.</w:t>
            </w:r>
          </w:p>
        </w:tc>
        <w:tc>
          <w:tcPr>
            <w:tcW w:w="1367" w:type="dxa"/>
            <w:tcBorders>
              <w:top w:val="single" w:sz="4" w:space="0" w:color="0098CD"/>
              <w:left w:val="single" w:sz="4" w:space="0" w:color="0098CD"/>
              <w:bottom w:val="single" w:sz="4" w:space="0" w:color="0098CD"/>
              <w:right w:val="single" w:sz="4" w:space="0" w:color="0098CD"/>
            </w:tcBorders>
            <w:shd w:fill="D9E2F3" w:val="clear"/>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1.5</w:t>
            </w:r>
          </w:p>
        </w:tc>
        <w:tc>
          <w:tcPr>
            <w:tcW w:w="752" w:type="dxa"/>
            <w:tcBorders>
              <w:top w:val="single" w:sz="4" w:space="0" w:color="0098CD"/>
              <w:left w:val="single" w:sz="4" w:space="0" w:color="0098CD"/>
              <w:bottom w:val="single" w:sz="4" w:space="0" w:color="0098CD"/>
            </w:tcBorders>
            <w:shd w:fill="D9E2F3" w:val="clear"/>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eastAsia="Times New Roman" w:cs="UnitOT-Light"/>
                <w:kern w:val="0"/>
                <w:sz w:val="20"/>
                <w:szCs w:val="20"/>
                <w:lang w:val="es-ES" w:bidi="ar-SA"/>
              </w:rPr>
              <w:t>15%</w:t>
            </w:r>
          </w:p>
        </w:tc>
      </w:tr>
      <w:tr>
        <w:trPr>
          <w:cnfStyle w:val="000000100000" w:firstRow="0" w:lastRow="0" w:firstColumn="0" w:lastColumn="0" w:oddVBand="0" w:evenVBand="0" w:oddHBand="1" w:evenHBand="0" w:firstRowFirstColumn="0" w:firstRowLastColumn="0" w:lastRowFirstColumn="0" w:lastRowLastColumn="0"/>
        </w:trPr>
        <w:tc>
          <w:tcPr>
            <w:tcW w:w="1586" w:type="dxa"/>
            <w:cnfStyle w:val="001000000000" w:firstRow="0" w:lastRow="0" w:firstColumn="1" w:lastColumn="0" w:oddVBand="0" w:evenVBand="0" w:oddHBand="0" w:evenHBand="0" w:firstRowFirstColumn="0" w:firstRowLastColumn="0" w:lastRowFirstColumn="0" w:lastRowLastColumn="0"/>
            <w:tcBorders>
              <w:top w:val="single" w:sz="4" w:space="0" w:color="0098CD"/>
              <w:right w:val="nil"/>
            </w:tcBorders>
            <w:shd w:fill="D9E2F3" w:val="clear"/>
          </w:tcPr>
          <w:p>
            <w:pPr>
              <w:pStyle w:val="Normal"/>
              <w:widowControl/>
              <w:suppressAutoHyphens w:val="true"/>
              <w:spacing w:lineRule="auto" w:line="288" w:before="0" w:after="0"/>
              <w:jc w:val="center"/>
              <w:rPr>
                <w:b w:val="false"/>
                <w:bCs w:val="false"/>
                <w:color w:val="000000"/>
                <w:sz w:val="22"/>
                <w:szCs w:val="18"/>
                <w:lang w:eastAsia="en-GB"/>
              </w:rPr>
            </w:pPr>
            <w:r>
              <w:rPr>
                <w:b w:val="false"/>
                <w:bCs w:val="false"/>
                <w:color w:val="000000"/>
                <w:sz w:val="22"/>
                <w:szCs w:val="18"/>
                <w:lang w:eastAsia="en-GB"/>
              </w:rPr>
            </w:r>
          </w:p>
        </w:tc>
        <w:tc>
          <w:tcPr>
            <w:tcW w:w="4504" w:type="dxa"/>
            <w:tcBorders>
              <w:top w:val="single" w:sz="4" w:space="0" w:color="0098CD"/>
            </w:tcBorders>
            <w:shd w:fill="D9E2F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cs="UnitOT-Light"/>
                <w:b/>
                <w:sz w:val="20"/>
                <w:szCs w:val="20"/>
              </w:rPr>
            </w:r>
          </w:p>
        </w:tc>
        <w:tc>
          <w:tcPr>
            <w:tcW w:w="1367" w:type="dxa"/>
            <w:tcBorders>
              <w:top w:val="single" w:sz="4" w:space="0" w:color="0098CD"/>
              <w:right w:val="single" w:sz="4" w:space="0" w:color="0098CD"/>
            </w:tcBorders>
            <w:shd w:color="auto" w:fill="E6F4F9"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eastAsia="Times New Roman" w:cs="UnitOT-Light"/>
                <w:b/>
                <w:kern w:val="0"/>
                <w:sz w:val="20"/>
                <w:szCs w:val="20"/>
                <w:lang w:val="es-ES" w:bidi="ar-SA"/>
              </w:rPr>
              <w:t>10</w:t>
            </w:r>
          </w:p>
        </w:tc>
        <w:tc>
          <w:tcPr>
            <w:tcW w:w="752" w:type="dxa"/>
            <w:tcBorders>
              <w:top w:val="single" w:sz="4" w:space="0" w:color="0098CD"/>
              <w:left w:val="single" w:sz="4" w:space="0" w:color="0098CD"/>
            </w:tcBorders>
            <w:shd w:color="auto" w:fill="E6F4F9"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eastAsia="Times New Roman" w:cs="UnitOT-Light"/>
                <w:b/>
                <w:kern w:val="0"/>
                <w:sz w:val="20"/>
                <w:szCs w:val="20"/>
                <w:lang w:val="es-ES" w:bidi="ar-SA"/>
              </w:rPr>
              <w:t>100 %</w:t>
            </w:r>
          </w:p>
        </w:tc>
      </w:tr>
    </w:tbl>
    <w:p>
      <w:pPr>
        <w:pStyle w:val="Normal"/>
        <w:spacing w:lineRule="auto" w:line="259" w:before="0" w:after="160"/>
        <w:jc w:val="left"/>
        <w:rPr>
          <w:rFonts w:cs="UnitOT-Light"/>
        </w:rPr>
      </w:pPr>
      <w:r>
        <w:rPr>
          <w:rFonts w:cs="UnitOT-Light"/>
        </w:rPr>
      </w:r>
    </w:p>
    <w:p>
      <w:pPr>
        <w:pStyle w:val="Normal"/>
        <w:spacing w:lineRule="auto" w:line="259" w:before="0" w:after="160"/>
        <w:jc w:val="left"/>
        <w:rPr>
          <w:rFonts w:cs="UnitOT-Light"/>
        </w:rPr>
      </w:pPr>
      <w:r>
        <w:rPr>
          <w:rFonts w:cs="UnitOT-Light"/>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43" w:right="1843" w:gutter="0" w:header="1134" w:top="1418" w:footer="39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alibri Light">
    <w:charset w:val="01"/>
    <w:family w:val="roman"/>
    <w:pitch w:val="variable"/>
  </w:font>
  <w:font w:name="UnitOT-Light">
    <w:charset w:val="01"/>
    <w:family w:val="roman"/>
    <w:pitch w:val="variable"/>
  </w:font>
  <w:font w:name="Segoe UI">
    <w:charset w:val="01"/>
    <w:family w:val="roman"/>
    <w:pitch w:val="variable"/>
  </w:font>
  <w:font w:name="Liberation Sans">
    <w:altName w:val="Arial"/>
    <w:charset w:val="01"/>
    <w:family w:val="roman"/>
    <w:pitch w:val="variable"/>
  </w:font>
  <w:font w:name="UnitOT">
    <w:charset w:val="01"/>
    <w:family w:val="auto"/>
    <w:pitch w:val="default"/>
  </w:font>
  <w:font w:name="Courier New">
    <w:charset w:val="01"/>
    <w:family w:val="modern"/>
    <w:pitch w:val="fixed"/>
  </w:font>
  <w:font w:name="Wingdings">
    <w:charset w:val="02"/>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mc:AlternateContent>
        <mc:Choice Requires="wps">
          <w:drawing>
            <wp:anchor behindDoc="1" distT="0" distB="0" distL="0" distR="0" simplePos="0" locked="0" layoutInCell="1" allowOverlap="1" relativeHeight="5" wp14:anchorId="22BED83C">
              <wp:simplePos x="0" y="0"/>
              <wp:positionH relativeFrom="column">
                <wp:posOffset>-2211705</wp:posOffset>
              </wp:positionH>
              <wp:positionV relativeFrom="page">
                <wp:posOffset>9319260</wp:posOffset>
              </wp:positionV>
              <wp:extent cx="2400935" cy="322580"/>
              <wp:effectExtent l="0" t="0" r="0" b="0"/>
              <wp:wrapNone/>
              <wp:docPr id="1" name="Cuadro de texto 21"/>
              <a:graphic xmlns:a="http://schemas.openxmlformats.org/drawingml/2006/main">
                <a:graphicData uri="http://schemas.microsoft.com/office/word/2010/wordprocessingShape">
                  <wps:wsp>
                    <wps:cNvSpPr/>
                    <wps:spPr>
                      <a:xfrm rot="16200000">
                        <a:off x="0" y="0"/>
                        <a:ext cx="2400840" cy="3225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PiedepginaUNIRc"/>
                            <w:ind w:hanging="0" w:right="180"/>
                            <w:rPr/>
                          </w:pPr>
                          <w:r>
                            <w:rPr/>
                            <w:t>© Universidad Internacional de La Rioja (UNIR)</w:t>
                          </w:r>
                        </w:p>
                      </w:txbxContent>
                    </wps:txbx>
                    <wps:bodyPr lIns="0" rIns="0" tIns="0" bIns="0" anchor="b">
                      <a:prstTxWarp prst="textNoShape"/>
                      <a:noAutofit/>
                    </wps:bodyPr>
                  </wps:wsp>
                </a:graphicData>
              </a:graphic>
            </wp:anchor>
          </w:drawing>
        </mc:Choice>
        <mc:Fallback>
          <w:pict>
            <v:rect id="shape_0" ID="Cuadro de texto 21" path="m0,0l-2147483645,0l-2147483645,-2147483646l0,-2147483646xe" stroked="f" o:allowincell="f" style="position:absolute;margin-left:-174.15pt;margin-top:733.75pt;width:189pt;height:25.35pt;mso-wrap-style:square;v-text-anchor:bottom;rotation:270;mso-position-vertical-relative:page" wp14:anchorId="22BED83C">
              <v:fill o:detectmouseclick="t" on="false"/>
              <v:stroke color="#3465a4" weight="6480" joinstyle="round" endcap="flat"/>
              <v:textbox>
                <w:txbxContent>
                  <w:p>
                    <w:pPr>
                      <w:pStyle w:val="PiedepginaUNIRc"/>
                      <w:ind w:hanging="0" w:right="180"/>
                      <w:rPr/>
                    </w:pPr>
                    <w:r>
                      <w:rPr/>
                      <w:t>© Universidad Internacional de La Rioja (UNIR)</w:t>
                    </w:r>
                  </w:p>
                </w:txbxContent>
              </v:textbox>
              <w10:wrap type="none"/>
            </v:rect>
          </w:pict>
        </mc:Fallback>
      </mc:AlternateContent>
      <mc:AlternateContent>
        <mc:Choice Requires="wps">
          <w:drawing>
            <wp:anchor behindDoc="1" distT="0" distB="20955" distL="114300" distR="252095" simplePos="0" locked="0" layoutInCell="0" allowOverlap="0" relativeHeight="10" wp14:anchorId="69563B54">
              <wp:simplePos x="0" y="0"/>
              <wp:positionH relativeFrom="rightMargin">
                <wp:posOffset>142875</wp:posOffset>
              </wp:positionH>
              <wp:positionV relativeFrom="page">
                <wp:posOffset>10072370</wp:posOffset>
              </wp:positionV>
              <wp:extent cx="251460" cy="612140"/>
              <wp:effectExtent l="0" t="0" r="0" b="0"/>
              <wp:wrapTight wrapText="bothSides">
                <wp:wrapPolygon edited="0">
                  <wp:start x="0" y="0"/>
                  <wp:lineTo x="0" y="20860"/>
                  <wp:lineTo x="19636" y="20860"/>
                  <wp:lineTo x="19636" y="0"/>
                  <wp:lineTo x="0" y="0"/>
                </wp:wrapPolygon>
              </wp:wrapTight>
              <wp:docPr id="2" name="Rectángulo 65"/>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1</w:t>
                          </w:r>
                          <w:r>
                            <w:rPr>
                              <w:sz w:val="20"/>
                              <w:szCs w:val="20"/>
                              <w:rFonts w:cs="UnitOT-Light"/>
                              <w:color w:themeColor="background1" w:val="FFFFFF"/>
                            </w:rPr>
                            <w:fldChar w:fldCharType="end"/>
                          </w:r>
                        </w:p>
                      </w:txbxContent>
                    </wps:txbx>
                    <wps:bodyPr lIns="0" rIns="0" tIns="144000" anchor="t">
                      <a:prstTxWarp prst="textNoShape"/>
                      <a:noAutofit/>
                    </wps:bodyPr>
                  </wps:wsp>
                </a:graphicData>
              </a:graphic>
            </wp:anchor>
          </w:drawing>
        </mc:Choice>
        <mc:Fallback>
          <w:pict>
            <v:rect id="shape_0" ID="Rectángulo 65" path="m0,0l-2147483645,0l-2147483645,-2147483646l0,-2147483646xe" fillcolor="#0098cd" stroked="f" o:allowincell="f" style="position:absolute;margin-left:11.25pt;margin-top:793.1pt;width:19.75pt;height:48.15pt;mso-wrap-style:square;v-text-anchor:top;mso-position-horizontal-relative:page;mso-position-vertical-relative:page" wp14:anchorId="69563B54">
              <v:fill o:detectmouseclick="t" type="solid" color2="#ff6732"/>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1</w:t>
                    </w:r>
                    <w:r>
                      <w:rPr>
                        <w:sz w:val="20"/>
                        <w:szCs w:val="20"/>
                        <w:rFonts w:cs="UnitOT-Light"/>
                        <w:color w:themeColor="background1" w:val="FFFFFF"/>
                      </w:rPr>
                      <w:fldChar w:fldCharType="end"/>
                    </w:r>
                  </w:p>
                </w:txbxContent>
              </v:textbox>
              <w10:wrap type="square"/>
            </v:rect>
          </w:pict>
        </mc:Fallback>
      </mc:AlternateContent>
    </w:r>
  </w:p>
  <w:p>
    <w:pPr>
      <w:pStyle w:val="PiedepginaSecciones"/>
      <w:spacing w:before="0" w:after="100"/>
      <w:rPr>
        <w:color w:val="777777"/>
      </w:rPr>
    </w:pPr>
    <w:r>
      <w:rPr/>
      <w:t>Actividades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Asignatura"/>
      <w:ind w:hanging="0"/>
      <w:jc w:val="both"/>
      <w:rPr/>
    </w:pPr>
    <w:r>
      <w:rPr/>
      <mc:AlternateContent>
        <mc:Choice Requires="wps">
          <w:drawing>
            <wp:anchor behindDoc="1" distT="0" distB="0" distL="0" distR="0" simplePos="0" locked="0" layoutInCell="1" allowOverlap="1" relativeHeight="5" wp14:anchorId="22BED83C">
              <wp:simplePos x="0" y="0"/>
              <wp:positionH relativeFrom="column">
                <wp:posOffset>-2211705</wp:posOffset>
              </wp:positionH>
              <wp:positionV relativeFrom="page">
                <wp:posOffset>9319260</wp:posOffset>
              </wp:positionV>
              <wp:extent cx="2400935" cy="322580"/>
              <wp:effectExtent l="0" t="0" r="0" b="0"/>
              <wp:wrapNone/>
              <wp:docPr id="3" name="Cuadro de texto 21"/>
              <a:graphic xmlns:a="http://schemas.openxmlformats.org/drawingml/2006/main">
                <a:graphicData uri="http://schemas.microsoft.com/office/word/2010/wordprocessingShape">
                  <wps:wsp>
                    <wps:cNvSpPr/>
                    <wps:spPr>
                      <a:xfrm rot="16200000">
                        <a:off x="0" y="0"/>
                        <a:ext cx="2400840" cy="3225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PiedepginaUNIRc"/>
                            <w:ind w:hanging="0" w:right="180"/>
                            <w:rPr/>
                          </w:pPr>
                          <w:r>
                            <w:rPr/>
                            <w:t>© Universidad Internacional de La Rioja (UNIR)</w:t>
                          </w:r>
                        </w:p>
                      </w:txbxContent>
                    </wps:txbx>
                    <wps:bodyPr lIns="0" rIns="0" tIns="0" bIns="0" anchor="b">
                      <a:prstTxWarp prst="textNoShape"/>
                      <a:noAutofit/>
                    </wps:bodyPr>
                  </wps:wsp>
                </a:graphicData>
              </a:graphic>
            </wp:anchor>
          </w:drawing>
        </mc:Choice>
        <mc:Fallback>
          <w:pict>
            <v:rect id="shape_0" ID="Cuadro de texto 21" path="m0,0l-2147483645,0l-2147483645,-2147483646l0,-2147483646xe" stroked="f" o:allowincell="f" style="position:absolute;margin-left:-174.15pt;margin-top:733.75pt;width:189pt;height:25.35pt;mso-wrap-style:square;v-text-anchor:bottom;rotation:270;mso-position-vertical-relative:page" wp14:anchorId="22BED83C">
              <v:fill o:detectmouseclick="t" on="false"/>
              <v:stroke color="#3465a4" weight="6480" joinstyle="round" endcap="flat"/>
              <v:textbox>
                <w:txbxContent>
                  <w:p>
                    <w:pPr>
                      <w:pStyle w:val="PiedepginaUNIRc"/>
                      <w:ind w:hanging="0" w:right="180"/>
                      <w:rPr/>
                    </w:pPr>
                    <w:r>
                      <w:rPr/>
                      <w:t>© Universidad Internacional de La Rioja (UNIR)</w:t>
                    </w:r>
                  </w:p>
                </w:txbxContent>
              </v:textbox>
              <w10:wrap type="none"/>
            </v:rect>
          </w:pict>
        </mc:Fallback>
      </mc:AlternateContent>
      <mc:AlternateContent>
        <mc:Choice Requires="wps">
          <w:drawing>
            <wp:anchor behindDoc="1" distT="0" distB="20955" distL="114300" distR="252095" simplePos="0" locked="0" layoutInCell="0" allowOverlap="0" relativeHeight="10" wp14:anchorId="69563B54">
              <wp:simplePos x="0" y="0"/>
              <wp:positionH relativeFrom="rightMargin">
                <wp:posOffset>142875</wp:posOffset>
              </wp:positionH>
              <wp:positionV relativeFrom="page">
                <wp:posOffset>10072370</wp:posOffset>
              </wp:positionV>
              <wp:extent cx="251460" cy="612140"/>
              <wp:effectExtent l="0" t="0" r="0" b="0"/>
              <wp:wrapTight wrapText="bothSides">
                <wp:wrapPolygon edited="0">
                  <wp:start x="0" y="0"/>
                  <wp:lineTo x="0" y="20860"/>
                  <wp:lineTo x="19636" y="20860"/>
                  <wp:lineTo x="19636" y="0"/>
                  <wp:lineTo x="0" y="0"/>
                </wp:wrapPolygon>
              </wp:wrapTight>
              <wp:docPr id="4" name="Rectángulo 65"/>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1</w:t>
                          </w:r>
                          <w:r>
                            <w:rPr>
                              <w:sz w:val="20"/>
                              <w:szCs w:val="20"/>
                              <w:rFonts w:cs="UnitOT-Light"/>
                              <w:color w:themeColor="background1" w:val="FFFFFF"/>
                            </w:rPr>
                            <w:fldChar w:fldCharType="end"/>
                          </w:r>
                        </w:p>
                      </w:txbxContent>
                    </wps:txbx>
                    <wps:bodyPr lIns="0" rIns="0" tIns="144000" anchor="t">
                      <a:prstTxWarp prst="textNoShape"/>
                      <a:noAutofit/>
                    </wps:bodyPr>
                  </wps:wsp>
                </a:graphicData>
              </a:graphic>
            </wp:anchor>
          </w:drawing>
        </mc:Choice>
        <mc:Fallback>
          <w:pict>
            <v:rect id="shape_0" ID="Rectángulo 65" path="m0,0l-2147483645,0l-2147483645,-2147483646l0,-2147483646xe" fillcolor="#0098cd" stroked="f" o:allowincell="f" style="position:absolute;margin-left:11.25pt;margin-top:793.1pt;width:19.75pt;height:48.15pt;mso-wrap-style:square;v-text-anchor:top;mso-position-horizontal-relative:page;mso-position-vertical-relative:page" wp14:anchorId="69563B54">
              <v:fill o:detectmouseclick="t" type="solid" color2="#ff6732"/>
              <v:stroke color="#3465a4" weight="12600" joinstyle="miter" endcap="flat"/>
              <v:textbox>
                <w:txbxContent>
                  <w:p>
                    <w:pPr>
                      <w:pStyle w:val="Contenidodelmarco"/>
                      <w:jc w:val="center"/>
                      <w:rPr>
                        <w:rFonts w:cs="UnitOT-Light"/>
                        <w:color w:themeColor="background1" w:val="FFFFFF"/>
                        <w:sz w:val="20"/>
                        <w:szCs w:val="20"/>
                      </w:rPr>
                    </w:pPr>
                    <w:r>
                      <w:rPr>
                        <w:rFonts w:cs="UnitOT-Light"/>
                        <w:color w:themeColor="background1" w:val="FFFFFF"/>
                        <w:sz w:val="20"/>
                        <w:szCs w:val="20"/>
                      </w:rPr>
                      <w:fldChar w:fldCharType="begin"/>
                    </w:r>
                    <w:r>
                      <w:rPr>
                        <w:sz w:val="20"/>
                        <w:szCs w:val="20"/>
                        <w:rFonts w:cs="UnitOT-Light"/>
                        <w:color w:themeColor="background1" w:val="FFFFFF"/>
                      </w:rPr>
                      <w:instrText xml:space="preserve"> PAGE </w:instrText>
                    </w:r>
                    <w:r>
                      <w:rPr>
                        <w:sz w:val="20"/>
                        <w:szCs w:val="20"/>
                        <w:rFonts w:cs="UnitOT-Light"/>
                        <w:color w:themeColor="background1" w:val="FFFFFF"/>
                      </w:rPr>
                      <w:fldChar w:fldCharType="separate"/>
                    </w:r>
                    <w:r>
                      <w:rPr>
                        <w:sz w:val="20"/>
                        <w:szCs w:val="20"/>
                        <w:rFonts w:cs="UnitOT-Light"/>
                        <w:color w:themeColor="background1" w:val="FFFFFF"/>
                      </w:rPr>
                      <w:t>1</w:t>
                    </w:r>
                    <w:r>
                      <w:rPr>
                        <w:sz w:val="20"/>
                        <w:szCs w:val="20"/>
                        <w:rFonts w:cs="UnitOT-Light"/>
                        <w:color w:themeColor="background1" w:val="FFFFFF"/>
                      </w:rPr>
                      <w:fldChar w:fldCharType="end"/>
                    </w:r>
                  </w:p>
                </w:txbxContent>
              </v:textbox>
              <w10:wrap type="square"/>
            </v:rect>
          </w:pict>
        </mc:Fallback>
      </mc:AlternateContent>
    </w:r>
  </w:p>
  <w:p>
    <w:pPr>
      <w:pStyle w:val="PiedepginaSecciones"/>
      <w:spacing w:before="0" w:after="100"/>
      <w:rPr>
        <w:color w:val="777777"/>
      </w:rPr>
    </w:pPr>
    <w:r>
      <w:rPr/>
      <w:t>Actividades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UNIR30"/>
      <w:tblW w:w="8210" w:type="dxa"/>
      <w:jc w:val="left"/>
      <w:tblInd w:w="0" w:type="dxa"/>
      <w:shd w:fill="FFFFFF" w:val="clear"/>
      <w:tblLayout w:type="fixed"/>
      <w:tblCellMar>
        <w:top w:w="11" w:type="dxa"/>
        <w:left w:w="108" w:type="dxa"/>
        <w:bottom w:w="11" w:type="dxa"/>
        <w:right w:w="108" w:type="dxa"/>
      </w:tblCellMar>
      <w:tblLook w:val="04a0" w:noHBand="0" w:noVBand="1" w:firstColumn="1" w:lastRow="0" w:lastColumn="0" w:firstRow="1"/>
    </w:tblPr>
    <w:tblGrid>
      <w:gridCol w:w="2550"/>
      <w:gridCol w:w="3829"/>
      <w:gridCol w:w="1831"/>
    </w:tblGrid>
    <w:tr>
      <w:trPr>
        <w:tblHeader w:val="true"/>
        <w:trHeight w:val="283" w:hRule="atLeast"/>
        <w:cnfStyle w:val="100000000000" w:firstRow="1" w:lastRow="0" w:firstColumn="0" w:lastColumn="0" w:oddVBand="0" w:evenVBand="0" w:oddHBand="0" w:evenHBand="0" w:firstRowFirstColumn="0" w:firstRowLastColumn="0" w:lastRowFirstColumn="0" w:lastRowLastColumn="0"/>
      </w:trPr>
      <w:tc>
        <w:tcPr>
          <w:tcW w:w="2550" w:type="dxa"/>
          <w:tcBorders>
            <w:righ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Asignatura</w:t>
          </w:r>
        </w:p>
      </w:tc>
      <w:tc>
        <w:tcPr>
          <w:tcW w:w="3829" w:type="dxa"/>
          <w:tcBorders>
            <w:left w:val="single" w:sz="4" w:space="0" w:color="0098CD"/>
            <w:righ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Datos del alumno</w:t>
          </w:r>
        </w:p>
      </w:tc>
      <w:tc>
        <w:tcPr>
          <w:tcW w:w="1831" w:type="dxa"/>
          <w:tcBorders>
            <w:lef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Fecha</w:t>
          </w:r>
        </w:p>
      </w:tc>
    </w:tr>
    <w:tr>
      <w:trPr>
        <w:trHeight w:val="342" w:hRule="atLeast"/>
      </w:trPr>
      <w:tc>
        <w:tcPr>
          <w:tcW w:w="2550" w:type="dxa"/>
          <w:vMerge w:val="restart"/>
          <w:tcBorders>
            <w:right w:val="single" w:sz="4" w:space="0" w:color="0098CD"/>
          </w:tcBorders>
          <w:shd w:color="auto" w:fill="FFFFFF" w:themeFill="background1" w:val="clear"/>
          <w:vAlign w:val="center"/>
        </w:tcPr>
        <w:p>
          <w:pPr>
            <w:pStyle w:val="Textocajaactividades"/>
            <w:widowControl/>
            <w:suppressAutoHyphens w:val="true"/>
            <w:spacing w:before="0" w:after="0"/>
            <w:rPr>
              <w:rFonts w:eastAsia="Times New Roman"/>
              <w:kern w:val="0"/>
              <w:lang w:val="es-ES" w:bidi="ar-SA"/>
            </w:rPr>
          </w:pPr>
          <w:r>
            <w:rPr>
              <w:rFonts w:eastAsia="Times New Roman"/>
              <w:kern w:val="0"/>
              <w:lang w:val="es-ES" w:bidi="ar-SA"/>
            </w:rPr>
            <w:t>Modelización y Valoración de Derivados y Carteras en Finanzas</w:t>
          </w:r>
        </w:p>
      </w:tc>
      <w:tc>
        <w:tcPr>
          <w:tcW w:w="3829" w:type="dxa"/>
          <w:tcBorders>
            <w:left w:val="single" w:sz="4" w:space="0" w:color="0098CD"/>
            <w:right w:val="single" w:sz="4" w:space="0" w:color="0098CD"/>
          </w:tcBorders>
          <w:shd w:color="auto" w:fill="FFFFFF" w:themeFill="background1" w:val="clear"/>
          <w:vAlign w:val="center"/>
        </w:tcPr>
        <w:p>
          <w:pPr>
            <w:pStyle w:val="Header"/>
            <w:widowControl/>
            <w:suppressAutoHyphens w:val="true"/>
            <w:spacing w:before="0" w:after="0"/>
            <w:rPr>
              <w:sz w:val="22"/>
              <w:szCs w:val="22"/>
            </w:rPr>
          </w:pPr>
          <w:r>
            <w:rPr>
              <w:rFonts w:eastAsia="Times New Roman"/>
              <w:kern w:val="0"/>
              <w:sz w:val="22"/>
              <w:szCs w:val="22"/>
              <w:lang w:val="es-ES" w:bidi="ar-SA"/>
            </w:rPr>
            <w:t>Apellidos:</w:t>
          </w:r>
        </w:p>
      </w:tc>
      <w:tc>
        <w:tcPr>
          <w:tcW w:w="1831" w:type="dxa"/>
          <w:vMerge w:val="restart"/>
          <w:tcBorders>
            <w:left w:val="single" w:sz="4" w:space="0" w:color="0098CD"/>
          </w:tcBorders>
          <w:shd w:color="auto" w:fill="FFFFFF" w:themeFill="background1" w:val="clear"/>
          <w:vAlign w:val="center"/>
        </w:tcPr>
        <w:p>
          <w:pPr>
            <w:pStyle w:val="Header"/>
            <w:widowControl/>
            <w:suppressAutoHyphens w:val="true"/>
            <w:spacing w:before="0" w:after="0"/>
            <w:jc w:val="center"/>
            <w:rPr>
              <w:rFonts w:ascii="Calibri" w:hAnsi="Calibri" w:asciiTheme="minorHAnsi" w:hAnsiTheme="minorHAnsi"/>
            </w:rPr>
          </w:pPr>
          <w:r>
            <w:rPr>
              <w:rFonts w:asciiTheme="minorHAnsi" w:hAnsiTheme="minorHAnsi"/>
            </w:rPr>
          </w:r>
        </w:p>
      </w:tc>
    </w:tr>
    <w:tr>
      <w:trPr>
        <w:trHeight w:val="342" w:hRule="atLeast"/>
      </w:trPr>
      <w:tc>
        <w:tcPr>
          <w:tcW w:w="2550" w:type="dxa"/>
          <w:vMerge w:val="continue"/>
          <w:tcBorders>
            <w:right w:val="single" w:sz="4" w:space="0" w:color="0098CD"/>
          </w:tcBorders>
          <w:shd w:color="auto" w:fill="FFFFFF" w:themeFill="background1" w:val="clear"/>
          <w:vAlign w:val="center"/>
        </w:tcPr>
        <w:p>
          <w:pPr>
            <w:pStyle w:val="Header"/>
            <w:widowControl/>
            <w:suppressAutoHyphens w:val="true"/>
            <w:spacing w:before="0" w:after="0"/>
            <w:rPr>
              <w:rFonts w:eastAsia="Times New Roman"/>
              <w:kern w:val="0"/>
              <w:lang w:val="es-ES" w:bidi="ar-SA"/>
            </w:rPr>
          </w:pPr>
          <w:r>
            <w:rPr>
              <w:rFonts w:eastAsia="Times New Roman"/>
              <w:kern w:val="0"/>
              <w:lang w:val="es-ES" w:bidi="ar-SA"/>
            </w:rPr>
          </w:r>
        </w:p>
      </w:tc>
      <w:tc>
        <w:tcPr>
          <w:tcW w:w="3829" w:type="dxa"/>
          <w:tcBorders>
            <w:left w:val="single" w:sz="4" w:space="0" w:color="0098CD"/>
            <w:right w:val="single" w:sz="4" w:space="0" w:color="0098CD"/>
          </w:tcBorders>
          <w:shd w:color="auto" w:fill="FFFFFF" w:themeFill="background1" w:val="clear"/>
          <w:vAlign w:val="center"/>
        </w:tcPr>
        <w:p>
          <w:pPr>
            <w:pStyle w:val="Header"/>
            <w:widowControl/>
            <w:suppressAutoHyphens w:val="true"/>
            <w:spacing w:before="0" w:after="0"/>
            <w:rPr>
              <w:sz w:val="22"/>
              <w:szCs w:val="22"/>
            </w:rPr>
          </w:pPr>
          <w:r>
            <w:rPr>
              <w:rFonts w:eastAsia="Times New Roman"/>
              <w:kern w:val="0"/>
              <w:sz w:val="22"/>
              <w:szCs w:val="22"/>
              <w:lang w:val="es-ES" w:bidi="ar-SA"/>
            </w:rPr>
            <w:t>Nombre:</w:t>
          </w:r>
        </w:p>
      </w:tc>
      <w:tc>
        <w:tcPr>
          <w:tcW w:w="1831" w:type="dxa"/>
          <w:vMerge w:val="continue"/>
          <w:tcBorders>
            <w:left w:val="single" w:sz="4" w:space="0" w:color="0098CD"/>
          </w:tcBorders>
          <w:shd w:color="auto" w:fill="FFFFFF" w:themeFill="background1" w:val="clear"/>
          <w:vAlign w:val="center"/>
        </w:tcPr>
        <w:p>
          <w:pPr>
            <w:pStyle w:val="Header"/>
            <w:widowControl/>
            <w:suppressAutoHyphens w:val="true"/>
            <w:spacing w:before="0" w:after="0"/>
            <w:rPr>
              <w:rFonts w:eastAsia="Times New Roman"/>
              <w:kern w:val="0"/>
              <w:lang w:val="es-ES" w:bidi="ar-SA"/>
            </w:rPr>
          </w:pPr>
          <w:r>
            <w:rPr>
              <w:rFonts w:eastAsia="Times New Roman"/>
              <w:kern w:val="0"/>
              <w:lang w:val="es-E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UNIR30"/>
      <w:tblW w:w="8210" w:type="dxa"/>
      <w:jc w:val="left"/>
      <w:tblInd w:w="0" w:type="dxa"/>
      <w:shd w:fill="FFFFFF" w:val="clear"/>
      <w:tblLayout w:type="fixed"/>
      <w:tblCellMar>
        <w:top w:w="11" w:type="dxa"/>
        <w:left w:w="108" w:type="dxa"/>
        <w:bottom w:w="11" w:type="dxa"/>
        <w:right w:w="108" w:type="dxa"/>
      </w:tblCellMar>
      <w:tblLook w:val="04a0" w:noHBand="0" w:noVBand="1" w:firstColumn="1" w:lastRow="0" w:lastColumn="0" w:firstRow="1"/>
    </w:tblPr>
    <w:tblGrid>
      <w:gridCol w:w="2550"/>
      <w:gridCol w:w="3829"/>
      <w:gridCol w:w="1831"/>
    </w:tblGrid>
    <w:tr>
      <w:trPr>
        <w:tblHeader w:val="true"/>
        <w:trHeight w:val="283" w:hRule="atLeast"/>
        <w:cnfStyle w:val="100000000000" w:firstRow="1" w:lastRow="0" w:firstColumn="0" w:lastColumn="0" w:oddVBand="0" w:evenVBand="0" w:oddHBand="0" w:evenHBand="0" w:firstRowFirstColumn="0" w:firstRowLastColumn="0" w:lastRowFirstColumn="0" w:lastRowLastColumn="0"/>
      </w:trPr>
      <w:tc>
        <w:tcPr>
          <w:tcW w:w="2550" w:type="dxa"/>
          <w:tcBorders>
            <w:righ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Asignatura</w:t>
          </w:r>
        </w:p>
      </w:tc>
      <w:tc>
        <w:tcPr>
          <w:tcW w:w="3829" w:type="dxa"/>
          <w:tcBorders>
            <w:left w:val="single" w:sz="4" w:space="0" w:color="0098CD"/>
            <w:righ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Datos del alumno</w:t>
          </w:r>
        </w:p>
      </w:tc>
      <w:tc>
        <w:tcPr>
          <w:tcW w:w="1831" w:type="dxa"/>
          <w:tcBorders>
            <w:left w:val="single" w:sz="4" w:space="0" w:color="0098CD"/>
          </w:tcBorders>
          <w:shd w:color="auto" w:fill="E6F4F9" w:val="clear"/>
          <w:vAlign w:val="center"/>
        </w:tcPr>
        <w:p>
          <w:pPr>
            <w:pStyle w:val="Header"/>
            <w:widowControl/>
            <w:suppressAutoHyphens w:val="true"/>
            <w:spacing w:before="0" w:after="0"/>
            <w:jc w:val="center"/>
            <w:rPr>
              <w:rFonts w:cs="UnitOT-Medi"/>
              <w:color w:val="0098CD"/>
              <w:sz w:val="22"/>
              <w:szCs w:val="22"/>
            </w:rPr>
          </w:pPr>
          <w:r>
            <w:rPr>
              <w:rFonts w:eastAsia="Times New Roman" w:cs="UnitOT-Medi"/>
              <w:b w:val="false"/>
              <w:color w:val="0098CD"/>
              <w:kern w:val="0"/>
              <w:sz w:val="22"/>
              <w:szCs w:val="22"/>
              <w:lang w:val="es-ES" w:bidi="ar-SA"/>
            </w:rPr>
            <w:t>Fecha</w:t>
          </w:r>
        </w:p>
      </w:tc>
    </w:tr>
    <w:tr>
      <w:trPr>
        <w:trHeight w:val="342" w:hRule="atLeast"/>
      </w:trPr>
      <w:tc>
        <w:tcPr>
          <w:tcW w:w="2550" w:type="dxa"/>
          <w:vMerge w:val="restart"/>
          <w:tcBorders>
            <w:right w:val="single" w:sz="4" w:space="0" w:color="0098CD"/>
          </w:tcBorders>
          <w:shd w:color="auto" w:fill="FFFFFF" w:themeFill="background1" w:val="clear"/>
          <w:vAlign w:val="center"/>
        </w:tcPr>
        <w:p>
          <w:pPr>
            <w:pStyle w:val="Textocajaactividades"/>
            <w:widowControl/>
            <w:suppressAutoHyphens w:val="true"/>
            <w:spacing w:before="0" w:after="0"/>
            <w:rPr>
              <w:rFonts w:eastAsia="Times New Roman"/>
              <w:kern w:val="0"/>
              <w:lang w:val="es-ES" w:bidi="ar-SA"/>
            </w:rPr>
          </w:pPr>
          <w:r>
            <w:rPr>
              <w:rFonts w:eastAsia="Times New Roman"/>
              <w:kern w:val="0"/>
              <w:lang w:val="es-ES" w:bidi="ar-SA"/>
            </w:rPr>
            <w:t>Modelización y Valoración de Derivados y Carteras en Finanzas</w:t>
          </w:r>
        </w:p>
      </w:tc>
      <w:tc>
        <w:tcPr>
          <w:tcW w:w="3829" w:type="dxa"/>
          <w:tcBorders>
            <w:left w:val="single" w:sz="4" w:space="0" w:color="0098CD"/>
            <w:right w:val="single" w:sz="4" w:space="0" w:color="0098CD"/>
          </w:tcBorders>
          <w:shd w:color="auto" w:fill="FFFFFF" w:themeFill="background1" w:val="clear"/>
          <w:vAlign w:val="center"/>
        </w:tcPr>
        <w:p>
          <w:pPr>
            <w:pStyle w:val="Header"/>
            <w:widowControl/>
            <w:suppressAutoHyphens w:val="true"/>
            <w:spacing w:before="0" w:after="0"/>
            <w:rPr>
              <w:sz w:val="22"/>
              <w:szCs w:val="22"/>
            </w:rPr>
          </w:pPr>
          <w:r>
            <w:rPr>
              <w:rFonts w:eastAsia="Times New Roman"/>
              <w:kern w:val="0"/>
              <w:sz w:val="22"/>
              <w:szCs w:val="22"/>
              <w:lang w:val="es-ES" w:bidi="ar-SA"/>
            </w:rPr>
            <w:t>Apellidos:</w:t>
          </w:r>
        </w:p>
      </w:tc>
      <w:tc>
        <w:tcPr>
          <w:tcW w:w="1831" w:type="dxa"/>
          <w:vMerge w:val="restart"/>
          <w:tcBorders>
            <w:left w:val="single" w:sz="4" w:space="0" w:color="0098CD"/>
          </w:tcBorders>
          <w:shd w:color="auto" w:fill="FFFFFF" w:themeFill="background1" w:val="clear"/>
          <w:vAlign w:val="center"/>
        </w:tcPr>
        <w:p>
          <w:pPr>
            <w:pStyle w:val="Header"/>
            <w:widowControl/>
            <w:suppressAutoHyphens w:val="true"/>
            <w:spacing w:before="0" w:after="0"/>
            <w:jc w:val="center"/>
            <w:rPr>
              <w:rFonts w:ascii="Calibri" w:hAnsi="Calibri" w:asciiTheme="minorHAnsi" w:hAnsiTheme="minorHAnsi"/>
            </w:rPr>
          </w:pPr>
          <w:r>
            <w:rPr>
              <w:rFonts w:asciiTheme="minorHAnsi" w:hAnsiTheme="minorHAnsi"/>
            </w:rPr>
          </w:r>
        </w:p>
      </w:tc>
    </w:tr>
    <w:tr>
      <w:trPr>
        <w:trHeight w:val="342" w:hRule="atLeast"/>
      </w:trPr>
      <w:tc>
        <w:tcPr>
          <w:tcW w:w="2550" w:type="dxa"/>
          <w:vMerge w:val="continue"/>
          <w:tcBorders>
            <w:right w:val="single" w:sz="4" w:space="0" w:color="0098CD"/>
          </w:tcBorders>
          <w:shd w:color="auto" w:fill="FFFFFF" w:themeFill="background1" w:val="clear"/>
          <w:vAlign w:val="center"/>
        </w:tcPr>
        <w:p>
          <w:pPr>
            <w:pStyle w:val="Header"/>
            <w:widowControl/>
            <w:suppressAutoHyphens w:val="true"/>
            <w:spacing w:before="0" w:after="0"/>
            <w:rPr>
              <w:rFonts w:eastAsia="Times New Roman"/>
              <w:kern w:val="0"/>
              <w:lang w:val="es-ES" w:bidi="ar-SA"/>
            </w:rPr>
          </w:pPr>
          <w:r>
            <w:rPr>
              <w:rFonts w:eastAsia="Times New Roman"/>
              <w:kern w:val="0"/>
              <w:lang w:val="es-ES" w:bidi="ar-SA"/>
            </w:rPr>
          </w:r>
        </w:p>
      </w:tc>
      <w:tc>
        <w:tcPr>
          <w:tcW w:w="3829" w:type="dxa"/>
          <w:tcBorders>
            <w:left w:val="single" w:sz="4" w:space="0" w:color="0098CD"/>
            <w:right w:val="single" w:sz="4" w:space="0" w:color="0098CD"/>
          </w:tcBorders>
          <w:shd w:color="auto" w:fill="FFFFFF" w:themeFill="background1" w:val="clear"/>
          <w:vAlign w:val="center"/>
        </w:tcPr>
        <w:p>
          <w:pPr>
            <w:pStyle w:val="Header"/>
            <w:widowControl/>
            <w:suppressAutoHyphens w:val="true"/>
            <w:spacing w:before="0" w:after="0"/>
            <w:rPr>
              <w:sz w:val="22"/>
              <w:szCs w:val="22"/>
            </w:rPr>
          </w:pPr>
          <w:r>
            <w:rPr>
              <w:rFonts w:eastAsia="Times New Roman"/>
              <w:kern w:val="0"/>
              <w:sz w:val="22"/>
              <w:szCs w:val="22"/>
              <w:lang w:val="es-ES" w:bidi="ar-SA"/>
            </w:rPr>
            <w:t>Nombre:</w:t>
          </w:r>
        </w:p>
      </w:tc>
      <w:tc>
        <w:tcPr>
          <w:tcW w:w="1831" w:type="dxa"/>
          <w:vMerge w:val="continue"/>
          <w:tcBorders>
            <w:left w:val="single" w:sz="4" w:space="0" w:color="0098CD"/>
          </w:tcBorders>
          <w:shd w:color="auto" w:fill="FFFFFF" w:themeFill="background1" w:val="clear"/>
          <w:vAlign w:val="center"/>
        </w:tcPr>
        <w:p>
          <w:pPr>
            <w:pStyle w:val="Header"/>
            <w:widowControl/>
            <w:suppressAutoHyphens w:val="true"/>
            <w:spacing w:before="0" w:after="0"/>
            <w:rPr>
              <w:rFonts w:eastAsia="Times New Roman"/>
              <w:kern w:val="0"/>
              <w:lang w:val="es-ES" w:bidi="ar-SA"/>
            </w:rPr>
          </w:pPr>
          <w:r>
            <w:rPr>
              <w:rFonts w:eastAsia="Times New Roman"/>
              <w:kern w:val="0"/>
              <w:lang w:val="es-ES" w:bidi="ar-SA"/>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04" w:hanging="360"/>
      </w:pPr>
      <w:rPr>
        <w:rFonts w:ascii="UnitOT" w:hAnsi="UnitOT" w:cs="UnitOT" w:hint="default"/>
        <w:color w:val="00B0F0"/>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semiHidden="1" w:unhideWhenUsed="1" w:qFormat="1"/>
    <w:lsdException w:name="heading 4" w:uiPriority="98" w:semiHidden="1" w:unhideWhenUsed="1" w:qFormat="1"/>
    <w:lsdException w:name="heading 5" w:uiPriority="98" w:semiHidden="1" w:unhideWhenUsed="1" w:qFormat="1"/>
    <w:lsdException w:name="heading 6" w:uiPriority="98" w:semiHidden="1" w:unhideWhenUsed="1" w:qFormat="1"/>
    <w:lsdException w:name="heading 7" w:uiPriority="98" w:semiHidden="1" w:unhideWhenUsed="1" w:qFormat="1"/>
    <w:lsdException w:name="heading 8" w:uiPriority="98" w:semiHidden="1" w:unhideWhenUsed="1" w:qFormat="1"/>
    <w:lsdException w:name="heading 9" w:uiPriority="9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qFormat="1"/>
    <w:lsdException w:name="footer" w:uiPriority="24"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8" w:semiHidden="1" w:qFormat="1"/>
    <w:lsdException w:name="Emphasis" w:uiPriority="98"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semiHidden="1" w:qFormat="1"/>
    <w:lsdException w:name="Intense Emphasis" w:uiPriority="98"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167d"/>
    <w:pPr>
      <w:widowControl/>
      <w:suppressAutoHyphens w:val="true"/>
      <w:bidi w:val="0"/>
      <w:spacing w:lineRule="auto" w:line="360" w:before="0" w:after="0"/>
      <w:jc w:val="both"/>
    </w:pPr>
    <w:rPr>
      <w:rFonts w:ascii="Calibri" w:hAnsi="Calibri" w:eastAsia="Times New Roman" w:cs="Times New Roman"/>
      <w:color w:val="333333"/>
      <w:kern w:val="0"/>
      <w:sz w:val="24"/>
      <w:szCs w:val="24"/>
      <w:lang w:val="es-ES" w:eastAsia="es-ES" w:bidi="ar-SA"/>
    </w:rPr>
  </w:style>
  <w:style w:type="paragraph" w:styleId="Heading1">
    <w:name w:val="Heading 1"/>
    <w:next w:val="Normal"/>
    <w:link w:val="Ttulo1Car"/>
    <w:uiPriority w:val="99"/>
    <w:semiHidden/>
    <w:qFormat/>
    <w:rsid w:val="00507e5b"/>
    <w:pPr>
      <w:keepNext w:val="true"/>
      <w:keepLines/>
      <w:widowControl/>
      <w:suppressAutoHyphens w:val="true"/>
      <w:bidi w:val="0"/>
      <w:spacing w:lineRule="auto" w:line="360" w:before="0" w:after="200"/>
      <w:jc w:val="left"/>
      <w:outlineLvl w:val="0"/>
    </w:pPr>
    <w:rPr>
      <w:rFonts w:ascii="Georgia" w:hAnsi="Georgia" w:eastAsia="" w:cs="" w:cstheme="majorBidi" w:eastAsiaTheme="majorEastAsia"/>
      <w:color w:val="auto"/>
      <w:kern w:val="0"/>
      <w:sz w:val="51"/>
      <w:szCs w:val="32"/>
      <w:lang w:val="es-ES" w:eastAsia="es-ES" w:bidi="ar-SA"/>
    </w:rPr>
  </w:style>
  <w:style w:type="paragraph" w:styleId="Heading2">
    <w:name w:val="Heading 2"/>
    <w:basedOn w:val="Normal"/>
    <w:next w:val="Normal"/>
    <w:link w:val="Ttulo2Car"/>
    <w:uiPriority w:val="99"/>
    <w:semiHidden/>
    <w:qFormat/>
    <w:rsid w:val="00507e5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8112d"/>
    <w:rPr>
      <w:rFonts w:ascii="Calibri" w:hAnsi="Calibri"/>
      <w:color w:themeColor="hyperlink" w:val="0098CD"/>
      <w:sz w:val="22"/>
      <w:u w:val="single"/>
    </w:rPr>
  </w:style>
  <w:style w:type="character" w:styleId="Ttulo1Car" w:customStyle="1">
    <w:name w:val="Título 1 Car"/>
    <w:basedOn w:val="DefaultParagraphFont"/>
    <w:uiPriority w:val="99"/>
    <w:semiHidden/>
    <w:qFormat/>
    <w:rsid w:val="00d511bc"/>
    <w:rPr>
      <w:rFonts w:ascii="Georgia" w:hAnsi="Georgia" w:eastAsia="" w:cs="" w:cstheme="majorBidi" w:eastAsiaTheme="majorEastAsia"/>
      <w:sz w:val="51"/>
      <w:szCs w:val="32"/>
      <w:lang w:eastAsia="es-ES"/>
    </w:rPr>
  </w:style>
  <w:style w:type="character" w:styleId="Ttulo2Car" w:customStyle="1">
    <w:name w:val="Título 2 Car"/>
    <w:basedOn w:val="DefaultParagraphFont"/>
    <w:uiPriority w:val="99"/>
    <w:semiHidden/>
    <w:qFormat/>
    <w:rsid w:val="00d511bc"/>
    <w:rPr>
      <w:rFonts w:ascii="Calibri Light" w:hAnsi="Calibri Light" w:eastAsia="" w:cs="" w:asciiTheme="majorHAnsi" w:cstheme="majorBidi" w:eastAsiaTheme="majorEastAsia" w:hAnsiTheme="majorHAnsi"/>
      <w:color w:themeColor="accent1" w:themeShade="bf" w:val="2E74B5"/>
      <w:sz w:val="26"/>
      <w:szCs w:val="26"/>
      <w:lang w:eastAsia="es-ES"/>
    </w:rPr>
  </w:style>
  <w:style w:type="character" w:styleId="EncabezadoCar" w:customStyle="1">
    <w:name w:val="Encabezado Car"/>
    <w:basedOn w:val="DefaultParagraphFont"/>
    <w:uiPriority w:val="99"/>
    <w:qFormat/>
    <w:rsid w:val="00d30434"/>
    <w:rPr>
      <w:rFonts w:ascii="UnitOT-Light" w:hAnsi="UnitOT-Light" w:cs="Times New Roman"/>
      <w:color w:val="333333"/>
      <w:szCs w:val="24"/>
      <w:lang w:eastAsia="es-ES"/>
    </w:rPr>
  </w:style>
  <w:style w:type="character" w:styleId="PiedepginaCar" w:customStyle="1">
    <w:name w:val="Pie de página Car"/>
    <w:basedOn w:val="DefaultParagraphFont"/>
    <w:uiPriority w:val="24"/>
    <w:qFormat/>
    <w:rsid w:val="00e7167d"/>
    <w:rPr>
      <w:rFonts w:ascii="Calibri" w:hAnsi="Calibri" w:cs="Times New Roman"/>
      <w:color w:val="333333"/>
      <w:sz w:val="24"/>
      <w:szCs w:val="24"/>
      <w:lang w:eastAsia="es-ES"/>
    </w:rPr>
  </w:style>
  <w:style w:type="character" w:styleId="TextodegloboCar" w:customStyle="1">
    <w:name w:val="Texto de globo Car"/>
    <w:basedOn w:val="DefaultParagraphFont"/>
    <w:link w:val="BalloonText"/>
    <w:uiPriority w:val="99"/>
    <w:semiHidden/>
    <w:qFormat/>
    <w:rsid w:val="00c446b8"/>
    <w:rPr>
      <w:rFonts w:ascii="Segoe UI" w:hAnsi="Segoe UI" w:cs="Segoe UI"/>
      <w:color w:val="333333"/>
      <w:sz w:val="18"/>
      <w:szCs w:val="18"/>
      <w:lang w:eastAsia="es-ES"/>
    </w:rPr>
  </w:style>
  <w:style w:type="character" w:styleId="TextocomentarioCar" w:customStyle="1">
    <w:name w:val="Texto comentario Car"/>
    <w:basedOn w:val="DefaultParagraphFont"/>
    <w:link w:val="Annotationtext"/>
    <w:uiPriority w:val="99"/>
    <w:semiHidden/>
    <w:qFormat/>
    <w:rsid w:val="009400c5"/>
    <w:rPr>
      <w:rFonts w:ascii="Calibri" w:hAnsi="Calibri" w:cs="Times New Roman"/>
      <w:color w:val="333333"/>
      <w:sz w:val="20"/>
      <w:szCs w:val="20"/>
      <w:lang w:eastAsia="es-ES"/>
    </w:rPr>
  </w:style>
  <w:style w:type="character" w:styleId="UnresolvedMention">
    <w:name w:val="Unresolved Mention"/>
    <w:basedOn w:val="DefaultParagraphFont"/>
    <w:uiPriority w:val="99"/>
    <w:semiHidden/>
    <w:unhideWhenUsed/>
    <w:qFormat/>
    <w:rsid w:val="00f17ab3"/>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PiedepginaSecciones" w:customStyle="1">
    <w:name w:val="Pie de página_Secciones"/>
    <w:basedOn w:val="Normal"/>
    <w:uiPriority w:val="19"/>
    <w:qFormat/>
    <w:rsid w:val="00525591"/>
    <w:pPr>
      <w:tabs>
        <w:tab w:val="clear" w:pos="709"/>
        <w:tab w:val="right" w:pos="8220" w:leader="none"/>
      </w:tabs>
      <w:spacing w:lineRule="auto" w:line="240" w:before="0" w:after="100"/>
      <w:jc w:val="right"/>
    </w:pPr>
    <w:rPr>
      <w:rFonts w:cs="UnitOT-Light"/>
      <w:bCs/>
      <w:color w:val="0098CD"/>
      <w:sz w:val="20"/>
      <w:szCs w:val="20"/>
    </w:rPr>
  </w:style>
  <w:style w:type="paragraph" w:styleId="PiedepginaAsignatura" w:customStyle="1">
    <w:name w:val="Pie de página_Asignatura"/>
    <w:basedOn w:val="Normal"/>
    <w:uiPriority w:val="18"/>
    <w:qFormat/>
    <w:rsid w:val="00525591"/>
    <w:pPr>
      <w:spacing w:lineRule="auto" w:line="276"/>
      <w:ind w:firstLine="3686"/>
      <w:jc w:val="right"/>
    </w:pPr>
    <w:rPr>
      <w:rFonts w:cs="UnitOT-Light"/>
      <w:bCs/>
      <w:color w:val="777777"/>
      <w:sz w:val="20"/>
      <w:szCs w:val="20"/>
    </w:rPr>
  </w:style>
  <w:style w:type="paragraph" w:styleId="PiedepginaUNIRc" w:customStyle="1">
    <w:name w:val="Pie de página_UNIR(c)"/>
    <w:basedOn w:val="PiedepginaAsignatura"/>
    <w:uiPriority w:val="20"/>
    <w:qFormat/>
    <w:rsid w:val="00620388"/>
    <w:pPr>
      <w:ind w:hanging="0"/>
    </w:pPr>
    <w:rPr>
      <w:rFonts w:ascii="Calibri Light" w:hAnsi="Calibri Light"/>
      <w:spacing w:val="-4"/>
      <w:sz w:val="18"/>
      <w:szCs w:val="18"/>
    </w:rPr>
  </w:style>
  <w:style w:type="paragraph" w:styleId="Ntema" w:customStyle="1">
    <w:name w:val="Nº tema"/>
    <w:basedOn w:val="TtuloAsignatura"/>
    <w:next w:val="Normal"/>
    <w:uiPriority w:val="1"/>
    <w:qFormat/>
    <w:rsid w:val="00525591"/>
    <w:pPr>
      <w:spacing w:lineRule="auto" w:line="240"/>
    </w:pPr>
    <w:rPr/>
  </w:style>
  <w:style w:type="paragraph" w:styleId="FootnoteText" w:customStyle="1">
    <w:name w:val="Footnote Text"/>
    <w:basedOn w:val="Normal"/>
    <w:uiPriority w:val="21"/>
    <w:qFormat/>
    <w:rsid w:val="00002fe1"/>
    <w:pPr/>
    <w:rPr>
      <w:sz w:val="16"/>
      <w:szCs w:val="14"/>
    </w:rPr>
  </w:style>
  <w:style w:type="paragraph" w:styleId="Piedefoto-tabla" w:customStyle="1">
    <w:name w:val="Pie de foto-tabla"/>
    <w:basedOn w:val="Normal"/>
    <w:next w:val="Normal"/>
    <w:uiPriority w:val="16"/>
    <w:qFormat/>
    <w:rsid w:val="0041334b"/>
    <w:pPr>
      <w:spacing w:lineRule="auto" w:line="276" w:before="120" w:after="0"/>
      <w:ind w:left="-113" w:right="-215"/>
      <w:jc w:val="center"/>
    </w:pPr>
    <w:rPr>
      <w:rFonts w:cs="UnitOT-Light"/>
      <w:iCs/>
      <w:color w:themeColor="text1" w:themeTint="a6" w:val="595959"/>
      <w:sz w:val="19"/>
      <w:szCs w:val="18"/>
    </w:rPr>
  </w:style>
  <w:style w:type="paragraph" w:styleId="ListParagraph">
    <w:name w:val="List Paragraph"/>
    <w:basedOn w:val="Normal"/>
    <w:uiPriority w:val="34"/>
    <w:qFormat/>
    <w:rsid w:val="00cf1cae"/>
    <w:pPr>
      <w:spacing w:before="0" w:after="0"/>
      <w:ind w:left="720"/>
      <w:contextualSpacing/>
    </w:pPr>
    <w:rPr/>
  </w:style>
  <w:style w:type="paragraph" w:styleId="Citas" w:customStyle="1">
    <w:name w:val="Citas"/>
    <w:basedOn w:val="Normal"/>
    <w:next w:val="Normal"/>
    <w:uiPriority w:val="15"/>
    <w:qFormat/>
    <w:rsid w:val="00cf1cae"/>
    <w:pPr>
      <w:spacing w:lineRule="auto" w:line="240"/>
      <w:ind w:left="851"/>
    </w:pPr>
    <w:rPr>
      <w:rFonts w:cs="UnitOT-Light"/>
      <w:szCs w:val="22"/>
    </w:rPr>
  </w:style>
  <w:style w:type="paragraph" w:styleId="Caption1">
    <w:name w:val="caption1"/>
    <w:basedOn w:val="Normal"/>
    <w:next w:val="Normal"/>
    <w:uiPriority w:val="35"/>
    <w:semiHidden/>
    <w:unhideWhenUsed/>
    <w:qFormat/>
    <w:rsid w:val="00507e5b"/>
    <w:pPr>
      <w:spacing w:lineRule="auto" w:line="240" w:before="0" w:after="200"/>
    </w:pPr>
    <w:rPr>
      <w:i/>
      <w:iCs/>
      <w:color w:themeColor="text2" w:val="44546A"/>
      <w:sz w:val="18"/>
      <w:szCs w:val="18"/>
    </w:rPr>
  </w:style>
  <w:style w:type="paragraph" w:styleId="TtuloAsignatura" w:customStyle="1">
    <w:name w:val="Título Asignatura"/>
    <w:basedOn w:val="Normal"/>
    <w:uiPriority w:val="2"/>
    <w:qFormat/>
    <w:rsid w:val="00e144e3"/>
    <w:pPr>
      <w:spacing w:lineRule="auto" w:line="276"/>
      <w:jc w:val="right"/>
    </w:pPr>
    <w:rPr>
      <w:rFonts w:ascii="Calibri Light" w:hAnsi="Calibri Light"/>
      <w:color w:val="777777"/>
      <w:sz w:val="40"/>
      <w:szCs w:val="40"/>
    </w:rPr>
  </w:style>
  <w:style w:type="paragraph" w:styleId="TtuloTema" w:customStyle="1">
    <w:name w:val="Título Tema"/>
    <w:basedOn w:val="Normal"/>
    <w:uiPriority w:val="3"/>
    <w:qFormat/>
    <w:rsid w:val="00e144e3"/>
    <w:pPr>
      <w:spacing w:lineRule="auto" w:line="240"/>
      <w:jc w:val="right"/>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41334b"/>
    <w:pPr>
      <w:spacing w:before="0" w:after="0"/>
      <w:ind w:left="284"/>
      <w:jc w:val="left"/>
      <w:outlineLvl w:val="9"/>
    </w:pPr>
    <w:rPr/>
  </w:style>
  <w:style w:type="paragraph" w:styleId="SeccionesNivel" w:customStyle="1">
    <w:name w:val="Secciones Nivel"/>
    <w:basedOn w:val="Normal"/>
    <w:next w:val="Normal"/>
    <w:uiPriority w:val="5"/>
    <w:qFormat/>
    <w:rsid w:val="00525591"/>
    <w:pPr>
      <w:spacing w:before="0" w:after="360"/>
      <w:jc w:val="right"/>
      <w:outlineLvl w:val="0"/>
    </w:pPr>
    <w:rPr>
      <w:rFonts w:ascii="Calibri Light" w:hAnsi="Calibri Light" w:cs="Arial"/>
      <w:color w:val="0098CD"/>
      <w:sz w:val="56"/>
      <w:szCs w:val="56"/>
    </w:rPr>
  </w:style>
  <w:style w:type="paragraph" w:styleId="TituloApartado1" w:customStyle="1">
    <w:name w:val="Titulo Apartado 1"/>
    <w:basedOn w:val="TtuloTema"/>
    <w:next w:val="Normal"/>
    <w:uiPriority w:val="6"/>
    <w:qFormat/>
    <w:rsid w:val="004e5487"/>
    <w:pPr>
      <w:spacing w:lineRule="auto" w:line="360"/>
      <w:jc w:val="left"/>
      <w:outlineLvl w:val="1"/>
    </w:pPr>
    <w:rPr>
      <w:rFonts w:ascii="Calibri" w:hAnsi="Calibri"/>
      <w:sz w:val="40"/>
      <w:szCs w:val="40"/>
    </w:rPr>
  </w:style>
  <w:style w:type="paragraph" w:styleId="Destacados" w:customStyle="1">
    <w:name w:val="Destacados"/>
    <w:basedOn w:val="TituloApartado1"/>
    <w:next w:val="Normal"/>
    <w:uiPriority w:val="12"/>
    <w:qFormat/>
    <w:rsid w:val="00302ff8"/>
    <w:pPr>
      <w:ind w:left="284" w:right="281"/>
      <w:jc w:val="center"/>
      <w:outlineLvl w:val="9"/>
    </w:pPr>
    <w:rPr>
      <w:sz w:val="24"/>
      <w:szCs w:val="22"/>
    </w:rPr>
  </w:style>
  <w:style w:type="paragraph" w:styleId="TtuloApartado2" w:customStyle="1">
    <w:name w:val="Título Apartado 2"/>
    <w:basedOn w:val="Normal"/>
    <w:next w:val="Normal"/>
    <w:uiPriority w:val="8"/>
    <w:qFormat/>
    <w:rsid w:val="001b7f82"/>
    <w:pPr/>
    <w:rPr>
      <w:color w:val="0098CD"/>
      <w:sz w:val="28"/>
      <w:szCs w:val="26"/>
    </w:rPr>
  </w:style>
  <w:style w:type="paragraph" w:styleId="TtuloApartado3" w:customStyle="1">
    <w:name w:val="Título Apartado 3"/>
    <w:basedOn w:val="Normal"/>
    <w:next w:val="Normal"/>
    <w:uiPriority w:val="9"/>
    <w:qFormat/>
    <w:rsid w:val="004e5487"/>
    <w:pPr/>
    <w:rPr>
      <w:rFonts w:cs="UnitOT-Medi"/>
      <w:b/>
    </w:rPr>
  </w:style>
  <w:style w:type="paragraph" w:styleId="CuadroCmoestudiaryReferencias" w:customStyle="1">
    <w:name w:val="Cuadro «Cómo estudiar» y Referencias"/>
    <w:basedOn w:val="Normal"/>
    <w:uiPriority w:val="10"/>
    <w:qFormat/>
    <w:rsid w:val="001b7f82"/>
    <w:pPr>
      <w:pBdr>
        <w:top w:val="single" w:sz="4" w:space="4" w:color="0098CD"/>
        <w:bottom w:val="single" w:sz="4" w:space="1" w:color="0098CD"/>
      </w:pBdr>
      <w:shd w:val="clear" w:color="auto" w:fill="E6F4F9"/>
      <w:tabs>
        <w:tab w:val="clear" w:pos="709"/>
        <w:tab w:val="left" w:pos="1134" w:leader="none"/>
      </w:tabs>
    </w:pPr>
    <w:rPr>
      <w:rFonts w:cs="UnitOT-Light"/>
      <w:spacing w:val="-4"/>
      <w:szCs w:val="22"/>
    </w:rPr>
  </w:style>
  <w:style w:type="paragraph" w:styleId="Cuadroenlace" w:customStyle="1">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unhideWhenUsed/>
    <w:rsid w:val="001e38bb"/>
    <w:pPr>
      <w:tabs>
        <w:tab w:val="clear" w:pos="709"/>
        <w:tab w:val="right" w:pos="5810" w:leader="none"/>
      </w:tabs>
      <w:spacing w:before="120" w:after="0"/>
      <w:ind w:left="284"/>
      <w:jc w:val="left"/>
    </w:pPr>
    <w:rPr>
      <w:color w:val="008FBE"/>
    </w:rPr>
  </w:style>
  <w:style w:type="paragraph" w:styleId="TOC2">
    <w:name w:val="TOC 2"/>
    <w:basedOn w:val="Normal"/>
    <w:next w:val="Normal"/>
    <w:autoRedefine/>
    <w:uiPriority w:val="39"/>
    <w:unhideWhenUsed/>
    <w:rsid w:val="001e38bb"/>
    <w:pPr>
      <w:tabs>
        <w:tab w:val="clear" w:pos="709"/>
        <w:tab w:val="right" w:pos="5952" w:leader="none"/>
      </w:tabs>
      <w:ind w:left="567"/>
      <w:jc w:val="left"/>
    </w:pPr>
    <w:rPr/>
  </w:style>
  <w:style w:type="paragraph" w:styleId="TtuloApartado1sinnivel" w:customStyle="1">
    <w:name w:val="Título Apartado 1_sin nivel"/>
    <w:basedOn w:val="TituloApartado1"/>
    <w:next w:val="Normal"/>
    <w:uiPriority w:val="7"/>
    <w:qFormat/>
    <w:rsid w:val="00cf1cae"/>
    <w:pPr>
      <w:outlineLvl w:val="9"/>
    </w:pPr>
    <w:rPr/>
  </w:style>
  <w:style w:type="paragraph" w:styleId="Ejemplos" w:customStyle="1">
    <w:name w:val="Ejemplos"/>
    <w:basedOn w:val="Normal"/>
    <w:uiPriority w:val="22"/>
    <w:qFormat/>
    <w:rsid w:val="00cf1cae"/>
    <w:pPr>
      <w:spacing w:lineRule="auto" w:line="276"/>
      <w:ind w:left="284" w:right="284"/>
    </w:pPr>
    <w:rPr>
      <w:rFonts w:cs="UnitOT-Light"/>
      <w:color w:themeColor="text1" w:themeTint="a6" w:val="595959"/>
      <w:szCs w:val="22"/>
    </w:rPr>
  </w:style>
  <w:style w:type="paragraph" w:styleId="Cabeceraypie">
    <w:name w:val="Cabecera y pie"/>
    <w:basedOn w:val="Normal"/>
    <w:qFormat/>
    <w:pPr/>
    <w:rPr/>
  </w:style>
  <w:style w:type="paragraph" w:styleId="Header">
    <w:name w:val="Header"/>
    <w:basedOn w:val="Normal"/>
    <w:link w:val="EncabezadoCar"/>
    <w:uiPriority w:val="99"/>
    <w:qFormat/>
    <w:rsid w:val="00d30434"/>
    <w:pPr>
      <w:tabs>
        <w:tab w:val="clear" w:pos="709"/>
        <w:tab w:val="center" w:pos="4252" w:leader="none"/>
        <w:tab w:val="right" w:pos="8504" w:leader="none"/>
      </w:tabs>
      <w:spacing w:lineRule="auto" w:line="240"/>
    </w:pPr>
    <w:rPr/>
  </w:style>
  <w:style w:type="paragraph" w:styleId="Footer">
    <w:name w:val="Footer"/>
    <w:basedOn w:val="Normal"/>
    <w:link w:val="PiedepginaCar"/>
    <w:uiPriority w:val="24"/>
    <w:unhideWhenUsed/>
    <w:qFormat/>
    <w:rsid w:val="00e7167d"/>
    <w:pPr>
      <w:tabs>
        <w:tab w:val="clear" w:pos="709"/>
        <w:tab w:val="center" w:pos="4252" w:leader="none"/>
        <w:tab w:val="right" w:pos="8504" w:leader="none"/>
      </w:tabs>
      <w:spacing w:lineRule="auto" w:line="240"/>
    </w:pPr>
    <w:rPr/>
  </w:style>
  <w:style w:type="paragraph" w:styleId="BalloonText">
    <w:name w:val="Balloon Text"/>
    <w:basedOn w:val="Normal"/>
    <w:link w:val="TextodegloboCar"/>
    <w:uiPriority w:val="99"/>
    <w:semiHidden/>
    <w:unhideWhenUsed/>
    <w:qFormat/>
    <w:rsid w:val="00c446b8"/>
    <w:pPr>
      <w:spacing w:lineRule="auto" w:line="240"/>
    </w:pPr>
    <w:rPr>
      <w:rFonts w:ascii="Segoe UI" w:hAnsi="Segoe UI" w:cs="Segoe UI"/>
      <w:sz w:val="18"/>
      <w:szCs w:val="18"/>
    </w:rPr>
  </w:style>
  <w:style w:type="paragraph" w:styleId="Annotationtext">
    <w:name w:val="annotation text"/>
    <w:basedOn w:val="Normal"/>
    <w:link w:val="TextocomentarioCar"/>
    <w:uiPriority w:val="99"/>
    <w:semiHidden/>
    <w:unhideWhenUsed/>
    <w:qFormat/>
    <w:rsid w:val="009400c5"/>
    <w:pPr>
      <w:spacing w:lineRule="auto" w:line="240"/>
    </w:pPr>
    <w:rPr>
      <w:sz w:val="20"/>
      <w:szCs w:val="20"/>
    </w:rPr>
  </w:style>
  <w:style w:type="paragraph" w:styleId="Textocajaactividades" w:customStyle="1">
    <w:name w:val="Texto_caja_actividades"/>
    <w:basedOn w:val="TtuloApartado3"/>
    <w:qFormat/>
    <w:rsid w:val="00d74f0a"/>
    <w:pPr>
      <w:spacing w:lineRule="auto" w:line="240"/>
      <w:jc w:val="center"/>
    </w:pPr>
    <w:rPr>
      <w:sz w:val="22"/>
      <w:szCs w:val="22"/>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numbering" w:styleId="VietasUNIR" w:customStyle="1">
    <w:name w:val="ViñetasUNIR"/>
    <w:uiPriority w:val="99"/>
    <w:qFormat/>
    <w:rsid w:val="00260b21"/>
  </w:style>
  <w:style w:type="numbering" w:styleId="NmeracinTest" w:customStyle="1">
    <w:name w:val="Númeración Test"/>
    <w:uiPriority w:val="99"/>
    <w:qFormat/>
    <w:rsid w:val="00845825"/>
  </w:style>
  <w:style w:type="numbering" w:styleId="VietasUNIRcombinada" w:customStyle="1">
    <w:name w:val="ViñetasUNIR_combinada"/>
    <w:uiPriority w:val="99"/>
    <w:qFormat/>
    <w:rsid w:val="00c37777"/>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7e4840"/>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UNIR1">
    <w:name w:val="TablaUNIR_1"/>
    <w:basedOn w:val="UNIR"/>
    <w:uiPriority w:val="99"/>
    <w:rsid w:val="005f240a"/>
    <w:tblPr>
      <w:tblStyleColBandSize w:val="1"/>
    </w:tblPr>
    <w:tblStylePr w:type="firstRow">
      <w:rPr>
        <w:color w:themeColor="background1"/>
        <w:sz w:val="20"/>
      </w:rPr>
      <w:tblPr/>
      <w:tcPr>
        <w:shd w:val="clear" w:color="auto" w:fill="0098CD"/>
      </w:tcPr>
    </w:tblStylePr>
    <w:tblStylePr w:type="band1Vert">
      <w:pPr>
        <w:wordWrap/>
        <w:jc w:val="center"/>
      </w:pPr>
      <w:rPr>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sz w:val="20"/>
    </w:rPr>
    <w:tblPr>
      <w:tblBorders>
        <w:bottom w:val="single" w:color="0098CD" w:sz="4" w:space="0"/>
        <w:insideH w:val="single" w:color="0098CD" w:sz="4" w:space="0"/>
      </w:tblBorders>
    </w:tblPr>
    <w:tcPr>
      <w:tcMar>
        <w:top w:w="57" w:type="dxa"/>
      </w:tcMar>
      <w:shd w:val="clear" w:color="auto" w:fill="auto"/>
      <w:vAlign w:val="center"/>
    </w:tcPr>
    <w:tblStylePr w:type="firstRow">
      <w:pPr>
        <w:jc w:val="center"/>
      </w:pPr>
      <w:rPr>
        <w:sz w:val="20"/>
      </w:rPr>
      <w:tblPr/>
      <w:tcPr>
        <w:shd w:val="clear" w:color="auto" w:fill="0098CD"/>
      </w:tcPr>
    </w:tblStylePr>
    <w:tblStylePr w:type="firstCol">
      <w:rPr>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customStyle="1" w:styleId="TablaUNIR4">
    <w:name w:val="TablaUNIR_4"/>
    <w:basedOn w:val="Tablanormal"/>
    <w:uiPriority w:val="99"/>
    <w:rsid w:val="001e737a"/>
    <w:pPr>
      <w:spacing w:after="0" w:line="240" w:lineRule="auto"/>
      <w:jc w:val="center"/>
    </w:pPr>
    <w:rPr>
      <w:sz w:val="20"/>
    </w:rPr>
    <w:tblPr>
      <w:tblBorders>
        <w:insideH w:val="single" w:color="0098CD" w:sz="4" w:space="0"/>
        <w:insideV w:val="single" w:color="0098CD" w:sz="4" w:space="0"/>
      </w:tblBorders>
    </w:tblPr>
    <w:tcPr>
      <w:tcMar>
        <w:top w:w="57" w:type="dxa"/>
      </w:tcMar>
      <w:vAlign w:val="center"/>
    </w:tcPr>
    <w:tblStylePr w:type="firstRow">
      <w:rPr>
        <w:color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TablaejemplosUNIR">
    <w:name w:val="Tabla ejemplos UNIR"/>
    <w:basedOn w:val="Tablanormal"/>
    <w:uiPriority w:val="99"/>
    <w:rsid w:val="001e737a"/>
    <w:pPr>
      <w:spacing w:after="0" w:line="240" w:lineRule="auto"/>
    </w:pPr>
    <w:rPr>
      <w:sz w:val="20"/>
    </w:rPr>
    <w:tblPr>
      <w:tblBorders>
        <w:left w:val="single" w:color="0098CD" w:sz="4" w:space="0"/>
        <w:right w:val="single" w:color="0098CD" w:sz="4" w:space="0"/>
      </w:tblBorders>
      <w:tblCellMar>
        <w:left w:w="284" w:type="dxa"/>
        <w:right w:w="284" w:type="dxa"/>
      </w:tblCellMar>
    </w:tblPr>
  </w:style>
  <w:style w:type="table" w:customStyle="1" w:styleId="UNIR">
    <w:name w:val="UNIR"/>
    <w:basedOn w:val="Tablanormal"/>
    <w:uiPriority w:val="99"/>
    <w:rsid w:val="007e4840"/>
    <w:pPr>
      <w:spacing w:after="0" w:line="240" w:lineRule="auto"/>
    </w:pPr>
    <w:rPr>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table" w:customStyle="1" w:styleId="TablaUNIR30">
    <w:name w:val="Tabla UNIR 3"/>
    <w:basedOn w:val="Tablanormal"/>
    <w:uiPriority w:val="99"/>
    <w:rsid w:val="00472b27"/>
    <w:pPr>
      <w:spacing w:after="0" w:line="240" w:lineRule="auto"/>
    </w:pPr>
    <w:rPr>
      <w:sz w:val="20"/>
    </w:rPr>
    <w:tblPr>
      <w:tblBorders>
        <w:top w:val="single" w:color="0098CD" w:sz="4" w:space="0"/>
        <w:bottom w:val="single" w:color="0098CD" w:sz="4" w:space="0"/>
        <w:insideH w:val="single" w:color="0098CD" w:sz="4" w:space="0"/>
        <w:insideV w:val="single" w:color="0098CD" w:sz="4" w:space="0"/>
      </w:tblBorders>
      <w:tblCellMar>
        <w:top w:w="113" w:type="dxa"/>
      </w:tblCellMar>
    </w:tblPr>
    <w:tcPr>
      <w:shd w:val="clear" w:color="auto" w:fill="FFFFFF" w:themeFill="background1"/>
      <w:vAlign w:val="center"/>
    </w:tcPr>
    <w:tblStylePr w:type="firstRow">
      <w:pPr>
        <w:jc w:val="center"/>
      </w:pPr>
      <w:rPr>
        <w:b w:val="0"/>
        <w:sz w:val="20"/>
      </w:rPr>
      <w:tblPr/>
      <w:trPr>
        <w:tblHeader/>
      </w:trPr>
      <w:tcPr>
        <w:shd w:val="clear" w:color="auto" w:fill="E6F4F9"/>
        <w:vAlign w:val="center"/>
      </w:tcPr>
    </w:tblStyle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rPr>
      <w:tbl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rPr>
      <w:tbl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rPr>
      <w:tblPr/>
      <w:tcPr>
        <w:tcBorders>
          <w:top w:val="single" w:color="FFFFFF" w:sz="4" w:space="0"/>
          <w:left w:val="single" w:color="FFFFFF" w:sz="4" w:space="0"/>
          <w:bottom w:val="single" w:color="FFFFFF" w:sz="4" w:space="0"/>
          <w:insideV w:val="nil"/>
        </w:tcBorders>
        <w:shd w:val="clear" w:color="auto" w:fill="4472C4"/>
      </w:tcPr>
    </w:tblStylePr>
    <w:tblStylePr w:type="lastCol">
      <w:rPr>
        <w:b/>
        <w:bCs/>
      </w:rPr>
      <w:tblPr/>
      <w:tcPr>
        <w:tcBorders>
          <w:top w:val="single" w:color="FFFFFF" w:sz="4" w:space="0"/>
          <w:bottom w:val="single" w:color="FFFFFF" w:sz="4" w:space="0"/>
          <w:right w:val="single" w:color="FFFFFF" w:sz="4" w:space="0"/>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Personalizado 30">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8" ma:contentTypeDescription="Crear nuevo documento." ma:contentTypeScope="" ma:versionID="1f4c5bbf75a061e181326b5ba9caf6b9">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d8846f9c2ea0cbd9b39f284d2ab15327"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EDF376-28BA-4497-A5F6-2FB18C30F08C}"/>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LibreOffice/24.2.2.2$Linux_X86_64 LibreOffice_project/427a8baee0312a7693737440f205d2e411d50bad</Application>
  <AppVersion>15.0000</AppVersion>
  <Pages>2</Pages>
  <Words>365</Words>
  <Characters>1848</Characters>
  <CharactersWithSpaces>2153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2022-01-19T09:23:00Z</dcterms:created>
  <dc:creator>Natalia Asturillo</dc:creator>
  <dc:description/>
  <dc:language>es-ES</dc:language>
  <cp:lastModifiedBy/>
  <cp:lastPrinted>2017-09-08T09:41:00Z</cp:lastPrinted>
  <dcterms:modified xsi:type="dcterms:W3CDTF">2024-04-08T11:34:29Z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