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REGS-CHECKER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AI Legal Corpus &amp; Regulatory Obligation Extractor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Developer Handoff Document  |  March 2026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Prepared for: Incoming Developer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Prepared by: Project Owner (with AI assistance)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Regs-checker is a backend system designed to automatically ingest US state regulatory documents, extract legal obligations using AI, and store them in a structured database for compliance analysis. The end goal is a searchable, continuously updated corpus of regulatory obligations that can be queried by jurisdiction, subject area, and obligation type.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Has Been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B2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Running at localhost:8000, health endpoint 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 (local)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B2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Running in Docker, all tables created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 (cloud DB)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B2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tables migrated, ready for production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MinIO File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B2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Running locally, buckets created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B2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tables, indexes, enums — migration 14c51c9b2e02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Anthropic API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B2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Loaded in .env, ready for extraction calls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Alembic Migrations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B2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Migration file committed, upgrade head applied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Dagster (scheduler)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YAML syntax error on line 24 — backtick character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Ingestion Connectors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❌ Not built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Core remaining work — fetches regulations from web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Front-end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❌ Not built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 UI yet — needed for non-technical use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Python 3.11 + FastAPI — REST API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PostgreSQL 16 — primary database (local Docker + Supabase cloud)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MinIO — S3-compatible file storage for raw document artifacts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Dagster — pipeline orchestration and scheduling (partially working)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Alembic — database migrations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Anthropic Claude API — AI extraction of legal obligations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Docker Compose — all services containerized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Repository &amp; Local Setup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Repository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GitHub: https://github.com/jbloewencolon/regs-checker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Local path: D:\Google Drive\Projects\Current or Ongoing\1 - AI Alt Lab\Apps\Complaince Dashboard\Law and Regs DB\regs-checker\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docker/docker-compose.yml — defines all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docker/Dockerfile — container build instructions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docker/dagster.yaml — Dagster config (has bug on line 24, see Phase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alembic/versions/14c51c9b2e02_initial_tables.py — database migration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.env — environment variables (never commit to Git)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pyproject.toml — Python dependencies and build config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Environment Variables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Required .env variables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REGS_DEBUG=true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REGS_DATABASE_URL=postgresql://postgres:PASSWORD@db.wjxlimjpaijdogyrqtxc.supabase.co:5432/postgres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REGS_S3_ENDPOINT_URL=http://localhost:9000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REGS_S3_ACCESS_KEY=minioadmin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REGS_S3_SECRET_KEY=minioadmin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REGS_ANTHROPIC_API_KEY=&lt;key is set — do not change&gt;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REGS_EXTRACTION_MODEL=claude-sonnet-4-20250514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NOTE: DAGSTER_DATABASE_URL should be added — see Phase 1 below.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To Start the System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from the project root: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Start command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docker compose -f docker/docker-compose.yml up --build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API will be available at: http://localhost:8000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API docs (Swagger UI): http://localhost:8000/docs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MinIO console: http://localhost:9001  (minioadmin / minioadmin)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Developer Work Plan</w:t>
      </w:r>
    </w:p>
    <w:p>
      <w:pPr>
        <w:spacing w:before="400" w:after="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PHASE 1: </w:t>
      </w: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Fix Dagster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Estimated time: 1–2 hours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Dagster is the pipeline scheduler — it's what will eventually run the ingestion jobs on a schedule. It's currently failing due to two issues: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Issue A: Backtick in dagster.yaml (line 24)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There is an illegal backtick character on line 24 of docker/dagster.yaml causing a YAML parse error. Open the file and remove it.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Issue B: Dagster reads REGS_DATABASE_URL from .env instead of its own variable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Dagster is picking up the Supabase URL from .env and trying to connect to it, but Docker containers cannot reach external hosts. Fix: add DAGSTER_DATABASE_URL to both dagster services in docker-compose.yml, pointing to the local postgres container: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Add to dagster-webserver and dagster-daemon environment sections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DAGSTER_DATABASE_URL: postgresql://regs:regs@postgres:5432/regs_checker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REGS_DATABASE_URL: postgresql://regs:regs@postgres:5432/regs_checker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REGS_S3_ENDPOINT_URL: http://minio:9000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Also verify dagster.yaml uses ${DAGSTER_DATABASE_URL} (not ${REGS_DATABASE_URL}) in all three storage sections.</w:t>
      </w:r>
    </w:p>
    <w:p>
      <w:pPr>
        <w:spacing w:before="80" w:after="80"/>
      </w:pPr>
      <w:r>
        <w:t xml:space="preserve"/>
      </w:r>
    </w:p>
    <w:p>
      <w:pPr>
        <w:spacing w:before="400" w:after="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PHASE 2: </w:t>
      </w: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Build LegiScan Ingestion Connector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Estimated time: 3–5 days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is the most important remaining work. The database schema is fully ready — we just need something to put data into it. LegiScan is the recommended starting point because it covers all 50 US states, has a free API tier, and is well-documented.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1: Get a LegiScan API Key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Sign up at legiscan.com/legiscan-api. The free tier gives 30,000 requests/month which is enough to start.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2: Add to 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Add this to .env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LEGISCAN_API_KEY=your_key_here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3: Build the connector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 new file: src/connectors/legiscan.py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connector needs to do the following: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Call the LegiScan API to get a list of sessions for target states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each session, fetch the bill 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each bill, fetch the full bill text and metadata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Store the raw document in MinIO (raw-artifacts bucket)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records in the database: sources → document_families → document_versions → ingestion_jobs → raw_artifacts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4: Target states to start with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Prioritize these states for the first connector run (adjust based on business need):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California — most active regulatory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Texas — high volume, broad industry impact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New York — financial and healthcare regulations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Florida — insurance and environmental regulations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LegiScan API endpoints to use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GET /api/?op=getSessionList&amp;state=CA&amp;key=YOUR_KEY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GET /api/?op=getMasterList&amp;session_id=XXX&amp;key=YOUR_KEY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GET /api/?op=getBill&amp;id=XXX&amp;key=YOUR_KEY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GET /api/?op=getBillText&amp;id=XXX&amp;key=YOUR_KEY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Full docs: https://legiscan.com/legiscan-api/documentation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400" w:after="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PHASE 3: </w:t>
      </w: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Build AI Extraction Pipeline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Estimated time: 2–3 days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Once documents are ingested, we need the AI to read them and extract structured obligations. The Anthropic API key is already configured. This phase wires it up.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What extraction should produce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each normalized text chunk, the AI should identify and store: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Obligations — what entities are required to 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Definitions — key terms defined in the regulation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Thresholds — numeric limits, deadlines, quantities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Exceptions — conditions under which obligations don't apply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Actors — which entities (companies, agencies, persons) the rule applies to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Implementation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Chunk ingested documents into normalized_source_records (one record per section/paragraph)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each chunk, send to Claude API with a structured extraction prompt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Parse the JSON response and write to the extractions table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review_status = 'pending' for all new extractions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Suggested extraction prompt structure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System: You are a legal analyst. Extract structured obligations from regulatory text.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Respond ONLY in JSON with this schema: { obligations: [], definitions: [],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thresholds: [], exceptions: [], actors: [] 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User:   REGULATORY TEXT: {chunk_text}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JURISDICTION: {jurisdiction_code}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SOURCE: {document_title}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model to use is already set in .env: claude-sonnet-4-20250514. For cost efficiency, consider claude-haiku-4-5 for initial bulk extraction and claude-sonnet for higher-priority documents.</w:t>
      </w:r>
    </w:p>
    <w:p>
      <w:pPr>
        <w:spacing w:before="80" w:after="80"/>
      </w:pPr>
      <w:r>
        <w:t xml:space="preserve"/>
      </w:r>
    </w:p>
    <w:p>
      <w:pPr>
        <w:spacing w:before="400" w:after="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PHASE 4: </w:t>
      </w: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Build Simple Front-End Dashboard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Estimated time: 3–5 days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project owner is non-technical, so a browser-based UI is essential for daily use. This does not need to be elaborate — a simple read-only dashboard is sufficient to start.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Minimum viable dashboard screens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Home — summary stats: total obligations, documents ingested, states covered, last updated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Browse Obligations — filterable table by state, subject area, obligation type, review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Document View — show a specific regulation with its extracted obligations highlighted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Review Queue — list of extractions awaiting human review, with approve/reject buttons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Recommended tech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Next.js or plain React — fast to build, easy to deploy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Connect directly to the FastAPI backend at localhost:8000 (or the Supabase URL in production)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a very fast start, consider Retool or Supabase Studio as a no-code option for internal dashboards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Tip: Use Supabase Studio as a stopgap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While the custom dashboard is being built, the project owner can browse and search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 using Supabase Studio at https://app.supabase.com — it provides a spreadsheet-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like view of all database tables with filtering and search. No coding required.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Project: regs-checker  |  Org: JLC  |  Project ID: wjxlimjpaijdogyrqtxc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400" w:after="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PHASE 5: </w:t>
      </w: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Automate with Dagster Schedules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Estimated time: 1–2 days (after Phase 2 &amp; 3)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Once the connectors and extraction pipeline work manually, wrap them in Dagster jobs so they run automatically on a schedule.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Daily ingestion job — fetch new/updated bills from LegiScan for all target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Extraction job — process any newly ingested documents that haven't been extracted yet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Alert job — notify the project owner when high-confidence obligations are added in priority subject areas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Database Schema Reference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tables exist in both the local PostgreSQL instance and Supabase. Migration ID: 14c51c9b2e02.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Table hierarchy (in dependency order)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sources — where a document came from (e.g. California Legislature)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document_families — a specific law or regulation (e.g. AB 1234)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document_versions — a version of that law (e.g. as amended 2025)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raw_artifacts — the actual downloaded file, stored in MinIO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ingestion_jobs — tracks the fetch/parse status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normalized_source_records — chunked text, ready for AI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extraction_jobs — tracks an AI extraction run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extractions — the AI's structured output (obligations, definitions, etc.)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applicability_conditions — conditional logic attached to obligations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obligation_dependencies — relationships between obligations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review_queue / review_actions — human review workflow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api_keys — for securing the API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export_jobs — for bulk data exports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Notes &amp;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Important Security Note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Supabase password was briefly exposed in chat logs during setup.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Please verify the current password is a fresh one and rotate it if needed.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Never commit the .env file to Git — it is already in .gitignore.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Things to commit to Git before starting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alembic/versions/14c51c9b2e02_initial_tables.py — the migration file was generated locally but may not be committed yet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Run: git add alembic/versions/ &amp;&amp; git commit -m "add initial tables migration" &amp;&amp; git push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Recommended first session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Fix Dagster (Phase 1) — 1–2 hours, unblocks everything else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 LegiScan API key and test a single API call manually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a minimal connector for one state (California) end to end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 data shows up in Supabase Studio before scaling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Questions? The project owner can provide access to Docker logs, the .env file, and the Supabase project.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AI Alt Lab  |  Compliance Dashboard Project</w:t>
    </w:r>
    <w:r>
      <w:rPr>
        <w:rFonts w:ascii="Arial" w:cs="Arial" w:eastAsia="Arial" w:hAnsi="Arial"/>
        <w:color w:val="595959"/>
        <w:sz w:val="18"/>
        <w:szCs w:val="18"/>
      </w:rPr>
      <w:t xml:space="preserve"> 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REGS-CHECKER  //  Developer Handoff Document  //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2026-03-09T15:35:40.719Z</dcterms:created>
  <dcterms:modified xsi:type="dcterms:W3CDTF">2026-03-09T15:35:40.720Z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