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71D7B" w14:textId="4B64975A" w:rsidR="00BC04D6" w:rsidRPr="00BC6404" w:rsidRDefault="005C1304" w:rsidP="00BC04D6">
      <w:pPr>
        <w:rPr>
          <w:rFonts w:ascii="Palatino Linotype" w:eastAsia="Times New Roman" w:hAnsi="Palatino Linotype" w:cs="Arial"/>
          <w:b/>
          <w:color w:val="4472C4" w:themeColor="accent1"/>
          <w:sz w:val="22"/>
          <w:szCs w:val="22"/>
          <w:shd w:val="clear" w:color="auto" w:fill="FFFFFF"/>
        </w:rPr>
      </w:pPr>
      <w:r w:rsidRPr="005C1304">
        <w:rPr>
          <w:rFonts w:ascii="Palatino Linotype" w:eastAsia="Times New Roman" w:hAnsi="Palatino Linotype" w:cs="Arial"/>
          <w:color w:val="4472C4" w:themeColor="accent1"/>
          <w:sz w:val="22"/>
          <w:szCs w:val="22"/>
        </w:rPr>
        <w:br/>
      </w:r>
      <w:r w:rsidR="00BC04D6" w:rsidRPr="00BC6404">
        <w:rPr>
          <w:rFonts w:ascii="Palatino Linotype" w:eastAsia="Times New Roman" w:hAnsi="Palatino Linotype" w:cs="Arial"/>
          <w:b/>
          <w:color w:val="4472C4" w:themeColor="accent1"/>
          <w:sz w:val="22"/>
          <w:szCs w:val="22"/>
          <w:shd w:val="clear" w:color="auto" w:fill="FFFFFF"/>
        </w:rPr>
        <w:t>EDITOR COMMENTS:</w:t>
      </w:r>
    </w:p>
    <w:p w14:paraId="273CF8CA" w14:textId="77777777" w:rsidR="00BC04D6" w:rsidRDefault="00BC04D6" w:rsidP="00BC04D6">
      <w:pPr>
        <w:rPr>
          <w:rFonts w:ascii="Palatino Linotype" w:eastAsia="Times New Roman" w:hAnsi="Palatino Linotype" w:cs="Arial"/>
          <w:color w:val="4472C4" w:themeColor="accent1"/>
          <w:sz w:val="22"/>
          <w:szCs w:val="22"/>
          <w:shd w:val="clear" w:color="auto" w:fill="FFFFFF"/>
        </w:rPr>
      </w:pPr>
    </w:p>
    <w:p w14:paraId="1901A7E8" w14:textId="77777777" w:rsidR="00445670" w:rsidRDefault="005C1304" w:rsidP="00BC04D6">
      <w:pPr>
        <w:rPr>
          <w:rFonts w:ascii="Palatino Linotype" w:eastAsia="Times New Roman" w:hAnsi="Palatino Linotype" w:cs="Arial"/>
          <w:color w:val="4472C4" w:themeColor="accent1"/>
          <w:sz w:val="22"/>
          <w:szCs w:val="22"/>
          <w:shd w:val="clear" w:color="auto" w:fill="FFFFFF"/>
        </w:rPr>
      </w:pPr>
      <w:r w:rsidRPr="005C1304">
        <w:rPr>
          <w:rFonts w:ascii="Palatino Linotype" w:eastAsia="Times New Roman" w:hAnsi="Palatino Linotype" w:cs="Arial"/>
          <w:color w:val="4472C4" w:themeColor="accent1"/>
          <w:sz w:val="22"/>
          <w:szCs w:val="22"/>
          <w:shd w:val="clear" w:color="auto" w:fill="FFFFFF"/>
        </w:rPr>
        <w:t xml:space="preserve">Thank you very much for submitting your manuscript "Single-cell virus sequencing of influenza infections that trigger innate immunity" (PPATHOGENS-D-18-02247) for review by PLOS Pathogens. As with all papers submitted to the journal, yours was evaluated by an Associate Editor in consultation with the Editorial Board. Your article was also evaluated by independent reviewers.  All three reviewers appreciated the use of </w:t>
      </w:r>
      <w:proofErr w:type="gramStart"/>
      <w:r w:rsidRPr="005C1304">
        <w:rPr>
          <w:rFonts w:ascii="Palatino Linotype" w:eastAsia="Times New Roman" w:hAnsi="Palatino Linotype" w:cs="Arial"/>
          <w:color w:val="4472C4" w:themeColor="accent1"/>
          <w:sz w:val="22"/>
          <w:szCs w:val="22"/>
          <w:shd w:val="clear" w:color="auto" w:fill="FFFFFF"/>
        </w:rPr>
        <w:t>cutting edge</w:t>
      </w:r>
      <w:proofErr w:type="gramEnd"/>
      <w:r w:rsidRPr="005C1304">
        <w:rPr>
          <w:rFonts w:ascii="Palatino Linotype" w:eastAsia="Times New Roman" w:hAnsi="Palatino Linotype" w:cs="Arial"/>
          <w:color w:val="4472C4" w:themeColor="accent1"/>
          <w:sz w:val="22"/>
          <w:szCs w:val="22"/>
          <w:shd w:val="clear" w:color="auto" w:fill="FFFFFF"/>
        </w:rPr>
        <w:t xml:space="preserve"> technologies to allow viral genome sequence and the host transcriptome to be analyzed in parallel at a single cell level. However, the reviewers also consistently noted that novel insights into influenza virus biology and virus-host interactions were lacking. Based on the reviews, I regret that we will not be able to accept this manuscript for publication in the journal.</w:t>
      </w:r>
    </w:p>
    <w:p w14:paraId="3252A6A3" w14:textId="77777777" w:rsidR="00CB6E04" w:rsidRDefault="00CB6E04" w:rsidP="00BC04D6">
      <w:pPr>
        <w:rPr>
          <w:rFonts w:ascii="Palatino Linotype" w:eastAsia="Times New Roman" w:hAnsi="Palatino Linotype" w:cs="Arial"/>
          <w:color w:val="000000" w:themeColor="text1"/>
          <w:sz w:val="22"/>
          <w:szCs w:val="22"/>
          <w:shd w:val="clear" w:color="auto" w:fill="FFFFFF"/>
        </w:rPr>
      </w:pPr>
    </w:p>
    <w:p w14:paraId="16B81A67" w14:textId="634D94CF" w:rsidR="006601ED" w:rsidRDefault="00DF4D71" w:rsidP="00BC04D6">
      <w:pPr>
        <w:rPr>
          <w:rFonts w:ascii="Palatino Linotype" w:eastAsia="Times New Roman" w:hAnsi="Palatino Linotype" w:cs="Arial"/>
          <w:color w:val="4472C4" w:themeColor="accent1"/>
          <w:sz w:val="22"/>
          <w:szCs w:val="22"/>
        </w:rPr>
      </w:pPr>
      <w:r>
        <w:rPr>
          <w:rFonts w:ascii="Palatino Linotype" w:eastAsia="Times New Roman" w:hAnsi="Palatino Linotype" w:cs="Arial"/>
          <w:color w:val="000000" w:themeColor="text1"/>
          <w:sz w:val="22"/>
          <w:szCs w:val="22"/>
          <w:shd w:val="clear" w:color="auto" w:fill="FFFFFF"/>
        </w:rPr>
        <w:t xml:space="preserve">Thank you for </w:t>
      </w:r>
      <w:r w:rsidR="005A1B20">
        <w:rPr>
          <w:rFonts w:ascii="Palatino Linotype" w:eastAsia="Times New Roman" w:hAnsi="Palatino Linotype" w:cs="Arial"/>
          <w:color w:val="000000" w:themeColor="text1"/>
          <w:sz w:val="22"/>
          <w:szCs w:val="22"/>
          <w:shd w:val="clear" w:color="auto" w:fill="FFFFFF"/>
        </w:rPr>
        <w:t>summarizing the</w:t>
      </w:r>
      <w:r>
        <w:rPr>
          <w:rFonts w:ascii="Palatino Linotype" w:eastAsia="Times New Roman" w:hAnsi="Palatino Linotype" w:cs="Arial"/>
          <w:color w:val="000000" w:themeColor="text1"/>
          <w:sz w:val="22"/>
          <w:szCs w:val="22"/>
          <w:shd w:val="clear" w:color="auto" w:fill="FFFFFF"/>
        </w:rPr>
        <w:t xml:space="preserve"> rationale for the </w:t>
      </w:r>
      <w:proofErr w:type="spellStart"/>
      <w:r>
        <w:rPr>
          <w:rFonts w:ascii="Palatino Linotype" w:eastAsia="Times New Roman" w:hAnsi="Palatino Linotype" w:cs="Arial"/>
          <w:i/>
          <w:color w:val="000000" w:themeColor="text1"/>
          <w:sz w:val="22"/>
          <w:szCs w:val="22"/>
          <w:shd w:val="clear" w:color="auto" w:fill="FFFFFF"/>
        </w:rPr>
        <w:t>PLoS</w:t>
      </w:r>
      <w:proofErr w:type="spellEnd"/>
      <w:r>
        <w:rPr>
          <w:rFonts w:ascii="Palatino Linotype" w:eastAsia="Times New Roman" w:hAnsi="Palatino Linotype" w:cs="Arial"/>
          <w:i/>
          <w:color w:val="000000" w:themeColor="text1"/>
          <w:sz w:val="22"/>
          <w:szCs w:val="22"/>
          <w:shd w:val="clear" w:color="auto" w:fill="FFFFFF"/>
        </w:rPr>
        <w:t xml:space="preserve"> Pathogens</w:t>
      </w:r>
      <w:r>
        <w:rPr>
          <w:rFonts w:ascii="Palatino Linotype" w:eastAsia="Times New Roman" w:hAnsi="Palatino Linotype" w:cs="Arial"/>
          <w:color w:val="000000" w:themeColor="text1"/>
          <w:sz w:val="22"/>
          <w:szCs w:val="22"/>
          <w:shd w:val="clear" w:color="auto" w:fill="FFFFFF"/>
        </w:rPr>
        <w:t xml:space="preserve"> decision. While we are disappointed that the reviewers did not find the paper to </w:t>
      </w:r>
      <w:r w:rsidR="007F0CC3">
        <w:rPr>
          <w:rFonts w:ascii="Palatino Linotype" w:eastAsia="Times New Roman" w:hAnsi="Palatino Linotype" w:cs="Arial"/>
          <w:color w:val="000000" w:themeColor="text1"/>
          <w:sz w:val="22"/>
          <w:szCs w:val="22"/>
          <w:shd w:val="clear" w:color="auto" w:fill="FFFFFF"/>
        </w:rPr>
        <w:t>have novel biological insights of sufficient</w:t>
      </w:r>
      <w:r>
        <w:rPr>
          <w:rFonts w:ascii="Palatino Linotype" w:eastAsia="Times New Roman" w:hAnsi="Palatino Linotype" w:cs="Arial"/>
          <w:color w:val="000000" w:themeColor="text1"/>
          <w:sz w:val="22"/>
          <w:szCs w:val="22"/>
          <w:shd w:val="clear" w:color="auto" w:fill="FFFFFF"/>
        </w:rPr>
        <w:t xml:space="preserve"> impact for </w:t>
      </w:r>
      <w:proofErr w:type="spellStart"/>
      <w:r>
        <w:rPr>
          <w:rFonts w:ascii="Palatino Linotype" w:eastAsia="Times New Roman" w:hAnsi="Palatino Linotype" w:cs="Arial"/>
          <w:i/>
          <w:color w:val="000000" w:themeColor="text1"/>
          <w:sz w:val="22"/>
          <w:szCs w:val="22"/>
          <w:shd w:val="clear" w:color="auto" w:fill="FFFFFF"/>
        </w:rPr>
        <w:t>PLoS</w:t>
      </w:r>
      <w:proofErr w:type="spellEnd"/>
      <w:r>
        <w:rPr>
          <w:rFonts w:ascii="Palatino Linotype" w:eastAsia="Times New Roman" w:hAnsi="Palatino Linotype" w:cs="Arial"/>
          <w:i/>
          <w:color w:val="000000" w:themeColor="text1"/>
          <w:sz w:val="22"/>
          <w:szCs w:val="22"/>
          <w:shd w:val="clear" w:color="auto" w:fill="FFFFFF"/>
        </w:rPr>
        <w:t xml:space="preserve"> Pathogens</w:t>
      </w:r>
      <w:r>
        <w:rPr>
          <w:rFonts w:ascii="Palatino Linotype" w:eastAsia="Times New Roman" w:hAnsi="Palatino Linotype" w:cs="Arial"/>
          <w:color w:val="000000" w:themeColor="text1"/>
          <w:sz w:val="22"/>
          <w:szCs w:val="22"/>
          <w:shd w:val="clear" w:color="auto" w:fill="FFFFFF"/>
        </w:rPr>
        <w:t xml:space="preserve">, we </w:t>
      </w:r>
      <w:r w:rsidR="00DF2252">
        <w:rPr>
          <w:rFonts w:ascii="Palatino Linotype" w:eastAsia="Times New Roman" w:hAnsi="Palatino Linotype" w:cs="Arial"/>
          <w:color w:val="000000" w:themeColor="text1"/>
          <w:sz w:val="22"/>
          <w:szCs w:val="22"/>
          <w:shd w:val="clear" w:color="auto" w:fill="FFFFFF"/>
        </w:rPr>
        <w:t xml:space="preserve">appreciate that they found it methodologically interesting and scientifically sound. </w:t>
      </w:r>
      <w:r w:rsidR="007F0CC3">
        <w:rPr>
          <w:rFonts w:ascii="Palatino Linotype" w:eastAsia="Times New Roman" w:hAnsi="Palatino Linotype" w:cs="Arial"/>
          <w:color w:val="000000" w:themeColor="text1"/>
          <w:sz w:val="22"/>
          <w:szCs w:val="22"/>
          <w:shd w:val="clear" w:color="auto" w:fill="FFFFFF"/>
        </w:rPr>
        <w:t xml:space="preserve">We have chosen </w:t>
      </w:r>
      <w:r w:rsidR="007707DF">
        <w:rPr>
          <w:rFonts w:ascii="Palatino Linotype" w:eastAsia="Times New Roman" w:hAnsi="Palatino Linotype" w:cs="Arial"/>
          <w:color w:val="000000" w:themeColor="text1"/>
          <w:sz w:val="22"/>
          <w:szCs w:val="22"/>
          <w:shd w:val="clear" w:color="auto" w:fill="FFFFFF"/>
        </w:rPr>
        <w:t>to transfer</w:t>
      </w:r>
      <w:r w:rsidR="005A1B20">
        <w:rPr>
          <w:rFonts w:ascii="Palatino Linotype" w:eastAsia="Times New Roman" w:hAnsi="Palatino Linotype" w:cs="Arial"/>
          <w:color w:val="000000" w:themeColor="text1"/>
          <w:sz w:val="22"/>
          <w:szCs w:val="22"/>
          <w:shd w:val="clear" w:color="auto" w:fill="FFFFFF"/>
        </w:rPr>
        <w:t xml:space="preserve"> the manuscript and reviews to </w:t>
      </w:r>
      <w:proofErr w:type="spellStart"/>
      <w:r w:rsidR="005A1B20">
        <w:rPr>
          <w:rFonts w:ascii="Palatino Linotype" w:eastAsia="Times New Roman" w:hAnsi="Palatino Linotype" w:cs="Arial"/>
          <w:i/>
          <w:color w:val="000000" w:themeColor="text1"/>
          <w:sz w:val="22"/>
          <w:szCs w:val="22"/>
          <w:shd w:val="clear" w:color="auto" w:fill="FFFFFF"/>
        </w:rPr>
        <w:t>PLoS</w:t>
      </w:r>
      <w:proofErr w:type="spellEnd"/>
      <w:r w:rsidR="005A1B20">
        <w:rPr>
          <w:rFonts w:ascii="Palatino Linotype" w:eastAsia="Times New Roman" w:hAnsi="Palatino Linotype" w:cs="Arial"/>
          <w:i/>
          <w:color w:val="000000" w:themeColor="text1"/>
          <w:sz w:val="22"/>
          <w:szCs w:val="22"/>
          <w:shd w:val="clear" w:color="auto" w:fill="FFFFFF"/>
        </w:rPr>
        <w:t xml:space="preserve"> One</w:t>
      </w:r>
      <w:r w:rsidR="00AB3276">
        <w:rPr>
          <w:rFonts w:ascii="Palatino Linotype" w:eastAsia="Times New Roman" w:hAnsi="Palatino Linotype" w:cs="Arial"/>
          <w:color w:val="000000" w:themeColor="text1"/>
          <w:sz w:val="22"/>
          <w:szCs w:val="22"/>
          <w:shd w:val="clear" w:color="auto" w:fill="FFFFFF"/>
        </w:rPr>
        <w:t xml:space="preserve"> using the option described here: </w:t>
      </w:r>
      <w:hyperlink r:id="rId5" w:history="1">
        <w:r w:rsidR="00AB3276" w:rsidRPr="006601ED">
          <w:rPr>
            <w:rStyle w:val="Hyperlink"/>
            <w:rFonts w:ascii="Palatino Linotype" w:eastAsia="Times New Roman" w:hAnsi="Palatino Linotype" w:cs="Arial"/>
            <w:color w:val="000000" w:themeColor="text1"/>
            <w:sz w:val="22"/>
            <w:szCs w:val="22"/>
            <w:shd w:val="clear" w:color="auto" w:fill="FFFFFF"/>
          </w:rPr>
          <w:t>https://blogs.plos.org/plos/2017/10/manuscripts-take-flight/</w:t>
        </w:r>
      </w:hyperlink>
      <w:r w:rsidR="00AB3276" w:rsidRPr="006601ED">
        <w:rPr>
          <w:rFonts w:ascii="Palatino Linotype" w:eastAsia="Times New Roman" w:hAnsi="Palatino Linotype" w:cs="Arial"/>
          <w:color w:val="000000" w:themeColor="text1"/>
          <w:sz w:val="22"/>
          <w:szCs w:val="22"/>
          <w:shd w:val="clear" w:color="auto" w:fill="FFFFFF"/>
        </w:rPr>
        <w:t>.</w:t>
      </w:r>
      <w:r w:rsidR="00A90768" w:rsidRPr="006601ED">
        <w:rPr>
          <w:rFonts w:ascii="Palatino Linotype" w:eastAsia="Times New Roman" w:hAnsi="Palatino Linotype" w:cs="Arial"/>
          <w:color w:val="000000" w:themeColor="text1"/>
          <w:sz w:val="22"/>
          <w:szCs w:val="22"/>
          <w:shd w:val="clear" w:color="auto" w:fill="FFFFFF"/>
        </w:rPr>
        <w:t xml:space="preserve"> </w:t>
      </w:r>
      <w:r w:rsidR="00A90768">
        <w:rPr>
          <w:rFonts w:ascii="Palatino Linotype" w:eastAsia="Times New Roman" w:hAnsi="Palatino Linotype" w:cs="Arial"/>
          <w:color w:val="000000" w:themeColor="text1"/>
          <w:sz w:val="22"/>
          <w:szCs w:val="22"/>
          <w:shd w:val="clear" w:color="auto" w:fill="FFFFFF"/>
        </w:rPr>
        <w:t xml:space="preserve">Based on the </w:t>
      </w:r>
      <w:proofErr w:type="spellStart"/>
      <w:r w:rsidR="00A90768">
        <w:rPr>
          <w:rFonts w:ascii="Palatino Linotype" w:eastAsia="Times New Roman" w:hAnsi="Palatino Linotype" w:cs="Arial"/>
          <w:i/>
          <w:color w:val="000000" w:themeColor="text1"/>
          <w:sz w:val="22"/>
          <w:szCs w:val="22"/>
          <w:shd w:val="clear" w:color="auto" w:fill="FFFFFF"/>
        </w:rPr>
        <w:t>PLoS</w:t>
      </w:r>
      <w:proofErr w:type="spellEnd"/>
      <w:r w:rsidR="00A90768">
        <w:rPr>
          <w:rFonts w:ascii="Palatino Linotype" w:eastAsia="Times New Roman" w:hAnsi="Palatino Linotype" w:cs="Arial"/>
          <w:i/>
          <w:color w:val="000000" w:themeColor="text1"/>
          <w:sz w:val="22"/>
          <w:szCs w:val="22"/>
          <w:shd w:val="clear" w:color="auto" w:fill="FFFFFF"/>
        </w:rPr>
        <w:t xml:space="preserve"> Pathogens</w:t>
      </w:r>
      <w:r w:rsidR="00A90768">
        <w:rPr>
          <w:rFonts w:ascii="Palatino Linotype" w:eastAsia="Times New Roman" w:hAnsi="Palatino Linotype" w:cs="Arial"/>
          <w:color w:val="000000" w:themeColor="text1"/>
          <w:sz w:val="22"/>
          <w:szCs w:val="22"/>
          <w:shd w:val="clear" w:color="auto" w:fill="FFFFFF"/>
        </w:rPr>
        <w:t xml:space="preserve"> reviews, we think the manuscript is suitable for </w:t>
      </w:r>
      <w:proofErr w:type="spellStart"/>
      <w:r w:rsidR="00A90768">
        <w:rPr>
          <w:rFonts w:ascii="Palatino Linotype" w:eastAsia="Times New Roman" w:hAnsi="Palatino Linotype" w:cs="Arial"/>
          <w:i/>
          <w:color w:val="000000" w:themeColor="text1"/>
          <w:sz w:val="22"/>
          <w:szCs w:val="22"/>
          <w:shd w:val="clear" w:color="auto" w:fill="FFFFFF"/>
        </w:rPr>
        <w:t>PLoS</w:t>
      </w:r>
      <w:proofErr w:type="spellEnd"/>
      <w:r w:rsidR="00A90768">
        <w:rPr>
          <w:rFonts w:ascii="Palatino Linotype" w:eastAsia="Times New Roman" w:hAnsi="Palatino Linotype" w:cs="Arial"/>
          <w:i/>
          <w:color w:val="000000" w:themeColor="text1"/>
          <w:sz w:val="22"/>
          <w:szCs w:val="22"/>
          <w:shd w:val="clear" w:color="auto" w:fill="FFFFFF"/>
        </w:rPr>
        <w:t xml:space="preserve"> One</w:t>
      </w:r>
      <w:r w:rsidR="00A90768">
        <w:rPr>
          <w:rFonts w:ascii="Palatino Linotype" w:eastAsia="Times New Roman" w:hAnsi="Palatino Linotype" w:cs="Arial"/>
          <w:color w:val="000000" w:themeColor="text1"/>
          <w:sz w:val="22"/>
          <w:szCs w:val="22"/>
          <w:shd w:val="clear" w:color="auto" w:fill="FFFFFF"/>
        </w:rPr>
        <w:t>, which explicitly states that it accepts “scientifically rigorous research, regardless of novelty.”</w:t>
      </w:r>
      <w:r w:rsidR="00AB3276">
        <w:rPr>
          <w:rFonts w:ascii="Palatino Linotype" w:eastAsia="Times New Roman" w:hAnsi="Palatino Linotype" w:cs="Arial"/>
          <w:color w:val="000000" w:themeColor="text1"/>
          <w:sz w:val="22"/>
          <w:szCs w:val="22"/>
          <w:shd w:val="clear" w:color="auto" w:fill="FFFFFF"/>
        </w:rPr>
        <w:t xml:space="preserve"> </w:t>
      </w:r>
    </w:p>
    <w:p w14:paraId="4A4E7A0F" w14:textId="77777777" w:rsidR="006601ED" w:rsidRDefault="006601ED" w:rsidP="00BC04D6">
      <w:pPr>
        <w:rPr>
          <w:rFonts w:ascii="Palatino Linotype" w:eastAsia="Times New Roman" w:hAnsi="Palatino Linotype" w:cs="Arial"/>
          <w:color w:val="000000" w:themeColor="text1"/>
          <w:sz w:val="22"/>
          <w:szCs w:val="22"/>
        </w:rPr>
      </w:pPr>
    </w:p>
    <w:p w14:paraId="571DB4B6" w14:textId="49D08FE5" w:rsidR="00335947" w:rsidRDefault="006601ED" w:rsidP="00BC04D6">
      <w:pPr>
        <w:rPr>
          <w:rFonts w:ascii="Palatino Linotype" w:eastAsia="Times New Roman" w:hAnsi="Palatino Linotype" w:cs="Arial"/>
          <w:color w:val="4472C4" w:themeColor="accent1"/>
          <w:sz w:val="22"/>
          <w:szCs w:val="22"/>
        </w:rPr>
      </w:pPr>
      <w:r>
        <w:rPr>
          <w:rFonts w:ascii="Palatino Linotype" w:eastAsia="Times New Roman" w:hAnsi="Palatino Linotype" w:cs="Arial"/>
          <w:color w:val="000000" w:themeColor="text1"/>
          <w:sz w:val="22"/>
          <w:szCs w:val="22"/>
        </w:rPr>
        <w:t xml:space="preserve">The reviewers did have several major and minor comments, all of which </w:t>
      </w:r>
      <w:r w:rsidR="006770C6">
        <w:rPr>
          <w:rFonts w:ascii="Palatino Linotype" w:eastAsia="Times New Roman" w:hAnsi="Palatino Linotype" w:cs="Arial"/>
          <w:color w:val="000000" w:themeColor="text1"/>
          <w:sz w:val="22"/>
          <w:szCs w:val="22"/>
        </w:rPr>
        <w:t>we have</w:t>
      </w:r>
      <w:r>
        <w:rPr>
          <w:rFonts w:ascii="Palatino Linotype" w:eastAsia="Times New Roman" w:hAnsi="Palatino Linotype" w:cs="Arial"/>
          <w:color w:val="000000" w:themeColor="text1"/>
          <w:sz w:val="22"/>
          <w:szCs w:val="22"/>
        </w:rPr>
        <w:t xml:space="preserve"> addressed. Below we provide a point-by-point description of our </w:t>
      </w:r>
      <w:r w:rsidR="00335947">
        <w:rPr>
          <w:rFonts w:ascii="Palatino Linotype" w:eastAsia="Times New Roman" w:hAnsi="Palatino Linotype" w:cs="Arial"/>
          <w:color w:val="000000" w:themeColor="text1"/>
          <w:sz w:val="22"/>
          <w:szCs w:val="22"/>
        </w:rPr>
        <w:t>revisions in response to these comments. We have also provided a revised manuscript with tracked changes.</w:t>
      </w:r>
      <w:r w:rsidR="005C1304" w:rsidRPr="005C1304">
        <w:rPr>
          <w:rFonts w:ascii="Palatino Linotype" w:eastAsia="Times New Roman" w:hAnsi="Palatino Linotype" w:cs="Arial"/>
          <w:color w:val="4472C4" w:themeColor="accent1"/>
          <w:sz w:val="22"/>
          <w:szCs w:val="22"/>
        </w:rPr>
        <w:br/>
      </w:r>
    </w:p>
    <w:p w14:paraId="5EBECC7A" w14:textId="77777777" w:rsidR="00CB6E04" w:rsidRDefault="005C1304" w:rsidP="00BC04D6">
      <w:pPr>
        <w:rPr>
          <w:rFonts w:ascii="Palatino Linotype" w:eastAsia="Times New Roman" w:hAnsi="Palatino Linotype" w:cs="Arial"/>
          <w:color w:val="4472C4" w:themeColor="accent1"/>
          <w:sz w:val="22"/>
          <w:szCs w:val="22"/>
          <w:shd w:val="clear" w:color="auto" w:fill="FFFFFF"/>
        </w:rPr>
      </w:pPr>
      <w:r w:rsidRPr="005C1304">
        <w:rPr>
          <w:rFonts w:ascii="Palatino Linotype" w:eastAsia="Times New Roman" w:hAnsi="Palatino Linotype" w:cs="Arial"/>
          <w:color w:val="4472C4" w:themeColor="accent1"/>
          <w:sz w:val="22"/>
          <w:szCs w:val="22"/>
        </w:rPr>
        <w:br/>
      </w:r>
      <w:r w:rsidR="00BC04D6" w:rsidRPr="00BC6404">
        <w:rPr>
          <w:rFonts w:ascii="Palatino Linotype" w:eastAsia="Times New Roman" w:hAnsi="Palatino Linotype" w:cs="Arial"/>
          <w:b/>
          <w:color w:val="4472C4" w:themeColor="accent1"/>
          <w:sz w:val="22"/>
          <w:szCs w:val="22"/>
          <w:shd w:val="clear" w:color="auto" w:fill="FFFFFF"/>
        </w:rPr>
        <w:t>REVIEW COMMENTS</w:t>
      </w:r>
      <w:r w:rsidRPr="005C1304">
        <w:rPr>
          <w:rFonts w:ascii="Palatino Linotype" w:eastAsia="Times New Roman" w:hAnsi="Palatino Linotype" w:cs="Arial"/>
          <w:color w:val="4472C4" w:themeColor="accent1"/>
          <w:sz w:val="22"/>
          <w:szCs w:val="22"/>
        </w:rPr>
        <w:br/>
      </w:r>
      <w:r w:rsidRPr="005C1304">
        <w:rPr>
          <w:rFonts w:ascii="Palatino Linotype" w:eastAsia="Times New Roman" w:hAnsi="Palatino Linotype" w:cs="Arial"/>
          <w:color w:val="4472C4" w:themeColor="accent1"/>
          <w:sz w:val="22"/>
          <w:szCs w:val="22"/>
        </w:rPr>
        <w:br/>
      </w:r>
      <w:r w:rsidRPr="005C1304">
        <w:rPr>
          <w:rFonts w:ascii="Palatino Linotype" w:eastAsia="Times New Roman" w:hAnsi="Palatino Linotype" w:cs="Arial"/>
          <w:b/>
          <w:color w:val="4472C4" w:themeColor="accent1"/>
          <w:sz w:val="22"/>
          <w:szCs w:val="22"/>
          <w:shd w:val="clear" w:color="auto" w:fill="FFFFFF"/>
        </w:rPr>
        <w:t>Part I - Summary</w:t>
      </w:r>
      <w:r w:rsidRPr="005C1304">
        <w:rPr>
          <w:rFonts w:ascii="Palatino Linotype" w:eastAsia="Times New Roman" w:hAnsi="Palatino Linotype" w:cs="Arial"/>
          <w:color w:val="4472C4" w:themeColor="accent1"/>
          <w:sz w:val="22"/>
          <w:szCs w:val="22"/>
        </w:rPr>
        <w:br/>
      </w:r>
      <w:r w:rsidRPr="005C1304">
        <w:rPr>
          <w:rFonts w:ascii="Palatino Linotype" w:eastAsia="Times New Roman" w:hAnsi="Palatino Linotype" w:cs="Arial"/>
          <w:color w:val="4472C4" w:themeColor="accent1"/>
          <w:sz w:val="22"/>
          <w:szCs w:val="22"/>
        </w:rPr>
        <w:br/>
      </w:r>
      <w:r w:rsidRPr="005C1304">
        <w:rPr>
          <w:rFonts w:ascii="Palatino Linotype" w:eastAsia="Times New Roman" w:hAnsi="Palatino Linotype" w:cs="Arial"/>
          <w:color w:val="4472C4" w:themeColor="accent1"/>
          <w:sz w:val="22"/>
          <w:szCs w:val="22"/>
          <w:shd w:val="clear" w:color="auto" w:fill="FFFFFF"/>
        </w:rPr>
        <w:t xml:space="preserve">Reviewer #1: This manuscript by Russell et al uses a very powerful single cell approach to determine both the mutations in the viral genome by </w:t>
      </w:r>
      <w:proofErr w:type="spellStart"/>
      <w:r w:rsidRPr="005C1304">
        <w:rPr>
          <w:rFonts w:ascii="Palatino Linotype" w:eastAsia="Times New Roman" w:hAnsi="Palatino Linotype" w:cs="Arial"/>
          <w:color w:val="4472C4" w:themeColor="accent1"/>
          <w:sz w:val="22"/>
          <w:szCs w:val="22"/>
          <w:shd w:val="clear" w:color="auto" w:fill="FFFFFF"/>
        </w:rPr>
        <w:t>pacbio</w:t>
      </w:r>
      <w:proofErr w:type="spellEnd"/>
      <w:r w:rsidRPr="005C1304">
        <w:rPr>
          <w:rFonts w:ascii="Palatino Linotype" w:eastAsia="Times New Roman" w:hAnsi="Palatino Linotype" w:cs="Arial"/>
          <w:color w:val="4472C4" w:themeColor="accent1"/>
          <w:sz w:val="22"/>
          <w:szCs w:val="22"/>
          <w:shd w:val="clear" w:color="auto" w:fill="FFFFFF"/>
        </w:rPr>
        <w:t xml:space="preserve"> and the antiviral response by 10X. To </w:t>
      </w:r>
      <w:proofErr w:type="gramStart"/>
      <w:r w:rsidRPr="005C1304">
        <w:rPr>
          <w:rFonts w:ascii="Palatino Linotype" w:eastAsia="Times New Roman" w:hAnsi="Palatino Linotype" w:cs="Arial"/>
          <w:color w:val="4472C4" w:themeColor="accent1"/>
          <w:sz w:val="22"/>
          <w:szCs w:val="22"/>
          <w:shd w:val="clear" w:color="auto" w:fill="FFFFFF"/>
        </w:rPr>
        <w:t>hone in on</w:t>
      </w:r>
      <w:proofErr w:type="gramEnd"/>
      <w:r w:rsidRPr="005C1304">
        <w:rPr>
          <w:rFonts w:ascii="Palatino Linotype" w:eastAsia="Times New Roman" w:hAnsi="Palatino Linotype" w:cs="Arial"/>
          <w:color w:val="4472C4" w:themeColor="accent1"/>
          <w:sz w:val="22"/>
          <w:szCs w:val="22"/>
          <w:shd w:val="clear" w:color="auto" w:fill="FFFFFF"/>
        </w:rPr>
        <w:t xml:space="preserve"> cells that have sensed virus replication the authors construct a MACS sortable ISG reporter cell line. The authors demonstrate significant heterogeneity in both the induction of IFN and the viral genome. Overall the manuscript is well written, the figures </w:t>
      </w:r>
      <w:proofErr w:type="spellStart"/>
      <w:r w:rsidRPr="005C1304">
        <w:rPr>
          <w:rFonts w:ascii="Palatino Linotype" w:eastAsia="Times New Roman" w:hAnsi="Palatino Linotype" w:cs="Arial"/>
          <w:color w:val="4472C4" w:themeColor="accent1"/>
          <w:sz w:val="22"/>
          <w:szCs w:val="22"/>
          <w:shd w:val="clear" w:color="auto" w:fill="FFFFFF"/>
        </w:rPr>
        <w:t>well constructed</w:t>
      </w:r>
      <w:proofErr w:type="spellEnd"/>
      <w:r w:rsidRPr="005C1304">
        <w:rPr>
          <w:rFonts w:ascii="Palatino Linotype" w:eastAsia="Times New Roman" w:hAnsi="Palatino Linotype" w:cs="Arial"/>
          <w:color w:val="4472C4" w:themeColor="accent1"/>
          <w:sz w:val="22"/>
          <w:szCs w:val="22"/>
          <w:shd w:val="clear" w:color="auto" w:fill="FFFFFF"/>
        </w:rPr>
        <w:t xml:space="preserve"> and experiments well controlled. While the major finding of the manuscript, that lack of NS1 associates with increased IFN production, has been widely demonstrated the powerful technique and careful analyses performed here will be of significant interest to the field.</w:t>
      </w:r>
    </w:p>
    <w:p w14:paraId="09CCD194" w14:textId="77777777" w:rsidR="00CB6E04" w:rsidRDefault="00CB6E04" w:rsidP="00BC04D6">
      <w:pPr>
        <w:rPr>
          <w:rFonts w:ascii="Palatino Linotype" w:eastAsia="Times New Roman" w:hAnsi="Palatino Linotype" w:cs="Arial"/>
          <w:color w:val="4472C4" w:themeColor="accent1"/>
          <w:sz w:val="22"/>
          <w:szCs w:val="22"/>
          <w:shd w:val="clear" w:color="auto" w:fill="FFFFFF"/>
        </w:rPr>
      </w:pPr>
    </w:p>
    <w:p w14:paraId="72B38F6B" w14:textId="35342BD7" w:rsidR="00261BA3" w:rsidRDefault="00CB6E04" w:rsidP="00BC04D6">
      <w:pPr>
        <w:rPr>
          <w:rFonts w:ascii="Palatino Linotype" w:eastAsia="Times New Roman" w:hAnsi="Palatino Linotype" w:cs="Arial"/>
          <w:color w:val="4472C4" w:themeColor="accent1"/>
          <w:sz w:val="22"/>
          <w:szCs w:val="22"/>
          <w:shd w:val="clear" w:color="auto" w:fill="FFFFFF"/>
        </w:rPr>
      </w:pPr>
      <w:r>
        <w:rPr>
          <w:rFonts w:ascii="Palatino Linotype" w:eastAsia="Times New Roman" w:hAnsi="Palatino Linotype" w:cs="Arial"/>
          <w:color w:val="000000" w:themeColor="text1"/>
          <w:sz w:val="22"/>
          <w:szCs w:val="22"/>
          <w:shd w:val="clear" w:color="auto" w:fill="FFFFFF"/>
        </w:rPr>
        <w:t xml:space="preserve">We thank the reviewer for </w:t>
      </w:r>
      <w:r w:rsidR="00261BA3">
        <w:rPr>
          <w:rFonts w:ascii="Palatino Linotype" w:eastAsia="Times New Roman" w:hAnsi="Palatino Linotype" w:cs="Arial"/>
          <w:color w:val="000000" w:themeColor="text1"/>
          <w:sz w:val="22"/>
          <w:szCs w:val="22"/>
          <w:shd w:val="clear" w:color="auto" w:fill="FFFFFF"/>
        </w:rPr>
        <w:t xml:space="preserve">praising the </w:t>
      </w:r>
      <w:r w:rsidR="001D46DD">
        <w:rPr>
          <w:rFonts w:ascii="Palatino Linotype" w:eastAsia="Times New Roman" w:hAnsi="Palatino Linotype" w:cs="Arial"/>
          <w:color w:val="000000" w:themeColor="text1"/>
          <w:sz w:val="22"/>
          <w:szCs w:val="22"/>
          <w:shd w:val="clear" w:color="auto" w:fill="FFFFFF"/>
        </w:rPr>
        <w:t>paper as “well written”, the figures as “</w:t>
      </w:r>
      <w:proofErr w:type="spellStart"/>
      <w:r w:rsidR="001D46DD">
        <w:rPr>
          <w:rFonts w:ascii="Palatino Linotype" w:eastAsia="Times New Roman" w:hAnsi="Palatino Linotype" w:cs="Arial"/>
          <w:color w:val="000000" w:themeColor="text1"/>
          <w:sz w:val="22"/>
          <w:szCs w:val="22"/>
          <w:shd w:val="clear" w:color="auto" w:fill="FFFFFF"/>
        </w:rPr>
        <w:t>well constructed</w:t>
      </w:r>
      <w:proofErr w:type="spellEnd"/>
      <w:r w:rsidR="001D46DD">
        <w:rPr>
          <w:rFonts w:ascii="Palatino Linotype" w:eastAsia="Times New Roman" w:hAnsi="Palatino Linotype" w:cs="Arial"/>
          <w:color w:val="000000" w:themeColor="text1"/>
          <w:sz w:val="22"/>
          <w:szCs w:val="22"/>
          <w:shd w:val="clear" w:color="auto" w:fill="FFFFFF"/>
        </w:rPr>
        <w:t>” and the experiments as “</w:t>
      </w:r>
      <w:r w:rsidR="00006193">
        <w:rPr>
          <w:rFonts w:ascii="Palatino Linotype" w:eastAsia="Times New Roman" w:hAnsi="Palatino Linotype" w:cs="Arial"/>
          <w:color w:val="000000" w:themeColor="text1"/>
          <w:sz w:val="22"/>
          <w:szCs w:val="22"/>
          <w:shd w:val="clear" w:color="auto" w:fill="FFFFFF"/>
        </w:rPr>
        <w:t>well</w:t>
      </w:r>
      <w:r w:rsidR="001D46DD">
        <w:rPr>
          <w:rFonts w:ascii="Palatino Linotype" w:eastAsia="Times New Roman" w:hAnsi="Palatino Linotype" w:cs="Arial"/>
          <w:color w:val="000000" w:themeColor="text1"/>
          <w:sz w:val="22"/>
          <w:szCs w:val="22"/>
          <w:shd w:val="clear" w:color="auto" w:fill="FFFFFF"/>
        </w:rPr>
        <w:t xml:space="preserve"> </w:t>
      </w:r>
      <w:r w:rsidR="00006193">
        <w:rPr>
          <w:rFonts w:ascii="Palatino Linotype" w:eastAsia="Times New Roman" w:hAnsi="Palatino Linotype" w:cs="Arial"/>
          <w:color w:val="000000" w:themeColor="text1"/>
          <w:sz w:val="22"/>
          <w:szCs w:val="22"/>
          <w:shd w:val="clear" w:color="auto" w:fill="FFFFFF"/>
        </w:rPr>
        <w:t>controlled</w:t>
      </w:r>
      <w:r w:rsidR="001D46DD">
        <w:rPr>
          <w:rFonts w:ascii="Palatino Linotype" w:eastAsia="Times New Roman" w:hAnsi="Palatino Linotype" w:cs="Arial"/>
          <w:color w:val="000000" w:themeColor="text1"/>
          <w:sz w:val="22"/>
          <w:szCs w:val="22"/>
          <w:shd w:val="clear" w:color="auto" w:fill="FFFFFF"/>
        </w:rPr>
        <w:t>”</w:t>
      </w:r>
      <w:r w:rsidR="00006193">
        <w:rPr>
          <w:rFonts w:ascii="Palatino Linotype" w:eastAsia="Times New Roman" w:hAnsi="Palatino Linotype" w:cs="Arial"/>
          <w:color w:val="000000" w:themeColor="text1"/>
          <w:sz w:val="22"/>
          <w:szCs w:val="22"/>
          <w:shd w:val="clear" w:color="auto" w:fill="FFFFFF"/>
        </w:rPr>
        <w:t xml:space="preserve"> experiments. We</w:t>
      </w:r>
      <w:r>
        <w:rPr>
          <w:rFonts w:ascii="Palatino Linotype" w:eastAsia="Times New Roman" w:hAnsi="Palatino Linotype" w:cs="Arial"/>
          <w:color w:val="000000" w:themeColor="text1"/>
          <w:sz w:val="22"/>
          <w:szCs w:val="22"/>
          <w:shd w:val="clear" w:color="auto" w:fill="FFFFFF"/>
        </w:rPr>
        <w:t xml:space="preserve"> hope that (s)he is correct that the </w:t>
      </w:r>
      <w:r w:rsidR="0010495B">
        <w:rPr>
          <w:rFonts w:ascii="Palatino Linotype" w:eastAsia="Times New Roman" w:hAnsi="Palatino Linotype" w:cs="Arial"/>
          <w:color w:val="000000" w:themeColor="text1"/>
          <w:sz w:val="22"/>
          <w:szCs w:val="22"/>
          <w:shd w:val="clear" w:color="auto" w:fill="FFFFFF"/>
        </w:rPr>
        <w:t>“powerful</w:t>
      </w:r>
      <w:r>
        <w:rPr>
          <w:rFonts w:ascii="Palatino Linotype" w:eastAsia="Times New Roman" w:hAnsi="Palatino Linotype" w:cs="Arial"/>
          <w:color w:val="000000" w:themeColor="text1"/>
          <w:sz w:val="22"/>
          <w:szCs w:val="22"/>
          <w:shd w:val="clear" w:color="auto" w:fill="FFFFFF"/>
        </w:rPr>
        <w:t xml:space="preserve"> technique</w:t>
      </w:r>
      <w:r w:rsidR="0010495B">
        <w:rPr>
          <w:rFonts w:ascii="Palatino Linotype" w:eastAsia="Times New Roman" w:hAnsi="Palatino Linotype" w:cs="Arial"/>
          <w:color w:val="000000" w:themeColor="text1"/>
          <w:sz w:val="22"/>
          <w:szCs w:val="22"/>
          <w:shd w:val="clear" w:color="auto" w:fill="FFFFFF"/>
        </w:rPr>
        <w:t xml:space="preserve">” </w:t>
      </w:r>
      <w:r>
        <w:rPr>
          <w:rFonts w:ascii="Palatino Linotype" w:eastAsia="Times New Roman" w:hAnsi="Palatino Linotype" w:cs="Arial"/>
          <w:color w:val="000000" w:themeColor="text1"/>
          <w:sz w:val="22"/>
          <w:szCs w:val="22"/>
          <w:shd w:val="clear" w:color="auto" w:fill="FFFFFF"/>
        </w:rPr>
        <w:t xml:space="preserve">will be of </w:t>
      </w:r>
      <w:r w:rsidR="0010495B">
        <w:rPr>
          <w:rFonts w:ascii="Palatino Linotype" w:eastAsia="Times New Roman" w:hAnsi="Palatino Linotype" w:cs="Arial"/>
          <w:color w:val="000000" w:themeColor="text1"/>
          <w:sz w:val="22"/>
          <w:szCs w:val="22"/>
          <w:shd w:val="clear" w:color="auto" w:fill="FFFFFF"/>
        </w:rPr>
        <w:t>“</w:t>
      </w:r>
      <w:r>
        <w:rPr>
          <w:rFonts w:ascii="Palatino Linotype" w:eastAsia="Times New Roman" w:hAnsi="Palatino Linotype" w:cs="Arial"/>
          <w:color w:val="000000" w:themeColor="text1"/>
          <w:sz w:val="22"/>
          <w:szCs w:val="22"/>
          <w:shd w:val="clear" w:color="auto" w:fill="FFFFFF"/>
        </w:rPr>
        <w:t>significan</w:t>
      </w:r>
      <w:r w:rsidR="00006193">
        <w:rPr>
          <w:rFonts w:ascii="Palatino Linotype" w:eastAsia="Times New Roman" w:hAnsi="Palatino Linotype" w:cs="Arial"/>
          <w:color w:val="000000" w:themeColor="text1"/>
          <w:sz w:val="22"/>
          <w:szCs w:val="22"/>
          <w:shd w:val="clear" w:color="auto" w:fill="FFFFFF"/>
        </w:rPr>
        <w:t>t</w:t>
      </w:r>
      <w:r>
        <w:rPr>
          <w:rFonts w:ascii="Palatino Linotype" w:eastAsia="Times New Roman" w:hAnsi="Palatino Linotype" w:cs="Arial"/>
          <w:color w:val="000000" w:themeColor="text1"/>
          <w:sz w:val="22"/>
          <w:szCs w:val="22"/>
          <w:shd w:val="clear" w:color="auto" w:fill="FFFFFF"/>
        </w:rPr>
        <w:t xml:space="preserve"> interest to the field.</w:t>
      </w:r>
      <w:r w:rsidR="0010495B">
        <w:rPr>
          <w:rFonts w:ascii="Palatino Linotype" w:eastAsia="Times New Roman" w:hAnsi="Palatino Linotype" w:cs="Arial"/>
          <w:color w:val="000000" w:themeColor="text1"/>
          <w:sz w:val="22"/>
          <w:szCs w:val="22"/>
          <w:shd w:val="clear" w:color="auto" w:fill="FFFFFF"/>
        </w:rPr>
        <w:t>”</w:t>
      </w:r>
      <w:r w:rsidR="005C1304" w:rsidRPr="005C1304">
        <w:rPr>
          <w:rFonts w:ascii="Palatino Linotype" w:eastAsia="Times New Roman" w:hAnsi="Palatino Linotype" w:cs="Arial"/>
          <w:color w:val="4472C4" w:themeColor="accent1"/>
          <w:sz w:val="22"/>
          <w:szCs w:val="22"/>
        </w:rPr>
        <w:br/>
      </w:r>
      <w:r w:rsidR="005C1304" w:rsidRPr="005C1304">
        <w:rPr>
          <w:rFonts w:ascii="Palatino Linotype" w:eastAsia="Times New Roman" w:hAnsi="Palatino Linotype" w:cs="Arial"/>
          <w:color w:val="4472C4" w:themeColor="accent1"/>
          <w:sz w:val="22"/>
          <w:szCs w:val="22"/>
        </w:rPr>
        <w:lastRenderedPageBreak/>
        <w:br/>
      </w:r>
      <w:r w:rsidR="005C1304" w:rsidRPr="005C1304">
        <w:rPr>
          <w:rFonts w:ascii="Palatino Linotype" w:eastAsia="Times New Roman" w:hAnsi="Palatino Linotype" w:cs="Arial"/>
          <w:color w:val="4472C4" w:themeColor="accent1"/>
          <w:sz w:val="22"/>
          <w:szCs w:val="22"/>
          <w:shd w:val="clear" w:color="auto" w:fill="FFFFFF"/>
        </w:rPr>
        <w:t xml:space="preserve">Reviewer #2: This manuscript by Russell et al builds upon their previous publication in </w:t>
      </w:r>
      <w:proofErr w:type="spellStart"/>
      <w:r w:rsidR="005C1304" w:rsidRPr="005C1304">
        <w:rPr>
          <w:rFonts w:ascii="Palatino Linotype" w:eastAsia="Times New Roman" w:hAnsi="Palatino Linotype" w:cs="Arial"/>
          <w:color w:val="4472C4" w:themeColor="accent1"/>
          <w:sz w:val="22"/>
          <w:szCs w:val="22"/>
          <w:shd w:val="clear" w:color="auto" w:fill="FFFFFF"/>
        </w:rPr>
        <w:t>eLife</w:t>
      </w:r>
      <w:proofErr w:type="spellEnd"/>
      <w:r w:rsidR="005C1304" w:rsidRPr="005C1304">
        <w:rPr>
          <w:rFonts w:ascii="Palatino Linotype" w:eastAsia="Times New Roman" w:hAnsi="Palatino Linotype" w:cs="Arial"/>
          <w:color w:val="4472C4" w:themeColor="accent1"/>
          <w:sz w:val="22"/>
          <w:szCs w:val="22"/>
          <w:shd w:val="clear" w:color="auto" w:fill="FFFFFF"/>
        </w:rPr>
        <w:t xml:space="preserve"> to examine the relationship between viral genetic diversity and the seemingly stochastic patterns of IFN induction during influenza infection. To do this, they develop a novel viral sequencing approach based on PacBio long reads of viral mRNAs isolated from single cells. They also develop a clever reporter cell line that allows them to enrich cells positive for IFN beta or lambda promoter activity. Using these new tools, the authors define and compare the complete viral genome sequence and host transcriptomes from 150 infected cells. They find that roughly a third of cells are infected by a completely “wild type” virus, and that the remaining two thirds have some sort of SNP or deletion. This approach yields some interesting findings. The graph of the individual viral genotypes across all 150 cells is a nice representation of viral genetic diversity. As to the central question, they</w:t>
      </w:r>
      <w:r>
        <w:rPr>
          <w:rFonts w:ascii="Palatino Linotype" w:eastAsia="Times New Roman" w:hAnsi="Palatino Linotype" w:cs="Arial"/>
          <w:color w:val="4472C4" w:themeColor="accent1"/>
          <w:sz w:val="22"/>
          <w:szCs w:val="22"/>
          <w:shd w:val="clear" w:color="auto" w:fill="FFFFFF"/>
        </w:rPr>
        <w:t xml:space="preserve"> </w:t>
      </w:r>
      <w:r w:rsidR="005C1304" w:rsidRPr="005C1304">
        <w:rPr>
          <w:rFonts w:ascii="Palatino Linotype" w:eastAsia="Times New Roman" w:hAnsi="Palatino Linotype" w:cs="Arial"/>
          <w:color w:val="4472C4" w:themeColor="accent1"/>
          <w:sz w:val="22"/>
          <w:szCs w:val="22"/>
          <w:shd w:val="clear" w:color="auto" w:fill="FFFFFF"/>
        </w:rPr>
        <w:t xml:space="preserve">note an increase in the frequency of IFN induction in cell infected with mutant virus versus those infected by WT (30% vs. 20%), but this difference does not quite achieve statistical significance. They do find significant associations between IFN induction and specific mutations in the NS and PB1 segments. They go on to generate recombinant versions of these mutants and confirm that they trigger </w:t>
      </w:r>
      <w:proofErr w:type="spellStart"/>
      <w:r w:rsidR="005C1304" w:rsidRPr="005C1304">
        <w:rPr>
          <w:rFonts w:ascii="Palatino Linotype" w:eastAsia="Times New Roman" w:hAnsi="Palatino Linotype" w:cs="Arial"/>
          <w:color w:val="4472C4" w:themeColor="accent1"/>
          <w:sz w:val="22"/>
          <w:szCs w:val="22"/>
          <w:shd w:val="clear" w:color="auto" w:fill="FFFFFF"/>
        </w:rPr>
        <w:t>IFNbeta</w:t>
      </w:r>
      <w:proofErr w:type="spellEnd"/>
      <w:r w:rsidR="005C1304" w:rsidRPr="005C1304">
        <w:rPr>
          <w:rFonts w:ascii="Palatino Linotype" w:eastAsia="Times New Roman" w:hAnsi="Palatino Linotype" w:cs="Arial"/>
          <w:color w:val="4472C4" w:themeColor="accent1"/>
          <w:sz w:val="22"/>
          <w:szCs w:val="22"/>
          <w:shd w:val="clear" w:color="auto" w:fill="FFFFFF"/>
        </w:rPr>
        <w:t xml:space="preserve"> reporter induction more efficiently than wild type virus.</w:t>
      </w:r>
      <w:r w:rsidR="005C1304" w:rsidRPr="005C1304">
        <w:rPr>
          <w:rFonts w:ascii="Palatino Linotype" w:eastAsia="Times New Roman" w:hAnsi="Palatino Linotype" w:cs="Arial"/>
          <w:color w:val="4472C4" w:themeColor="accent1"/>
          <w:sz w:val="22"/>
          <w:szCs w:val="22"/>
        </w:rPr>
        <w:br/>
      </w:r>
      <w:r w:rsidR="005C1304" w:rsidRPr="005C1304">
        <w:rPr>
          <w:rFonts w:ascii="Palatino Linotype" w:eastAsia="Times New Roman" w:hAnsi="Palatino Linotype" w:cs="Arial"/>
          <w:color w:val="4472C4" w:themeColor="accent1"/>
          <w:sz w:val="22"/>
          <w:szCs w:val="22"/>
        </w:rPr>
        <w:br/>
      </w:r>
      <w:r w:rsidR="005C1304" w:rsidRPr="005C1304">
        <w:rPr>
          <w:rFonts w:ascii="Palatino Linotype" w:eastAsia="Times New Roman" w:hAnsi="Palatino Linotype" w:cs="Arial"/>
          <w:color w:val="4472C4" w:themeColor="accent1"/>
          <w:sz w:val="22"/>
          <w:szCs w:val="22"/>
          <w:shd w:val="clear" w:color="auto" w:fill="FFFFFF"/>
        </w:rPr>
        <w:t xml:space="preserve">Overall, the paper is very well </w:t>
      </w:r>
      <w:proofErr w:type="gramStart"/>
      <w:r w:rsidR="005C1304" w:rsidRPr="005C1304">
        <w:rPr>
          <w:rFonts w:ascii="Palatino Linotype" w:eastAsia="Times New Roman" w:hAnsi="Palatino Linotype" w:cs="Arial"/>
          <w:color w:val="4472C4" w:themeColor="accent1"/>
          <w:sz w:val="22"/>
          <w:szCs w:val="22"/>
          <w:shd w:val="clear" w:color="auto" w:fill="FFFFFF"/>
        </w:rPr>
        <w:t>written</w:t>
      </w:r>
      <w:proofErr w:type="gramEnd"/>
      <w:r w:rsidR="005C1304" w:rsidRPr="005C1304">
        <w:rPr>
          <w:rFonts w:ascii="Palatino Linotype" w:eastAsia="Times New Roman" w:hAnsi="Palatino Linotype" w:cs="Arial"/>
          <w:color w:val="4472C4" w:themeColor="accent1"/>
          <w:sz w:val="22"/>
          <w:szCs w:val="22"/>
          <w:shd w:val="clear" w:color="auto" w:fill="FFFFFF"/>
        </w:rPr>
        <w:t xml:space="preserve"> and the authors do an excellent job of laying out detailed methods for the new single cell viral sequencing approach they develop. These new methods/tools may be of use to other groups in the field. The conclusions are generally well supported by the data, though there are a few instances of over-interpretation. The paper does a good job of clearly illustrating that wild type virus stocks harbor genetic variants that can encode non-wild-type phenotypes, including enhanced IFN stimulation. This is an important point, and though it largely follows from the work of many groups describing the genetic variation present in influenza virus populations, it has never been examined in this way before. </w:t>
      </w:r>
      <w:r w:rsidR="005C1304" w:rsidRPr="005C1304">
        <w:rPr>
          <w:rFonts w:ascii="Palatino Linotype" w:eastAsia="Times New Roman" w:hAnsi="Palatino Linotype" w:cs="Arial"/>
          <w:color w:val="4472C4" w:themeColor="accent1"/>
          <w:sz w:val="22"/>
          <w:szCs w:val="22"/>
        </w:rPr>
        <w:br/>
      </w:r>
      <w:r w:rsidR="005C1304" w:rsidRPr="005C1304">
        <w:rPr>
          <w:rFonts w:ascii="Palatino Linotype" w:eastAsia="Times New Roman" w:hAnsi="Palatino Linotype" w:cs="Arial"/>
          <w:color w:val="4472C4" w:themeColor="accent1"/>
          <w:sz w:val="22"/>
          <w:szCs w:val="22"/>
        </w:rPr>
        <w:br/>
      </w:r>
      <w:r w:rsidR="005C1304" w:rsidRPr="005C1304">
        <w:rPr>
          <w:rFonts w:ascii="Palatino Linotype" w:eastAsia="Times New Roman" w:hAnsi="Palatino Linotype" w:cs="Arial"/>
          <w:color w:val="4472C4" w:themeColor="accent1"/>
          <w:sz w:val="22"/>
          <w:szCs w:val="22"/>
          <w:shd w:val="clear" w:color="auto" w:fill="FFFFFF"/>
        </w:rPr>
        <w:t>The main weakness is the lack of follow-up beyond the initial identification of a handful of mutations associated with enhanced IFN induction. The primary hit is a loss of NS1, which could be seen simply as a positive control given the vast body of work detailing the role of NS1 in antagonizing IFN. The second hit is a DVG, thus again confirming what other groups have reported. The remaining few hits are point mutants in PB1 and NS1 that are not explored further and only have a modest (2-3fold) increase in IFN+% compared with wild type. Based on the limited number of hits and absence of follow-up, we learn nothing new about mechanisms of IFN induction during influenza infection, the central subject of the paper. Thus, this paper is really more of a methods paper than the report of a new scientific discovery.</w:t>
      </w:r>
    </w:p>
    <w:p w14:paraId="13834208" w14:textId="77777777" w:rsidR="00261BA3" w:rsidRDefault="00261BA3" w:rsidP="00BC04D6">
      <w:pPr>
        <w:rPr>
          <w:rFonts w:ascii="Palatino Linotype" w:eastAsia="Times New Roman" w:hAnsi="Palatino Linotype" w:cs="Arial"/>
          <w:color w:val="4472C4" w:themeColor="accent1"/>
          <w:sz w:val="22"/>
          <w:szCs w:val="22"/>
          <w:shd w:val="clear" w:color="auto" w:fill="FFFFFF"/>
        </w:rPr>
      </w:pPr>
    </w:p>
    <w:p w14:paraId="79FCD531" w14:textId="77777777" w:rsidR="00837C96" w:rsidRDefault="00261BA3" w:rsidP="00BC04D6">
      <w:pPr>
        <w:rPr>
          <w:rFonts w:ascii="Palatino Linotype" w:eastAsia="Times New Roman" w:hAnsi="Palatino Linotype" w:cs="Arial"/>
          <w:color w:val="4472C4" w:themeColor="accent1"/>
          <w:sz w:val="22"/>
          <w:szCs w:val="22"/>
          <w:shd w:val="clear" w:color="auto" w:fill="FFFFFF"/>
        </w:rPr>
      </w:pPr>
      <w:r>
        <w:rPr>
          <w:rFonts w:ascii="Palatino Linotype" w:eastAsia="Times New Roman" w:hAnsi="Palatino Linotype" w:cs="Arial"/>
          <w:color w:val="000000" w:themeColor="text1"/>
          <w:sz w:val="22"/>
          <w:szCs w:val="22"/>
          <w:shd w:val="clear" w:color="auto" w:fill="FFFFFF"/>
        </w:rPr>
        <w:t xml:space="preserve">We appreciate the </w:t>
      </w:r>
      <w:r w:rsidR="00006193">
        <w:rPr>
          <w:rFonts w:ascii="Palatino Linotype" w:eastAsia="Times New Roman" w:hAnsi="Palatino Linotype" w:cs="Arial"/>
          <w:color w:val="000000" w:themeColor="text1"/>
          <w:sz w:val="22"/>
          <w:szCs w:val="22"/>
          <w:shd w:val="clear" w:color="auto" w:fill="FFFFFF"/>
        </w:rPr>
        <w:t>s</w:t>
      </w:r>
      <w:r w:rsidR="00B93EF1">
        <w:rPr>
          <w:rFonts w:ascii="Palatino Linotype" w:eastAsia="Times New Roman" w:hAnsi="Palatino Linotype" w:cs="Arial"/>
          <w:color w:val="000000" w:themeColor="text1"/>
          <w:sz w:val="22"/>
          <w:szCs w:val="22"/>
          <w:shd w:val="clear" w:color="auto" w:fill="FFFFFF"/>
        </w:rPr>
        <w:t>u</w:t>
      </w:r>
      <w:r w:rsidR="00006193">
        <w:rPr>
          <w:rFonts w:ascii="Palatino Linotype" w:eastAsia="Times New Roman" w:hAnsi="Palatino Linotype" w:cs="Arial"/>
          <w:color w:val="000000" w:themeColor="text1"/>
          <w:sz w:val="22"/>
          <w:szCs w:val="22"/>
          <w:shd w:val="clear" w:color="auto" w:fill="FFFFFF"/>
        </w:rPr>
        <w:t xml:space="preserve">mmary of our work. </w:t>
      </w:r>
      <w:r w:rsidR="00B93EF1">
        <w:rPr>
          <w:rFonts w:ascii="Palatino Linotype" w:eastAsia="Times New Roman" w:hAnsi="Palatino Linotype" w:cs="Arial"/>
          <w:color w:val="000000" w:themeColor="text1"/>
          <w:sz w:val="22"/>
          <w:szCs w:val="22"/>
          <w:shd w:val="clear" w:color="auto" w:fill="FFFFFF"/>
        </w:rPr>
        <w:t xml:space="preserve">We are especially gratified that the reviewer considers the </w:t>
      </w:r>
      <w:r w:rsidR="00CC63A2">
        <w:rPr>
          <w:rFonts w:ascii="Palatino Linotype" w:eastAsia="Times New Roman" w:hAnsi="Palatino Linotype" w:cs="Arial"/>
          <w:color w:val="000000" w:themeColor="text1"/>
          <w:sz w:val="22"/>
          <w:szCs w:val="22"/>
          <w:shd w:val="clear" w:color="auto" w:fill="FFFFFF"/>
        </w:rPr>
        <w:t>conclusions to be “generally well supported by the data</w:t>
      </w:r>
      <w:r w:rsidR="002F7933">
        <w:rPr>
          <w:rFonts w:ascii="Palatino Linotype" w:eastAsia="Times New Roman" w:hAnsi="Palatino Linotype" w:cs="Arial"/>
          <w:color w:val="000000" w:themeColor="text1"/>
          <w:sz w:val="22"/>
          <w:szCs w:val="22"/>
          <w:shd w:val="clear" w:color="auto" w:fill="FFFFFF"/>
        </w:rPr>
        <w:t>,</w:t>
      </w:r>
      <w:r w:rsidR="00CC63A2">
        <w:rPr>
          <w:rFonts w:ascii="Palatino Linotype" w:eastAsia="Times New Roman" w:hAnsi="Palatino Linotype" w:cs="Arial"/>
          <w:color w:val="000000" w:themeColor="text1"/>
          <w:sz w:val="22"/>
          <w:szCs w:val="22"/>
          <w:shd w:val="clear" w:color="auto" w:fill="FFFFFF"/>
        </w:rPr>
        <w:t>”</w:t>
      </w:r>
      <w:r w:rsidR="002F7933">
        <w:rPr>
          <w:rFonts w:ascii="Palatino Linotype" w:eastAsia="Times New Roman" w:hAnsi="Palatino Linotype" w:cs="Arial"/>
          <w:color w:val="000000" w:themeColor="text1"/>
          <w:sz w:val="22"/>
          <w:szCs w:val="22"/>
          <w:shd w:val="clear" w:color="auto" w:fill="FFFFFF"/>
        </w:rPr>
        <w:t xml:space="preserve"> and that the “new methods/tools may be of use to other groups in the field.”</w:t>
      </w:r>
      <w:r w:rsidR="003216C2">
        <w:rPr>
          <w:rFonts w:ascii="Palatino Linotype" w:eastAsia="Times New Roman" w:hAnsi="Palatino Linotype" w:cs="Arial"/>
          <w:color w:val="000000" w:themeColor="text1"/>
          <w:sz w:val="22"/>
          <w:szCs w:val="22"/>
          <w:shd w:val="clear" w:color="auto" w:fill="FFFFFF"/>
        </w:rPr>
        <w:t xml:space="preserve"> We recognize the reviewer</w:t>
      </w:r>
      <w:r w:rsidR="00BF7A69">
        <w:rPr>
          <w:rFonts w:ascii="Palatino Linotype" w:eastAsia="Times New Roman" w:hAnsi="Palatino Linotype" w:cs="Arial"/>
          <w:color w:val="000000" w:themeColor="text1"/>
          <w:sz w:val="22"/>
          <w:szCs w:val="22"/>
          <w:shd w:val="clear" w:color="auto" w:fill="FFFFFF"/>
        </w:rPr>
        <w:t>’</w:t>
      </w:r>
      <w:r w:rsidR="003216C2">
        <w:rPr>
          <w:rFonts w:ascii="Palatino Linotype" w:eastAsia="Times New Roman" w:hAnsi="Palatino Linotype" w:cs="Arial"/>
          <w:color w:val="000000" w:themeColor="text1"/>
          <w:sz w:val="22"/>
          <w:szCs w:val="22"/>
          <w:shd w:val="clear" w:color="auto" w:fill="FFFFFF"/>
        </w:rPr>
        <w:t xml:space="preserve">s point that our work is more a methods paper since the biological findings </w:t>
      </w:r>
      <w:r w:rsidR="002F7933">
        <w:rPr>
          <w:rFonts w:ascii="Palatino Linotype" w:eastAsia="Times New Roman" w:hAnsi="Palatino Linotype" w:cs="Arial"/>
          <w:color w:val="000000" w:themeColor="text1"/>
          <w:sz w:val="22"/>
          <w:szCs w:val="22"/>
          <w:shd w:val="clear" w:color="auto" w:fill="FFFFFF"/>
        </w:rPr>
        <w:t>are not entirely novel</w:t>
      </w:r>
      <w:r w:rsidR="003216C2">
        <w:rPr>
          <w:rFonts w:ascii="Palatino Linotype" w:eastAsia="Times New Roman" w:hAnsi="Palatino Linotype" w:cs="Arial"/>
          <w:color w:val="000000" w:themeColor="text1"/>
          <w:sz w:val="22"/>
          <w:szCs w:val="22"/>
          <w:shd w:val="clear" w:color="auto" w:fill="FFFFFF"/>
        </w:rPr>
        <w:t>. This concern</w:t>
      </w:r>
      <w:r w:rsidR="002F7933">
        <w:rPr>
          <w:rFonts w:ascii="Palatino Linotype" w:eastAsia="Times New Roman" w:hAnsi="Palatino Linotype" w:cs="Arial"/>
          <w:color w:val="000000" w:themeColor="text1"/>
          <w:sz w:val="22"/>
          <w:szCs w:val="22"/>
          <w:shd w:val="clear" w:color="auto" w:fill="FFFFFF"/>
        </w:rPr>
        <w:t xml:space="preserve"> should be alleviated by the fact that we are transferring the manuscript to </w:t>
      </w:r>
      <w:proofErr w:type="spellStart"/>
      <w:r w:rsidR="002F7933">
        <w:rPr>
          <w:rFonts w:ascii="Palatino Linotype" w:eastAsia="Times New Roman" w:hAnsi="Palatino Linotype" w:cs="Arial"/>
          <w:i/>
          <w:color w:val="000000" w:themeColor="text1"/>
          <w:sz w:val="22"/>
          <w:szCs w:val="22"/>
          <w:shd w:val="clear" w:color="auto" w:fill="FFFFFF"/>
        </w:rPr>
        <w:t>PLoS</w:t>
      </w:r>
      <w:proofErr w:type="spellEnd"/>
      <w:r w:rsidR="002F7933">
        <w:rPr>
          <w:rFonts w:ascii="Palatino Linotype" w:eastAsia="Times New Roman" w:hAnsi="Palatino Linotype" w:cs="Arial"/>
          <w:i/>
          <w:color w:val="000000" w:themeColor="text1"/>
          <w:sz w:val="22"/>
          <w:szCs w:val="22"/>
          <w:shd w:val="clear" w:color="auto" w:fill="FFFFFF"/>
        </w:rPr>
        <w:t xml:space="preserve"> One</w:t>
      </w:r>
      <w:r w:rsidR="002F7933">
        <w:rPr>
          <w:rFonts w:ascii="Palatino Linotype" w:eastAsia="Times New Roman" w:hAnsi="Palatino Linotype" w:cs="Arial"/>
          <w:color w:val="000000" w:themeColor="text1"/>
          <w:sz w:val="22"/>
          <w:szCs w:val="22"/>
          <w:shd w:val="clear" w:color="auto" w:fill="FFFFFF"/>
        </w:rPr>
        <w:t xml:space="preserve">, which </w:t>
      </w:r>
      <w:r w:rsidR="00BF7A69">
        <w:rPr>
          <w:rFonts w:ascii="Palatino Linotype" w:eastAsia="Times New Roman" w:hAnsi="Palatino Linotype" w:cs="Arial"/>
          <w:color w:val="000000" w:themeColor="text1"/>
          <w:sz w:val="22"/>
          <w:szCs w:val="22"/>
          <w:shd w:val="clear" w:color="auto" w:fill="FFFFFF"/>
        </w:rPr>
        <w:t>simply requires the work to be scientifically sound</w:t>
      </w:r>
      <w:r w:rsidR="002F7933">
        <w:rPr>
          <w:rFonts w:ascii="Palatino Linotype" w:eastAsia="Times New Roman" w:hAnsi="Palatino Linotype" w:cs="Arial"/>
          <w:color w:val="000000" w:themeColor="text1"/>
          <w:sz w:val="22"/>
          <w:szCs w:val="22"/>
          <w:shd w:val="clear" w:color="auto" w:fill="FFFFFF"/>
        </w:rPr>
        <w:t xml:space="preserve">. As detailed below, in the revised manuscript we </w:t>
      </w:r>
      <w:r w:rsidR="002F7933">
        <w:rPr>
          <w:rFonts w:ascii="Palatino Linotype" w:eastAsia="Times New Roman" w:hAnsi="Palatino Linotype" w:cs="Arial"/>
          <w:color w:val="000000" w:themeColor="text1"/>
          <w:sz w:val="22"/>
          <w:szCs w:val="22"/>
          <w:shd w:val="clear" w:color="auto" w:fill="FFFFFF"/>
        </w:rPr>
        <w:lastRenderedPageBreak/>
        <w:t>have addressed the few instances where the reviewer found the results to be over-interpreted.</w:t>
      </w:r>
      <w:r w:rsidR="005C1304" w:rsidRPr="005C1304">
        <w:rPr>
          <w:rFonts w:ascii="Palatino Linotype" w:eastAsia="Times New Roman" w:hAnsi="Palatino Linotype" w:cs="Arial"/>
          <w:color w:val="4472C4" w:themeColor="accent1"/>
          <w:sz w:val="22"/>
          <w:szCs w:val="22"/>
        </w:rPr>
        <w:br/>
      </w:r>
      <w:r w:rsidR="005C1304" w:rsidRPr="005C1304">
        <w:rPr>
          <w:rFonts w:ascii="Palatino Linotype" w:eastAsia="Times New Roman" w:hAnsi="Palatino Linotype" w:cs="Arial"/>
          <w:color w:val="4472C4" w:themeColor="accent1"/>
          <w:sz w:val="22"/>
          <w:szCs w:val="22"/>
        </w:rPr>
        <w:br/>
      </w:r>
      <w:r w:rsidR="005C1304" w:rsidRPr="005C1304">
        <w:rPr>
          <w:rFonts w:ascii="Palatino Linotype" w:eastAsia="Times New Roman" w:hAnsi="Palatino Linotype" w:cs="Arial"/>
          <w:color w:val="4472C4" w:themeColor="accent1"/>
          <w:sz w:val="22"/>
          <w:szCs w:val="22"/>
          <w:shd w:val="clear" w:color="auto" w:fill="FFFFFF"/>
        </w:rPr>
        <w:t xml:space="preserve">Reviewer #3: Innate host responses to viral infections (here influenza A </w:t>
      </w:r>
      <w:proofErr w:type="gramStart"/>
      <w:r w:rsidR="005C1304" w:rsidRPr="005C1304">
        <w:rPr>
          <w:rFonts w:ascii="Palatino Linotype" w:eastAsia="Times New Roman" w:hAnsi="Palatino Linotype" w:cs="Arial"/>
          <w:color w:val="4472C4" w:themeColor="accent1"/>
          <w:sz w:val="22"/>
          <w:szCs w:val="22"/>
          <w:shd w:val="clear" w:color="auto" w:fill="FFFFFF"/>
        </w:rPr>
        <w:t>virus)  in</w:t>
      </w:r>
      <w:proofErr w:type="gramEnd"/>
      <w:r w:rsidR="005C1304" w:rsidRPr="005C1304">
        <w:rPr>
          <w:rFonts w:ascii="Palatino Linotype" w:eastAsia="Times New Roman" w:hAnsi="Palatino Linotype" w:cs="Arial"/>
          <w:color w:val="4472C4" w:themeColor="accent1"/>
          <w:sz w:val="22"/>
          <w:szCs w:val="22"/>
          <w:shd w:val="clear" w:color="auto" w:fill="FFFFFF"/>
        </w:rPr>
        <w:t xml:space="preserve"> a given pool of host cells vary in amplitude and quality from cell to cell. The authors aim to unravel this heterogeneity by combining transcriptomics approaches with PacBio sequencing of viral mRNAs from single host cells. Their results allow them on single host cell level to correlate alterations in the viral genome (expression levels and mutations in viral mRNAs) with the quality of interferon and ISG responses.</w:t>
      </w:r>
    </w:p>
    <w:p w14:paraId="7AF6A71A" w14:textId="77777777" w:rsidR="00B73690" w:rsidRDefault="005C1304" w:rsidP="00BC04D6">
      <w:pPr>
        <w:rPr>
          <w:rFonts w:ascii="Palatino Linotype" w:eastAsia="Times New Roman" w:hAnsi="Palatino Linotype" w:cs="Arial"/>
          <w:color w:val="4472C4" w:themeColor="accent1"/>
          <w:sz w:val="22"/>
          <w:szCs w:val="22"/>
          <w:shd w:val="clear" w:color="auto" w:fill="FFFFFF"/>
        </w:rPr>
      </w:pPr>
      <w:r w:rsidRPr="005C1304">
        <w:rPr>
          <w:rFonts w:ascii="Palatino Linotype" w:eastAsia="Times New Roman" w:hAnsi="Palatino Linotype" w:cs="Arial"/>
          <w:color w:val="4472C4" w:themeColor="accent1"/>
          <w:sz w:val="22"/>
          <w:szCs w:val="22"/>
        </w:rPr>
        <w:br/>
      </w:r>
      <w:r w:rsidRPr="005C1304">
        <w:rPr>
          <w:rFonts w:ascii="Palatino Linotype" w:eastAsia="Times New Roman" w:hAnsi="Palatino Linotype" w:cs="Arial"/>
          <w:color w:val="4472C4" w:themeColor="accent1"/>
          <w:sz w:val="22"/>
          <w:szCs w:val="22"/>
          <w:shd w:val="clear" w:color="auto" w:fill="FFFFFF"/>
        </w:rPr>
        <w:t xml:space="preserve">Per se this is an interesting and novel approach to identify viral factors determining the antiviral host response, which might not be detectable in bulk approaches. </w:t>
      </w:r>
      <w:proofErr w:type="gramStart"/>
      <w:r w:rsidRPr="005C1304">
        <w:rPr>
          <w:rFonts w:ascii="Palatino Linotype" w:eastAsia="Times New Roman" w:hAnsi="Palatino Linotype" w:cs="Arial"/>
          <w:color w:val="4472C4" w:themeColor="accent1"/>
          <w:sz w:val="22"/>
          <w:szCs w:val="22"/>
          <w:shd w:val="clear" w:color="auto" w:fill="FFFFFF"/>
        </w:rPr>
        <w:t>However</w:t>
      </w:r>
      <w:proofErr w:type="gramEnd"/>
      <w:r w:rsidRPr="005C1304">
        <w:rPr>
          <w:rFonts w:ascii="Palatino Linotype" w:eastAsia="Times New Roman" w:hAnsi="Palatino Linotype" w:cs="Arial"/>
          <w:color w:val="4472C4" w:themeColor="accent1"/>
          <w:sz w:val="22"/>
          <w:szCs w:val="22"/>
          <w:shd w:val="clear" w:color="auto" w:fill="FFFFFF"/>
        </w:rPr>
        <w:t xml:space="preserve"> the manuscript is largely based on evaluation of RNA based readouts, yet the arms race between host and virus clearly takes place on protein level. It remains elusive, how the authors want to control for presence or absence of a given viral or host protein underlying their claims. Further the manuscript leaves the reader puzzled about the take-home message, since the only significant finding presented is that NS1 deficiency significantly correlates with IFN induction, which is fairly well established.</w:t>
      </w:r>
    </w:p>
    <w:p w14:paraId="30A288F0" w14:textId="77777777" w:rsidR="00B73690" w:rsidRDefault="00B73690" w:rsidP="00BC04D6">
      <w:pPr>
        <w:rPr>
          <w:rFonts w:ascii="Palatino Linotype" w:eastAsia="Times New Roman" w:hAnsi="Palatino Linotype" w:cs="Arial"/>
          <w:color w:val="4472C4" w:themeColor="accent1"/>
          <w:sz w:val="22"/>
          <w:szCs w:val="22"/>
          <w:shd w:val="clear" w:color="auto" w:fill="FFFFFF"/>
        </w:rPr>
      </w:pPr>
    </w:p>
    <w:p w14:paraId="55A85832" w14:textId="32B24BA4" w:rsidR="00BC6404" w:rsidRPr="006601ED" w:rsidRDefault="00B73690" w:rsidP="00BC04D6">
      <w:pPr>
        <w:rPr>
          <w:rFonts w:ascii="Palatino Linotype" w:eastAsia="Times New Roman" w:hAnsi="Palatino Linotype" w:cs="Arial"/>
          <w:color w:val="4472C4" w:themeColor="accent1"/>
          <w:sz w:val="22"/>
          <w:szCs w:val="22"/>
        </w:rPr>
      </w:pPr>
      <w:r>
        <w:rPr>
          <w:rFonts w:ascii="Palatino Linotype" w:eastAsia="Times New Roman" w:hAnsi="Palatino Linotype" w:cs="Arial"/>
          <w:color w:val="000000" w:themeColor="text1"/>
          <w:sz w:val="22"/>
          <w:szCs w:val="22"/>
          <w:shd w:val="clear" w:color="auto" w:fill="FFFFFF"/>
        </w:rPr>
        <w:t xml:space="preserve">We thank the review for noting that we have described an “interesting and novel approach.” </w:t>
      </w:r>
      <w:r w:rsidR="00352741">
        <w:rPr>
          <w:rFonts w:ascii="Palatino Linotype" w:eastAsia="Times New Roman" w:hAnsi="Palatino Linotype" w:cs="Arial"/>
          <w:color w:val="000000" w:themeColor="text1"/>
          <w:sz w:val="22"/>
          <w:szCs w:val="22"/>
          <w:shd w:val="clear" w:color="auto" w:fill="FFFFFF"/>
        </w:rPr>
        <w:t xml:space="preserve">We agree that NS1’s role in IFN induction has been described </w:t>
      </w:r>
      <w:proofErr w:type="gramStart"/>
      <w:r w:rsidR="00352741">
        <w:rPr>
          <w:rFonts w:ascii="Palatino Linotype" w:eastAsia="Times New Roman" w:hAnsi="Palatino Linotype" w:cs="Arial"/>
          <w:color w:val="000000" w:themeColor="text1"/>
          <w:sz w:val="22"/>
          <w:szCs w:val="22"/>
          <w:shd w:val="clear" w:color="auto" w:fill="FFFFFF"/>
        </w:rPr>
        <w:t>before, and</w:t>
      </w:r>
      <w:proofErr w:type="gramEnd"/>
      <w:r w:rsidR="00352741">
        <w:rPr>
          <w:rFonts w:ascii="Palatino Linotype" w:eastAsia="Times New Roman" w:hAnsi="Palatino Linotype" w:cs="Arial"/>
          <w:color w:val="000000" w:themeColor="text1"/>
          <w:sz w:val="22"/>
          <w:szCs w:val="22"/>
          <w:shd w:val="clear" w:color="auto" w:fill="FFFFFF"/>
        </w:rPr>
        <w:t xml:space="preserve"> are transferring the manuscript to </w:t>
      </w:r>
      <w:proofErr w:type="spellStart"/>
      <w:r w:rsidR="00352741">
        <w:rPr>
          <w:rFonts w:ascii="Palatino Linotype" w:eastAsia="Times New Roman" w:hAnsi="Palatino Linotype" w:cs="Arial"/>
          <w:i/>
          <w:color w:val="000000" w:themeColor="text1"/>
          <w:sz w:val="22"/>
          <w:szCs w:val="22"/>
          <w:shd w:val="clear" w:color="auto" w:fill="FFFFFF"/>
        </w:rPr>
        <w:t>PLoS</w:t>
      </w:r>
      <w:proofErr w:type="spellEnd"/>
      <w:r w:rsidR="00352741">
        <w:rPr>
          <w:rFonts w:ascii="Palatino Linotype" w:eastAsia="Times New Roman" w:hAnsi="Palatino Linotype" w:cs="Arial"/>
          <w:i/>
          <w:color w:val="000000" w:themeColor="text1"/>
          <w:sz w:val="22"/>
          <w:szCs w:val="22"/>
          <w:shd w:val="clear" w:color="auto" w:fill="FFFFFF"/>
        </w:rPr>
        <w:t xml:space="preserve"> One</w:t>
      </w:r>
      <w:r w:rsidR="00352741">
        <w:rPr>
          <w:rFonts w:ascii="Palatino Linotype" w:eastAsia="Times New Roman" w:hAnsi="Palatino Linotype" w:cs="Arial"/>
          <w:color w:val="000000" w:themeColor="text1"/>
          <w:sz w:val="22"/>
          <w:szCs w:val="22"/>
          <w:shd w:val="clear" w:color="auto" w:fill="FFFFFF"/>
        </w:rPr>
        <w:t xml:space="preserve"> where the emphasis is on scientific soundness rather than perceived impact. We have addressed the reviewer’s other </w:t>
      </w:r>
      <w:r w:rsidR="0036572F">
        <w:rPr>
          <w:rFonts w:ascii="Palatino Linotype" w:eastAsia="Times New Roman" w:hAnsi="Palatino Linotype" w:cs="Arial"/>
          <w:color w:val="000000" w:themeColor="text1"/>
          <w:sz w:val="22"/>
          <w:szCs w:val="22"/>
          <w:shd w:val="clear" w:color="auto" w:fill="FFFFFF"/>
        </w:rPr>
        <w:t xml:space="preserve">specific </w:t>
      </w:r>
      <w:r w:rsidR="00352741">
        <w:rPr>
          <w:rFonts w:ascii="Palatino Linotype" w:eastAsia="Times New Roman" w:hAnsi="Palatino Linotype" w:cs="Arial"/>
          <w:color w:val="000000" w:themeColor="text1"/>
          <w:sz w:val="22"/>
          <w:szCs w:val="22"/>
          <w:shd w:val="clear" w:color="auto" w:fill="FFFFFF"/>
        </w:rPr>
        <w:t>comments</w:t>
      </w:r>
      <w:r w:rsidR="0036572F">
        <w:rPr>
          <w:rFonts w:ascii="Palatino Linotype" w:eastAsia="Times New Roman" w:hAnsi="Palatino Linotype" w:cs="Arial"/>
          <w:color w:val="000000" w:themeColor="text1"/>
          <w:sz w:val="22"/>
          <w:szCs w:val="22"/>
          <w:shd w:val="clear" w:color="auto" w:fill="FFFFFF"/>
        </w:rPr>
        <w:t xml:space="preserve"> as described below.</w:t>
      </w:r>
      <w:r w:rsidR="005C1304" w:rsidRPr="005C1304">
        <w:rPr>
          <w:rFonts w:ascii="Palatino Linotype" w:eastAsia="Times New Roman" w:hAnsi="Palatino Linotype" w:cs="Arial"/>
          <w:color w:val="4472C4" w:themeColor="accent1"/>
          <w:sz w:val="22"/>
          <w:szCs w:val="22"/>
        </w:rPr>
        <w:br/>
      </w:r>
      <w:r w:rsidR="005C1304" w:rsidRPr="005C1304">
        <w:rPr>
          <w:rFonts w:ascii="Palatino Linotype" w:eastAsia="Times New Roman" w:hAnsi="Palatino Linotype" w:cs="Arial"/>
          <w:color w:val="4472C4" w:themeColor="accent1"/>
          <w:sz w:val="22"/>
          <w:szCs w:val="22"/>
        </w:rPr>
        <w:br/>
      </w:r>
      <w:r w:rsidR="005C1304" w:rsidRPr="005C1304">
        <w:rPr>
          <w:rFonts w:ascii="Palatino Linotype" w:eastAsia="Times New Roman" w:hAnsi="Palatino Linotype" w:cs="Arial"/>
          <w:color w:val="4472C4" w:themeColor="accent1"/>
          <w:sz w:val="22"/>
          <w:szCs w:val="22"/>
          <w:shd w:val="clear" w:color="auto" w:fill="FFFFFF"/>
        </w:rPr>
        <w:t>--------------------</w:t>
      </w:r>
      <w:r w:rsidR="005C1304" w:rsidRPr="005C1304">
        <w:rPr>
          <w:rFonts w:ascii="Palatino Linotype" w:eastAsia="Times New Roman" w:hAnsi="Palatino Linotype" w:cs="Arial"/>
          <w:color w:val="4472C4" w:themeColor="accent1"/>
          <w:sz w:val="22"/>
          <w:szCs w:val="22"/>
        </w:rPr>
        <w:br/>
      </w:r>
      <w:r w:rsidR="005C1304" w:rsidRPr="005C1304">
        <w:rPr>
          <w:rFonts w:ascii="Palatino Linotype" w:eastAsia="Times New Roman" w:hAnsi="Palatino Linotype" w:cs="Arial"/>
          <w:color w:val="4472C4" w:themeColor="accent1"/>
          <w:sz w:val="22"/>
          <w:szCs w:val="22"/>
        </w:rPr>
        <w:br/>
      </w:r>
      <w:r w:rsidR="005C1304" w:rsidRPr="005C1304">
        <w:rPr>
          <w:rFonts w:ascii="Palatino Linotype" w:eastAsia="Times New Roman" w:hAnsi="Palatino Linotype" w:cs="Arial"/>
          <w:b/>
          <w:color w:val="4472C4" w:themeColor="accent1"/>
          <w:sz w:val="22"/>
          <w:szCs w:val="22"/>
          <w:shd w:val="clear" w:color="auto" w:fill="FFFFFF"/>
        </w:rPr>
        <w:t>Part II – Major Issues: Key Experiments Required for Acceptance</w:t>
      </w:r>
      <w:r w:rsidR="00BC6404">
        <w:rPr>
          <w:rFonts w:ascii="Palatino Linotype" w:eastAsia="Times New Roman" w:hAnsi="Palatino Linotype" w:cs="Arial"/>
          <w:b/>
          <w:color w:val="4472C4" w:themeColor="accent1"/>
          <w:sz w:val="22"/>
          <w:szCs w:val="22"/>
          <w:shd w:val="clear" w:color="auto" w:fill="FFFFFF"/>
        </w:rPr>
        <w:t xml:space="preserve"> </w:t>
      </w:r>
    </w:p>
    <w:p w14:paraId="745607C9" w14:textId="77777777" w:rsidR="00680D54" w:rsidRDefault="005C1304" w:rsidP="00BC04D6">
      <w:pPr>
        <w:rPr>
          <w:rFonts w:ascii="Palatino Linotype" w:eastAsia="Times New Roman" w:hAnsi="Palatino Linotype" w:cs="Arial"/>
          <w:color w:val="4472C4" w:themeColor="accent1"/>
          <w:sz w:val="22"/>
          <w:szCs w:val="22"/>
          <w:shd w:val="clear" w:color="auto" w:fill="FFFFFF"/>
        </w:rPr>
      </w:pPr>
      <w:r w:rsidRPr="005C1304">
        <w:rPr>
          <w:rFonts w:ascii="Palatino Linotype" w:eastAsia="Times New Roman" w:hAnsi="Palatino Linotype" w:cs="Arial"/>
          <w:color w:val="4472C4" w:themeColor="accent1"/>
          <w:sz w:val="22"/>
          <w:szCs w:val="22"/>
        </w:rPr>
        <w:br/>
      </w:r>
      <w:r w:rsidRPr="005C1304">
        <w:rPr>
          <w:rFonts w:ascii="Palatino Linotype" w:eastAsia="Times New Roman" w:hAnsi="Palatino Linotype" w:cs="Arial"/>
          <w:color w:val="4472C4" w:themeColor="accent1"/>
          <w:sz w:val="22"/>
          <w:szCs w:val="22"/>
          <w:shd w:val="clear" w:color="auto" w:fill="FFFFFF"/>
        </w:rPr>
        <w:t>Reviewer #1: My major concern is that some of the results are over interpreted. The authors state several times that defects in viral genomes increase the likelihood of the cell producing interferon. However, the authors show no statistical data to support this claim (figure 5b). The authors need to amend the statements in the abstract and summary to more accurately reflect the data.</w:t>
      </w:r>
    </w:p>
    <w:p w14:paraId="74831947" w14:textId="77777777" w:rsidR="00680D54" w:rsidRDefault="00680D54" w:rsidP="00BC04D6">
      <w:pPr>
        <w:rPr>
          <w:rFonts w:ascii="Palatino Linotype" w:eastAsia="Times New Roman" w:hAnsi="Palatino Linotype" w:cs="Arial"/>
          <w:color w:val="4472C4" w:themeColor="accent1"/>
          <w:sz w:val="22"/>
          <w:szCs w:val="22"/>
          <w:shd w:val="clear" w:color="auto" w:fill="FFFFFF"/>
        </w:rPr>
      </w:pPr>
    </w:p>
    <w:p w14:paraId="187923DC" w14:textId="241A3192" w:rsidR="004E4602" w:rsidRDefault="00680D54" w:rsidP="00BC04D6">
      <w:pPr>
        <w:rPr>
          <w:rFonts w:ascii="Palatino Linotype" w:eastAsia="Times New Roman" w:hAnsi="Palatino Linotype" w:cs="Arial"/>
          <w:color w:val="000000" w:themeColor="text1"/>
          <w:sz w:val="22"/>
          <w:szCs w:val="22"/>
          <w:shd w:val="clear" w:color="auto" w:fill="FFFFFF"/>
        </w:rPr>
      </w:pPr>
      <w:r>
        <w:rPr>
          <w:rFonts w:ascii="Palatino Linotype" w:eastAsia="Times New Roman" w:hAnsi="Palatino Linotype" w:cs="Arial"/>
          <w:color w:val="000000" w:themeColor="text1"/>
          <w:sz w:val="22"/>
          <w:szCs w:val="22"/>
          <w:shd w:val="clear" w:color="auto" w:fill="FFFFFF"/>
        </w:rPr>
        <w:t xml:space="preserve">This is a completely valid point. Most cells that </w:t>
      </w:r>
      <w:r w:rsidR="00E45FC1">
        <w:rPr>
          <w:rFonts w:ascii="Palatino Linotype" w:eastAsia="Times New Roman" w:hAnsi="Palatino Linotype" w:cs="Arial"/>
          <w:color w:val="000000" w:themeColor="text1"/>
          <w:sz w:val="22"/>
          <w:szCs w:val="22"/>
          <w:shd w:val="clear" w:color="auto" w:fill="FFFFFF"/>
        </w:rPr>
        <w:t>produce IFN in our experiments are infected by mutant virions, but the numbers are too small to make the trend of mutants producing more IFN statistically significant</w:t>
      </w:r>
      <w:r w:rsidR="00A32B34">
        <w:rPr>
          <w:rFonts w:ascii="Palatino Linotype" w:eastAsia="Times New Roman" w:hAnsi="Palatino Linotype" w:cs="Arial"/>
          <w:color w:val="000000" w:themeColor="text1"/>
          <w:sz w:val="22"/>
          <w:szCs w:val="22"/>
          <w:shd w:val="clear" w:color="auto" w:fill="FFFFFF"/>
        </w:rPr>
        <w:t>—although the validation experiments do show that some of the mutations are IFN-inducing</w:t>
      </w:r>
      <w:r w:rsidR="00E45FC1">
        <w:rPr>
          <w:rFonts w:ascii="Palatino Linotype" w:eastAsia="Times New Roman" w:hAnsi="Palatino Linotype" w:cs="Arial"/>
          <w:color w:val="000000" w:themeColor="text1"/>
          <w:sz w:val="22"/>
          <w:szCs w:val="22"/>
          <w:shd w:val="clear" w:color="auto" w:fill="FFFFFF"/>
        </w:rPr>
        <w:t xml:space="preserve">. </w:t>
      </w:r>
    </w:p>
    <w:p w14:paraId="04D21730" w14:textId="77777777" w:rsidR="004E4602" w:rsidRDefault="004E4602" w:rsidP="00BC04D6">
      <w:pPr>
        <w:rPr>
          <w:rFonts w:ascii="Palatino Linotype" w:eastAsia="Times New Roman" w:hAnsi="Palatino Linotype" w:cs="Arial"/>
          <w:color w:val="000000" w:themeColor="text1"/>
          <w:sz w:val="22"/>
          <w:szCs w:val="22"/>
          <w:shd w:val="clear" w:color="auto" w:fill="FFFFFF"/>
        </w:rPr>
      </w:pPr>
    </w:p>
    <w:p w14:paraId="2B5C6719" w14:textId="10CBDF64" w:rsidR="004E4602" w:rsidRDefault="00AD0FB0" w:rsidP="00BC04D6">
      <w:pPr>
        <w:rPr>
          <w:rFonts w:ascii="Palatino Linotype" w:eastAsia="Times New Roman" w:hAnsi="Palatino Linotype" w:cs="Arial"/>
          <w:color w:val="000000" w:themeColor="text1"/>
          <w:sz w:val="22"/>
          <w:szCs w:val="22"/>
          <w:shd w:val="clear" w:color="auto" w:fill="FFFFFF"/>
        </w:rPr>
      </w:pPr>
      <w:r>
        <w:rPr>
          <w:rFonts w:ascii="Palatino Linotype" w:eastAsia="Times New Roman" w:hAnsi="Palatino Linotype" w:cs="Arial"/>
          <w:color w:val="000000" w:themeColor="text1"/>
          <w:sz w:val="22"/>
          <w:szCs w:val="22"/>
          <w:shd w:val="clear" w:color="auto" w:fill="FFFFFF"/>
        </w:rPr>
        <w:t>We have ensured that there is text in the Results that explicitly states this fact: “Cells infected by incomplete o</w:t>
      </w:r>
      <w:r w:rsidR="003829EE">
        <w:rPr>
          <w:rFonts w:ascii="Palatino Linotype" w:eastAsia="Times New Roman" w:hAnsi="Palatino Linotype" w:cs="Arial"/>
          <w:color w:val="000000" w:themeColor="text1"/>
          <w:sz w:val="22"/>
          <w:szCs w:val="22"/>
          <w:shd w:val="clear" w:color="auto" w:fill="FFFFFF"/>
        </w:rPr>
        <w:t>r</w:t>
      </w:r>
      <w:r>
        <w:rPr>
          <w:rFonts w:ascii="Palatino Linotype" w:eastAsia="Times New Roman" w:hAnsi="Palatino Linotype" w:cs="Arial"/>
          <w:color w:val="000000" w:themeColor="text1"/>
          <w:sz w:val="22"/>
          <w:szCs w:val="22"/>
          <w:shd w:val="clear" w:color="auto" w:fill="FFFFFF"/>
        </w:rPr>
        <w:t xml:space="preserve"> mutated virions</w:t>
      </w:r>
      <w:r w:rsidR="0041024D">
        <w:rPr>
          <w:rFonts w:ascii="Palatino Linotype" w:eastAsia="Times New Roman" w:hAnsi="Palatino Linotype" w:cs="Arial"/>
          <w:color w:val="000000" w:themeColor="text1"/>
          <w:sz w:val="22"/>
          <w:szCs w:val="22"/>
          <w:shd w:val="clear" w:color="auto" w:fill="FFFFFF"/>
        </w:rPr>
        <w:t xml:space="preserve"> also expressed IFN more frequently than cells infected by wild-type virions (Fig 5B), although this difference was not statistically significant (P = 0.12, Fisher’s exact </w:t>
      </w:r>
      <w:proofErr w:type="gramStart"/>
      <w:r w:rsidR="0041024D">
        <w:rPr>
          <w:rFonts w:ascii="Palatino Linotype" w:eastAsia="Times New Roman" w:hAnsi="Palatino Linotype" w:cs="Arial"/>
          <w:color w:val="000000" w:themeColor="text1"/>
          <w:sz w:val="22"/>
          <w:szCs w:val="22"/>
          <w:shd w:val="clear" w:color="auto" w:fill="FFFFFF"/>
        </w:rPr>
        <w:t>test)</w:t>
      </w:r>
      <w:r w:rsidR="00FF424D">
        <w:rPr>
          <w:rFonts w:ascii="Palatino Linotype" w:eastAsia="Times New Roman" w:hAnsi="Palatino Linotype" w:cs="Arial"/>
          <w:color w:val="000000" w:themeColor="text1"/>
          <w:sz w:val="22"/>
          <w:szCs w:val="22"/>
          <w:shd w:val="clear" w:color="auto" w:fill="FFFFFF"/>
        </w:rPr>
        <w:t>…</w:t>
      </w:r>
      <w:proofErr w:type="gramEnd"/>
      <w:r w:rsidR="00FF424D">
        <w:rPr>
          <w:rFonts w:ascii="Palatino Linotype" w:eastAsia="Times New Roman" w:hAnsi="Palatino Linotype" w:cs="Arial"/>
          <w:color w:val="000000" w:themeColor="text1"/>
          <w:sz w:val="22"/>
          <w:szCs w:val="22"/>
          <w:shd w:val="clear" w:color="auto" w:fill="FFFFFF"/>
        </w:rPr>
        <w:t xml:space="preserve"> </w:t>
      </w:r>
      <w:r w:rsidR="004967A6">
        <w:rPr>
          <w:rFonts w:ascii="Palatino Linotype" w:eastAsia="Times New Roman" w:hAnsi="Palatino Linotype" w:cs="Arial"/>
          <w:color w:val="000000" w:themeColor="text1"/>
          <w:sz w:val="22"/>
          <w:szCs w:val="22"/>
          <w:shd w:val="clear" w:color="auto" w:fill="FFFFFF"/>
        </w:rPr>
        <w:t>This lack of statistical significance</w:t>
      </w:r>
      <w:r w:rsidR="001212EA">
        <w:rPr>
          <w:rFonts w:ascii="Palatino Linotype" w:eastAsia="Times New Roman" w:hAnsi="Palatino Linotype" w:cs="Arial"/>
          <w:color w:val="000000" w:themeColor="text1"/>
          <w:sz w:val="22"/>
          <w:szCs w:val="22"/>
          <w:shd w:val="clear" w:color="auto" w:fill="FFFFFF"/>
        </w:rPr>
        <w:t xml:space="preserve"> after FDR correction</w:t>
      </w:r>
      <w:r w:rsidR="004967A6">
        <w:rPr>
          <w:rFonts w:ascii="Palatino Linotype" w:eastAsia="Times New Roman" w:hAnsi="Palatino Linotype" w:cs="Arial"/>
          <w:color w:val="000000" w:themeColor="text1"/>
          <w:sz w:val="22"/>
          <w:szCs w:val="22"/>
          <w:shd w:val="clear" w:color="auto" w:fill="FFFFFF"/>
        </w:rPr>
        <w:t xml:space="preserve"> could be due to the relatively modest number of fully sequenced </w:t>
      </w:r>
      <w:r w:rsidR="004E4602">
        <w:rPr>
          <w:rFonts w:ascii="Palatino Linotype" w:eastAsia="Times New Roman" w:hAnsi="Palatino Linotype" w:cs="Arial"/>
          <w:color w:val="000000" w:themeColor="text1"/>
          <w:sz w:val="22"/>
          <w:szCs w:val="22"/>
          <w:shd w:val="clear" w:color="auto" w:fill="FFFFFF"/>
        </w:rPr>
        <w:t xml:space="preserve">infected cells (just 150). The validation </w:t>
      </w:r>
      <w:r w:rsidR="004E4602">
        <w:rPr>
          <w:rFonts w:ascii="Palatino Linotype" w:eastAsia="Times New Roman" w:hAnsi="Palatino Linotype" w:cs="Arial"/>
          <w:color w:val="000000" w:themeColor="text1"/>
          <w:sz w:val="22"/>
          <w:szCs w:val="22"/>
          <w:shd w:val="clear" w:color="auto" w:fill="FFFFFF"/>
        </w:rPr>
        <w:lastRenderedPageBreak/>
        <w:t>experiments in the next section</w:t>
      </w:r>
      <w:r w:rsidR="00306740">
        <w:rPr>
          <w:rFonts w:ascii="Palatino Linotype" w:eastAsia="Times New Roman" w:hAnsi="Palatino Linotype" w:cs="Arial"/>
          <w:color w:val="000000" w:themeColor="text1"/>
          <w:sz w:val="22"/>
          <w:szCs w:val="22"/>
          <w:shd w:val="clear" w:color="auto" w:fill="FFFFFF"/>
        </w:rPr>
        <w:t xml:space="preserve"> show that many of the viral mutations in IFN+ cells do in fact increase the rate of IFN induction.”</w:t>
      </w:r>
      <w:r w:rsidR="0041024D">
        <w:rPr>
          <w:rFonts w:ascii="Palatino Linotype" w:eastAsia="Times New Roman" w:hAnsi="Palatino Linotype" w:cs="Arial"/>
          <w:color w:val="000000" w:themeColor="text1"/>
          <w:sz w:val="22"/>
          <w:szCs w:val="22"/>
          <w:shd w:val="clear" w:color="auto" w:fill="FFFFFF"/>
        </w:rPr>
        <w:t xml:space="preserve"> </w:t>
      </w:r>
    </w:p>
    <w:p w14:paraId="7F31F683" w14:textId="77777777" w:rsidR="004E4602" w:rsidRDefault="004E4602" w:rsidP="00BC04D6">
      <w:pPr>
        <w:rPr>
          <w:rFonts w:ascii="Palatino Linotype" w:eastAsia="Times New Roman" w:hAnsi="Palatino Linotype" w:cs="Arial"/>
          <w:color w:val="000000" w:themeColor="text1"/>
          <w:sz w:val="22"/>
          <w:szCs w:val="22"/>
          <w:shd w:val="clear" w:color="auto" w:fill="FFFFFF"/>
        </w:rPr>
      </w:pPr>
    </w:p>
    <w:p w14:paraId="11A2D92F" w14:textId="1C4C9146" w:rsidR="00C11B60" w:rsidRDefault="00293EF9" w:rsidP="00BC04D6">
      <w:pPr>
        <w:rPr>
          <w:rFonts w:ascii="Palatino Linotype" w:eastAsia="Times New Roman" w:hAnsi="Palatino Linotype" w:cs="Arial"/>
          <w:color w:val="4472C4" w:themeColor="accent1"/>
          <w:sz w:val="22"/>
          <w:szCs w:val="22"/>
          <w:shd w:val="clear" w:color="auto" w:fill="FFFFFF"/>
        </w:rPr>
      </w:pPr>
      <w:r>
        <w:rPr>
          <w:rFonts w:ascii="Palatino Linotype" w:eastAsia="Times New Roman" w:hAnsi="Palatino Linotype" w:cs="Arial"/>
          <w:color w:val="000000" w:themeColor="text1"/>
          <w:sz w:val="22"/>
          <w:szCs w:val="22"/>
          <w:shd w:val="clear" w:color="auto" w:fill="FFFFFF"/>
        </w:rPr>
        <w:t>As the reviewer suggests, w</w:t>
      </w:r>
      <w:r w:rsidR="00E45FC1">
        <w:rPr>
          <w:rFonts w:ascii="Palatino Linotype" w:eastAsia="Times New Roman" w:hAnsi="Palatino Linotype" w:cs="Arial"/>
          <w:color w:val="000000" w:themeColor="text1"/>
          <w:sz w:val="22"/>
          <w:szCs w:val="22"/>
          <w:shd w:val="clear" w:color="auto" w:fill="FFFFFF"/>
        </w:rPr>
        <w:t>e have re-worded both the abstract and summary to ensure</w:t>
      </w:r>
      <w:r w:rsidR="004B635D">
        <w:rPr>
          <w:rFonts w:ascii="Palatino Linotype" w:eastAsia="Times New Roman" w:hAnsi="Palatino Linotype" w:cs="Arial"/>
          <w:color w:val="000000" w:themeColor="text1"/>
          <w:sz w:val="22"/>
          <w:szCs w:val="22"/>
          <w:shd w:val="clear" w:color="auto" w:fill="FFFFFF"/>
        </w:rPr>
        <w:t xml:space="preserve"> that </w:t>
      </w:r>
      <w:r>
        <w:rPr>
          <w:rFonts w:ascii="Palatino Linotype" w:eastAsia="Times New Roman" w:hAnsi="Palatino Linotype" w:cs="Arial"/>
          <w:color w:val="000000" w:themeColor="text1"/>
          <w:sz w:val="22"/>
          <w:szCs w:val="22"/>
          <w:shd w:val="clear" w:color="auto" w:fill="FFFFFF"/>
        </w:rPr>
        <w:t>they</w:t>
      </w:r>
      <w:r w:rsidR="004B635D">
        <w:rPr>
          <w:rFonts w:ascii="Palatino Linotype" w:eastAsia="Times New Roman" w:hAnsi="Palatino Linotype" w:cs="Arial"/>
          <w:color w:val="000000" w:themeColor="text1"/>
          <w:sz w:val="22"/>
          <w:szCs w:val="22"/>
          <w:shd w:val="clear" w:color="auto" w:fill="FFFFFF"/>
        </w:rPr>
        <w:t xml:space="preserve"> </w:t>
      </w:r>
      <w:r w:rsidR="009774DF">
        <w:rPr>
          <w:rFonts w:ascii="Palatino Linotype" w:eastAsia="Times New Roman" w:hAnsi="Palatino Linotype" w:cs="Arial"/>
          <w:color w:val="000000" w:themeColor="text1"/>
          <w:sz w:val="22"/>
          <w:szCs w:val="22"/>
          <w:shd w:val="clear" w:color="auto" w:fill="FFFFFF"/>
        </w:rPr>
        <w:t>simply state the two facts</w:t>
      </w:r>
      <w:r>
        <w:rPr>
          <w:rFonts w:ascii="Palatino Linotype" w:eastAsia="Times New Roman" w:hAnsi="Palatino Linotype" w:cs="Arial"/>
          <w:color w:val="000000" w:themeColor="text1"/>
          <w:sz w:val="22"/>
          <w:szCs w:val="22"/>
          <w:shd w:val="clear" w:color="auto" w:fill="FFFFFF"/>
        </w:rPr>
        <w:t xml:space="preserve"> from our data</w:t>
      </w:r>
      <w:r w:rsidR="009774DF">
        <w:rPr>
          <w:rFonts w:ascii="Palatino Linotype" w:eastAsia="Times New Roman" w:hAnsi="Palatino Linotype" w:cs="Arial"/>
          <w:color w:val="000000" w:themeColor="text1"/>
          <w:sz w:val="22"/>
          <w:szCs w:val="22"/>
          <w:shd w:val="clear" w:color="auto" w:fill="FFFFFF"/>
        </w:rPr>
        <w:t xml:space="preserve">: (1) most cells that induce IFN are infected by mutant virions; (2) </w:t>
      </w:r>
      <w:r w:rsidR="00827D8C">
        <w:rPr>
          <w:rFonts w:ascii="Palatino Linotype" w:eastAsia="Times New Roman" w:hAnsi="Palatino Linotype" w:cs="Arial"/>
          <w:color w:val="000000" w:themeColor="text1"/>
          <w:sz w:val="22"/>
          <w:szCs w:val="22"/>
          <w:shd w:val="clear" w:color="auto" w:fill="FFFFFF"/>
        </w:rPr>
        <w:t xml:space="preserve">some of the viral mutations found in IFN+ cells increase the rate of IFN production (validated by the experiments in the last section of the results). </w:t>
      </w:r>
      <w:r w:rsidR="005B0F8B">
        <w:rPr>
          <w:rFonts w:ascii="Palatino Linotype" w:eastAsia="Times New Roman" w:hAnsi="Palatino Linotype" w:cs="Arial"/>
          <w:color w:val="000000" w:themeColor="text1"/>
          <w:sz w:val="22"/>
          <w:szCs w:val="22"/>
          <w:shd w:val="clear" w:color="auto" w:fill="FFFFFF"/>
        </w:rPr>
        <w:t>We have ensured that the revised abstract and summary do not claim that there is a statistically significant association between the presence of viral mutations and the rate of IFN induction.</w:t>
      </w:r>
      <w:r w:rsidR="004B635D">
        <w:rPr>
          <w:rFonts w:ascii="Palatino Linotype" w:eastAsia="Times New Roman" w:hAnsi="Palatino Linotype" w:cs="Arial"/>
          <w:color w:val="000000" w:themeColor="text1"/>
          <w:sz w:val="22"/>
          <w:szCs w:val="22"/>
          <w:shd w:val="clear" w:color="auto" w:fill="FFFFFF"/>
        </w:rPr>
        <w:t xml:space="preserve"> </w:t>
      </w:r>
      <w:r w:rsidR="005C1304" w:rsidRPr="005C1304">
        <w:rPr>
          <w:rFonts w:ascii="Palatino Linotype" w:eastAsia="Times New Roman" w:hAnsi="Palatino Linotype" w:cs="Arial"/>
          <w:color w:val="4472C4" w:themeColor="accent1"/>
          <w:sz w:val="22"/>
          <w:szCs w:val="22"/>
        </w:rPr>
        <w:br/>
      </w:r>
      <w:r w:rsidR="005C1304" w:rsidRPr="005C1304">
        <w:rPr>
          <w:rFonts w:ascii="Palatino Linotype" w:eastAsia="Times New Roman" w:hAnsi="Palatino Linotype" w:cs="Arial"/>
          <w:color w:val="4472C4" w:themeColor="accent1"/>
          <w:sz w:val="22"/>
          <w:szCs w:val="22"/>
        </w:rPr>
        <w:br/>
      </w:r>
      <w:r w:rsidR="005C1304" w:rsidRPr="005C1304">
        <w:rPr>
          <w:rFonts w:ascii="Palatino Linotype" w:eastAsia="Times New Roman" w:hAnsi="Palatino Linotype" w:cs="Arial"/>
          <w:color w:val="4472C4" w:themeColor="accent1"/>
          <w:sz w:val="22"/>
          <w:szCs w:val="22"/>
          <w:shd w:val="clear" w:color="auto" w:fill="FFFFFF"/>
        </w:rPr>
        <w:t xml:space="preserve">Reviewer #2: </w:t>
      </w:r>
    </w:p>
    <w:p w14:paraId="31AD0FBF" w14:textId="77777777" w:rsidR="001C52BB" w:rsidRDefault="005C1304" w:rsidP="00BC04D6">
      <w:pPr>
        <w:rPr>
          <w:rFonts w:ascii="Palatino Linotype" w:eastAsia="Times New Roman" w:hAnsi="Palatino Linotype" w:cs="Arial"/>
          <w:color w:val="4472C4" w:themeColor="accent1"/>
          <w:sz w:val="22"/>
          <w:szCs w:val="22"/>
          <w:shd w:val="clear" w:color="auto" w:fill="FFFFFF"/>
        </w:rPr>
      </w:pPr>
      <w:r w:rsidRPr="005C1304">
        <w:rPr>
          <w:rFonts w:ascii="Palatino Linotype" w:eastAsia="Times New Roman" w:hAnsi="Palatino Linotype" w:cs="Arial"/>
          <w:color w:val="4472C4" w:themeColor="accent1"/>
          <w:sz w:val="22"/>
          <w:szCs w:val="22"/>
          <w:shd w:val="clear" w:color="auto" w:fill="FFFFFF"/>
        </w:rPr>
        <w:t>-  For this paper to be something beyond a methods paper, it would need to leverage the really novel dataset they produce to generate, and ideally test, a new hypothesis. For instance, is anything known about the specific residues in PB1 that could suggest why they result in increased IFN induction? Testing the effects of these substitutions on polymerase function could help shed light on this</w:t>
      </w:r>
      <w:r w:rsidR="001C52BB">
        <w:rPr>
          <w:rFonts w:ascii="Palatino Linotype" w:eastAsia="Times New Roman" w:hAnsi="Palatino Linotype" w:cs="Arial"/>
          <w:color w:val="4472C4" w:themeColor="accent1"/>
          <w:sz w:val="22"/>
          <w:szCs w:val="22"/>
          <w:shd w:val="clear" w:color="auto" w:fill="FFFFFF"/>
        </w:rPr>
        <w:t>.</w:t>
      </w:r>
    </w:p>
    <w:p w14:paraId="164FA769" w14:textId="77777777" w:rsidR="001C52BB" w:rsidRDefault="001C52BB" w:rsidP="00BC04D6">
      <w:pPr>
        <w:rPr>
          <w:rFonts w:ascii="Palatino Linotype" w:eastAsia="Times New Roman" w:hAnsi="Palatino Linotype" w:cs="Arial"/>
          <w:color w:val="4472C4" w:themeColor="accent1"/>
          <w:sz w:val="22"/>
          <w:szCs w:val="22"/>
          <w:shd w:val="clear" w:color="auto" w:fill="FFFFFF"/>
        </w:rPr>
      </w:pPr>
    </w:p>
    <w:p w14:paraId="0AEA1D4C" w14:textId="0C397133" w:rsidR="00E04CCC" w:rsidRDefault="001C52BB" w:rsidP="00BC04D6">
      <w:pPr>
        <w:rPr>
          <w:rFonts w:ascii="Palatino Linotype" w:eastAsia="Times New Roman" w:hAnsi="Palatino Linotype" w:cs="Arial"/>
          <w:color w:val="4472C4" w:themeColor="accent1"/>
          <w:sz w:val="22"/>
          <w:szCs w:val="22"/>
          <w:shd w:val="clear" w:color="auto" w:fill="FFFFFF"/>
        </w:rPr>
      </w:pPr>
      <w:r>
        <w:rPr>
          <w:rFonts w:ascii="Palatino Linotype" w:eastAsia="Times New Roman" w:hAnsi="Palatino Linotype" w:cs="Arial"/>
          <w:color w:val="000000" w:themeColor="text1"/>
          <w:sz w:val="22"/>
          <w:szCs w:val="22"/>
          <w:shd w:val="clear" w:color="auto" w:fill="FFFFFF"/>
        </w:rPr>
        <w:t xml:space="preserve">We </w:t>
      </w:r>
      <w:r w:rsidR="00202344">
        <w:rPr>
          <w:rFonts w:ascii="Palatino Linotype" w:eastAsia="Times New Roman" w:hAnsi="Palatino Linotype" w:cs="Arial"/>
          <w:color w:val="000000" w:themeColor="text1"/>
          <w:sz w:val="22"/>
          <w:szCs w:val="22"/>
          <w:shd w:val="clear" w:color="auto" w:fill="FFFFFF"/>
        </w:rPr>
        <w:t xml:space="preserve">have chosen instead to maintain the more methodological focus and transfer the manuscript to </w:t>
      </w:r>
      <w:proofErr w:type="spellStart"/>
      <w:r w:rsidR="00202344">
        <w:rPr>
          <w:rFonts w:ascii="Palatino Linotype" w:eastAsia="Times New Roman" w:hAnsi="Palatino Linotype" w:cs="Arial"/>
          <w:i/>
          <w:color w:val="000000" w:themeColor="text1"/>
          <w:sz w:val="22"/>
          <w:szCs w:val="22"/>
          <w:shd w:val="clear" w:color="auto" w:fill="FFFFFF"/>
        </w:rPr>
        <w:t>PLoS</w:t>
      </w:r>
      <w:proofErr w:type="spellEnd"/>
      <w:r w:rsidR="00202344">
        <w:rPr>
          <w:rFonts w:ascii="Palatino Linotype" w:eastAsia="Times New Roman" w:hAnsi="Palatino Linotype" w:cs="Arial"/>
          <w:i/>
          <w:color w:val="000000" w:themeColor="text1"/>
          <w:sz w:val="22"/>
          <w:szCs w:val="22"/>
          <w:shd w:val="clear" w:color="auto" w:fill="FFFFFF"/>
        </w:rPr>
        <w:t xml:space="preserve"> One</w:t>
      </w:r>
      <w:r w:rsidR="00202344">
        <w:rPr>
          <w:rFonts w:ascii="Palatino Linotype" w:eastAsia="Times New Roman" w:hAnsi="Palatino Linotype" w:cs="Arial"/>
          <w:color w:val="000000" w:themeColor="text1"/>
          <w:sz w:val="22"/>
          <w:szCs w:val="22"/>
          <w:shd w:val="clear" w:color="auto" w:fill="FFFFFF"/>
        </w:rPr>
        <w:t xml:space="preserve">. As the reviewer notes, this makes the paper more of a “methods paper.” We have </w:t>
      </w:r>
      <w:r w:rsidR="0014036B">
        <w:rPr>
          <w:rFonts w:ascii="Palatino Linotype" w:eastAsia="Times New Roman" w:hAnsi="Palatino Linotype" w:cs="Arial"/>
          <w:color w:val="000000" w:themeColor="text1"/>
          <w:sz w:val="22"/>
          <w:szCs w:val="22"/>
          <w:shd w:val="clear" w:color="auto" w:fill="FFFFFF"/>
        </w:rPr>
        <w:t>made revisions to clearly emphasize this fact: for instance, in the revised abstract we now say: “Here we develop a new method to…”</w:t>
      </w:r>
      <w:r w:rsidR="00202344">
        <w:rPr>
          <w:rFonts w:ascii="Palatino Linotype" w:eastAsia="Times New Roman" w:hAnsi="Palatino Linotype" w:cs="Arial"/>
          <w:color w:val="000000" w:themeColor="text1"/>
          <w:sz w:val="22"/>
          <w:szCs w:val="22"/>
          <w:shd w:val="clear" w:color="auto" w:fill="FFFFFF"/>
        </w:rPr>
        <w:t xml:space="preserve"> </w:t>
      </w:r>
      <w:r w:rsidR="005C1304" w:rsidRPr="005C1304">
        <w:rPr>
          <w:rFonts w:ascii="Palatino Linotype" w:eastAsia="Times New Roman" w:hAnsi="Palatino Linotype" w:cs="Arial"/>
          <w:color w:val="4472C4" w:themeColor="accent1"/>
          <w:sz w:val="22"/>
          <w:szCs w:val="22"/>
        </w:rPr>
        <w:br/>
      </w:r>
      <w:r w:rsidR="005C1304" w:rsidRPr="005C1304">
        <w:rPr>
          <w:rFonts w:ascii="Palatino Linotype" w:eastAsia="Times New Roman" w:hAnsi="Palatino Linotype" w:cs="Arial"/>
          <w:color w:val="4472C4" w:themeColor="accent1"/>
          <w:sz w:val="22"/>
          <w:szCs w:val="22"/>
        </w:rPr>
        <w:br/>
      </w:r>
      <w:proofErr w:type="gramStart"/>
      <w:r w:rsidR="005C1304" w:rsidRPr="005C1304">
        <w:rPr>
          <w:rFonts w:ascii="Palatino Linotype" w:eastAsia="Times New Roman" w:hAnsi="Palatino Linotype" w:cs="Arial"/>
          <w:color w:val="4472C4" w:themeColor="accent1"/>
          <w:sz w:val="22"/>
          <w:szCs w:val="22"/>
          <w:shd w:val="clear" w:color="auto" w:fill="FFFFFF"/>
        </w:rPr>
        <w:t>-  While</w:t>
      </w:r>
      <w:proofErr w:type="gramEnd"/>
      <w:r w:rsidR="005C1304" w:rsidRPr="005C1304">
        <w:rPr>
          <w:rFonts w:ascii="Palatino Linotype" w:eastAsia="Times New Roman" w:hAnsi="Palatino Linotype" w:cs="Arial"/>
          <w:color w:val="4472C4" w:themeColor="accent1"/>
          <w:sz w:val="22"/>
          <w:szCs w:val="22"/>
          <w:shd w:val="clear" w:color="auto" w:fill="FFFFFF"/>
        </w:rPr>
        <w:t xml:space="preserve"> many of the specific analyses are highly quantitative, the overall conclusions about the contributions of viral diversity to IFN induction are not. While they do show that mutations can be associated with elevated IFN induction, it is unclear whether mutation-dependent induction is a significant contributor to IFN induction by the population as a whole. A quantitative assessment of the relative contribution of the deterministic effects of mutations to IFN induction (versus the inherent stochastic behavior of the induction pathway) would strengthen the significance of the paper. This could possibly be done by quantifying the effects of increasing the random mutation load on IFN induction using a mutagenic drug.</w:t>
      </w:r>
    </w:p>
    <w:p w14:paraId="1490A55B" w14:textId="77777777" w:rsidR="00E04CCC" w:rsidRDefault="00E04CCC" w:rsidP="00BC04D6">
      <w:pPr>
        <w:rPr>
          <w:rFonts w:ascii="Palatino Linotype" w:eastAsia="Times New Roman" w:hAnsi="Palatino Linotype" w:cs="Arial"/>
          <w:color w:val="4472C4" w:themeColor="accent1"/>
          <w:sz w:val="22"/>
          <w:szCs w:val="22"/>
          <w:shd w:val="clear" w:color="auto" w:fill="FFFFFF"/>
        </w:rPr>
      </w:pPr>
    </w:p>
    <w:p w14:paraId="3A252EBC" w14:textId="75F0E80D" w:rsidR="00C11B60" w:rsidRDefault="00FA4708" w:rsidP="00BC04D6">
      <w:pPr>
        <w:rPr>
          <w:rFonts w:ascii="Palatino Linotype" w:eastAsia="Times New Roman" w:hAnsi="Palatino Linotype" w:cs="Arial"/>
          <w:color w:val="4472C4" w:themeColor="accent1"/>
          <w:sz w:val="22"/>
          <w:szCs w:val="22"/>
          <w:shd w:val="clear" w:color="auto" w:fill="FFFFFF"/>
        </w:rPr>
      </w:pPr>
      <w:r>
        <w:rPr>
          <w:rFonts w:ascii="Palatino Linotype" w:eastAsia="Times New Roman" w:hAnsi="Palatino Linotype" w:cs="Arial"/>
          <w:color w:val="000000" w:themeColor="text1"/>
          <w:sz w:val="22"/>
          <w:szCs w:val="22"/>
          <w:shd w:val="clear" w:color="auto" w:fill="FFFFFF"/>
        </w:rPr>
        <w:t xml:space="preserve">This is an accurate point. </w:t>
      </w:r>
      <w:r w:rsidR="00E04CCC">
        <w:rPr>
          <w:rFonts w:ascii="Palatino Linotype" w:eastAsia="Times New Roman" w:hAnsi="Palatino Linotype" w:cs="Arial"/>
          <w:color w:val="000000" w:themeColor="text1"/>
          <w:sz w:val="22"/>
          <w:szCs w:val="22"/>
          <w:shd w:val="clear" w:color="auto" w:fill="FFFFFF"/>
        </w:rPr>
        <w:t xml:space="preserve">We agree that new experiments </w:t>
      </w:r>
      <w:r w:rsidR="00414EDA">
        <w:rPr>
          <w:rFonts w:ascii="Palatino Linotype" w:eastAsia="Times New Roman" w:hAnsi="Palatino Linotype" w:cs="Arial"/>
          <w:color w:val="000000" w:themeColor="text1"/>
          <w:sz w:val="22"/>
          <w:szCs w:val="22"/>
          <w:shd w:val="clear" w:color="auto" w:fill="FFFFFF"/>
        </w:rPr>
        <w:t xml:space="preserve">such as the one reviewer suggests </w:t>
      </w:r>
      <w:r w:rsidR="00E04CCC">
        <w:rPr>
          <w:rFonts w:ascii="Palatino Linotype" w:eastAsia="Times New Roman" w:hAnsi="Palatino Linotype" w:cs="Arial"/>
          <w:color w:val="000000" w:themeColor="text1"/>
          <w:sz w:val="22"/>
          <w:szCs w:val="22"/>
          <w:shd w:val="clear" w:color="auto" w:fill="FFFFFF"/>
        </w:rPr>
        <w:t xml:space="preserve">would be interesting, but they are beyond the scope of our current study. Instead, we have </w:t>
      </w:r>
      <w:r w:rsidR="00414EDA">
        <w:rPr>
          <w:rFonts w:ascii="Palatino Linotype" w:eastAsia="Times New Roman" w:hAnsi="Palatino Linotype" w:cs="Arial"/>
          <w:color w:val="000000" w:themeColor="text1"/>
          <w:sz w:val="22"/>
          <w:szCs w:val="22"/>
          <w:shd w:val="clear" w:color="auto" w:fill="FFFFFF"/>
        </w:rPr>
        <w:t>made the revisions</w:t>
      </w:r>
      <w:r w:rsidR="00E04CCC">
        <w:rPr>
          <w:rFonts w:ascii="Palatino Linotype" w:eastAsia="Times New Roman" w:hAnsi="Palatino Linotype" w:cs="Arial"/>
          <w:color w:val="000000" w:themeColor="text1"/>
          <w:sz w:val="22"/>
          <w:szCs w:val="22"/>
          <w:shd w:val="clear" w:color="auto" w:fill="FFFFFF"/>
        </w:rPr>
        <w:t xml:space="preserve"> described in the response to Reviewer 1 above</w:t>
      </w:r>
      <w:r w:rsidR="00C34CCF">
        <w:rPr>
          <w:rFonts w:ascii="Palatino Linotype" w:eastAsia="Times New Roman" w:hAnsi="Palatino Linotype" w:cs="Arial"/>
          <w:color w:val="000000" w:themeColor="text1"/>
          <w:sz w:val="22"/>
          <w:szCs w:val="22"/>
          <w:shd w:val="clear" w:color="auto" w:fill="FFFFFF"/>
        </w:rPr>
        <w:t xml:space="preserve">. As described in that response, </w:t>
      </w:r>
      <w:r w:rsidR="00414EDA">
        <w:rPr>
          <w:rFonts w:ascii="Palatino Linotype" w:eastAsia="Times New Roman" w:hAnsi="Palatino Linotype" w:cs="Arial"/>
          <w:color w:val="000000" w:themeColor="text1"/>
          <w:sz w:val="22"/>
          <w:szCs w:val="22"/>
          <w:shd w:val="clear" w:color="auto" w:fill="FFFFFF"/>
        </w:rPr>
        <w:t xml:space="preserve">these revisions ensure that our manuscript </w:t>
      </w:r>
      <w:r w:rsidR="00C34CCF">
        <w:rPr>
          <w:rFonts w:ascii="Palatino Linotype" w:eastAsia="Times New Roman" w:hAnsi="Palatino Linotype" w:cs="Arial"/>
          <w:color w:val="000000" w:themeColor="text1"/>
          <w:sz w:val="22"/>
          <w:szCs w:val="22"/>
          <w:shd w:val="clear" w:color="auto" w:fill="FFFFFF"/>
        </w:rPr>
        <w:t xml:space="preserve">clearly states what we have and have not </w:t>
      </w:r>
      <w:r w:rsidR="00414EDA">
        <w:rPr>
          <w:rFonts w:ascii="Palatino Linotype" w:eastAsia="Times New Roman" w:hAnsi="Palatino Linotype" w:cs="Arial"/>
          <w:color w:val="000000" w:themeColor="text1"/>
          <w:sz w:val="22"/>
          <w:szCs w:val="22"/>
          <w:shd w:val="clear" w:color="auto" w:fill="FFFFFF"/>
        </w:rPr>
        <w:t>demonstrated</w:t>
      </w:r>
      <w:r w:rsidR="00C34CCF">
        <w:rPr>
          <w:rFonts w:ascii="Palatino Linotype" w:eastAsia="Times New Roman" w:hAnsi="Palatino Linotype" w:cs="Arial"/>
          <w:color w:val="000000" w:themeColor="text1"/>
          <w:sz w:val="22"/>
          <w:szCs w:val="22"/>
          <w:shd w:val="clear" w:color="auto" w:fill="FFFFFF"/>
        </w:rPr>
        <w:t xml:space="preserve"> about the role of viral mutations in IFN induction.</w:t>
      </w:r>
      <w:r w:rsidR="005C1304" w:rsidRPr="005C1304">
        <w:rPr>
          <w:rFonts w:ascii="Palatino Linotype" w:eastAsia="Times New Roman" w:hAnsi="Palatino Linotype" w:cs="Arial"/>
          <w:color w:val="4472C4" w:themeColor="accent1"/>
          <w:sz w:val="22"/>
          <w:szCs w:val="22"/>
        </w:rPr>
        <w:br/>
      </w:r>
      <w:r w:rsidR="005C1304" w:rsidRPr="005C1304">
        <w:rPr>
          <w:rFonts w:ascii="Palatino Linotype" w:eastAsia="Times New Roman" w:hAnsi="Palatino Linotype" w:cs="Arial"/>
          <w:color w:val="4472C4" w:themeColor="accent1"/>
          <w:sz w:val="22"/>
          <w:szCs w:val="22"/>
        </w:rPr>
        <w:br/>
      </w:r>
      <w:r w:rsidR="005C1304" w:rsidRPr="005C1304">
        <w:rPr>
          <w:rFonts w:ascii="Palatino Linotype" w:eastAsia="Times New Roman" w:hAnsi="Palatino Linotype" w:cs="Arial"/>
          <w:color w:val="4472C4" w:themeColor="accent1"/>
          <w:sz w:val="22"/>
          <w:szCs w:val="22"/>
          <w:shd w:val="clear" w:color="auto" w:fill="FFFFFF"/>
        </w:rPr>
        <w:t xml:space="preserve">Reviewer #3: </w:t>
      </w:r>
    </w:p>
    <w:p w14:paraId="48262DB3" w14:textId="77777777" w:rsidR="00E31553" w:rsidRDefault="005C1304" w:rsidP="00BC04D6">
      <w:pPr>
        <w:rPr>
          <w:rFonts w:ascii="Palatino Linotype" w:eastAsia="Times New Roman" w:hAnsi="Palatino Linotype" w:cs="Arial"/>
          <w:color w:val="4472C4" w:themeColor="accent1"/>
          <w:sz w:val="22"/>
          <w:szCs w:val="22"/>
        </w:rPr>
      </w:pPr>
      <w:r w:rsidRPr="005C1304">
        <w:rPr>
          <w:rFonts w:ascii="Palatino Linotype" w:eastAsia="Times New Roman" w:hAnsi="Palatino Linotype" w:cs="Arial"/>
          <w:color w:val="4472C4" w:themeColor="accent1"/>
          <w:sz w:val="22"/>
          <w:szCs w:val="22"/>
          <w:shd w:val="clear" w:color="auto" w:fill="FFFFFF"/>
        </w:rPr>
        <w:t>1) The authors find a number of viral mRNA variants correlating with a higher IFN mRNA level. This includes deletions of whole segments and or in/</w:t>
      </w:r>
      <w:proofErr w:type="spellStart"/>
      <w:r w:rsidRPr="005C1304">
        <w:rPr>
          <w:rFonts w:ascii="Palatino Linotype" w:eastAsia="Times New Roman" w:hAnsi="Palatino Linotype" w:cs="Arial"/>
          <w:color w:val="4472C4" w:themeColor="accent1"/>
          <w:sz w:val="22"/>
          <w:szCs w:val="22"/>
          <w:shd w:val="clear" w:color="auto" w:fill="FFFFFF"/>
        </w:rPr>
        <w:t>dels</w:t>
      </w:r>
      <w:proofErr w:type="spellEnd"/>
      <w:r w:rsidRPr="005C1304">
        <w:rPr>
          <w:rFonts w:ascii="Palatino Linotype" w:eastAsia="Times New Roman" w:hAnsi="Palatino Linotype" w:cs="Arial"/>
          <w:color w:val="4472C4" w:themeColor="accent1"/>
          <w:sz w:val="22"/>
          <w:szCs w:val="22"/>
          <w:shd w:val="clear" w:color="auto" w:fill="FFFFFF"/>
        </w:rPr>
        <w:t xml:space="preserve"> in single genes as well as non-synonymous substitutions. The authors show that only the NS1 deletions seem to severely impact the correlation between viral RNA and IFN mRNA expression (in presence of NS1 no correlation, in absence IFN levels correlate positively with viral mRNA levels). Why are the </w:t>
      </w:r>
      <w:r w:rsidRPr="005C1304">
        <w:rPr>
          <w:rFonts w:ascii="Palatino Linotype" w:eastAsia="Times New Roman" w:hAnsi="Palatino Linotype" w:cs="Arial"/>
          <w:color w:val="4472C4" w:themeColor="accent1"/>
          <w:sz w:val="22"/>
          <w:szCs w:val="22"/>
          <w:shd w:val="clear" w:color="auto" w:fill="FFFFFF"/>
        </w:rPr>
        <w:lastRenderedPageBreak/>
        <w:t>levels of viral mRNA in IFN negative cells lower, when infected with an NS deficient virus (5D)? If NS1 were the main IFN antagonist, one would expect that a virus lacking NS1 replicates well in IFN negative cells (unless they are ISG positive). And why is NS1 not doing anything in the IFN+ cells in the upper panel? </w:t>
      </w:r>
      <w:r w:rsidRPr="005C1304">
        <w:rPr>
          <w:rFonts w:ascii="Palatino Linotype" w:eastAsia="Times New Roman" w:hAnsi="Palatino Linotype" w:cs="Arial"/>
          <w:color w:val="4472C4" w:themeColor="accent1"/>
          <w:sz w:val="22"/>
          <w:szCs w:val="22"/>
        </w:rPr>
        <w:br/>
      </w:r>
    </w:p>
    <w:p w14:paraId="04496933" w14:textId="4125E02E" w:rsidR="005A29C4" w:rsidRDefault="00A73AF4" w:rsidP="00BC04D6">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t xml:space="preserve">The reviewer is commenting on the fact that Fig 5D shows that in the single-cell data, </w:t>
      </w:r>
      <w:r w:rsidR="005A29C4">
        <w:rPr>
          <w:rFonts w:ascii="Palatino Linotype" w:eastAsia="Times New Roman" w:hAnsi="Palatino Linotype" w:cs="Arial"/>
          <w:color w:val="000000" w:themeColor="text1"/>
          <w:sz w:val="22"/>
          <w:szCs w:val="22"/>
        </w:rPr>
        <w:t xml:space="preserve">only for viruses that lack NS1 is higher viral gene expression </w:t>
      </w:r>
      <w:r w:rsidR="00317D06">
        <w:rPr>
          <w:rFonts w:ascii="Palatino Linotype" w:eastAsia="Times New Roman" w:hAnsi="Palatino Linotype" w:cs="Arial"/>
          <w:color w:val="000000" w:themeColor="text1"/>
          <w:sz w:val="22"/>
          <w:szCs w:val="22"/>
        </w:rPr>
        <w:t>associated with a cell being IFN+.</w:t>
      </w:r>
    </w:p>
    <w:p w14:paraId="5FD9E7D1" w14:textId="77777777" w:rsidR="005A29C4" w:rsidRDefault="005A29C4" w:rsidP="00BC04D6">
      <w:pPr>
        <w:rPr>
          <w:rFonts w:ascii="Palatino Linotype" w:eastAsia="Times New Roman" w:hAnsi="Palatino Linotype" w:cs="Arial"/>
          <w:color w:val="000000" w:themeColor="text1"/>
          <w:sz w:val="22"/>
          <w:szCs w:val="22"/>
        </w:rPr>
      </w:pPr>
    </w:p>
    <w:p w14:paraId="19603D59" w14:textId="5B6E2F4D" w:rsidR="00BB75B2" w:rsidRDefault="005A29C4" w:rsidP="00BC04D6">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t xml:space="preserve">First, we have </w:t>
      </w:r>
      <w:r w:rsidR="00AC2545">
        <w:rPr>
          <w:rFonts w:ascii="Palatino Linotype" w:eastAsia="Times New Roman" w:hAnsi="Palatino Linotype" w:cs="Arial"/>
          <w:color w:val="000000" w:themeColor="text1"/>
          <w:sz w:val="22"/>
          <w:szCs w:val="22"/>
        </w:rPr>
        <w:t>added new data (Fig S14) that confirms this basic finding using flow cytometry. These new data show that in cells infected by a virus with muta</w:t>
      </w:r>
      <w:r w:rsidR="00C463BC">
        <w:rPr>
          <w:rFonts w:ascii="Palatino Linotype" w:eastAsia="Times New Roman" w:hAnsi="Palatino Linotype" w:cs="Arial"/>
          <w:color w:val="000000" w:themeColor="text1"/>
          <w:sz w:val="22"/>
          <w:szCs w:val="22"/>
        </w:rPr>
        <w:t>tions</w:t>
      </w:r>
      <w:r w:rsidR="00AC2545">
        <w:rPr>
          <w:rFonts w:ascii="Palatino Linotype" w:eastAsia="Times New Roman" w:hAnsi="Palatino Linotype" w:cs="Arial"/>
          <w:color w:val="000000" w:themeColor="text1"/>
          <w:sz w:val="22"/>
          <w:szCs w:val="22"/>
        </w:rPr>
        <w:t xml:space="preserve"> in NS1 (but not cells infected with other viral variants)</w:t>
      </w:r>
      <w:r w:rsidR="00BB75B2">
        <w:rPr>
          <w:rFonts w:ascii="Palatino Linotype" w:eastAsia="Times New Roman" w:hAnsi="Palatino Linotype" w:cs="Arial"/>
          <w:color w:val="000000" w:themeColor="text1"/>
          <w:sz w:val="22"/>
          <w:szCs w:val="22"/>
        </w:rPr>
        <w:t xml:space="preserve"> that higher gene expression (measured by HA levels in the case of the flow cytometry) are more likely to be IFN+. These new data corroborate the based result in Fig 5D by an independent assay.</w:t>
      </w:r>
      <w:r w:rsidR="001254CC">
        <w:rPr>
          <w:rFonts w:ascii="Palatino Linotype" w:eastAsia="Times New Roman" w:hAnsi="Palatino Linotype" w:cs="Arial"/>
          <w:color w:val="000000" w:themeColor="text1"/>
          <w:sz w:val="22"/>
          <w:szCs w:val="22"/>
        </w:rPr>
        <w:t xml:space="preserve"> These data are discussed in the last section of the results of the revised manuscript.</w:t>
      </w:r>
    </w:p>
    <w:p w14:paraId="4CC3EA0E" w14:textId="77777777" w:rsidR="00BB75B2" w:rsidRDefault="00BB75B2" w:rsidP="00BC04D6">
      <w:pPr>
        <w:rPr>
          <w:rFonts w:ascii="Palatino Linotype" w:eastAsia="Times New Roman" w:hAnsi="Palatino Linotype" w:cs="Arial"/>
          <w:color w:val="000000" w:themeColor="text1"/>
          <w:sz w:val="22"/>
          <w:szCs w:val="22"/>
        </w:rPr>
      </w:pPr>
    </w:p>
    <w:p w14:paraId="6136192C" w14:textId="1732A64E" w:rsidR="009D5D90" w:rsidRDefault="003115F6" w:rsidP="00BC04D6">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t xml:space="preserve">We have not worked out the mechanism. But we </w:t>
      </w:r>
      <w:r w:rsidR="00C463BC">
        <w:rPr>
          <w:rFonts w:ascii="Palatino Linotype" w:eastAsia="Times New Roman" w:hAnsi="Palatino Linotype" w:cs="Arial"/>
          <w:color w:val="000000" w:themeColor="text1"/>
          <w:sz w:val="22"/>
          <w:szCs w:val="22"/>
        </w:rPr>
        <w:t>speculate</w:t>
      </w:r>
      <w:r>
        <w:rPr>
          <w:rFonts w:ascii="Palatino Linotype" w:eastAsia="Times New Roman" w:hAnsi="Palatino Linotype" w:cs="Arial"/>
          <w:color w:val="000000" w:themeColor="text1"/>
          <w:sz w:val="22"/>
          <w:szCs w:val="22"/>
        </w:rPr>
        <w:t xml:space="preserve"> that the effect has to do with the </w:t>
      </w:r>
      <w:r w:rsidR="009D5D90">
        <w:rPr>
          <w:rFonts w:ascii="Palatino Linotype" w:eastAsia="Times New Roman" w:hAnsi="Palatino Linotype" w:cs="Arial"/>
          <w:color w:val="000000" w:themeColor="text1"/>
          <w:sz w:val="22"/>
          <w:szCs w:val="22"/>
        </w:rPr>
        <w:t xml:space="preserve">probability that an infection activates IFN, not due to the anti-viral activity of ISGs. In our experiments, all infections happen prior to IFN induction since we </w:t>
      </w:r>
      <w:r w:rsidR="00C463BC">
        <w:rPr>
          <w:rFonts w:ascii="Palatino Linotype" w:eastAsia="Times New Roman" w:hAnsi="Palatino Linotype" w:cs="Arial"/>
          <w:color w:val="000000" w:themeColor="text1"/>
          <w:sz w:val="22"/>
          <w:szCs w:val="22"/>
        </w:rPr>
        <w:t>allow</w:t>
      </w:r>
      <w:r w:rsidR="009D5D90">
        <w:rPr>
          <w:rFonts w:ascii="Palatino Linotype" w:eastAsia="Times New Roman" w:hAnsi="Palatino Linotype" w:cs="Arial"/>
          <w:color w:val="000000" w:themeColor="text1"/>
          <w:sz w:val="22"/>
          <w:szCs w:val="22"/>
        </w:rPr>
        <w:t xml:space="preserve"> just a single cycle of infection. We speculate</w:t>
      </w:r>
      <w:r w:rsidR="001007BC">
        <w:rPr>
          <w:rFonts w:ascii="Palatino Linotype" w:eastAsia="Times New Roman" w:hAnsi="Palatino Linotype" w:cs="Arial"/>
          <w:color w:val="000000" w:themeColor="text1"/>
          <w:sz w:val="22"/>
          <w:szCs w:val="22"/>
        </w:rPr>
        <w:t xml:space="preserve"> that NS1-defective virions are unable to block IFN induction by new viral </w:t>
      </w:r>
      <w:r w:rsidR="001254CC">
        <w:rPr>
          <w:rFonts w:ascii="Palatino Linotype" w:eastAsia="Times New Roman" w:hAnsi="Palatino Linotype" w:cs="Arial"/>
          <w:color w:val="000000" w:themeColor="text1"/>
          <w:sz w:val="22"/>
          <w:szCs w:val="22"/>
        </w:rPr>
        <w:t>products, and hence there is an association between viral gene expression and IFN in these cells. We speculate</w:t>
      </w:r>
      <w:r w:rsidR="000C2D93">
        <w:rPr>
          <w:rFonts w:ascii="Palatino Linotype" w:eastAsia="Times New Roman" w:hAnsi="Palatino Linotype" w:cs="Arial"/>
          <w:color w:val="000000" w:themeColor="text1"/>
          <w:sz w:val="22"/>
          <w:szCs w:val="22"/>
        </w:rPr>
        <w:t xml:space="preserve"> that for NS1-expressing virions, increased gene expression also makes more NS1 that antagonizes IFN production. However, this remains </w:t>
      </w:r>
      <w:proofErr w:type="gramStart"/>
      <w:r w:rsidR="000C2D93">
        <w:rPr>
          <w:rFonts w:ascii="Palatino Linotype" w:eastAsia="Times New Roman" w:hAnsi="Palatino Linotype" w:cs="Arial"/>
          <w:color w:val="000000" w:themeColor="text1"/>
          <w:sz w:val="22"/>
          <w:szCs w:val="22"/>
        </w:rPr>
        <w:t>speculation</w:t>
      </w:r>
      <w:proofErr w:type="gramEnd"/>
      <w:r w:rsidR="000C2D93">
        <w:rPr>
          <w:rFonts w:ascii="Palatino Linotype" w:eastAsia="Times New Roman" w:hAnsi="Palatino Linotype" w:cs="Arial"/>
          <w:color w:val="000000" w:themeColor="text1"/>
          <w:sz w:val="22"/>
          <w:szCs w:val="22"/>
        </w:rPr>
        <w:t xml:space="preserve"> so we have not added it to the manuscript. But </w:t>
      </w:r>
      <w:proofErr w:type="gramStart"/>
      <w:r w:rsidR="000C2D93">
        <w:rPr>
          <w:rFonts w:ascii="Palatino Linotype" w:eastAsia="Times New Roman" w:hAnsi="Palatino Linotype" w:cs="Arial"/>
          <w:color w:val="000000" w:themeColor="text1"/>
          <w:sz w:val="22"/>
          <w:szCs w:val="22"/>
        </w:rPr>
        <w:t>certainly</w:t>
      </w:r>
      <w:proofErr w:type="gramEnd"/>
      <w:r w:rsidR="000C2D93">
        <w:rPr>
          <w:rFonts w:ascii="Palatino Linotype" w:eastAsia="Times New Roman" w:hAnsi="Palatino Linotype" w:cs="Arial"/>
          <w:color w:val="000000" w:themeColor="text1"/>
          <w:sz w:val="22"/>
          <w:szCs w:val="22"/>
        </w:rPr>
        <w:t xml:space="preserve"> the differences between NS1+ and NS1- infections indicates the power </w:t>
      </w:r>
      <w:r w:rsidR="008F59B0">
        <w:rPr>
          <w:rFonts w:ascii="Palatino Linotype" w:eastAsia="Times New Roman" w:hAnsi="Palatino Linotype" w:cs="Arial"/>
          <w:color w:val="000000" w:themeColor="text1"/>
          <w:sz w:val="22"/>
          <w:szCs w:val="22"/>
        </w:rPr>
        <w:t>of</w:t>
      </w:r>
      <w:r w:rsidR="000C2D93">
        <w:rPr>
          <w:rFonts w:ascii="Palatino Linotype" w:eastAsia="Times New Roman" w:hAnsi="Palatino Linotype" w:cs="Arial"/>
          <w:color w:val="000000" w:themeColor="text1"/>
          <w:sz w:val="22"/>
          <w:szCs w:val="22"/>
        </w:rPr>
        <w:t xml:space="preserve"> examining IFN induction on the single-cell level.</w:t>
      </w:r>
    </w:p>
    <w:p w14:paraId="0FD9E955" w14:textId="35D92863" w:rsidR="000C2D93" w:rsidRDefault="000C2D93" w:rsidP="00BC04D6">
      <w:pPr>
        <w:rPr>
          <w:rFonts w:ascii="Palatino Linotype" w:eastAsia="Times New Roman" w:hAnsi="Palatino Linotype" w:cs="Arial"/>
          <w:color w:val="000000" w:themeColor="text1"/>
          <w:sz w:val="22"/>
          <w:szCs w:val="22"/>
        </w:rPr>
      </w:pPr>
    </w:p>
    <w:p w14:paraId="66EF34E1" w14:textId="646EA5D8" w:rsidR="000C2D93" w:rsidRPr="00B07A88" w:rsidRDefault="000C2D93" w:rsidP="00BC04D6">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t>The reviewer</w:t>
      </w:r>
      <w:r w:rsidR="00B07A88">
        <w:rPr>
          <w:rFonts w:ascii="Palatino Linotype" w:eastAsia="Times New Roman" w:hAnsi="Palatino Linotype" w:cs="Arial"/>
          <w:color w:val="000000" w:themeColor="text1"/>
          <w:sz w:val="22"/>
          <w:szCs w:val="22"/>
        </w:rPr>
        <w:t xml:space="preserve"> also asks why NS1 is “not doing anything in the IFN+ cells in the upper panel.” One of the results of our work is to show that sometimes IFN can be induced even in cells that express NS1; for instance, Fig 4 shows a number of examples of such infected cells. Therefore, NS1 is clearly not </w:t>
      </w:r>
      <w:r w:rsidR="00B07A88">
        <w:rPr>
          <w:rFonts w:ascii="Palatino Linotype" w:eastAsia="Times New Roman" w:hAnsi="Palatino Linotype" w:cs="Arial"/>
          <w:i/>
          <w:color w:val="000000" w:themeColor="text1"/>
          <w:sz w:val="22"/>
          <w:szCs w:val="22"/>
        </w:rPr>
        <w:t>perfect</w:t>
      </w:r>
      <w:r w:rsidR="00B07A88">
        <w:rPr>
          <w:rFonts w:ascii="Palatino Linotype" w:eastAsia="Times New Roman" w:hAnsi="Palatino Linotype" w:cs="Arial"/>
          <w:color w:val="000000" w:themeColor="text1"/>
          <w:sz w:val="22"/>
          <w:szCs w:val="22"/>
        </w:rPr>
        <w:t xml:space="preserve"> at antagonizing IFN.</w:t>
      </w:r>
    </w:p>
    <w:p w14:paraId="0E722279" w14:textId="04CA5546" w:rsidR="00DF197D" w:rsidRDefault="005C1304" w:rsidP="00BC04D6">
      <w:pPr>
        <w:rPr>
          <w:rFonts w:ascii="Palatino Linotype" w:eastAsia="Times New Roman" w:hAnsi="Palatino Linotype" w:cs="Arial"/>
          <w:color w:val="4472C4" w:themeColor="accent1"/>
          <w:sz w:val="22"/>
          <w:szCs w:val="22"/>
          <w:shd w:val="clear" w:color="auto" w:fill="FFFFFF"/>
        </w:rPr>
      </w:pPr>
      <w:r w:rsidRPr="005C1304">
        <w:rPr>
          <w:rFonts w:ascii="Palatino Linotype" w:eastAsia="Times New Roman" w:hAnsi="Palatino Linotype" w:cs="Arial"/>
          <w:color w:val="4472C4" w:themeColor="accent1"/>
          <w:sz w:val="22"/>
          <w:szCs w:val="22"/>
        </w:rPr>
        <w:br/>
      </w:r>
      <w:r w:rsidRPr="005C1304">
        <w:rPr>
          <w:rFonts w:ascii="Palatino Linotype" w:eastAsia="Times New Roman" w:hAnsi="Palatino Linotype" w:cs="Arial"/>
          <w:color w:val="4472C4" w:themeColor="accent1"/>
          <w:sz w:val="22"/>
          <w:szCs w:val="22"/>
          <w:shd w:val="clear" w:color="auto" w:fill="FFFFFF"/>
        </w:rPr>
        <w:t>2) The data presented in figure 4 are puzzling in a number of ways:</w:t>
      </w:r>
      <w:r w:rsidRPr="005C1304">
        <w:rPr>
          <w:rFonts w:ascii="Palatino Linotype" w:eastAsia="Times New Roman" w:hAnsi="Palatino Linotype" w:cs="Arial"/>
          <w:color w:val="4472C4" w:themeColor="accent1"/>
          <w:sz w:val="22"/>
          <w:szCs w:val="22"/>
        </w:rPr>
        <w:br/>
      </w:r>
      <w:r w:rsidRPr="005C1304">
        <w:rPr>
          <w:rFonts w:ascii="Palatino Linotype" w:eastAsia="Times New Roman" w:hAnsi="Palatino Linotype" w:cs="Arial"/>
          <w:color w:val="4472C4" w:themeColor="accent1"/>
          <w:sz w:val="22"/>
          <w:szCs w:val="22"/>
        </w:rPr>
        <w:br/>
      </w:r>
      <w:r w:rsidRPr="005C1304">
        <w:rPr>
          <w:rFonts w:ascii="Palatino Linotype" w:eastAsia="Times New Roman" w:hAnsi="Palatino Linotype" w:cs="Arial"/>
          <w:color w:val="4472C4" w:themeColor="accent1"/>
          <w:sz w:val="22"/>
          <w:szCs w:val="22"/>
          <w:shd w:val="clear" w:color="auto" w:fill="FFFFFF"/>
        </w:rPr>
        <w:t xml:space="preserve">        a) viral mRNA levels do not seem to depend on the presence or the integrity of viral polymerase genes (cell 2, 3, 5, 17 and others). What explains the high content of viral mRNA in these cells (up to 60% of </w:t>
      </w:r>
      <w:proofErr w:type="gramStart"/>
      <w:r w:rsidRPr="005C1304">
        <w:rPr>
          <w:rFonts w:ascii="Palatino Linotype" w:eastAsia="Times New Roman" w:hAnsi="Palatino Linotype" w:cs="Arial"/>
          <w:color w:val="4472C4" w:themeColor="accent1"/>
          <w:sz w:val="22"/>
          <w:szCs w:val="22"/>
          <w:shd w:val="clear" w:color="auto" w:fill="FFFFFF"/>
        </w:rPr>
        <w:t>total  RNA</w:t>
      </w:r>
      <w:proofErr w:type="gramEnd"/>
      <w:r w:rsidRPr="005C1304">
        <w:rPr>
          <w:rFonts w:ascii="Palatino Linotype" w:eastAsia="Times New Roman" w:hAnsi="Palatino Linotype" w:cs="Arial"/>
          <w:color w:val="4472C4" w:themeColor="accent1"/>
          <w:sz w:val="22"/>
          <w:szCs w:val="22"/>
          <w:shd w:val="clear" w:color="auto" w:fill="FFFFFF"/>
        </w:rPr>
        <w:t>)? </w:t>
      </w:r>
      <w:r w:rsidRPr="005C1304">
        <w:rPr>
          <w:rFonts w:ascii="Palatino Linotype" w:eastAsia="Times New Roman" w:hAnsi="Palatino Linotype" w:cs="Arial"/>
          <w:color w:val="4472C4" w:themeColor="accent1"/>
          <w:sz w:val="22"/>
          <w:szCs w:val="22"/>
        </w:rPr>
        <w:br/>
      </w:r>
      <w:r w:rsidRPr="005C1304">
        <w:rPr>
          <w:rFonts w:ascii="Palatino Linotype" w:eastAsia="Times New Roman" w:hAnsi="Palatino Linotype" w:cs="Arial"/>
          <w:color w:val="4472C4" w:themeColor="accent1"/>
          <w:sz w:val="22"/>
          <w:szCs w:val="22"/>
          <w:shd w:val="clear" w:color="auto" w:fill="FFFFFF"/>
        </w:rPr>
        <w:t>        b) Why are the two virus variants so unevenly represented?</w:t>
      </w:r>
      <w:r w:rsidRPr="005C1304">
        <w:rPr>
          <w:rFonts w:ascii="Palatino Linotype" w:eastAsia="Times New Roman" w:hAnsi="Palatino Linotype" w:cs="Arial"/>
          <w:color w:val="4472C4" w:themeColor="accent1"/>
          <w:sz w:val="22"/>
          <w:szCs w:val="22"/>
        </w:rPr>
        <w:br/>
      </w:r>
      <w:r w:rsidRPr="005C1304">
        <w:rPr>
          <w:rFonts w:ascii="Palatino Linotype" w:eastAsia="Times New Roman" w:hAnsi="Palatino Linotype" w:cs="Arial"/>
          <w:color w:val="4472C4" w:themeColor="accent1"/>
          <w:sz w:val="22"/>
          <w:szCs w:val="22"/>
          <w:shd w:val="clear" w:color="auto" w:fill="FFFFFF"/>
        </w:rPr>
        <w:t>        c) How much of the genetic heterogeneity is a consequence of the IFN response on the viral replication machi</w:t>
      </w:r>
      <w:r w:rsidR="00872D68">
        <w:rPr>
          <w:rFonts w:ascii="Palatino Linotype" w:eastAsia="Times New Roman" w:hAnsi="Palatino Linotype" w:cs="Arial"/>
          <w:color w:val="4472C4" w:themeColor="accent1"/>
          <w:sz w:val="22"/>
          <w:szCs w:val="22"/>
          <w:shd w:val="clear" w:color="auto" w:fill="FFFFFF"/>
        </w:rPr>
        <w:t>n</w:t>
      </w:r>
      <w:r w:rsidRPr="005C1304">
        <w:rPr>
          <w:rFonts w:ascii="Palatino Linotype" w:eastAsia="Times New Roman" w:hAnsi="Palatino Linotype" w:cs="Arial"/>
          <w:color w:val="4472C4" w:themeColor="accent1"/>
          <w:sz w:val="22"/>
          <w:szCs w:val="22"/>
          <w:shd w:val="clear" w:color="auto" w:fill="FFFFFF"/>
        </w:rPr>
        <w:t>ery? Would IFN receptor deficient cells show the same distribution?</w:t>
      </w:r>
      <w:r w:rsidRPr="005C1304">
        <w:rPr>
          <w:rFonts w:ascii="Palatino Linotype" w:eastAsia="Times New Roman" w:hAnsi="Palatino Linotype" w:cs="Arial"/>
          <w:color w:val="4472C4" w:themeColor="accent1"/>
          <w:sz w:val="22"/>
          <w:szCs w:val="22"/>
        </w:rPr>
        <w:br/>
      </w:r>
      <w:r w:rsidRPr="005C1304">
        <w:rPr>
          <w:rFonts w:ascii="Palatino Linotype" w:eastAsia="Times New Roman" w:hAnsi="Palatino Linotype" w:cs="Arial"/>
          <w:color w:val="4472C4" w:themeColor="accent1"/>
          <w:sz w:val="22"/>
          <w:szCs w:val="22"/>
          <w:shd w:val="clear" w:color="auto" w:fill="FFFFFF"/>
        </w:rPr>
        <w:t>        d) Omission of transcription of one of the segments occurs quite frequently with exception to NP. Could the authors speculate why this is?</w:t>
      </w:r>
    </w:p>
    <w:p w14:paraId="010D2DDB" w14:textId="77777777" w:rsidR="00DF197D" w:rsidRDefault="00DF197D" w:rsidP="00BC04D6">
      <w:pPr>
        <w:rPr>
          <w:rFonts w:ascii="Palatino Linotype" w:eastAsia="Times New Roman" w:hAnsi="Palatino Linotype" w:cs="Arial"/>
          <w:color w:val="4472C4" w:themeColor="accent1"/>
          <w:sz w:val="22"/>
          <w:szCs w:val="22"/>
          <w:shd w:val="clear" w:color="auto" w:fill="FFFFFF"/>
        </w:rPr>
      </w:pPr>
    </w:p>
    <w:p w14:paraId="09696498" w14:textId="0A95AB98" w:rsidR="0044534F" w:rsidRDefault="00B05B5E" w:rsidP="00BC04D6">
      <w:pPr>
        <w:rPr>
          <w:rFonts w:ascii="Palatino Linotype" w:eastAsia="Times New Roman" w:hAnsi="Palatino Linotype" w:cs="Arial"/>
          <w:color w:val="000000" w:themeColor="text1"/>
          <w:sz w:val="22"/>
          <w:szCs w:val="22"/>
          <w:shd w:val="clear" w:color="auto" w:fill="FFFFFF"/>
        </w:rPr>
      </w:pPr>
      <w:r>
        <w:rPr>
          <w:rFonts w:ascii="Palatino Linotype" w:eastAsia="Times New Roman" w:hAnsi="Palatino Linotype" w:cs="Arial"/>
          <w:color w:val="000000" w:themeColor="text1"/>
          <w:sz w:val="22"/>
          <w:szCs w:val="22"/>
          <w:shd w:val="clear" w:color="auto" w:fill="FFFFFF"/>
        </w:rPr>
        <w:t>T</w:t>
      </w:r>
      <w:r w:rsidR="00DF197D">
        <w:rPr>
          <w:rFonts w:ascii="Palatino Linotype" w:eastAsia="Times New Roman" w:hAnsi="Palatino Linotype" w:cs="Arial"/>
          <w:color w:val="000000" w:themeColor="text1"/>
          <w:sz w:val="22"/>
          <w:szCs w:val="22"/>
          <w:shd w:val="clear" w:color="auto" w:fill="FFFFFF"/>
        </w:rPr>
        <w:t xml:space="preserve">hese questions are due to the reviewer mis-understanding Fig 4, which was our fault as the original legend was ambiguous. </w:t>
      </w:r>
      <w:r w:rsidR="007D56FA">
        <w:rPr>
          <w:rFonts w:ascii="Palatino Linotype" w:eastAsia="Times New Roman" w:hAnsi="Palatino Linotype" w:cs="Arial"/>
          <w:color w:val="000000" w:themeColor="text1"/>
          <w:sz w:val="22"/>
          <w:szCs w:val="22"/>
          <w:shd w:val="clear" w:color="auto" w:fill="FFFFFF"/>
        </w:rPr>
        <w:t xml:space="preserve">The light and dark blue colors in Fig 4 reflect </w:t>
      </w:r>
      <w:r w:rsidR="0037647D">
        <w:rPr>
          <w:rFonts w:ascii="Palatino Linotype" w:eastAsia="Times New Roman" w:hAnsi="Palatino Linotype" w:cs="Arial"/>
          <w:color w:val="000000" w:themeColor="text1"/>
          <w:sz w:val="22"/>
          <w:szCs w:val="22"/>
          <w:shd w:val="clear" w:color="auto" w:fill="FFFFFF"/>
        </w:rPr>
        <w:t xml:space="preserve">whether the cell </w:t>
      </w:r>
      <w:r w:rsidR="0037647D">
        <w:rPr>
          <w:rFonts w:ascii="Palatino Linotype" w:eastAsia="Times New Roman" w:hAnsi="Palatino Linotype" w:cs="Arial"/>
          <w:color w:val="000000" w:themeColor="text1"/>
          <w:sz w:val="22"/>
          <w:szCs w:val="22"/>
          <w:shd w:val="clear" w:color="auto" w:fill="FFFFFF"/>
        </w:rPr>
        <w:lastRenderedPageBreak/>
        <w:t xml:space="preserve">was infected by one </w:t>
      </w:r>
      <w:r w:rsidR="00615DFC">
        <w:rPr>
          <w:rFonts w:ascii="Palatino Linotype" w:eastAsia="Times New Roman" w:hAnsi="Palatino Linotype" w:cs="Arial"/>
          <w:color w:val="000000" w:themeColor="text1"/>
          <w:sz w:val="22"/>
          <w:szCs w:val="22"/>
          <w:shd w:val="clear" w:color="auto" w:fill="FFFFFF"/>
        </w:rPr>
        <w:t>viral variant or co-infected by both</w:t>
      </w:r>
      <w:r w:rsidR="0037647D">
        <w:rPr>
          <w:rFonts w:ascii="Palatino Linotype" w:eastAsia="Times New Roman" w:hAnsi="Palatino Linotype" w:cs="Arial"/>
          <w:color w:val="000000" w:themeColor="text1"/>
          <w:sz w:val="22"/>
          <w:szCs w:val="22"/>
          <w:shd w:val="clear" w:color="auto" w:fill="FFFFFF"/>
        </w:rPr>
        <w:t xml:space="preserve"> viral variants</w:t>
      </w:r>
      <w:r w:rsidR="00615DFC">
        <w:rPr>
          <w:rFonts w:ascii="Palatino Linotype" w:eastAsia="Times New Roman" w:hAnsi="Palatino Linotype" w:cs="Arial"/>
          <w:color w:val="000000" w:themeColor="text1"/>
          <w:sz w:val="22"/>
          <w:szCs w:val="22"/>
          <w:shd w:val="clear" w:color="auto" w:fill="FFFFFF"/>
        </w:rPr>
        <w:t>---</w:t>
      </w:r>
      <w:r w:rsidR="00615DFC">
        <w:rPr>
          <w:rFonts w:ascii="Palatino Linotype" w:eastAsia="Times New Roman" w:hAnsi="Palatino Linotype" w:cs="Arial"/>
          <w:i/>
          <w:color w:val="000000" w:themeColor="text1"/>
          <w:sz w:val="22"/>
          <w:szCs w:val="22"/>
          <w:shd w:val="clear" w:color="auto" w:fill="FFFFFF"/>
        </w:rPr>
        <w:t>not</w:t>
      </w:r>
      <w:r w:rsidR="0037647D">
        <w:rPr>
          <w:rFonts w:ascii="Palatino Linotype" w:eastAsia="Times New Roman" w:hAnsi="Palatino Linotype" w:cs="Arial"/>
          <w:color w:val="000000" w:themeColor="text1"/>
          <w:sz w:val="22"/>
          <w:szCs w:val="22"/>
          <w:shd w:val="clear" w:color="auto" w:fill="FFFFFF"/>
        </w:rPr>
        <w:t xml:space="preserve"> which viral variant infected the cell. We have revised the legend</w:t>
      </w:r>
      <w:r w:rsidR="003E0A86">
        <w:rPr>
          <w:rFonts w:ascii="Palatino Linotype" w:eastAsia="Times New Roman" w:hAnsi="Palatino Linotype" w:cs="Arial"/>
          <w:color w:val="000000" w:themeColor="text1"/>
          <w:sz w:val="22"/>
          <w:szCs w:val="22"/>
          <w:shd w:val="clear" w:color="auto" w:fill="FFFFFF"/>
        </w:rPr>
        <w:t xml:space="preserve"> to the figure and the figure labels</w:t>
      </w:r>
      <w:r w:rsidR="0037647D">
        <w:rPr>
          <w:rFonts w:ascii="Palatino Linotype" w:eastAsia="Times New Roman" w:hAnsi="Palatino Linotype" w:cs="Arial"/>
          <w:color w:val="000000" w:themeColor="text1"/>
          <w:sz w:val="22"/>
          <w:szCs w:val="22"/>
          <w:shd w:val="clear" w:color="auto" w:fill="FFFFFF"/>
        </w:rPr>
        <w:t xml:space="preserve"> to make this </w:t>
      </w:r>
      <w:r w:rsidR="003E0A86">
        <w:rPr>
          <w:rFonts w:ascii="Palatino Linotype" w:eastAsia="Times New Roman" w:hAnsi="Palatino Linotype" w:cs="Arial"/>
          <w:color w:val="000000" w:themeColor="text1"/>
          <w:sz w:val="22"/>
          <w:szCs w:val="22"/>
          <w:shd w:val="clear" w:color="auto" w:fill="FFFFFF"/>
        </w:rPr>
        <w:t xml:space="preserve">fact </w:t>
      </w:r>
      <w:r w:rsidR="0037647D">
        <w:rPr>
          <w:rFonts w:ascii="Palatino Linotype" w:eastAsia="Times New Roman" w:hAnsi="Palatino Linotype" w:cs="Arial"/>
          <w:color w:val="000000" w:themeColor="text1"/>
          <w:sz w:val="22"/>
          <w:szCs w:val="22"/>
          <w:shd w:val="clear" w:color="auto" w:fill="FFFFFF"/>
        </w:rPr>
        <w:t xml:space="preserve">clearer. </w:t>
      </w:r>
      <w:r w:rsidR="00615DFC">
        <w:rPr>
          <w:rFonts w:ascii="Palatino Linotype" w:eastAsia="Times New Roman" w:hAnsi="Palatino Linotype" w:cs="Arial"/>
          <w:color w:val="000000" w:themeColor="text1"/>
          <w:sz w:val="22"/>
          <w:szCs w:val="22"/>
          <w:shd w:val="clear" w:color="auto" w:fill="FFFFFF"/>
        </w:rPr>
        <w:t>We have also added some additional text to the results that makes this point clearly.</w:t>
      </w:r>
    </w:p>
    <w:p w14:paraId="0CB13233" w14:textId="77777777" w:rsidR="0044534F" w:rsidRDefault="0044534F" w:rsidP="00BC04D6">
      <w:pPr>
        <w:rPr>
          <w:rFonts w:ascii="Palatino Linotype" w:eastAsia="Times New Roman" w:hAnsi="Palatino Linotype" w:cs="Arial"/>
          <w:color w:val="000000" w:themeColor="text1"/>
          <w:sz w:val="22"/>
          <w:szCs w:val="22"/>
          <w:shd w:val="clear" w:color="auto" w:fill="FFFFFF"/>
        </w:rPr>
      </w:pPr>
    </w:p>
    <w:p w14:paraId="6EAC1724" w14:textId="2B44E27A" w:rsidR="003E0A86" w:rsidRDefault="003E0A86" w:rsidP="00BC04D6">
      <w:pPr>
        <w:rPr>
          <w:rFonts w:ascii="Palatino Linotype" w:eastAsia="Times New Roman" w:hAnsi="Palatino Linotype" w:cs="Arial"/>
          <w:color w:val="000000" w:themeColor="text1"/>
          <w:sz w:val="22"/>
          <w:szCs w:val="22"/>
          <w:shd w:val="clear" w:color="auto" w:fill="FFFFFF"/>
        </w:rPr>
      </w:pPr>
      <w:r>
        <w:rPr>
          <w:rFonts w:ascii="Palatino Linotype" w:eastAsia="Times New Roman" w:hAnsi="Palatino Linotype" w:cs="Arial"/>
          <w:color w:val="000000" w:themeColor="text1"/>
          <w:sz w:val="22"/>
          <w:szCs w:val="22"/>
          <w:shd w:val="clear" w:color="auto" w:fill="FFFFFF"/>
        </w:rPr>
        <w:t xml:space="preserve">Once </w:t>
      </w:r>
      <w:r w:rsidR="0044534F">
        <w:rPr>
          <w:rFonts w:ascii="Palatino Linotype" w:eastAsia="Times New Roman" w:hAnsi="Palatino Linotype" w:cs="Arial"/>
          <w:color w:val="000000" w:themeColor="text1"/>
          <w:sz w:val="22"/>
          <w:szCs w:val="22"/>
          <w:shd w:val="clear" w:color="auto" w:fill="FFFFFF"/>
        </w:rPr>
        <w:t>the meaning of the colors in Fig 4 are understood</w:t>
      </w:r>
      <w:r>
        <w:rPr>
          <w:rFonts w:ascii="Palatino Linotype" w:eastAsia="Times New Roman" w:hAnsi="Palatino Linotype" w:cs="Arial"/>
          <w:color w:val="000000" w:themeColor="text1"/>
          <w:sz w:val="22"/>
          <w:szCs w:val="22"/>
          <w:shd w:val="clear" w:color="auto" w:fill="FFFFFF"/>
        </w:rPr>
        <w:t>, the answers to the reviewer’s questions become obvious:</w:t>
      </w:r>
    </w:p>
    <w:p w14:paraId="388A166B" w14:textId="731DA550" w:rsidR="00282757" w:rsidRPr="00282757" w:rsidRDefault="00382BB8" w:rsidP="003E0A86">
      <w:pPr>
        <w:pStyle w:val="ListParagraph"/>
        <w:numPr>
          <w:ilvl w:val="0"/>
          <w:numId w:val="1"/>
        </w:numPr>
        <w:rPr>
          <w:rFonts w:ascii="Palatino Linotype" w:eastAsia="Times New Roman" w:hAnsi="Palatino Linotype" w:cs="Arial"/>
          <w:color w:val="4472C4" w:themeColor="accent1"/>
          <w:sz w:val="22"/>
          <w:szCs w:val="22"/>
          <w:shd w:val="clear" w:color="auto" w:fill="FFFFFF"/>
        </w:rPr>
      </w:pPr>
      <w:r>
        <w:rPr>
          <w:rFonts w:ascii="Palatino Linotype" w:eastAsia="Times New Roman" w:hAnsi="Palatino Linotype" w:cs="Arial"/>
          <w:color w:val="000000" w:themeColor="text1"/>
          <w:sz w:val="22"/>
          <w:szCs w:val="22"/>
        </w:rPr>
        <w:t>All the cells that the reviewer refers to</w:t>
      </w:r>
      <w:r w:rsidR="00C84C4A">
        <w:rPr>
          <w:rFonts w:ascii="Palatino Linotype" w:eastAsia="Times New Roman" w:hAnsi="Palatino Linotype" w:cs="Arial"/>
          <w:color w:val="000000" w:themeColor="text1"/>
          <w:sz w:val="22"/>
          <w:szCs w:val="22"/>
        </w:rPr>
        <w:t xml:space="preserve"> as lacking in intact polymerase gene</w:t>
      </w:r>
      <w:r>
        <w:rPr>
          <w:rFonts w:ascii="Palatino Linotype" w:eastAsia="Times New Roman" w:hAnsi="Palatino Linotype" w:cs="Arial"/>
          <w:color w:val="000000" w:themeColor="text1"/>
          <w:sz w:val="22"/>
          <w:szCs w:val="22"/>
        </w:rPr>
        <w:t xml:space="preserve"> are </w:t>
      </w:r>
      <w:r>
        <w:rPr>
          <w:rFonts w:ascii="Palatino Linotype" w:eastAsia="Times New Roman" w:hAnsi="Palatino Linotype" w:cs="Arial"/>
          <w:i/>
          <w:color w:val="000000" w:themeColor="text1"/>
          <w:sz w:val="22"/>
          <w:szCs w:val="22"/>
        </w:rPr>
        <w:t>co-infected</w:t>
      </w:r>
      <w:r>
        <w:rPr>
          <w:rFonts w:ascii="Palatino Linotype" w:eastAsia="Times New Roman" w:hAnsi="Palatino Linotype" w:cs="Arial"/>
          <w:color w:val="000000" w:themeColor="text1"/>
          <w:sz w:val="22"/>
          <w:szCs w:val="22"/>
        </w:rPr>
        <w:t xml:space="preserve"> with two viral variants (hence the dark blue bars)</w:t>
      </w:r>
      <w:r w:rsidR="00EA1CDA">
        <w:rPr>
          <w:rFonts w:ascii="Palatino Linotype" w:eastAsia="Times New Roman" w:hAnsi="Palatino Linotype" w:cs="Arial"/>
          <w:color w:val="000000" w:themeColor="text1"/>
          <w:sz w:val="22"/>
          <w:szCs w:val="22"/>
        </w:rPr>
        <w:t>. In all these cells, o</w:t>
      </w:r>
      <w:r>
        <w:rPr>
          <w:rFonts w:ascii="Palatino Linotype" w:eastAsia="Times New Roman" w:hAnsi="Palatino Linotype" w:cs="Arial"/>
          <w:color w:val="000000" w:themeColor="text1"/>
          <w:sz w:val="22"/>
          <w:szCs w:val="22"/>
        </w:rPr>
        <w:t>ne</w:t>
      </w:r>
      <w:r w:rsidR="00EA1CDA">
        <w:rPr>
          <w:rFonts w:ascii="Palatino Linotype" w:eastAsia="Times New Roman" w:hAnsi="Palatino Linotype" w:cs="Arial"/>
          <w:color w:val="000000" w:themeColor="text1"/>
          <w:sz w:val="22"/>
          <w:szCs w:val="22"/>
        </w:rPr>
        <w:t xml:space="preserve"> of the viral variants has a deletion in the polymerase, but the other viral variant has a full-length copy (hence the fact that the yellow lines are only half the height of the bar). Therefore, these cells are still expressing full-length </w:t>
      </w:r>
      <w:r w:rsidR="00282757">
        <w:rPr>
          <w:rFonts w:ascii="Palatino Linotype" w:eastAsia="Times New Roman" w:hAnsi="Palatino Linotype" w:cs="Arial"/>
          <w:color w:val="000000" w:themeColor="text1"/>
          <w:sz w:val="22"/>
          <w:szCs w:val="22"/>
        </w:rPr>
        <w:t>versions of all of the polymerase genes.</w:t>
      </w:r>
      <w:r w:rsidR="005B4427">
        <w:rPr>
          <w:rFonts w:ascii="Palatino Linotype" w:eastAsia="Times New Roman" w:hAnsi="Palatino Linotype" w:cs="Arial"/>
          <w:color w:val="000000" w:themeColor="text1"/>
          <w:sz w:val="22"/>
          <w:szCs w:val="22"/>
        </w:rPr>
        <w:t xml:space="preserve"> </w:t>
      </w:r>
    </w:p>
    <w:p w14:paraId="5188AAA2" w14:textId="01DA6EE9" w:rsidR="00872D68" w:rsidRPr="00872D68" w:rsidRDefault="00BE4103" w:rsidP="00872D68">
      <w:pPr>
        <w:pStyle w:val="ListParagraph"/>
        <w:numPr>
          <w:ilvl w:val="0"/>
          <w:numId w:val="1"/>
        </w:numPr>
        <w:rPr>
          <w:rFonts w:ascii="Palatino Linotype" w:eastAsia="Times New Roman" w:hAnsi="Palatino Linotype" w:cs="Arial"/>
          <w:color w:val="4472C4" w:themeColor="accent1"/>
          <w:sz w:val="22"/>
          <w:szCs w:val="22"/>
          <w:shd w:val="clear" w:color="auto" w:fill="FFFFFF"/>
        </w:rPr>
      </w:pPr>
      <w:r>
        <w:rPr>
          <w:rFonts w:ascii="Palatino Linotype" w:eastAsia="Times New Roman" w:hAnsi="Palatino Linotype" w:cs="Arial"/>
          <w:color w:val="000000" w:themeColor="text1"/>
          <w:sz w:val="22"/>
          <w:szCs w:val="22"/>
        </w:rPr>
        <w:t xml:space="preserve">The predominance of light blue over dark blue bars simply shows that most cells are </w:t>
      </w:r>
      <w:r>
        <w:rPr>
          <w:rFonts w:ascii="Palatino Linotype" w:eastAsia="Times New Roman" w:hAnsi="Palatino Linotype" w:cs="Arial"/>
          <w:i/>
          <w:color w:val="000000" w:themeColor="text1"/>
          <w:sz w:val="22"/>
          <w:szCs w:val="22"/>
        </w:rPr>
        <w:t>not</w:t>
      </w:r>
      <w:r>
        <w:rPr>
          <w:rFonts w:ascii="Palatino Linotype" w:eastAsia="Times New Roman" w:hAnsi="Palatino Linotype" w:cs="Arial"/>
          <w:color w:val="000000" w:themeColor="text1"/>
          <w:sz w:val="22"/>
          <w:szCs w:val="22"/>
        </w:rPr>
        <w:t xml:space="preserve"> co-infected by both variants, as is expected due to the low MOI that we used.</w:t>
      </w:r>
      <w:r w:rsidR="00116FF4">
        <w:rPr>
          <w:rFonts w:ascii="Palatino Linotype" w:eastAsia="Times New Roman" w:hAnsi="Palatino Linotype" w:cs="Arial"/>
          <w:color w:val="000000" w:themeColor="text1"/>
          <w:sz w:val="22"/>
          <w:szCs w:val="22"/>
        </w:rPr>
        <w:t xml:space="preserve"> The relative frequency of the two variants is shown in Fig 3.</w:t>
      </w:r>
    </w:p>
    <w:p w14:paraId="13B6C035" w14:textId="77777777" w:rsidR="00C311B2" w:rsidRPr="00C311B2" w:rsidRDefault="00872D68" w:rsidP="00C311B2">
      <w:pPr>
        <w:pStyle w:val="ListParagraph"/>
        <w:numPr>
          <w:ilvl w:val="0"/>
          <w:numId w:val="1"/>
        </w:numPr>
        <w:rPr>
          <w:rFonts w:ascii="Palatino Linotype" w:eastAsia="Times New Roman" w:hAnsi="Palatino Linotype" w:cs="Arial"/>
          <w:color w:val="4472C4" w:themeColor="accent1"/>
          <w:sz w:val="22"/>
          <w:szCs w:val="22"/>
          <w:shd w:val="clear" w:color="auto" w:fill="FFFFFF"/>
        </w:rPr>
      </w:pPr>
      <w:r>
        <w:rPr>
          <w:rFonts w:ascii="Palatino Linotype" w:eastAsia="Times New Roman" w:hAnsi="Palatino Linotype" w:cs="Arial"/>
          <w:color w:val="000000" w:themeColor="text1"/>
          <w:sz w:val="22"/>
          <w:szCs w:val="22"/>
        </w:rPr>
        <w:t xml:space="preserve">We think that very little of the viral genetic heterogeneity is due to the IFN response since (as shown in </w:t>
      </w:r>
      <w:r w:rsidR="00213163">
        <w:rPr>
          <w:rFonts w:ascii="Palatino Linotype" w:eastAsia="Times New Roman" w:hAnsi="Palatino Linotype" w:cs="Arial"/>
          <w:color w:val="000000" w:themeColor="text1"/>
          <w:sz w:val="22"/>
          <w:szCs w:val="22"/>
        </w:rPr>
        <w:t xml:space="preserve">Fig 5D and discussed in response to reviewer’s point immediately above) there is no tendency of the IFN response to reduce viral transcription, at least at the early timepoints in our experiments. Repeating all the experiments in IFN receptor-deficient cells would be </w:t>
      </w:r>
      <w:proofErr w:type="gramStart"/>
      <w:r w:rsidR="00213163">
        <w:rPr>
          <w:rFonts w:ascii="Palatino Linotype" w:eastAsia="Times New Roman" w:hAnsi="Palatino Linotype" w:cs="Arial"/>
          <w:color w:val="000000" w:themeColor="text1"/>
          <w:sz w:val="22"/>
          <w:szCs w:val="22"/>
        </w:rPr>
        <w:t>interesting, but</w:t>
      </w:r>
      <w:proofErr w:type="gramEnd"/>
      <w:r w:rsidR="00213163">
        <w:rPr>
          <w:rFonts w:ascii="Palatino Linotype" w:eastAsia="Times New Roman" w:hAnsi="Palatino Linotype" w:cs="Arial"/>
          <w:color w:val="000000" w:themeColor="text1"/>
          <w:sz w:val="22"/>
          <w:szCs w:val="22"/>
        </w:rPr>
        <w:t xml:space="preserve"> is beyond the scope of our current study.</w:t>
      </w:r>
    </w:p>
    <w:p w14:paraId="0493C2DC" w14:textId="1FE3E613" w:rsidR="00C311B2" w:rsidRPr="00C311B2" w:rsidRDefault="00733D92" w:rsidP="00C311B2">
      <w:pPr>
        <w:pStyle w:val="ListParagraph"/>
        <w:numPr>
          <w:ilvl w:val="0"/>
          <w:numId w:val="1"/>
        </w:numPr>
        <w:rPr>
          <w:rFonts w:ascii="Palatino Linotype" w:eastAsia="Times New Roman" w:hAnsi="Palatino Linotype" w:cs="Arial"/>
          <w:color w:val="4472C4" w:themeColor="accent1"/>
          <w:sz w:val="22"/>
          <w:szCs w:val="22"/>
          <w:shd w:val="clear" w:color="auto" w:fill="FFFFFF"/>
        </w:rPr>
      </w:pPr>
      <w:r w:rsidRPr="00C311B2">
        <w:rPr>
          <w:rFonts w:ascii="Palatino Linotype" w:eastAsia="Times New Roman" w:hAnsi="Palatino Linotype" w:cs="Arial"/>
          <w:color w:val="000000" w:themeColor="text1"/>
          <w:sz w:val="22"/>
          <w:szCs w:val="22"/>
        </w:rPr>
        <w:t>We offer two explanations for this fact in the legend to Fig S5, where we show complete data on the rate of segment absence in our experiments. Specifically, we say: “</w:t>
      </w:r>
      <w:r w:rsidR="00882CAD" w:rsidRPr="00C311B2">
        <w:rPr>
          <w:rFonts w:ascii="Palatino Linotype" w:hAnsi="Palatino Linotype" w:cs="Helvetica"/>
          <w:color w:val="000000"/>
          <w:sz w:val="22"/>
          <w:szCs w:val="22"/>
        </w:rPr>
        <w:t>The exception is NP, which is detected in virtually all infected cells.</w:t>
      </w:r>
      <w:r w:rsidR="00C311B2" w:rsidRPr="00C311B2">
        <w:rPr>
          <w:rFonts w:ascii="Palatino Linotype" w:hAnsi="Palatino Linotype" w:cs="Helvetica"/>
          <w:color w:val="000000"/>
          <w:sz w:val="22"/>
          <w:szCs w:val="22"/>
        </w:rPr>
        <w:t xml:space="preserve"> </w:t>
      </w:r>
      <w:r w:rsidR="00882CAD" w:rsidRPr="00C311B2">
        <w:rPr>
          <w:rFonts w:ascii="Palatino Linotype" w:hAnsi="Palatino Linotype" w:cs="Helvetica"/>
          <w:color w:val="000000"/>
          <w:sz w:val="22"/>
          <w:szCs w:val="22"/>
        </w:rPr>
        <w:t>The much higher frequency of detecting NP could reflect a biological phenomenon, but we suspect it is more likely that cells lacking NP tend to have much lower viral gene expression overall and so are not reliably called as being infected in our experiments because the number of viral mRNAs is below the detection limit.</w:t>
      </w:r>
      <w:r w:rsidR="00882CAD" w:rsidRPr="00C311B2">
        <w:rPr>
          <w:rFonts w:ascii="Palatino Linotype" w:hAnsi="Palatino Linotype" w:cs="Helvetica"/>
          <w:color w:val="000000"/>
          <w:sz w:val="22"/>
          <w:szCs w:val="22"/>
        </w:rPr>
        <w:t>”</w:t>
      </w:r>
      <w:r w:rsidR="005C1304" w:rsidRPr="00C311B2">
        <w:rPr>
          <w:rFonts w:ascii="Palatino Linotype" w:eastAsia="Times New Roman" w:hAnsi="Palatino Linotype" w:cs="Arial"/>
          <w:color w:val="4472C4" w:themeColor="accent1"/>
          <w:sz w:val="22"/>
          <w:szCs w:val="22"/>
        </w:rPr>
        <w:br/>
      </w:r>
    </w:p>
    <w:p w14:paraId="2D73D396" w14:textId="1F0A4561" w:rsidR="00C311B2" w:rsidRDefault="005C1304" w:rsidP="00957903">
      <w:pPr>
        <w:tabs>
          <w:tab w:val="left" w:pos="840"/>
          <w:tab w:val="left" w:pos="1681"/>
          <w:tab w:val="left" w:pos="2522"/>
          <w:tab w:val="left" w:pos="3363"/>
          <w:tab w:val="left" w:pos="4204"/>
          <w:tab w:val="left" w:pos="5045"/>
          <w:tab w:val="left" w:pos="5886"/>
          <w:tab w:val="left" w:pos="6727"/>
          <w:tab w:val="left" w:pos="7568"/>
          <w:tab w:val="left" w:pos="8409"/>
          <w:tab w:val="left" w:pos="9250"/>
          <w:tab w:val="left" w:pos="10091"/>
          <w:tab w:val="left" w:pos="10932"/>
          <w:tab w:val="left" w:pos="11773"/>
          <w:tab w:val="left" w:pos="12614"/>
          <w:tab w:val="left" w:pos="13455"/>
          <w:tab w:val="left" w:pos="14295"/>
          <w:tab w:val="left" w:pos="15136"/>
          <w:tab w:val="left" w:pos="15977"/>
          <w:tab w:val="left" w:pos="16818"/>
          <w:tab w:val="left" w:pos="17659"/>
          <w:tab w:val="left" w:pos="18500"/>
          <w:tab w:val="left" w:pos="19341"/>
          <w:tab w:val="left" w:pos="20182"/>
          <w:tab w:val="left" w:pos="21023"/>
          <w:tab w:val="left" w:pos="21864"/>
          <w:tab w:val="left" w:pos="22705"/>
          <w:tab w:val="left" w:pos="23546"/>
          <w:tab w:val="left" w:pos="24387"/>
          <w:tab w:val="left" w:pos="25228"/>
          <w:tab w:val="left" w:pos="26069"/>
          <w:tab w:val="left" w:pos="26910"/>
          <w:tab w:val="left" w:pos="27750"/>
          <w:tab w:val="left" w:pos="28591"/>
          <w:tab w:val="left" w:pos="29432"/>
          <w:tab w:val="left" w:pos="30273"/>
          <w:tab w:val="left" w:pos="31114"/>
        </w:tabs>
        <w:autoSpaceDE w:val="0"/>
        <w:autoSpaceDN w:val="0"/>
        <w:adjustRightInd w:val="0"/>
        <w:rPr>
          <w:rFonts w:ascii="Palatino Linotype" w:eastAsia="Times New Roman" w:hAnsi="Palatino Linotype" w:cs="Arial"/>
          <w:color w:val="4472C4" w:themeColor="accent1"/>
          <w:sz w:val="22"/>
          <w:szCs w:val="22"/>
          <w:shd w:val="clear" w:color="auto" w:fill="FFFFFF"/>
        </w:rPr>
      </w:pPr>
      <w:r w:rsidRPr="00872D68">
        <w:rPr>
          <w:rFonts w:ascii="Palatino Linotype" w:eastAsia="Times New Roman" w:hAnsi="Palatino Linotype" w:cs="Arial"/>
          <w:color w:val="4472C4" w:themeColor="accent1"/>
          <w:sz w:val="22"/>
          <w:szCs w:val="22"/>
          <w:shd w:val="clear" w:color="auto" w:fill="FFFFFF"/>
        </w:rPr>
        <w:t>3) Would the mutant viruses tested in bulk cells (Fig.6) show the same heterogeneity on single</w:t>
      </w:r>
      <w:r w:rsidR="00C311B2">
        <w:rPr>
          <w:rFonts w:ascii="Palatino Linotype" w:eastAsia="Times New Roman" w:hAnsi="Palatino Linotype" w:cs="Arial"/>
          <w:color w:val="4472C4" w:themeColor="accent1"/>
          <w:sz w:val="22"/>
          <w:szCs w:val="22"/>
          <w:shd w:val="clear" w:color="auto" w:fill="FFFFFF"/>
        </w:rPr>
        <w:t xml:space="preserve"> </w:t>
      </w:r>
      <w:r w:rsidRPr="00872D68">
        <w:rPr>
          <w:rFonts w:ascii="Palatino Linotype" w:eastAsia="Times New Roman" w:hAnsi="Palatino Linotype" w:cs="Arial"/>
          <w:color w:val="4472C4" w:themeColor="accent1"/>
          <w:sz w:val="22"/>
          <w:szCs w:val="22"/>
          <w:shd w:val="clear" w:color="auto" w:fill="FFFFFF"/>
        </w:rPr>
        <w:t>cell level?</w:t>
      </w:r>
    </w:p>
    <w:p w14:paraId="68146D42" w14:textId="77777777" w:rsidR="00957903" w:rsidRDefault="00957903" w:rsidP="00957903">
      <w:pPr>
        <w:tabs>
          <w:tab w:val="left" w:pos="840"/>
          <w:tab w:val="left" w:pos="1681"/>
          <w:tab w:val="left" w:pos="2522"/>
          <w:tab w:val="left" w:pos="3363"/>
          <w:tab w:val="left" w:pos="4204"/>
          <w:tab w:val="left" w:pos="5045"/>
          <w:tab w:val="left" w:pos="5886"/>
          <w:tab w:val="left" w:pos="6727"/>
          <w:tab w:val="left" w:pos="7568"/>
          <w:tab w:val="left" w:pos="8409"/>
          <w:tab w:val="left" w:pos="9250"/>
          <w:tab w:val="left" w:pos="10091"/>
          <w:tab w:val="left" w:pos="10932"/>
          <w:tab w:val="left" w:pos="11773"/>
          <w:tab w:val="left" w:pos="12614"/>
          <w:tab w:val="left" w:pos="13455"/>
          <w:tab w:val="left" w:pos="14295"/>
          <w:tab w:val="left" w:pos="15136"/>
          <w:tab w:val="left" w:pos="15977"/>
          <w:tab w:val="left" w:pos="16818"/>
          <w:tab w:val="left" w:pos="17659"/>
          <w:tab w:val="left" w:pos="18500"/>
          <w:tab w:val="left" w:pos="19341"/>
          <w:tab w:val="left" w:pos="20182"/>
          <w:tab w:val="left" w:pos="21023"/>
          <w:tab w:val="left" w:pos="21864"/>
          <w:tab w:val="left" w:pos="22705"/>
          <w:tab w:val="left" w:pos="23546"/>
          <w:tab w:val="left" w:pos="24387"/>
          <w:tab w:val="left" w:pos="25228"/>
          <w:tab w:val="left" w:pos="26069"/>
          <w:tab w:val="left" w:pos="26910"/>
          <w:tab w:val="left" w:pos="27750"/>
          <w:tab w:val="left" w:pos="28591"/>
          <w:tab w:val="left" w:pos="29432"/>
          <w:tab w:val="left" w:pos="30273"/>
          <w:tab w:val="left" w:pos="31114"/>
        </w:tabs>
        <w:autoSpaceDE w:val="0"/>
        <w:autoSpaceDN w:val="0"/>
        <w:adjustRightInd w:val="0"/>
        <w:rPr>
          <w:rFonts w:ascii="Palatino Linotype" w:eastAsia="Times New Roman" w:hAnsi="Palatino Linotype" w:cs="Arial"/>
          <w:color w:val="4472C4" w:themeColor="accent1"/>
          <w:sz w:val="22"/>
          <w:szCs w:val="22"/>
          <w:shd w:val="clear" w:color="auto" w:fill="FFFFFF"/>
        </w:rPr>
      </w:pPr>
    </w:p>
    <w:p w14:paraId="2D6D9FED" w14:textId="3913390C" w:rsidR="00A14EBC" w:rsidRDefault="00957903" w:rsidP="00957903">
      <w:pPr>
        <w:tabs>
          <w:tab w:val="left" w:pos="840"/>
          <w:tab w:val="left" w:pos="1681"/>
          <w:tab w:val="left" w:pos="2522"/>
          <w:tab w:val="left" w:pos="3363"/>
          <w:tab w:val="left" w:pos="4204"/>
          <w:tab w:val="left" w:pos="5045"/>
          <w:tab w:val="left" w:pos="5886"/>
          <w:tab w:val="left" w:pos="6727"/>
          <w:tab w:val="left" w:pos="7568"/>
          <w:tab w:val="left" w:pos="8409"/>
          <w:tab w:val="left" w:pos="9250"/>
          <w:tab w:val="left" w:pos="10091"/>
          <w:tab w:val="left" w:pos="10932"/>
          <w:tab w:val="left" w:pos="11773"/>
          <w:tab w:val="left" w:pos="12614"/>
          <w:tab w:val="left" w:pos="13455"/>
          <w:tab w:val="left" w:pos="14295"/>
          <w:tab w:val="left" w:pos="15136"/>
          <w:tab w:val="left" w:pos="15977"/>
          <w:tab w:val="left" w:pos="16818"/>
          <w:tab w:val="left" w:pos="17659"/>
          <w:tab w:val="left" w:pos="18500"/>
          <w:tab w:val="left" w:pos="19341"/>
          <w:tab w:val="left" w:pos="20182"/>
          <w:tab w:val="left" w:pos="21023"/>
          <w:tab w:val="left" w:pos="21864"/>
          <w:tab w:val="left" w:pos="22705"/>
          <w:tab w:val="left" w:pos="23546"/>
          <w:tab w:val="left" w:pos="24387"/>
          <w:tab w:val="left" w:pos="25228"/>
          <w:tab w:val="left" w:pos="26069"/>
          <w:tab w:val="left" w:pos="26910"/>
          <w:tab w:val="left" w:pos="27750"/>
          <w:tab w:val="left" w:pos="28591"/>
          <w:tab w:val="left" w:pos="29432"/>
          <w:tab w:val="left" w:pos="30273"/>
          <w:tab w:val="left" w:pos="31114"/>
        </w:tabs>
        <w:autoSpaceDE w:val="0"/>
        <w:autoSpaceDN w:val="0"/>
        <w:adjustRightInd w:val="0"/>
        <w:rPr>
          <w:rFonts w:ascii="Palatino Linotype" w:eastAsia="Times New Roman" w:hAnsi="Palatino Linotype" w:cs="Arial"/>
          <w:color w:val="000000" w:themeColor="text1"/>
          <w:sz w:val="22"/>
          <w:szCs w:val="22"/>
          <w:shd w:val="clear" w:color="auto" w:fill="FFFFFF"/>
        </w:rPr>
      </w:pPr>
      <w:r>
        <w:rPr>
          <w:rFonts w:ascii="Palatino Linotype" w:eastAsia="Times New Roman" w:hAnsi="Palatino Linotype" w:cs="Arial"/>
          <w:color w:val="000000" w:themeColor="text1"/>
          <w:sz w:val="22"/>
          <w:szCs w:val="22"/>
          <w:shd w:val="clear" w:color="auto" w:fill="FFFFFF"/>
        </w:rPr>
        <w:t>Yes</w:t>
      </w:r>
      <w:r w:rsidR="00A14EBC">
        <w:rPr>
          <w:rFonts w:ascii="Palatino Linotype" w:eastAsia="Times New Roman" w:hAnsi="Palatino Linotype" w:cs="Arial"/>
          <w:color w:val="000000" w:themeColor="text1"/>
          <w:sz w:val="22"/>
          <w:szCs w:val="22"/>
          <w:shd w:val="clear" w:color="auto" w:fill="FFFFFF"/>
        </w:rPr>
        <w:t xml:space="preserve">, </w:t>
      </w:r>
      <w:r w:rsidR="006463D9">
        <w:rPr>
          <w:rFonts w:ascii="Palatino Linotype" w:eastAsia="Times New Roman" w:hAnsi="Palatino Linotype" w:cs="Arial"/>
          <w:color w:val="000000" w:themeColor="text1"/>
          <w:sz w:val="22"/>
          <w:szCs w:val="22"/>
          <w:shd w:val="clear" w:color="auto" w:fill="FFFFFF"/>
        </w:rPr>
        <w:t>they do show the same heterogeneity</w:t>
      </w:r>
      <w:r w:rsidR="00543728">
        <w:rPr>
          <w:rFonts w:ascii="Palatino Linotype" w:eastAsia="Times New Roman" w:hAnsi="Palatino Linotype" w:cs="Arial"/>
          <w:color w:val="000000" w:themeColor="text1"/>
          <w:sz w:val="22"/>
          <w:szCs w:val="22"/>
          <w:shd w:val="clear" w:color="auto" w:fill="FFFFFF"/>
        </w:rPr>
        <w:t xml:space="preserve"> at the single-cell level</w:t>
      </w:r>
      <w:r>
        <w:rPr>
          <w:rFonts w:ascii="Palatino Linotype" w:eastAsia="Times New Roman" w:hAnsi="Palatino Linotype" w:cs="Arial"/>
          <w:color w:val="000000" w:themeColor="text1"/>
          <w:sz w:val="22"/>
          <w:szCs w:val="22"/>
          <w:shd w:val="clear" w:color="auto" w:fill="FFFFFF"/>
        </w:rPr>
        <w:t xml:space="preserve">. </w:t>
      </w:r>
    </w:p>
    <w:p w14:paraId="62D4B691" w14:textId="77777777" w:rsidR="00A14EBC" w:rsidRDefault="00A14EBC" w:rsidP="00957903">
      <w:pPr>
        <w:tabs>
          <w:tab w:val="left" w:pos="840"/>
          <w:tab w:val="left" w:pos="1681"/>
          <w:tab w:val="left" w:pos="2522"/>
          <w:tab w:val="left" w:pos="3363"/>
          <w:tab w:val="left" w:pos="4204"/>
          <w:tab w:val="left" w:pos="5045"/>
          <w:tab w:val="left" w:pos="5886"/>
          <w:tab w:val="left" w:pos="6727"/>
          <w:tab w:val="left" w:pos="7568"/>
          <w:tab w:val="left" w:pos="8409"/>
          <w:tab w:val="left" w:pos="9250"/>
          <w:tab w:val="left" w:pos="10091"/>
          <w:tab w:val="left" w:pos="10932"/>
          <w:tab w:val="left" w:pos="11773"/>
          <w:tab w:val="left" w:pos="12614"/>
          <w:tab w:val="left" w:pos="13455"/>
          <w:tab w:val="left" w:pos="14295"/>
          <w:tab w:val="left" w:pos="15136"/>
          <w:tab w:val="left" w:pos="15977"/>
          <w:tab w:val="left" w:pos="16818"/>
          <w:tab w:val="left" w:pos="17659"/>
          <w:tab w:val="left" w:pos="18500"/>
          <w:tab w:val="left" w:pos="19341"/>
          <w:tab w:val="left" w:pos="20182"/>
          <w:tab w:val="left" w:pos="21023"/>
          <w:tab w:val="left" w:pos="21864"/>
          <w:tab w:val="left" w:pos="22705"/>
          <w:tab w:val="left" w:pos="23546"/>
          <w:tab w:val="left" w:pos="24387"/>
          <w:tab w:val="left" w:pos="25228"/>
          <w:tab w:val="left" w:pos="26069"/>
          <w:tab w:val="left" w:pos="26910"/>
          <w:tab w:val="left" w:pos="27750"/>
          <w:tab w:val="left" w:pos="28591"/>
          <w:tab w:val="left" w:pos="29432"/>
          <w:tab w:val="left" w:pos="30273"/>
          <w:tab w:val="left" w:pos="31114"/>
        </w:tabs>
        <w:autoSpaceDE w:val="0"/>
        <w:autoSpaceDN w:val="0"/>
        <w:adjustRightInd w:val="0"/>
        <w:rPr>
          <w:rFonts w:ascii="Palatino Linotype" w:eastAsia="Times New Roman" w:hAnsi="Palatino Linotype" w:cs="Arial"/>
          <w:color w:val="000000" w:themeColor="text1"/>
          <w:sz w:val="22"/>
          <w:szCs w:val="22"/>
          <w:shd w:val="clear" w:color="auto" w:fill="FFFFFF"/>
        </w:rPr>
      </w:pPr>
    </w:p>
    <w:p w14:paraId="1733B68F" w14:textId="0E0E619A" w:rsidR="00957903" w:rsidRPr="00957903" w:rsidRDefault="00957903" w:rsidP="00957903">
      <w:pPr>
        <w:tabs>
          <w:tab w:val="left" w:pos="840"/>
          <w:tab w:val="left" w:pos="1681"/>
          <w:tab w:val="left" w:pos="2522"/>
          <w:tab w:val="left" w:pos="3363"/>
          <w:tab w:val="left" w:pos="4204"/>
          <w:tab w:val="left" w:pos="5045"/>
          <w:tab w:val="left" w:pos="5886"/>
          <w:tab w:val="left" w:pos="6727"/>
          <w:tab w:val="left" w:pos="7568"/>
          <w:tab w:val="left" w:pos="8409"/>
          <w:tab w:val="left" w:pos="9250"/>
          <w:tab w:val="left" w:pos="10091"/>
          <w:tab w:val="left" w:pos="10932"/>
          <w:tab w:val="left" w:pos="11773"/>
          <w:tab w:val="left" w:pos="12614"/>
          <w:tab w:val="left" w:pos="13455"/>
          <w:tab w:val="left" w:pos="14295"/>
          <w:tab w:val="left" w:pos="15136"/>
          <w:tab w:val="left" w:pos="15977"/>
          <w:tab w:val="left" w:pos="16818"/>
          <w:tab w:val="left" w:pos="17659"/>
          <w:tab w:val="left" w:pos="18500"/>
          <w:tab w:val="left" w:pos="19341"/>
          <w:tab w:val="left" w:pos="20182"/>
          <w:tab w:val="left" w:pos="21023"/>
          <w:tab w:val="left" w:pos="21864"/>
          <w:tab w:val="left" w:pos="22705"/>
          <w:tab w:val="left" w:pos="23546"/>
          <w:tab w:val="left" w:pos="24387"/>
          <w:tab w:val="left" w:pos="25228"/>
          <w:tab w:val="left" w:pos="26069"/>
          <w:tab w:val="left" w:pos="26910"/>
          <w:tab w:val="left" w:pos="27750"/>
          <w:tab w:val="left" w:pos="28591"/>
          <w:tab w:val="left" w:pos="29432"/>
          <w:tab w:val="left" w:pos="30273"/>
          <w:tab w:val="left" w:pos="31114"/>
        </w:tabs>
        <w:autoSpaceDE w:val="0"/>
        <w:autoSpaceDN w:val="0"/>
        <w:adjustRightInd w:val="0"/>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shd w:val="clear" w:color="auto" w:fill="FFFFFF"/>
        </w:rPr>
        <w:t xml:space="preserve">We have now added </w:t>
      </w:r>
      <w:r w:rsidR="007D7DA1">
        <w:rPr>
          <w:rFonts w:ascii="Palatino Linotype" w:eastAsia="Times New Roman" w:hAnsi="Palatino Linotype" w:cs="Arial"/>
          <w:color w:val="000000" w:themeColor="text1"/>
          <w:sz w:val="22"/>
          <w:szCs w:val="22"/>
          <w:shd w:val="clear" w:color="auto" w:fill="FFFFFF"/>
        </w:rPr>
        <w:t>a new paragraph to the last section of the results that discusses this fact. It says in part:</w:t>
      </w:r>
      <w:r>
        <w:rPr>
          <w:rFonts w:ascii="Palatino Linotype" w:eastAsia="Times New Roman" w:hAnsi="Palatino Linotype" w:cs="Arial"/>
          <w:color w:val="000000" w:themeColor="text1"/>
          <w:sz w:val="22"/>
          <w:szCs w:val="22"/>
          <w:shd w:val="clear" w:color="auto" w:fill="FFFFFF"/>
        </w:rPr>
        <w:t xml:space="preserve"> </w:t>
      </w:r>
      <w:r w:rsidR="00710898">
        <w:rPr>
          <w:rFonts w:ascii="Palatino Linotype" w:eastAsia="Times New Roman" w:hAnsi="Palatino Linotype" w:cs="Arial"/>
          <w:color w:val="000000" w:themeColor="text1"/>
          <w:sz w:val="22"/>
          <w:szCs w:val="22"/>
          <w:shd w:val="clear" w:color="auto" w:fill="FFFFFF"/>
        </w:rPr>
        <w:t>“Fig 6 shows flow cytometry data (see also Fig S12), which is itself a single-cell measurement</w:t>
      </w:r>
      <w:r w:rsidR="00425D3C">
        <w:rPr>
          <w:rFonts w:ascii="Palatino Linotype" w:eastAsia="Times New Roman" w:hAnsi="Palatino Linotype" w:cs="Arial"/>
          <w:color w:val="000000" w:themeColor="text1"/>
          <w:sz w:val="22"/>
          <w:szCs w:val="22"/>
          <w:shd w:val="clear" w:color="auto" w:fill="FFFFFF"/>
        </w:rPr>
        <w:t>, albeit one that does not report the viral genotype</w:t>
      </w:r>
      <w:r w:rsidR="00710898">
        <w:rPr>
          <w:rFonts w:ascii="Palatino Linotype" w:eastAsia="Times New Roman" w:hAnsi="Palatino Linotype" w:cs="Arial"/>
          <w:color w:val="000000" w:themeColor="text1"/>
          <w:sz w:val="22"/>
          <w:szCs w:val="22"/>
          <w:shd w:val="clear" w:color="auto" w:fill="FFFFFF"/>
        </w:rPr>
        <w:t>.</w:t>
      </w:r>
      <w:r w:rsidR="00425D3C">
        <w:rPr>
          <w:rFonts w:ascii="Palatino Linotype" w:eastAsia="Times New Roman" w:hAnsi="Palatino Linotype" w:cs="Arial"/>
          <w:color w:val="000000" w:themeColor="text1"/>
          <w:sz w:val="22"/>
          <w:szCs w:val="22"/>
          <w:shd w:val="clear" w:color="auto" w:fill="FFFFFF"/>
        </w:rPr>
        <w:t xml:space="preserve"> As can be seen from these data, none of the mutant viral stocks induce FN in more than 20% of infected cells… </w:t>
      </w:r>
      <w:r w:rsidR="00A14EBC">
        <w:rPr>
          <w:rFonts w:ascii="Palatino Linotype" w:eastAsia="Times New Roman" w:hAnsi="Palatino Linotype" w:cs="Arial"/>
          <w:color w:val="000000" w:themeColor="text1"/>
          <w:sz w:val="22"/>
          <w:szCs w:val="22"/>
          <w:shd w:val="clear" w:color="auto" w:fill="FFFFFF"/>
        </w:rPr>
        <w:t>Therefore, the experiments in this section not only validate some specific viral defects that increase IFN induction, but also show that induction remains stochastic even with those defects.”</w:t>
      </w:r>
      <w:r w:rsidR="00710898">
        <w:rPr>
          <w:rFonts w:ascii="Palatino Linotype" w:eastAsia="Times New Roman" w:hAnsi="Palatino Linotype" w:cs="Arial"/>
          <w:color w:val="000000" w:themeColor="text1"/>
          <w:sz w:val="22"/>
          <w:szCs w:val="22"/>
          <w:shd w:val="clear" w:color="auto" w:fill="FFFFFF"/>
        </w:rPr>
        <w:t xml:space="preserve"> </w:t>
      </w:r>
    </w:p>
    <w:p w14:paraId="54FF1EF9" w14:textId="77777777" w:rsidR="00C311B2" w:rsidRDefault="00C311B2" w:rsidP="00882CAD">
      <w:pPr>
        <w:tabs>
          <w:tab w:val="left" w:pos="840"/>
          <w:tab w:val="left" w:pos="1681"/>
          <w:tab w:val="left" w:pos="2522"/>
          <w:tab w:val="left" w:pos="3363"/>
          <w:tab w:val="left" w:pos="4204"/>
          <w:tab w:val="left" w:pos="5045"/>
          <w:tab w:val="left" w:pos="5886"/>
          <w:tab w:val="left" w:pos="6727"/>
          <w:tab w:val="left" w:pos="7568"/>
          <w:tab w:val="left" w:pos="8409"/>
          <w:tab w:val="left" w:pos="9250"/>
          <w:tab w:val="left" w:pos="10091"/>
          <w:tab w:val="left" w:pos="10932"/>
          <w:tab w:val="left" w:pos="11773"/>
          <w:tab w:val="left" w:pos="12614"/>
          <w:tab w:val="left" w:pos="13455"/>
          <w:tab w:val="left" w:pos="14295"/>
          <w:tab w:val="left" w:pos="15136"/>
          <w:tab w:val="left" w:pos="15977"/>
          <w:tab w:val="left" w:pos="16818"/>
          <w:tab w:val="left" w:pos="17659"/>
          <w:tab w:val="left" w:pos="18500"/>
          <w:tab w:val="left" w:pos="19341"/>
          <w:tab w:val="left" w:pos="20182"/>
          <w:tab w:val="left" w:pos="21023"/>
          <w:tab w:val="left" w:pos="21864"/>
          <w:tab w:val="left" w:pos="22705"/>
          <w:tab w:val="left" w:pos="23546"/>
          <w:tab w:val="left" w:pos="24387"/>
          <w:tab w:val="left" w:pos="25228"/>
          <w:tab w:val="left" w:pos="26069"/>
          <w:tab w:val="left" w:pos="26910"/>
          <w:tab w:val="left" w:pos="27750"/>
          <w:tab w:val="left" w:pos="28591"/>
          <w:tab w:val="left" w:pos="29432"/>
          <w:tab w:val="left" w:pos="30273"/>
          <w:tab w:val="left" w:pos="31114"/>
        </w:tabs>
        <w:autoSpaceDE w:val="0"/>
        <w:autoSpaceDN w:val="0"/>
        <w:adjustRightInd w:val="0"/>
        <w:ind w:left="600" w:hanging="600"/>
        <w:rPr>
          <w:rFonts w:ascii="Palatino Linotype" w:eastAsia="Times New Roman" w:hAnsi="Palatino Linotype" w:cs="Arial"/>
          <w:color w:val="4472C4" w:themeColor="accent1"/>
          <w:sz w:val="22"/>
          <w:szCs w:val="22"/>
        </w:rPr>
      </w:pPr>
    </w:p>
    <w:p w14:paraId="64202EB9" w14:textId="77777777" w:rsidR="00C311B2" w:rsidRDefault="005C1304" w:rsidP="00882CAD">
      <w:pPr>
        <w:tabs>
          <w:tab w:val="left" w:pos="840"/>
          <w:tab w:val="left" w:pos="1681"/>
          <w:tab w:val="left" w:pos="2522"/>
          <w:tab w:val="left" w:pos="3363"/>
          <w:tab w:val="left" w:pos="4204"/>
          <w:tab w:val="left" w:pos="5045"/>
          <w:tab w:val="left" w:pos="5886"/>
          <w:tab w:val="left" w:pos="6727"/>
          <w:tab w:val="left" w:pos="7568"/>
          <w:tab w:val="left" w:pos="8409"/>
          <w:tab w:val="left" w:pos="9250"/>
          <w:tab w:val="left" w:pos="10091"/>
          <w:tab w:val="left" w:pos="10932"/>
          <w:tab w:val="left" w:pos="11773"/>
          <w:tab w:val="left" w:pos="12614"/>
          <w:tab w:val="left" w:pos="13455"/>
          <w:tab w:val="left" w:pos="14295"/>
          <w:tab w:val="left" w:pos="15136"/>
          <w:tab w:val="left" w:pos="15977"/>
          <w:tab w:val="left" w:pos="16818"/>
          <w:tab w:val="left" w:pos="17659"/>
          <w:tab w:val="left" w:pos="18500"/>
          <w:tab w:val="left" w:pos="19341"/>
          <w:tab w:val="left" w:pos="20182"/>
          <w:tab w:val="left" w:pos="21023"/>
          <w:tab w:val="left" w:pos="21864"/>
          <w:tab w:val="left" w:pos="22705"/>
          <w:tab w:val="left" w:pos="23546"/>
          <w:tab w:val="left" w:pos="24387"/>
          <w:tab w:val="left" w:pos="25228"/>
          <w:tab w:val="left" w:pos="26069"/>
          <w:tab w:val="left" w:pos="26910"/>
          <w:tab w:val="left" w:pos="27750"/>
          <w:tab w:val="left" w:pos="28591"/>
          <w:tab w:val="left" w:pos="29432"/>
          <w:tab w:val="left" w:pos="30273"/>
          <w:tab w:val="left" w:pos="31114"/>
        </w:tabs>
        <w:autoSpaceDE w:val="0"/>
        <w:autoSpaceDN w:val="0"/>
        <w:adjustRightInd w:val="0"/>
        <w:ind w:left="600" w:hanging="600"/>
        <w:rPr>
          <w:rFonts w:ascii="Palatino Linotype" w:eastAsia="Times New Roman" w:hAnsi="Palatino Linotype" w:cs="Arial"/>
          <w:color w:val="4472C4" w:themeColor="accent1"/>
          <w:sz w:val="22"/>
          <w:szCs w:val="22"/>
        </w:rPr>
      </w:pPr>
      <w:r w:rsidRPr="00872D68">
        <w:rPr>
          <w:rFonts w:ascii="Palatino Linotype" w:eastAsia="Times New Roman" w:hAnsi="Palatino Linotype" w:cs="Arial"/>
          <w:color w:val="4472C4" w:themeColor="accent1"/>
          <w:sz w:val="22"/>
          <w:szCs w:val="22"/>
          <w:shd w:val="clear" w:color="auto" w:fill="FFFFFF"/>
        </w:rPr>
        <w:t>--------------------</w:t>
      </w:r>
    </w:p>
    <w:p w14:paraId="7E6099E3" w14:textId="401D97AE" w:rsidR="00046878" w:rsidRPr="00872D68" w:rsidRDefault="005C1304" w:rsidP="00882CAD">
      <w:pPr>
        <w:tabs>
          <w:tab w:val="left" w:pos="840"/>
          <w:tab w:val="left" w:pos="1681"/>
          <w:tab w:val="left" w:pos="2522"/>
          <w:tab w:val="left" w:pos="3363"/>
          <w:tab w:val="left" w:pos="4204"/>
          <w:tab w:val="left" w:pos="5045"/>
          <w:tab w:val="left" w:pos="5886"/>
          <w:tab w:val="left" w:pos="6727"/>
          <w:tab w:val="left" w:pos="7568"/>
          <w:tab w:val="left" w:pos="8409"/>
          <w:tab w:val="left" w:pos="9250"/>
          <w:tab w:val="left" w:pos="10091"/>
          <w:tab w:val="left" w:pos="10932"/>
          <w:tab w:val="left" w:pos="11773"/>
          <w:tab w:val="left" w:pos="12614"/>
          <w:tab w:val="left" w:pos="13455"/>
          <w:tab w:val="left" w:pos="14295"/>
          <w:tab w:val="left" w:pos="15136"/>
          <w:tab w:val="left" w:pos="15977"/>
          <w:tab w:val="left" w:pos="16818"/>
          <w:tab w:val="left" w:pos="17659"/>
          <w:tab w:val="left" w:pos="18500"/>
          <w:tab w:val="left" w:pos="19341"/>
          <w:tab w:val="left" w:pos="20182"/>
          <w:tab w:val="left" w:pos="21023"/>
          <w:tab w:val="left" w:pos="21864"/>
          <w:tab w:val="left" w:pos="22705"/>
          <w:tab w:val="left" w:pos="23546"/>
          <w:tab w:val="left" w:pos="24387"/>
          <w:tab w:val="left" w:pos="25228"/>
          <w:tab w:val="left" w:pos="26069"/>
          <w:tab w:val="left" w:pos="26910"/>
          <w:tab w:val="left" w:pos="27750"/>
          <w:tab w:val="left" w:pos="28591"/>
          <w:tab w:val="left" w:pos="29432"/>
          <w:tab w:val="left" w:pos="30273"/>
          <w:tab w:val="left" w:pos="31114"/>
        </w:tabs>
        <w:autoSpaceDE w:val="0"/>
        <w:autoSpaceDN w:val="0"/>
        <w:adjustRightInd w:val="0"/>
        <w:ind w:left="600" w:hanging="600"/>
        <w:rPr>
          <w:rFonts w:ascii="Palatino Linotype" w:eastAsia="Times New Roman" w:hAnsi="Palatino Linotype" w:cs="Arial"/>
          <w:color w:val="4472C4" w:themeColor="accent1"/>
          <w:sz w:val="22"/>
          <w:szCs w:val="22"/>
          <w:shd w:val="clear" w:color="auto" w:fill="FFFFFF"/>
        </w:rPr>
      </w:pPr>
      <w:r w:rsidRPr="00872D68">
        <w:rPr>
          <w:rFonts w:ascii="Palatino Linotype" w:eastAsia="Times New Roman" w:hAnsi="Palatino Linotype" w:cs="Arial"/>
          <w:b/>
          <w:color w:val="4472C4" w:themeColor="accent1"/>
          <w:sz w:val="22"/>
          <w:szCs w:val="22"/>
          <w:shd w:val="clear" w:color="auto" w:fill="FFFFFF"/>
        </w:rPr>
        <w:t>Part III – Minor Issues: Editorial and Data Presentation Modifications</w:t>
      </w:r>
      <w:r w:rsidR="00046878" w:rsidRPr="00872D68">
        <w:rPr>
          <w:rFonts w:ascii="Palatino Linotype" w:eastAsia="Times New Roman" w:hAnsi="Palatino Linotype" w:cs="Arial"/>
          <w:color w:val="4472C4" w:themeColor="accent1"/>
          <w:sz w:val="22"/>
          <w:szCs w:val="22"/>
          <w:shd w:val="clear" w:color="auto" w:fill="FFFFFF"/>
        </w:rPr>
        <w:t xml:space="preserve"> </w:t>
      </w:r>
    </w:p>
    <w:p w14:paraId="5AC1B7D2" w14:textId="77777777" w:rsidR="00EE0CA7" w:rsidRDefault="005C1304" w:rsidP="00BC04D6">
      <w:pPr>
        <w:rPr>
          <w:rFonts w:ascii="Palatino Linotype" w:eastAsia="Times New Roman" w:hAnsi="Palatino Linotype" w:cs="Arial"/>
          <w:color w:val="4472C4" w:themeColor="accent1"/>
          <w:sz w:val="22"/>
          <w:szCs w:val="22"/>
        </w:rPr>
      </w:pPr>
      <w:r w:rsidRPr="005C1304">
        <w:rPr>
          <w:rFonts w:ascii="Palatino Linotype" w:eastAsia="Times New Roman" w:hAnsi="Palatino Linotype" w:cs="Arial"/>
          <w:color w:val="4472C4" w:themeColor="accent1"/>
          <w:sz w:val="22"/>
          <w:szCs w:val="22"/>
        </w:rPr>
        <w:br/>
      </w:r>
      <w:r w:rsidRPr="005C1304">
        <w:rPr>
          <w:rFonts w:ascii="Palatino Linotype" w:eastAsia="Times New Roman" w:hAnsi="Palatino Linotype" w:cs="Arial"/>
          <w:color w:val="4472C4" w:themeColor="accent1"/>
          <w:sz w:val="22"/>
          <w:szCs w:val="22"/>
          <w:shd w:val="clear" w:color="auto" w:fill="FFFFFF"/>
        </w:rPr>
        <w:t xml:space="preserve">Reviewer #1: The key for figure 4 should include the green and orange boxes to make </w:t>
      </w:r>
      <w:r w:rsidRPr="005C1304">
        <w:rPr>
          <w:rFonts w:ascii="Palatino Linotype" w:eastAsia="Times New Roman" w:hAnsi="Palatino Linotype" w:cs="Arial"/>
          <w:color w:val="4472C4" w:themeColor="accent1"/>
          <w:sz w:val="22"/>
          <w:szCs w:val="22"/>
          <w:shd w:val="clear" w:color="auto" w:fill="FFFFFF"/>
        </w:rPr>
        <w:lastRenderedPageBreak/>
        <w:t>interpretation easier.</w:t>
      </w:r>
      <w:r w:rsidRPr="005C1304">
        <w:rPr>
          <w:rFonts w:ascii="Palatino Linotype" w:eastAsia="Times New Roman" w:hAnsi="Palatino Linotype" w:cs="Arial"/>
          <w:color w:val="4472C4" w:themeColor="accent1"/>
          <w:sz w:val="22"/>
          <w:szCs w:val="22"/>
        </w:rPr>
        <w:br/>
      </w:r>
    </w:p>
    <w:p w14:paraId="5EA4EFFC" w14:textId="21418F20" w:rsidR="00EE0CA7" w:rsidRPr="00EE0CA7" w:rsidRDefault="00EE0CA7" w:rsidP="00BC04D6">
      <w:pPr>
        <w:rPr>
          <w:rFonts w:ascii="Palatino Linotype" w:eastAsia="Times New Roman" w:hAnsi="Palatino Linotype" w:cs="Arial"/>
          <w:color w:val="000000" w:themeColor="text1"/>
          <w:sz w:val="22"/>
          <w:szCs w:val="22"/>
        </w:rPr>
      </w:pPr>
      <w:r>
        <w:rPr>
          <w:rFonts w:ascii="Palatino Linotype" w:eastAsia="Times New Roman" w:hAnsi="Palatino Linotype" w:cs="Arial"/>
          <w:color w:val="000000" w:themeColor="text1"/>
          <w:sz w:val="22"/>
          <w:szCs w:val="22"/>
        </w:rPr>
        <w:t>The revised Fig 4 now includes a key for the green and orange scales found in the boxes.</w:t>
      </w:r>
    </w:p>
    <w:p w14:paraId="3EB970F4" w14:textId="77777777" w:rsidR="00EE0CA7" w:rsidRDefault="005C1304" w:rsidP="00BC04D6">
      <w:pPr>
        <w:rPr>
          <w:rFonts w:ascii="Palatino Linotype" w:eastAsia="Times New Roman" w:hAnsi="Palatino Linotype" w:cs="Arial"/>
          <w:color w:val="4472C4" w:themeColor="accent1"/>
          <w:sz w:val="22"/>
          <w:szCs w:val="22"/>
          <w:shd w:val="clear" w:color="auto" w:fill="FFFFFF"/>
        </w:rPr>
      </w:pPr>
      <w:r w:rsidRPr="005C1304">
        <w:rPr>
          <w:rFonts w:ascii="Palatino Linotype" w:eastAsia="Times New Roman" w:hAnsi="Palatino Linotype" w:cs="Arial"/>
          <w:color w:val="4472C4" w:themeColor="accent1"/>
          <w:sz w:val="22"/>
          <w:szCs w:val="22"/>
        </w:rPr>
        <w:br/>
      </w:r>
      <w:r w:rsidRPr="005C1304">
        <w:rPr>
          <w:rFonts w:ascii="Palatino Linotype" w:eastAsia="Times New Roman" w:hAnsi="Palatino Linotype" w:cs="Arial"/>
          <w:color w:val="4472C4" w:themeColor="accent1"/>
          <w:sz w:val="22"/>
          <w:szCs w:val="22"/>
          <w:shd w:val="clear" w:color="auto" w:fill="FFFFFF"/>
        </w:rPr>
        <w:t>The authors should include titer data for the viruses described in figure 6. This may help with interpretation. E.g. Were the mutants that failed to induce IFN also fail to grow to high titer?</w:t>
      </w:r>
    </w:p>
    <w:p w14:paraId="0693CF54" w14:textId="77777777" w:rsidR="00EE0CA7" w:rsidRDefault="00EE0CA7" w:rsidP="00BC04D6">
      <w:pPr>
        <w:rPr>
          <w:rFonts w:ascii="Palatino Linotype" w:eastAsia="Times New Roman" w:hAnsi="Palatino Linotype" w:cs="Arial"/>
          <w:color w:val="4472C4" w:themeColor="accent1"/>
          <w:sz w:val="22"/>
          <w:szCs w:val="22"/>
          <w:shd w:val="clear" w:color="auto" w:fill="FFFFFF"/>
        </w:rPr>
      </w:pPr>
    </w:p>
    <w:p w14:paraId="23B63BB1" w14:textId="5F71CBF6" w:rsidR="00046878" w:rsidRDefault="00EE0CA7" w:rsidP="00BC04D6">
      <w:pPr>
        <w:rPr>
          <w:rFonts w:ascii="Palatino Linotype" w:eastAsia="Times New Roman" w:hAnsi="Palatino Linotype" w:cs="Arial"/>
          <w:color w:val="4472C4" w:themeColor="accent1"/>
          <w:sz w:val="22"/>
          <w:szCs w:val="22"/>
          <w:shd w:val="clear" w:color="auto" w:fill="FFFFFF"/>
        </w:rPr>
      </w:pPr>
      <w:r>
        <w:rPr>
          <w:rFonts w:ascii="Palatino Linotype" w:eastAsia="Times New Roman" w:hAnsi="Palatino Linotype" w:cs="Arial"/>
          <w:color w:val="FF0000"/>
          <w:sz w:val="22"/>
          <w:szCs w:val="22"/>
          <w:shd w:val="clear" w:color="auto" w:fill="FFFFFF"/>
        </w:rPr>
        <w:t>Alistair, do you have some data that you can mention here</w:t>
      </w:r>
      <w:r w:rsidR="00F01401">
        <w:rPr>
          <w:rFonts w:ascii="Palatino Linotype" w:eastAsia="Times New Roman" w:hAnsi="Palatino Linotype" w:cs="Arial"/>
          <w:color w:val="FF0000"/>
          <w:sz w:val="22"/>
          <w:szCs w:val="22"/>
          <w:shd w:val="clear" w:color="auto" w:fill="FFFFFF"/>
        </w:rPr>
        <w:t xml:space="preserve">? I’m guessing it’s at least somewhat confounded as (for instance) the PB1del had to be grown in complementing cells. But at least for all the point mutants and perhaps for </w:t>
      </w:r>
      <w:r w:rsidR="005D5CC9">
        <w:rPr>
          <w:rFonts w:ascii="Palatino Linotype" w:eastAsia="Times New Roman" w:hAnsi="Palatino Linotype" w:cs="Arial"/>
          <w:color w:val="FF0000"/>
          <w:sz w:val="22"/>
          <w:szCs w:val="22"/>
          <w:shd w:val="clear" w:color="auto" w:fill="FFFFFF"/>
        </w:rPr>
        <w:t xml:space="preserve">NS1stop we can say what the titers were post-rescue or post passage? If we don’t want to emphasize this fact since we didn’t do exhaustive </w:t>
      </w:r>
      <w:proofErr w:type="spellStart"/>
      <w:r w:rsidR="005D5CC9">
        <w:rPr>
          <w:rFonts w:ascii="Palatino Linotype" w:eastAsia="Times New Roman" w:hAnsi="Palatino Linotype" w:cs="Arial"/>
          <w:color w:val="FF0000"/>
          <w:sz w:val="22"/>
          <w:szCs w:val="22"/>
          <w:shd w:val="clear" w:color="auto" w:fill="FFFFFF"/>
        </w:rPr>
        <w:t>titering</w:t>
      </w:r>
      <w:proofErr w:type="spellEnd"/>
      <w:r w:rsidR="005D5CC9">
        <w:rPr>
          <w:rFonts w:ascii="Palatino Linotype" w:eastAsia="Times New Roman" w:hAnsi="Palatino Linotype" w:cs="Arial"/>
          <w:color w:val="FF0000"/>
          <w:sz w:val="22"/>
          <w:szCs w:val="22"/>
          <w:shd w:val="clear" w:color="auto" w:fill="FFFFFF"/>
        </w:rPr>
        <w:t>, we could even just list these numbers in Methods and refer reviewer to that.</w:t>
      </w:r>
      <w:r w:rsidR="005C1304" w:rsidRPr="005C1304">
        <w:rPr>
          <w:rFonts w:ascii="Palatino Linotype" w:eastAsia="Times New Roman" w:hAnsi="Palatino Linotype" w:cs="Arial"/>
          <w:color w:val="4472C4" w:themeColor="accent1"/>
          <w:sz w:val="22"/>
          <w:szCs w:val="22"/>
        </w:rPr>
        <w:br/>
      </w:r>
      <w:r w:rsidR="005C1304" w:rsidRPr="005C1304">
        <w:rPr>
          <w:rFonts w:ascii="Palatino Linotype" w:eastAsia="Times New Roman" w:hAnsi="Palatino Linotype" w:cs="Arial"/>
          <w:color w:val="4472C4" w:themeColor="accent1"/>
          <w:sz w:val="22"/>
          <w:szCs w:val="22"/>
        </w:rPr>
        <w:br/>
      </w:r>
      <w:r w:rsidR="005C1304" w:rsidRPr="005C1304">
        <w:rPr>
          <w:rFonts w:ascii="Palatino Linotype" w:eastAsia="Times New Roman" w:hAnsi="Palatino Linotype" w:cs="Arial"/>
          <w:color w:val="4472C4" w:themeColor="accent1"/>
          <w:sz w:val="22"/>
          <w:szCs w:val="22"/>
          <w:shd w:val="clear" w:color="auto" w:fill="FFFFFF"/>
        </w:rPr>
        <w:t xml:space="preserve">Reviewer #2: </w:t>
      </w:r>
    </w:p>
    <w:p w14:paraId="13742070" w14:textId="77777777" w:rsidR="00D85223" w:rsidRDefault="005C1304" w:rsidP="00BC04D6">
      <w:pPr>
        <w:rPr>
          <w:rFonts w:ascii="Palatino Linotype" w:eastAsia="Times New Roman" w:hAnsi="Palatino Linotype" w:cs="Arial"/>
          <w:color w:val="4472C4" w:themeColor="accent1"/>
          <w:sz w:val="22"/>
          <w:szCs w:val="22"/>
          <w:shd w:val="clear" w:color="auto" w:fill="FFFFFF"/>
        </w:rPr>
      </w:pPr>
      <w:r w:rsidRPr="005C1304">
        <w:rPr>
          <w:rFonts w:ascii="Palatino Linotype" w:eastAsia="Times New Roman" w:hAnsi="Palatino Linotype" w:cs="Arial"/>
          <w:color w:val="4472C4" w:themeColor="accent1"/>
          <w:sz w:val="22"/>
          <w:szCs w:val="22"/>
          <w:shd w:val="clear" w:color="auto" w:fill="FFFFFF"/>
        </w:rPr>
        <w:t xml:space="preserve">-  It wasn’t really clear how many viral genomic RNAs were actually being successfully sequenced in each cell, and how the decision to call a gene segment as missing versus just </w:t>
      </w:r>
      <w:proofErr w:type="spellStart"/>
      <w:r w:rsidRPr="005C1304">
        <w:rPr>
          <w:rFonts w:ascii="Palatino Linotype" w:eastAsia="Times New Roman" w:hAnsi="Palatino Linotype" w:cs="Arial"/>
          <w:color w:val="4472C4" w:themeColor="accent1"/>
          <w:sz w:val="22"/>
          <w:szCs w:val="22"/>
          <w:shd w:val="clear" w:color="auto" w:fill="FFFFFF"/>
        </w:rPr>
        <w:t>undersampled</w:t>
      </w:r>
      <w:proofErr w:type="spellEnd"/>
      <w:r w:rsidRPr="005C1304">
        <w:rPr>
          <w:rFonts w:ascii="Palatino Linotype" w:eastAsia="Times New Roman" w:hAnsi="Palatino Linotype" w:cs="Arial"/>
          <w:color w:val="4472C4" w:themeColor="accent1"/>
          <w:sz w:val="22"/>
          <w:szCs w:val="22"/>
          <w:shd w:val="clear" w:color="auto" w:fill="FFFFFF"/>
        </w:rPr>
        <w:t xml:space="preserve"> was made. Maybe this was buried somewhere but I didn’t see it. A clear, concise description of the rules used to </w:t>
      </w:r>
      <w:proofErr w:type="gramStart"/>
      <w:r w:rsidRPr="005C1304">
        <w:rPr>
          <w:rFonts w:ascii="Palatino Linotype" w:eastAsia="Times New Roman" w:hAnsi="Palatino Linotype" w:cs="Arial"/>
          <w:color w:val="4472C4" w:themeColor="accent1"/>
          <w:sz w:val="22"/>
          <w:szCs w:val="22"/>
          <w:shd w:val="clear" w:color="auto" w:fill="FFFFFF"/>
        </w:rPr>
        <w:t>makes</w:t>
      </w:r>
      <w:proofErr w:type="gramEnd"/>
      <w:r w:rsidRPr="005C1304">
        <w:rPr>
          <w:rFonts w:ascii="Palatino Linotype" w:eastAsia="Times New Roman" w:hAnsi="Palatino Linotype" w:cs="Arial"/>
          <w:color w:val="4472C4" w:themeColor="accent1"/>
          <w:sz w:val="22"/>
          <w:szCs w:val="22"/>
          <w:shd w:val="clear" w:color="auto" w:fill="FFFFFF"/>
        </w:rPr>
        <w:t xml:space="preserve"> these calls as well as data on the distribution of individual viral cDNA molecules per cell that made it into the analysis would be useful.</w:t>
      </w:r>
    </w:p>
    <w:p w14:paraId="38B8F504" w14:textId="77777777" w:rsidR="00D85223" w:rsidRDefault="00D85223" w:rsidP="00BC04D6">
      <w:pPr>
        <w:rPr>
          <w:rFonts w:ascii="Palatino Linotype" w:eastAsia="Times New Roman" w:hAnsi="Palatino Linotype" w:cs="Arial"/>
          <w:color w:val="4472C4" w:themeColor="accent1"/>
          <w:sz w:val="22"/>
          <w:szCs w:val="22"/>
          <w:shd w:val="clear" w:color="auto" w:fill="FFFFFF"/>
        </w:rPr>
      </w:pPr>
    </w:p>
    <w:p w14:paraId="51B03512" w14:textId="1CC613D9" w:rsidR="008615C7" w:rsidRDefault="005E1B3D" w:rsidP="00BC04D6">
      <w:pPr>
        <w:rPr>
          <w:rFonts w:ascii="Palatino Linotype" w:eastAsia="Times New Roman" w:hAnsi="Palatino Linotype" w:cs="Arial"/>
          <w:color w:val="000000" w:themeColor="text1"/>
          <w:sz w:val="22"/>
          <w:szCs w:val="22"/>
          <w:shd w:val="clear" w:color="auto" w:fill="FFFFFF"/>
        </w:rPr>
      </w:pPr>
      <w:r>
        <w:rPr>
          <w:rFonts w:ascii="Palatino Linotype" w:eastAsia="Times New Roman" w:hAnsi="Palatino Linotype" w:cs="Arial"/>
          <w:color w:val="000000" w:themeColor="text1"/>
          <w:sz w:val="22"/>
          <w:szCs w:val="22"/>
          <w:shd w:val="clear" w:color="auto" w:fill="FFFFFF"/>
        </w:rPr>
        <w:t>The method use</w:t>
      </w:r>
      <w:r w:rsidR="0064676F">
        <w:rPr>
          <w:rFonts w:ascii="Palatino Linotype" w:eastAsia="Times New Roman" w:hAnsi="Palatino Linotype" w:cs="Arial"/>
          <w:color w:val="000000" w:themeColor="text1"/>
          <w:sz w:val="22"/>
          <w:szCs w:val="22"/>
          <w:shd w:val="clear" w:color="auto" w:fill="FFFFFF"/>
        </w:rPr>
        <w:t>d</w:t>
      </w:r>
      <w:r>
        <w:rPr>
          <w:rFonts w:ascii="Palatino Linotype" w:eastAsia="Times New Roman" w:hAnsi="Palatino Linotype" w:cs="Arial"/>
          <w:color w:val="000000" w:themeColor="text1"/>
          <w:sz w:val="22"/>
          <w:szCs w:val="22"/>
          <w:shd w:val="clear" w:color="auto" w:fill="FFFFFF"/>
        </w:rPr>
        <w:t xml:space="preserve"> to call gene segment presence / absence is </w:t>
      </w:r>
      <w:r w:rsidR="00715B7B">
        <w:rPr>
          <w:rFonts w:ascii="Palatino Linotype" w:eastAsia="Times New Roman" w:hAnsi="Palatino Linotype" w:cs="Arial"/>
          <w:color w:val="000000" w:themeColor="text1"/>
          <w:sz w:val="22"/>
          <w:szCs w:val="22"/>
          <w:shd w:val="clear" w:color="auto" w:fill="FFFFFF"/>
        </w:rPr>
        <w:t>summarized</w:t>
      </w:r>
      <w:r>
        <w:rPr>
          <w:rFonts w:ascii="Palatino Linotype" w:eastAsia="Times New Roman" w:hAnsi="Palatino Linotype" w:cs="Arial"/>
          <w:color w:val="000000" w:themeColor="text1"/>
          <w:sz w:val="22"/>
          <w:szCs w:val="22"/>
          <w:shd w:val="clear" w:color="auto" w:fill="FFFFFF"/>
        </w:rPr>
        <w:t xml:space="preserve"> in the </w:t>
      </w:r>
      <w:r w:rsidR="00715B7B">
        <w:rPr>
          <w:rFonts w:ascii="Palatino Linotype" w:eastAsia="Times New Roman" w:hAnsi="Palatino Linotype" w:cs="Arial"/>
          <w:color w:val="000000" w:themeColor="text1"/>
          <w:sz w:val="22"/>
          <w:szCs w:val="22"/>
          <w:shd w:val="clear" w:color="auto" w:fill="FFFFFF"/>
        </w:rPr>
        <w:t>third section of the results in the paragraph beginning: “We called the presence or absence of each viral gene in each infected cell, again using a Poisson model parameterized by background fractions estimated from uninfected canine cells…”</w:t>
      </w:r>
      <w:r w:rsidR="00BF5E23">
        <w:rPr>
          <w:rFonts w:ascii="Palatino Linotype" w:eastAsia="Times New Roman" w:hAnsi="Palatino Linotype" w:cs="Arial"/>
          <w:color w:val="000000" w:themeColor="text1"/>
          <w:sz w:val="22"/>
          <w:szCs w:val="22"/>
          <w:shd w:val="clear" w:color="auto" w:fill="FFFFFF"/>
        </w:rPr>
        <w:t xml:space="preserve"> As explained in this paragraph, we used the un-infected cells to estimate how much signal we would see just due to background (there is always a bit of background in single-cell RNA-</w:t>
      </w:r>
      <w:proofErr w:type="spellStart"/>
      <w:r w:rsidR="00BF5E23">
        <w:rPr>
          <w:rFonts w:ascii="Palatino Linotype" w:eastAsia="Times New Roman" w:hAnsi="Palatino Linotype" w:cs="Arial"/>
          <w:color w:val="000000" w:themeColor="text1"/>
          <w:sz w:val="22"/>
          <w:szCs w:val="22"/>
          <w:shd w:val="clear" w:color="auto" w:fill="FFFFFF"/>
        </w:rPr>
        <w:t>seq</w:t>
      </w:r>
      <w:proofErr w:type="spellEnd"/>
      <w:r w:rsidR="00BF5E23">
        <w:rPr>
          <w:rFonts w:ascii="Palatino Linotype" w:eastAsia="Times New Roman" w:hAnsi="Palatino Linotype" w:cs="Arial"/>
          <w:color w:val="000000" w:themeColor="text1"/>
          <w:sz w:val="22"/>
          <w:szCs w:val="22"/>
          <w:shd w:val="clear" w:color="auto" w:fill="FFFFFF"/>
        </w:rPr>
        <w:t xml:space="preserve">), and then examined if there </w:t>
      </w:r>
      <w:r w:rsidR="008615C7">
        <w:rPr>
          <w:rFonts w:ascii="Palatino Linotype" w:eastAsia="Times New Roman" w:hAnsi="Palatino Linotype" w:cs="Arial"/>
          <w:color w:val="000000" w:themeColor="text1"/>
          <w:sz w:val="22"/>
          <w:szCs w:val="22"/>
          <w:shd w:val="clear" w:color="auto" w:fill="FFFFFF"/>
        </w:rPr>
        <w:t>were more mRNAs</w:t>
      </w:r>
      <w:r w:rsidR="0064676F">
        <w:rPr>
          <w:rFonts w:ascii="Palatino Linotype" w:eastAsia="Times New Roman" w:hAnsi="Palatino Linotype" w:cs="Arial"/>
          <w:color w:val="000000" w:themeColor="text1"/>
          <w:sz w:val="22"/>
          <w:szCs w:val="22"/>
          <w:shd w:val="clear" w:color="auto" w:fill="FFFFFF"/>
        </w:rPr>
        <w:t xml:space="preserve"> for the gene</w:t>
      </w:r>
      <w:r w:rsidR="008615C7">
        <w:rPr>
          <w:rFonts w:ascii="Palatino Linotype" w:eastAsia="Times New Roman" w:hAnsi="Palatino Linotype" w:cs="Arial"/>
          <w:color w:val="000000" w:themeColor="text1"/>
          <w:sz w:val="22"/>
          <w:szCs w:val="22"/>
          <w:shd w:val="clear" w:color="auto" w:fill="FFFFFF"/>
        </w:rPr>
        <w:t xml:space="preserve"> than expected from this background. The full details are in the Methods.</w:t>
      </w:r>
    </w:p>
    <w:p w14:paraId="02CD61E2" w14:textId="77777777" w:rsidR="008615C7" w:rsidRDefault="008615C7" w:rsidP="00BC04D6">
      <w:pPr>
        <w:rPr>
          <w:rFonts w:ascii="Palatino Linotype" w:eastAsia="Times New Roman" w:hAnsi="Palatino Linotype" w:cs="Arial"/>
          <w:color w:val="000000" w:themeColor="text1"/>
          <w:sz w:val="22"/>
          <w:szCs w:val="22"/>
          <w:shd w:val="clear" w:color="auto" w:fill="FFFFFF"/>
        </w:rPr>
      </w:pPr>
      <w:bookmarkStart w:id="0" w:name="_GoBack"/>
    </w:p>
    <w:bookmarkEnd w:id="0"/>
    <w:p w14:paraId="1EA13A94" w14:textId="77777777" w:rsidR="00E31553" w:rsidRDefault="00DF0DF2" w:rsidP="00BC04D6">
      <w:pPr>
        <w:rPr>
          <w:rFonts w:ascii="Palatino Linotype" w:eastAsia="Times New Roman" w:hAnsi="Palatino Linotype" w:cs="Arial"/>
          <w:color w:val="4472C4" w:themeColor="accent1"/>
          <w:sz w:val="22"/>
          <w:szCs w:val="22"/>
          <w:shd w:val="clear" w:color="auto" w:fill="FFFFFF"/>
        </w:rPr>
      </w:pPr>
      <w:r>
        <w:rPr>
          <w:rFonts w:ascii="Palatino Linotype" w:eastAsia="Times New Roman" w:hAnsi="Palatino Linotype" w:cs="Arial"/>
          <w:color w:val="000000" w:themeColor="text1"/>
          <w:sz w:val="22"/>
          <w:szCs w:val="22"/>
          <w:shd w:val="clear" w:color="auto" w:fill="FFFFFF"/>
        </w:rPr>
        <w:t xml:space="preserve">The cell-gene matrix included at the GEO link in the paper gives the exact counts of each viral and host transcript in each cell. </w:t>
      </w:r>
      <w:r w:rsidR="00066AB2">
        <w:rPr>
          <w:rFonts w:ascii="Palatino Linotype" w:eastAsia="Times New Roman" w:hAnsi="Palatino Linotype" w:cs="Arial"/>
          <w:color w:val="000000" w:themeColor="text1"/>
          <w:sz w:val="22"/>
          <w:szCs w:val="22"/>
          <w:shd w:val="clear" w:color="auto" w:fill="FFFFFF"/>
        </w:rPr>
        <w:t>These data are summarized in Fig 3B (total viral mRNAs detected per cell)</w:t>
      </w:r>
      <w:r w:rsidR="001822AF">
        <w:rPr>
          <w:rFonts w:ascii="Palatino Linotype" w:eastAsia="Times New Roman" w:hAnsi="Palatino Linotype" w:cs="Arial"/>
          <w:color w:val="000000" w:themeColor="text1"/>
          <w:sz w:val="22"/>
          <w:szCs w:val="22"/>
          <w:shd w:val="clear" w:color="auto" w:fill="FFFFFF"/>
        </w:rPr>
        <w:t xml:space="preserve"> and Fig 3E (total fraction of viral mRNA from each gene for each cell). We are not able to create a more compact representation than those figures</w:t>
      </w:r>
      <w:r w:rsidR="00950C24">
        <w:rPr>
          <w:rFonts w:ascii="Palatino Linotype" w:eastAsia="Times New Roman" w:hAnsi="Palatino Linotype" w:cs="Arial"/>
          <w:color w:val="000000" w:themeColor="text1"/>
          <w:sz w:val="22"/>
          <w:szCs w:val="22"/>
          <w:shd w:val="clear" w:color="auto" w:fill="FFFFFF"/>
        </w:rPr>
        <w:t xml:space="preserve"> as plotting the raw counts for each cell separately is visually uninterpretable</w:t>
      </w:r>
      <w:r w:rsidR="00FE1A54">
        <w:rPr>
          <w:rFonts w:ascii="Palatino Linotype" w:eastAsia="Times New Roman" w:hAnsi="Palatino Linotype" w:cs="Arial"/>
          <w:color w:val="000000" w:themeColor="text1"/>
          <w:sz w:val="22"/>
          <w:szCs w:val="22"/>
          <w:shd w:val="clear" w:color="auto" w:fill="FFFFFF"/>
        </w:rPr>
        <w:t xml:space="preserve"> since there are so many points</w:t>
      </w:r>
      <w:r w:rsidR="00B80434">
        <w:rPr>
          <w:rFonts w:ascii="Palatino Linotype" w:eastAsia="Times New Roman" w:hAnsi="Palatino Linotype" w:cs="Arial"/>
          <w:color w:val="000000" w:themeColor="text1"/>
          <w:sz w:val="22"/>
          <w:szCs w:val="22"/>
          <w:shd w:val="clear" w:color="auto" w:fill="FFFFFF"/>
        </w:rPr>
        <w:t xml:space="preserve"> spanning such a wide range</w:t>
      </w:r>
      <w:r w:rsidR="00FE1A54">
        <w:rPr>
          <w:rFonts w:ascii="Palatino Linotype" w:eastAsia="Times New Roman" w:hAnsi="Palatino Linotype" w:cs="Arial"/>
          <w:color w:val="000000" w:themeColor="text1"/>
          <w:sz w:val="22"/>
          <w:szCs w:val="22"/>
          <w:shd w:val="clear" w:color="auto" w:fill="FFFFFF"/>
        </w:rPr>
        <w:t>.</w:t>
      </w:r>
      <w:r w:rsidR="005C1304" w:rsidRPr="005C1304">
        <w:rPr>
          <w:rFonts w:ascii="Palatino Linotype" w:eastAsia="Times New Roman" w:hAnsi="Palatino Linotype" w:cs="Arial"/>
          <w:color w:val="4472C4" w:themeColor="accent1"/>
          <w:sz w:val="22"/>
          <w:szCs w:val="22"/>
        </w:rPr>
        <w:br/>
      </w:r>
      <w:r w:rsidR="005C1304" w:rsidRPr="005C1304">
        <w:rPr>
          <w:rFonts w:ascii="Palatino Linotype" w:eastAsia="Times New Roman" w:hAnsi="Palatino Linotype" w:cs="Arial"/>
          <w:color w:val="4472C4" w:themeColor="accent1"/>
          <w:sz w:val="22"/>
          <w:szCs w:val="22"/>
        </w:rPr>
        <w:br/>
      </w:r>
      <w:r w:rsidR="005C1304" w:rsidRPr="005C1304">
        <w:rPr>
          <w:rFonts w:ascii="Palatino Linotype" w:eastAsia="Times New Roman" w:hAnsi="Palatino Linotype" w:cs="Arial"/>
          <w:color w:val="4472C4" w:themeColor="accent1"/>
          <w:sz w:val="22"/>
          <w:szCs w:val="22"/>
          <w:shd w:val="clear" w:color="auto" w:fill="FFFFFF"/>
        </w:rPr>
        <w:t>-  Lines 237-9: the observation about higher viral gene transcription levels associated with IFN induction in absence of NS1 is interesting but is just kind tossed off with no further discussion. Any thoughts on what could be going on here?</w:t>
      </w:r>
    </w:p>
    <w:p w14:paraId="00620E40" w14:textId="77777777" w:rsidR="00E31553" w:rsidRDefault="00E31553" w:rsidP="00BC04D6">
      <w:pPr>
        <w:rPr>
          <w:rFonts w:ascii="Palatino Linotype" w:eastAsia="Times New Roman" w:hAnsi="Palatino Linotype" w:cs="Arial"/>
          <w:color w:val="4472C4" w:themeColor="accent1"/>
          <w:sz w:val="22"/>
          <w:szCs w:val="22"/>
          <w:shd w:val="clear" w:color="auto" w:fill="FFFFFF"/>
        </w:rPr>
      </w:pPr>
    </w:p>
    <w:p w14:paraId="30AAB8BD" w14:textId="22A596A7" w:rsidR="00445670" w:rsidRDefault="00805FE2" w:rsidP="00BC04D6">
      <w:pPr>
        <w:rPr>
          <w:rFonts w:ascii="Palatino Linotype" w:eastAsia="Times New Roman" w:hAnsi="Palatino Linotype" w:cs="Arial"/>
          <w:color w:val="4472C4" w:themeColor="accent1"/>
          <w:sz w:val="22"/>
          <w:szCs w:val="22"/>
          <w:shd w:val="clear" w:color="auto" w:fill="FFFFFF"/>
        </w:rPr>
      </w:pPr>
      <w:r w:rsidRPr="00805FE2">
        <w:rPr>
          <w:rFonts w:ascii="Palatino Linotype" w:eastAsia="Times New Roman" w:hAnsi="Palatino Linotype" w:cs="Arial"/>
          <w:color w:val="000000" w:themeColor="text1"/>
          <w:sz w:val="22"/>
          <w:szCs w:val="22"/>
          <w:shd w:val="clear" w:color="auto" w:fill="FFFFFF"/>
        </w:rPr>
        <w:t xml:space="preserve">See our response to the first major comment of Reviewer 3. We do not have a complete </w:t>
      </w:r>
      <w:proofErr w:type="gramStart"/>
      <w:r w:rsidRPr="00805FE2">
        <w:rPr>
          <w:rFonts w:ascii="Palatino Linotype" w:eastAsia="Times New Roman" w:hAnsi="Palatino Linotype" w:cs="Arial"/>
          <w:color w:val="000000" w:themeColor="text1"/>
          <w:sz w:val="22"/>
          <w:szCs w:val="22"/>
          <w:shd w:val="clear" w:color="auto" w:fill="FFFFFF"/>
        </w:rPr>
        <w:t>mechanism, but</w:t>
      </w:r>
      <w:proofErr w:type="gramEnd"/>
      <w:r w:rsidRPr="00805FE2">
        <w:rPr>
          <w:rFonts w:ascii="Palatino Linotype" w:eastAsia="Times New Roman" w:hAnsi="Palatino Linotype" w:cs="Arial"/>
          <w:color w:val="000000" w:themeColor="text1"/>
          <w:sz w:val="22"/>
          <w:szCs w:val="22"/>
          <w:shd w:val="clear" w:color="auto" w:fill="FFFFFF"/>
        </w:rPr>
        <w:t xml:space="preserve"> have added new data that use an independent method to show that this trend is real.</w:t>
      </w:r>
      <w:r w:rsidR="005C1304" w:rsidRPr="005C1304">
        <w:rPr>
          <w:rFonts w:ascii="Palatino Linotype" w:eastAsia="Times New Roman" w:hAnsi="Palatino Linotype" w:cs="Arial"/>
          <w:color w:val="4472C4" w:themeColor="accent1"/>
          <w:sz w:val="22"/>
          <w:szCs w:val="22"/>
        </w:rPr>
        <w:br/>
      </w:r>
      <w:r w:rsidR="005C1304" w:rsidRPr="005C1304">
        <w:rPr>
          <w:rFonts w:ascii="Palatino Linotype" w:eastAsia="Times New Roman" w:hAnsi="Palatino Linotype" w:cs="Arial"/>
          <w:color w:val="4472C4" w:themeColor="accent1"/>
          <w:sz w:val="22"/>
          <w:szCs w:val="22"/>
        </w:rPr>
        <w:lastRenderedPageBreak/>
        <w:br/>
      </w:r>
      <w:r w:rsidR="005C1304" w:rsidRPr="005C1304">
        <w:rPr>
          <w:rFonts w:ascii="Palatino Linotype" w:eastAsia="Times New Roman" w:hAnsi="Palatino Linotype" w:cs="Arial"/>
          <w:color w:val="4472C4" w:themeColor="accent1"/>
          <w:sz w:val="22"/>
          <w:szCs w:val="22"/>
          <w:shd w:val="clear" w:color="auto" w:fill="FFFFFF"/>
        </w:rPr>
        <w:t xml:space="preserve">Reviewer #3: </w:t>
      </w:r>
    </w:p>
    <w:p w14:paraId="347C2495" w14:textId="319BA998" w:rsidR="00E31553" w:rsidRDefault="005C1304" w:rsidP="00BC04D6">
      <w:pPr>
        <w:rPr>
          <w:rFonts w:ascii="Palatino Linotype" w:eastAsia="Times New Roman" w:hAnsi="Palatino Linotype" w:cs="Times New Roman"/>
          <w:color w:val="4472C4" w:themeColor="accent1"/>
          <w:sz w:val="22"/>
          <w:szCs w:val="22"/>
        </w:rPr>
      </w:pPr>
      <w:r w:rsidRPr="005C1304">
        <w:rPr>
          <w:rFonts w:ascii="Palatino Linotype" w:eastAsia="Times New Roman" w:hAnsi="Palatino Linotype" w:cs="Arial"/>
          <w:color w:val="4472C4" w:themeColor="accent1"/>
          <w:sz w:val="22"/>
          <w:szCs w:val="22"/>
          <w:shd w:val="clear" w:color="auto" w:fill="FFFFFF"/>
        </w:rPr>
        <w:t>1) The authors start from 1614 cells and filter out 124 cells due to high or low transcript levels, likely indicating multiples. It remains unclear, why the low transcript samples were filtered out in this context.</w:t>
      </w:r>
    </w:p>
    <w:p w14:paraId="2F51D0DF" w14:textId="77777777" w:rsidR="00E31553" w:rsidRDefault="00E31553" w:rsidP="00BC04D6">
      <w:pPr>
        <w:rPr>
          <w:rFonts w:ascii="Palatino Linotype" w:eastAsia="Times New Roman" w:hAnsi="Palatino Linotype" w:cs="Times New Roman"/>
          <w:color w:val="4472C4" w:themeColor="accent1"/>
          <w:sz w:val="22"/>
          <w:szCs w:val="22"/>
        </w:rPr>
      </w:pPr>
    </w:p>
    <w:p w14:paraId="4AEA55BF" w14:textId="21C7A499" w:rsidR="00C921FA" w:rsidRDefault="00E31553" w:rsidP="00BC04D6">
      <w:pPr>
        <w:rPr>
          <w:rFonts w:ascii="Palatino Linotype" w:eastAsia="Times New Roman" w:hAnsi="Palatino Linotype" w:cs="Times New Roman"/>
          <w:color w:val="000000" w:themeColor="text1"/>
          <w:sz w:val="22"/>
          <w:szCs w:val="22"/>
        </w:rPr>
      </w:pPr>
      <w:r w:rsidRPr="00C921FA">
        <w:rPr>
          <w:rFonts w:ascii="Palatino Linotype" w:eastAsia="Times New Roman" w:hAnsi="Palatino Linotype" w:cs="Times New Roman"/>
          <w:color w:val="000000" w:themeColor="text1"/>
          <w:sz w:val="22"/>
          <w:szCs w:val="22"/>
        </w:rPr>
        <w:t>Filtering low-transcript cells is a standard recommended step in single-cell RNA-</w:t>
      </w:r>
      <w:proofErr w:type="spellStart"/>
      <w:r w:rsidRPr="00C921FA">
        <w:rPr>
          <w:rFonts w:ascii="Palatino Linotype" w:eastAsia="Times New Roman" w:hAnsi="Palatino Linotype" w:cs="Times New Roman"/>
          <w:color w:val="000000" w:themeColor="text1"/>
          <w:sz w:val="22"/>
          <w:szCs w:val="22"/>
        </w:rPr>
        <w:t>seq</w:t>
      </w:r>
      <w:proofErr w:type="spellEnd"/>
      <w:r w:rsidRPr="00C921FA">
        <w:rPr>
          <w:rFonts w:ascii="Palatino Linotype" w:eastAsia="Times New Roman" w:hAnsi="Palatino Linotype" w:cs="Times New Roman"/>
          <w:color w:val="000000" w:themeColor="text1"/>
          <w:sz w:val="22"/>
          <w:szCs w:val="22"/>
        </w:rPr>
        <w:t xml:space="preserve"> analyses, since it gets rid of low-quality emulsions</w:t>
      </w:r>
      <w:r w:rsidR="00F2604B">
        <w:rPr>
          <w:rFonts w:ascii="Palatino Linotype" w:eastAsia="Times New Roman" w:hAnsi="Palatino Linotype" w:cs="Times New Roman"/>
          <w:color w:val="000000" w:themeColor="text1"/>
          <w:sz w:val="22"/>
          <w:szCs w:val="22"/>
        </w:rPr>
        <w:t xml:space="preserve"> (for instance, see </w:t>
      </w:r>
      <w:proofErr w:type="spellStart"/>
      <w:r w:rsidR="00F2604B">
        <w:rPr>
          <w:rFonts w:ascii="Palatino Linotype" w:eastAsia="Times New Roman" w:hAnsi="Palatino Linotype" w:cs="Times New Roman"/>
          <w:color w:val="000000" w:themeColor="text1"/>
          <w:sz w:val="22"/>
          <w:szCs w:val="22"/>
        </w:rPr>
        <w:t>Haque</w:t>
      </w:r>
      <w:proofErr w:type="spellEnd"/>
      <w:r w:rsidR="00F2604B">
        <w:rPr>
          <w:rFonts w:ascii="Palatino Linotype" w:eastAsia="Times New Roman" w:hAnsi="Palatino Linotype" w:cs="Times New Roman"/>
          <w:color w:val="000000" w:themeColor="text1"/>
          <w:sz w:val="22"/>
          <w:szCs w:val="22"/>
        </w:rPr>
        <w:t xml:space="preserve"> et al, Genome Medicine, 9:75)</w:t>
      </w:r>
      <w:r w:rsidRPr="00C921FA">
        <w:rPr>
          <w:rFonts w:ascii="Palatino Linotype" w:eastAsia="Times New Roman" w:hAnsi="Palatino Linotype" w:cs="Times New Roman"/>
          <w:color w:val="000000" w:themeColor="text1"/>
          <w:sz w:val="22"/>
          <w:szCs w:val="22"/>
        </w:rPr>
        <w:t xml:space="preserve">. </w:t>
      </w:r>
    </w:p>
    <w:p w14:paraId="610D9B65" w14:textId="77777777" w:rsidR="00C921FA" w:rsidRDefault="00C921FA" w:rsidP="00BC04D6">
      <w:pPr>
        <w:rPr>
          <w:rFonts w:ascii="Palatino Linotype" w:eastAsia="Times New Roman" w:hAnsi="Palatino Linotype" w:cs="Times New Roman"/>
          <w:color w:val="000000" w:themeColor="text1"/>
          <w:sz w:val="22"/>
          <w:szCs w:val="22"/>
        </w:rPr>
      </w:pPr>
    </w:p>
    <w:p w14:paraId="3BC5ED68" w14:textId="0302440C" w:rsidR="00E31553" w:rsidRPr="00C921FA" w:rsidRDefault="006675BC" w:rsidP="00BC04D6">
      <w:pPr>
        <w:rPr>
          <w:rFonts w:ascii="Palatino Linotype" w:eastAsia="Times New Roman" w:hAnsi="Palatino Linotype" w:cs="Times New Roman"/>
          <w:color w:val="000000" w:themeColor="text1"/>
          <w:sz w:val="22"/>
          <w:szCs w:val="22"/>
        </w:rPr>
      </w:pPr>
      <w:r w:rsidRPr="00C921FA">
        <w:rPr>
          <w:rFonts w:ascii="Palatino Linotype" w:eastAsia="Times New Roman" w:hAnsi="Palatino Linotype" w:cs="Times New Roman"/>
          <w:color w:val="000000" w:themeColor="text1"/>
          <w:sz w:val="22"/>
          <w:szCs w:val="22"/>
        </w:rPr>
        <w:t xml:space="preserve">We now explain this </w:t>
      </w:r>
      <w:r w:rsidR="00C921FA">
        <w:rPr>
          <w:rFonts w:ascii="Palatino Linotype" w:eastAsia="Times New Roman" w:hAnsi="Palatino Linotype" w:cs="Times New Roman"/>
          <w:color w:val="000000" w:themeColor="text1"/>
          <w:sz w:val="22"/>
          <w:szCs w:val="22"/>
        </w:rPr>
        <w:t>fact. Specifically, we have added the following sentence:</w:t>
      </w:r>
      <w:r w:rsidRPr="00C921FA">
        <w:rPr>
          <w:rFonts w:ascii="Palatino Linotype" w:eastAsia="Times New Roman" w:hAnsi="Palatino Linotype" w:cs="Times New Roman"/>
          <w:color w:val="000000" w:themeColor="text1"/>
          <w:sz w:val="22"/>
          <w:szCs w:val="22"/>
        </w:rPr>
        <w:t xml:space="preserve"> “To remove some of these </w:t>
      </w:r>
      <w:proofErr w:type="spellStart"/>
      <w:r w:rsidRPr="00C921FA">
        <w:rPr>
          <w:rFonts w:ascii="Palatino Linotype" w:eastAsia="Times New Roman" w:hAnsi="Palatino Linotype" w:cs="Times New Roman"/>
          <w:color w:val="000000" w:themeColor="text1"/>
          <w:sz w:val="22"/>
          <w:szCs w:val="22"/>
        </w:rPr>
        <w:t>multiplets</w:t>
      </w:r>
      <w:proofErr w:type="spellEnd"/>
      <w:r w:rsidR="005003CF" w:rsidRPr="00C921FA">
        <w:rPr>
          <w:rFonts w:ascii="Palatino Linotype" w:eastAsia="Times New Roman" w:hAnsi="Palatino Linotype" w:cs="Times New Roman"/>
          <w:color w:val="000000" w:themeColor="text1"/>
          <w:sz w:val="22"/>
          <w:szCs w:val="22"/>
        </w:rPr>
        <w:t xml:space="preserve"> along with low-quality droplets, we filtered transcriptomes with unusually high or low numbers of cellular transcripts as is commonly done in the analysis of single-cell RNA-</w:t>
      </w:r>
      <w:proofErr w:type="spellStart"/>
      <w:r w:rsidR="005003CF" w:rsidRPr="00C921FA">
        <w:rPr>
          <w:rFonts w:ascii="Palatino Linotype" w:eastAsia="Times New Roman" w:hAnsi="Palatino Linotype" w:cs="Times New Roman"/>
          <w:color w:val="000000" w:themeColor="text1"/>
          <w:sz w:val="22"/>
          <w:szCs w:val="22"/>
        </w:rPr>
        <w:t>seq</w:t>
      </w:r>
      <w:proofErr w:type="spellEnd"/>
      <w:r w:rsidR="005003CF" w:rsidRPr="00C921FA">
        <w:rPr>
          <w:rFonts w:ascii="Palatino Linotype" w:eastAsia="Times New Roman" w:hAnsi="Palatino Linotype" w:cs="Times New Roman"/>
          <w:color w:val="000000" w:themeColor="text1"/>
          <w:sz w:val="22"/>
          <w:szCs w:val="22"/>
        </w:rPr>
        <w:t xml:space="preserve"> data [</w:t>
      </w:r>
      <w:proofErr w:type="spellStart"/>
      <w:r w:rsidR="00C921FA" w:rsidRPr="00C921FA">
        <w:rPr>
          <w:rFonts w:ascii="Palatino Linotype" w:eastAsia="Times New Roman" w:hAnsi="Palatino Linotype" w:cs="Times New Roman"/>
          <w:color w:val="000000" w:themeColor="text1"/>
          <w:sz w:val="22"/>
          <w:szCs w:val="22"/>
        </w:rPr>
        <w:t>Haque</w:t>
      </w:r>
      <w:proofErr w:type="spellEnd"/>
      <w:r w:rsidR="00C921FA" w:rsidRPr="00C921FA">
        <w:rPr>
          <w:rFonts w:ascii="Palatino Linotype" w:eastAsia="Times New Roman" w:hAnsi="Palatino Linotype" w:cs="Times New Roman"/>
          <w:color w:val="000000" w:themeColor="text1"/>
          <w:sz w:val="22"/>
          <w:szCs w:val="22"/>
        </w:rPr>
        <w:t xml:space="preserve"> et al, Genome Medicine, 9:75</w:t>
      </w:r>
      <w:r w:rsidR="005003CF" w:rsidRPr="00C921FA">
        <w:rPr>
          <w:rFonts w:ascii="Palatino Linotype" w:eastAsia="Times New Roman" w:hAnsi="Palatino Linotype" w:cs="Times New Roman"/>
          <w:color w:val="000000" w:themeColor="text1"/>
          <w:sz w:val="22"/>
          <w:szCs w:val="22"/>
        </w:rPr>
        <w:t>].”</w:t>
      </w:r>
    </w:p>
    <w:sectPr w:rsidR="00E31553" w:rsidRPr="00C921FA" w:rsidSect="00CE1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81F97"/>
    <w:multiLevelType w:val="hybridMultilevel"/>
    <w:tmpl w:val="A36E1B9E"/>
    <w:lvl w:ilvl="0" w:tplc="119A98C0">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5C5053"/>
    <w:multiLevelType w:val="hybridMultilevel"/>
    <w:tmpl w:val="A36E1B9E"/>
    <w:lvl w:ilvl="0" w:tplc="119A98C0">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CAF"/>
    <w:rsid w:val="00006193"/>
    <w:rsid w:val="000159D4"/>
    <w:rsid w:val="000227DC"/>
    <w:rsid w:val="00046878"/>
    <w:rsid w:val="00050DFC"/>
    <w:rsid w:val="00066AB2"/>
    <w:rsid w:val="0008527B"/>
    <w:rsid w:val="000C2D93"/>
    <w:rsid w:val="00100617"/>
    <w:rsid w:val="001007BC"/>
    <w:rsid w:val="0010495B"/>
    <w:rsid w:val="00116FF4"/>
    <w:rsid w:val="001212EA"/>
    <w:rsid w:val="001254CC"/>
    <w:rsid w:val="00131B8C"/>
    <w:rsid w:val="0014036B"/>
    <w:rsid w:val="001822AF"/>
    <w:rsid w:val="001A6250"/>
    <w:rsid w:val="001B440E"/>
    <w:rsid w:val="001B5234"/>
    <w:rsid w:val="001C52BB"/>
    <w:rsid w:val="001D46DD"/>
    <w:rsid w:val="00201DB9"/>
    <w:rsid w:val="00202344"/>
    <w:rsid w:val="002109AF"/>
    <w:rsid w:val="00213163"/>
    <w:rsid w:val="00216A46"/>
    <w:rsid w:val="00230940"/>
    <w:rsid w:val="00254EAB"/>
    <w:rsid w:val="00261BA3"/>
    <w:rsid w:val="00282757"/>
    <w:rsid w:val="00286E49"/>
    <w:rsid w:val="00293EF9"/>
    <w:rsid w:val="002C04C5"/>
    <w:rsid w:val="002D0F53"/>
    <w:rsid w:val="002F7933"/>
    <w:rsid w:val="00302BE9"/>
    <w:rsid w:val="00306740"/>
    <w:rsid w:val="003115F6"/>
    <w:rsid w:val="00317D06"/>
    <w:rsid w:val="003216C2"/>
    <w:rsid w:val="00335947"/>
    <w:rsid w:val="00352741"/>
    <w:rsid w:val="00364AF6"/>
    <w:rsid w:val="00364D06"/>
    <w:rsid w:val="0036572F"/>
    <w:rsid w:val="00373887"/>
    <w:rsid w:val="0037647D"/>
    <w:rsid w:val="003829EE"/>
    <w:rsid w:val="00382BB8"/>
    <w:rsid w:val="003C12E0"/>
    <w:rsid w:val="003C317E"/>
    <w:rsid w:val="003E0A86"/>
    <w:rsid w:val="0041024D"/>
    <w:rsid w:val="00414EDA"/>
    <w:rsid w:val="00425D3C"/>
    <w:rsid w:val="0044534F"/>
    <w:rsid w:val="00445670"/>
    <w:rsid w:val="004967A6"/>
    <w:rsid w:val="004B635D"/>
    <w:rsid w:val="004D5152"/>
    <w:rsid w:val="004E2D82"/>
    <w:rsid w:val="004E4602"/>
    <w:rsid w:val="005003CF"/>
    <w:rsid w:val="00541944"/>
    <w:rsid w:val="00543728"/>
    <w:rsid w:val="005638A4"/>
    <w:rsid w:val="00591A7C"/>
    <w:rsid w:val="00594578"/>
    <w:rsid w:val="005A1B20"/>
    <w:rsid w:val="005A29C4"/>
    <w:rsid w:val="005B06AF"/>
    <w:rsid w:val="005B0F8B"/>
    <w:rsid w:val="005B4427"/>
    <w:rsid w:val="005B5615"/>
    <w:rsid w:val="005C1304"/>
    <w:rsid w:val="005C502C"/>
    <w:rsid w:val="005D5CC9"/>
    <w:rsid w:val="005E1B3D"/>
    <w:rsid w:val="00615DFC"/>
    <w:rsid w:val="00617092"/>
    <w:rsid w:val="006463D9"/>
    <w:rsid w:val="0064676F"/>
    <w:rsid w:val="006601ED"/>
    <w:rsid w:val="006675BC"/>
    <w:rsid w:val="006757C6"/>
    <w:rsid w:val="006770C6"/>
    <w:rsid w:val="00680D54"/>
    <w:rsid w:val="00702ED2"/>
    <w:rsid w:val="00705697"/>
    <w:rsid w:val="00710898"/>
    <w:rsid w:val="00715B7B"/>
    <w:rsid w:val="00733D92"/>
    <w:rsid w:val="00750C72"/>
    <w:rsid w:val="00765993"/>
    <w:rsid w:val="007707DF"/>
    <w:rsid w:val="00777BB9"/>
    <w:rsid w:val="00783E91"/>
    <w:rsid w:val="007D56FA"/>
    <w:rsid w:val="007D7DA1"/>
    <w:rsid w:val="007F0CC3"/>
    <w:rsid w:val="00805FE2"/>
    <w:rsid w:val="00827D8C"/>
    <w:rsid w:val="00832458"/>
    <w:rsid w:val="00837C96"/>
    <w:rsid w:val="008615C7"/>
    <w:rsid w:val="00872D68"/>
    <w:rsid w:val="00882CAD"/>
    <w:rsid w:val="008B127F"/>
    <w:rsid w:val="008B60CD"/>
    <w:rsid w:val="008C703D"/>
    <w:rsid w:val="008F59B0"/>
    <w:rsid w:val="00944897"/>
    <w:rsid w:val="00950C24"/>
    <w:rsid w:val="0095694B"/>
    <w:rsid w:val="00957903"/>
    <w:rsid w:val="0097406E"/>
    <w:rsid w:val="00974E46"/>
    <w:rsid w:val="009774DF"/>
    <w:rsid w:val="00990685"/>
    <w:rsid w:val="009D5D90"/>
    <w:rsid w:val="00A01A4A"/>
    <w:rsid w:val="00A14EBC"/>
    <w:rsid w:val="00A22FE6"/>
    <w:rsid w:val="00A32B34"/>
    <w:rsid w:val="00A73AF4"/>
    <w:rsid w:val="00A8194C"/>
    <w:rsid w:val="00A90768"/>
    <w:rsid w:val="00AB3276"/>
    <w:rsid w:val="00AB35FE"/>
    <w:rsid w:val="00AB4C44"/>
    <w:rsid w:val="00AC2545"/>
    <w:rsid w:val="00AD0FB0"/>
    <w:rsid w:val="00B00586"/>
    <w:rsid w:val="00B05B5E"/>
    <w:rsid w:val="00B07A88"/>
    <w:rsid w:val="00B11557"/>
    <w:rsid w:val="00B23704"/>
    <w:rsid w:val="00B25C74"/>
    <w:rsid w:val="00B73690"/>
    <w:rsid w:val="00B80434"/>
    <w:rsid w:val="00B93EF1"/>
    <w:rsid w:val="00BB75B2"/>
    <w:rsid w:val="00BC04D6"/>
    <w:rsid w:val="00BC6404"/>
    <w:rsid w:val="00BE4103"/>
    <w:rsid w:val="00BF5E23"/>
    <w:rsid w:val="00BF7A69"/>
    <w:rsid w:val="00C11B60"/>
    <w:rsid w:val="00C311B2"/>
    <w:rsid w:val="00C34CCF"/>
    <w:rsid w:val="00C463BC"/>
    <w:rsid w:val="00C538F4"/>
    <w:rsid w:val="00C60EEC"/>
    <w:rsid w:val="00C84C4A"/>
    <w:rsid w:val="00C921FA"/>
    <w:rsid w:val="00CB6E04"/>
    <w:rsid w:val="00CC63A2"/>
    <w:rsid w:val="00CE0585"/>
    <w:rsid w:val="00CE1E92"/>
    <w:rsid w:val="00D45615"/>
    <w:rsid w:val="00D85223"/>
    <w:rsid w:val="00D92298"/>
    <w:rsid w:val="00D967F9"/>
    <w:rsid w:val="00DA148A"/>
    <w:rsid w:val="00DD5C47"/>
    <w:rsid w:val="00DE280A"/>
    <w:rsid w:val="00DF0DF2"/>
    <w:rsid w:val="00DF197D"/>
    <w:rsid w:val="00DF2252"/>
    <w:rsid w:val="00DF4D71"/>
    <w:rsid w:val="00E01389"/>
    <w:rsid w:val="00E04CCC"/>
    <w:rsid w:val="00E070D3"/>
    <w:rsid w:val="00E11FCC"/>
    <w:rsid w:val="00E21CCD"/>
    <w:rsid w:val="00E31553"/>
    <w:rsid w:val="00E45FC1"/>
    <w:rsid w:val="00E66E3C"/>
    <w:rsid w:val="00E80346"/>
    <w:rsid w:val="00EA1CDA"/>
    <w:rsid w:val="00EE0CA7"/>
    <w:rsid w:val="00F01401"/>
    <w:rsid w:val="00F03941"/>
    <w:rsid w:val="00F2604B"/>
    <w:rsid w:val="00F97E73"/>
    <w:rsid w:val="00FA4708"/>
    <w:rsid w:val="00FA550D"/>
    <w:rsid w:val="00FB0CAF"/>
    <w:rsid w:val="00FB144D"/>
    <w:rsid w:val="00FB546F"/>
    <w:rsid w:val="00FE1A54"/>
    <w:rsid w:val="00FF424D"/>
    <w:rsid w:val="00FF7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E8177D"/>
  <w15:chartTrackingRefBased/>
  <w15:docId w15:val="{E48C5E11-D8E3-8442-8365-AE3A1B18B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5C1304"/>
  </w:style>
  <w:style w:type="character" w:styleId="Hyperlink">
    <w:name w:val="Hyperlink"/>
    <w:basedOn w:val="DefaultParagraphFont"/>
    <w:uiPriority w:val="99"/>
    <w:unhideWhenUsed/>
    <w:rsid w:val="005A1B20"/>
    <w:rPr>
      <w:color w:val="0563C1" w:themeColor="hyperlink"/>
      <w:u w:val="single"/>
    </w:rPr>
  </w:style>
  <w:style w:type="character" w:styleId="UnresolvedMention">
    <w:name w:val="Unresolved Mention"/>
    <w:basedOn w:val="DefaultParagraphFont"/>
    <w:uiPriority w:val="99"/>
    <w:semiHidden/>
    <w:unhideWhenUsed/>
    <w:rsid w:val="005A1B20"/>
    <w:rPr>
      <w:color w:val="605E5C"/>
      <w:shd w:val="clear" w:color="auto" w:fill="E1DFDD"/>
    </w:rPr>
  </w:style>
  <w:style w:type="paragraph" w:styleId="ListParagraph">
    <w:name w:val="List Paragraph"/>
    <w:basedOn w:val="Normal"/>
    <w:uiPriority w:val="34"/>
    <w:qFormat/>
    <w:rsid w:val="003E0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31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s.plos.org/plos/2017/10/manuscripts-take-fligh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3278</Words>
  <Characters>18688</Characters>
  <Application>Microsoft Office Word</Application>
  <DocSecurity>0</DocSecurity>
  <Lines>155</Lines>
  <Paragraphs>43</Paragraphs>
  <ScaleCrop>false</ScaleCrop>
  <Company/>
  <LinksUpToDate>false</LinksUpToDate>
  <CharactersWithSpaces>21923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Bloom, Jesse D</dc:creator>
  <cp:keywords/>
  <dc:description/>
  <cp:lastModifiedBy>Bloom, Jesse D</cp:lastModifiedBy>
  <cp:revision>135</cp:revision>
  <dcterms:created xsi:type="dcterms:W3CDTF">2019-03-06T15:05:00Z</dcterms:created>
  <dcterms:modified xsi:type="dcterms:W3CDTF">2019-03-06T20:20:00Z</dcterms:modified>
</cp:coreProperties>
</file>