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[assunto] as ASSUNTO,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[ano] as ANO,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count([assunto]) as QUANTIDADE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FROM </w:t>
      </w:r>
      <w:r w:rsidDel="00000000" w:rsidR="00000000" w:rsidRPr="00000000">
        <w:rPr>
          <w:rtl w:val="0"/>
        </w:rPr>
        <w:t xml:space="preserve">[atendimentos]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[assunto], [ano]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count([assunto]) &gt; 3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[ano] </w:t>
      </w:r>
      <w:r w:rsidDel="00000000" w:rsidR="00000000" w:rsidRPr="00000000">
        <w:rPr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  <w:t xml:space="preserve">, QUANTIDADE </w:t>
      </w:r>
      <w:r w:rsidDel="00000000" w:rsidR="00000000" w:rsidRPr="00000000">
        <w:rPr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12B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12B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5vXCWIlxCh+OMkxoWNoAKKQ6Aw==">CgMxLjA4AHIhMTdBeHJFRUlKMkU1Y1VRcUwwYkRSTmxXVmZCRDNLT0ZR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</cp:coreProperties>
</file>