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A0E1096">
      <w:pPr>
        <w:keepNext w:val="0"/>
        <w:keepLines w:val="0"/>
        <w:widowControl/>
        <w:suppressLineNumbers w:val="0"/>
        <w:jc w:val="both"/>
      </w:pPr>
      <w:r>
        <w:rPr>
          <w:rFonts w:ascii="宋体" w:hAnsi="宋体" w:eastAsia="宋体" w:cs="宋体"/>
          <w:kern w:val="0"/>
          <w:sz w:val="24"/>
          <w:szCs w:val="24"/>
          <w:lang w:val="en-US" w:eastAsia="zh-CN" w:bidi="ar"/>
        </w:rPr>
        <w:t>Review Report Form</w:t>
      </w:r>
    </w:p>
    <w:p w14:paraId="63CC9EAF">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Quality of English Language</w:t>
      </w:r>
    </w:p>
    <w:tbl>
      <w:tblPr>
        <w:tblStyle w:val="3"/>
        <w:tblpPr w:leftFromText="180" w:rightFromText="180" w:vertAnchor="text" w:horzAnchor="page" w:tblpX="1880" w:tblpY="546"/>
        <w:tblOverlap w:val="never"/>
        <w:tblW w:w="4998" w:type="pct"/>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0" w:type="dxa"/>
          <w:bottom w:w="0" w:type="dxa"/>
          <w:right w:w="0" w:type="dxa"/>
        </w:tblCellMar>
      </w:tblPr>
      <w:tblGrid>
        <w:gridCol w:w="4716"/>
        <w:gridCol w:w="784"/>
        <w:gridCol w:w="951"/>
        <w:gridCol w:w="951"/>
        <w:gridCol w:w="1027"/>
      </w:tblGrid>
      <w:tr w14:paraId="01D5064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6D49A57F">
            <w:pPr>
              <w:jc w:val="both"/>
              <w:rPr>
                <w:rFonts w:hint="default" w:ascii="Arial" w:hAnsi="Arial" w:cs="Arial"/>
                <w:i w:val="0"/>
                <w:iCs w:val="0"/>
                <w:caps w:val="0"/>
                <w:color w:val="0A0A0A"/>
                <w:spacing w:val="0"/>
                <w:sz w:val="19"/>
                <w:szCs w:val="19"/>
              </w:rPr>
            </w:pPr>
          </w:p>
        </w:tc>
        <w:tc>
          <w:tcPr>
            <w:tcW w:w="465" w:type="pct"/>
            <w:shd w:val="clear" w:color="auto" w:fill="auto"/>
            <w:tcMar>
              <w:top w:w="63" w:type="dxa"/>
              <w:left w:w="63" w:type="dxa"/>
              <w:bottom w:w="63" w:type="dxa"/>
              <w:right w:w="63" w:type="dxa"/>
            </w:tcMar>
            <w:vAlign w:val="center"/>
          </w:tcPr>
          <w:p w14:paraId="7A32FE7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Yes</w:t>
            </w:r>
          </w:p>
        </w:tc>
        <w:tc>
          <w:tcPr>
            <w:tcW w:w="564" w:type="pct"/>
            <w:shd w:val="clear" w:color="auto" w:fill="auto"/>
            <w:tcMar>
              <w:top w:w="63" w:type="dxa"/>
              <w:left w:w="63" w:type="dxa"/>
              <w:bottom w:w="63" w:type="dxa"/>
              <w:right w:w="63" w:type="dxa"/>
            </w:tcMar>
            <w:vAlign w:val="center"/>
          </w:tcPr>
          <w:p w14:paraId="65E54AC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Can be improved</w:t>
            </w:r>
          </w:p>
        </w:tc>
        <w:tc>
          <w:tcPr>
            <w:tcW w:w="564" w:type="pct"/>
            <w:shd w:val="clear" w:color="auto" w:fill="auto"/>
            <w:tcMar>
              <w:top w:w="63" w:type="dxa"/>
              <w:left w:w="63" w:type="dxa"/>
              <w:bottom w:w="63" w:type="dxa"/>
              <w:right w:w="63" w:type="dxa"/>
            </w:tcMar>
            <w:vAlign w:val="center"/>
          </w:tcPr>
          <w:p w14:paraId="7942B57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Must be improved</w:t>
            </w:r>
          </w:p>
        </w:tc>
        <w:tc>
          <w:tcPr>
            <w:tcW w:w="609" w:type="pct"/>
            <w:shd w:val="clear" w:color="auto" w:fill="auto"/>
            <w:tcMar>
              <w:top w:w="63" w:type="dxa"/>
              <w:left w:w="63" w:type="dxa"/>
              <w:bottom w:w="63" w:type="dxa"/>
              <w:right w:w="63" w:type="dxa"/>
            </w:tcMar>
            <w:vAlign w:val="center"/>
          </w:tcPr>
          <w:p w14:paraId="4D83608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Not applicable</w:t>
            </w:r>
          </w:p>
        </w:tc>
      </w:tr>
      <w:tr w14:paraId="76273C66">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16FB37E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Does the introduction provide sufficient background and include all relevant references?</w:t>
            </w:r>
          </w:p>
        </w:tc>
        <w:tc>
          <w:tcPr>
            <w:tcW w:w="465" w:type="pct"/>
            <w:shd w:val="clear" w:color="auto" w:fill="auto"/>
            <w:tcMar>
              <w:top w:w="63" w:type="dxa"/>
              <w:left w:w="63" w:type="dxa"/>
              <w:bottom w:w="63" w:type="dxa"/>
              <w:right w:w="63" w:type="dxa"/>
            </w:tcMar>
            <w:vAlign w:val="center"/>
          </w:tcPr>
          <w:p w14:paraId="4520FE1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564" w:type="pct"/>
            <w:shd w:val="clear" w:color="auto" w:fill="auto"/>
            <w:tcMar>
              <w:top w:w="63" w:type="dxa"/>
              <w:left w:w="63" w:type="dxa"/>
              <w:bottom w:w="63" w:type="dxa"/>
              <w:right w:w="63" w:type="dxa"/>
            </w:tcMar>
            <w:vAlign w:val="center"/>
          </w:tcPr>
          <w:p w14:paraId="1FC1267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(x)</w:t>
            </w:r>
          </w:p>
        </w:tc>
        <w:tc>
          <w:tcPr>
            <w:tcW w:w="564" w:type="pct"/>
            <w:shd w:val="clear" w:color="auto" w:fill="auto"/>
            <w:tcMar>
              <w:top w:w="63" w:type="dxa"/>
              <w:left w:w="63" w:type="dxa"/>
              <w:bottom w:w="63" w:type="dxa"/>
              <w:right w:w="63" w:type="dxa"/>
            </w:tcMar>
            <w:vAlign w:val="center"/>
          </w:tcPr>
          <w:p w14:paraId="3F754C0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609" w:type="pct"/>
            <w:shd w:val="clear" w:color="auto" w:fill="auto"/>
            <w:tcMar>
              <w:top w:w="63" w:type="dxa"/>
              <w:left w:w="63" w:type="dxa"/>
              <w:bottom w:w="63" w:type="dxa"/>
              <w:right w:w="63" w:type="dxa"/>
            </w:tcMar>
            <w:vAlign w:val="center"/>
          </w:tcPr>
          <w:p w14:paraId="158B2860">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r>
      <w:tr w14:paraId="4BC8C93E">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122D1064">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Is the research design appropriate?</w:t>
            </w:r>
          </w:p>
        </w:tc>
        <w:tc>
          <w:tcPr>
            <w:tcW w:w="465" w:type="pct"/>
            <w:shd w:val="clear" w:color="auto" w:fill="auto"/>
            <w:tcMar>
              <w:top w:w="63" w:type="dxa"/>
              <w:left w:w="63" w:type="dxa"/>
              <w:bottom w:w="63" w:type="dxa"/>
              <w:right w:w="63" w:type="dxa"/>
            </w:tcMar>
            <w:vAlign w:val="center"/>
          </w:tcPr>
          <w:p w14:paraId="7E2E1D9B">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564" w:type="pct"/>
            <w:shd w:val="clear" w:color="auto" w:fill="auto"/>
            <w:tcMar>
              <w:top w:w="63" w:type="dxa"/>
              <w:left w:w="63" w:type="dxa"/>
              <w:bottom w:w="63" w:type="dxa"/>
              <w:right w:w="63" w:type="dxa"/>
            </w:tcMar>
            <w:vAlign w:val="center"/>
          </w:tcPr>
          <w:p w14:paraId="4B5943DD">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(x)</w:t>
            </w:r>
          </w:p>
        </w:tc>
        <w:tc>
          <w:tcPr>
            <w:tcW w:w="564" w:type="pct"/>
            <w:shd w:val="clear" w:color="auto" w:fill="auto"/>
            <w:tcMar>
              <w:top w:w="63" w:type="dxa"/>
              <w:left w:w="63" w:type="dxa"/>
              <w:bottom w:w="63" w:type="dxa"/>
              <w:right w:w="63" w:type="dxa"/>
            </w:tcMar>
            <w:vAlign w:val="center"/>
          </w:tcPr>
          <w:p w14:paraId="38CD6DE4">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609" w:type="pct"/>
            <w:shd w:val="clear" w:color="auto" w:fill="auto"/>
            <w:tcMar>
              <w:top w:w="63" w:type="dxa"/>
              <w:left w:w="63" w:type="dxa"/>
              <w:bottom w:w="63" w:type="dxa"/>
              <w:right w:w="63" w:type="dxa"/>
            </w:tcMar>
            <w:vAlign w:val="center"/>
          </w:tcPr>
          <w:p w14:paraId="1D672F18">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r>
      <w:tr w14:paraId="4542F96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2E7FE92E">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Are the methods adequately described?</w:t>
            </w:r>
          </w:p>
        </w:tc>
        <w:tc>
          <w:tcPr>
            <w:tcW w:w="465" w:type="pct"/>
            <w:shd w:val="clear" w:color="auto" w:fill="auto"/>
            <w:tcMar>
              <w:top w:w="63" w:type="dxa"/>
              <w:left w:w="63" w:type="dxa"/>
              <w:bottom w:w="63" w:type="dxa"/>
              <w:right w:w="63" w:type="dxa"/>
            </w:tcMar>
            <w:vAlign w:val="center"/>
          </w:tcPr>
          <w:p w14:paraId="4651C13A">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564" w:type="pct"/>
            <w:shd w:val="clear" w:color="auto" w:fill="auto"/>
            <w:tcMar>
              <w:top w:w="63" w:type="dxa"/>
              <w:left w:w="63" w:type="dxa"/>
              <w:bottom w:w="63" w:type="dxa"/>
              <w:right w:w="63" w:type="dxa"/>
            </w:tcMar>
            <w:vAlign w:val="center"/>
          </w:tcPr>
          <w:p w14:paraId="3694DAFC">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(x)</w:t>
            </w:r>
          </w:p>
        </w:tc>
        <w:tc>
          <w:tcPr>
            <w:tcW w:w="564" w:type="pct"/>
            <w:shd w:val="clear" w:color="auto" w:fill="auto"/>
            <w:tcMar>
              <w:top w:w="63" w:type="dxa"/>
              <w:left w:w="63" w:type="dxa"/>
              <w:bottom w:w="63" w:type="dxa"/>
              <w:right w:w="63" w:type="dxa"/>
            </w:tcMar>
            <w:vAlign w:val="center"/>
          </w:tcPr>
          <w:p w14:paraId="15B06E7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609" w:type="pct"/>
            <w:shd w:val="clear" w:color="auto" w:fill="auto"/>
            <w:tcMar>
              <w:top w:w="63" w:type="dxa"/>
              <w:left w:w="63" w:type="dxa"/>
              <w:bottom w:w="63" w:type="dxa"/>
              <w:right w:w="63" w:type="dxa"/>
            </w:tcMar>
            <w:vAlign w:val="center"/>
          </w:tcPr>
          <w:p w14:paraId="0398BAB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r>
      <w:tr w14:paraId="4A79BF74">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6F81396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Are the results clearly presented?</w:t>
            </w:r>
          </w:p>
        </w:tc>
        <w:tc>
          <w:tcPr>
            <w:tcW w:w="465" w:type="pct"/>
            <w:shd w:val="clear" w:color="auto" w:fill="auto"/>
            <w:tcMar>
              <w:top w:w="63" w:type="dxa"/>
              <w:left w:w="63" w:type="dxa"/>
              <w:bottom w:w="63" w:type="dxa"/>
              <w:right w:w="63" w:type="dxa"/>
            </w:tcMar>
            <w:vAlign w:val="center"/>
          </w:tcPr>
          <w:p w14:paraId="44FD830A">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564" w:type="pct"/>
            <w:shd w:val="clear" w:color="auto" w:fill="auto"/>
            <w:tcMar>
              <w:top w:w="63" w:type="dxa"/>
              <w:left w:w="63" w:type="dxa"/>
              <w:bottom w:w="63" w:type="dxa"/>
              <w:right w:w="63" w:type="dxa"/>
            </w:tcMar>
            <w:vAlign w:val="center"/>
          </w:tcPr>
          <w:p w14:paraId="32F127A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(x)</w:t>
            </w:r>
          </w:p>
        </w:tc>
        <w:tc>
          <w:tcPr>
            <w:tcW w:w="564" w:type="pct"/>
            <w:shd w:val="clear" w:color="auto" w:fill="auto"/>
            <w:tcMar>
              <w:top w:w="63" w:type="dxa"/>
              <w:left w:w="63" w:type="dxa"/>
              <w:bottom w:w="63" w:type="dxa"/>
              <w:right w:w="63" w:type="dxa"/>
            </w:tcMar>
            <w:vAlign w:val="center"/>
          </w:tcPr>
          <w:p w14:paraId="06707401">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609" w:type="pct"/>
            <w:shd w:val="clear" w:color="auto" w:fill="auto"/>
            <w:tcMar>
              <w:top w:w="63" w:type="dxa"/>
              <w:left w:w="63" w:type="dxa"/>
              <w:bottom w:w="63" w:type="dxa"/>
              <w:right w:w="63" w:type="dxa"/>
            </w:tcMar>
            <w:vAlign w:val="center"/>
          </w:tcPr>
          <w:p w14:paraId="78AB053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r>
      <w:tr w14:paraId="325938F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73245419">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Are the conclusions supported by the results?</w:t>
            </w:r>
          </w:p>
        </w:tc>
        <w:tc>
          <w:tcPr>
            <w:tcW w:w="465" w:type="pct"/>
            <w:shd w:val="clear" w:color="auto" w:fill="auto"/>
            <w:tcMar>
              <w:top w:w="63" w:type="dxa"/>
              <w:left w:w="63" w:type="dxa"/>
              <w:bottom w:w="63" w:type="dxa"/>
              <w:right w:w="63" w:type="dxa"/>
            </w:tcMar>
            <w:vAlign w:val="center"/>
          </w:tcPr>
          <w:p w14:paraId="702FAB03">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564" w:type="pct"/>
            <w:shd w:val="clear" w:color="auto" w:fill="auto"/>
            <w:tcMar>
              <w:top w:w="63" w:type="dxa"/>
              <w:left w:w="63" w:type="dxa"/>
              <w:bottom w:w="63" w:type="dxa"/>
              <w:right w:w="63" w:type="dxa"/>
            </w:tcMar>
            <w:vAlign w:val="center"/>
          </w:tcPr>
          <w:p w14:paraId="0DE3DC14">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(x)</w:t>
            </w:r>
          </w:p>
        </w:tc>
        <w:tc>
          <w:tcPr>
            <w:tcW w:w="564" w:type="pct"/>
            <w:shd w:val="clear" w:color="auto" w:fill="auto"/>
            <w:tcMar>
              <w:top w:w="63" w:type="dxa"/>
              <w:left w:w="63" w:type="dxa"/>
              <w:bottom w:w="63" w:type="dxa"/>
              <w:right w:w="63" w:type="dxa"/>
            </w:tcMar>
            <w:vAlign w:val="center"/>
          </w:tcPr>
          <w:p w14:paraId="3AE71AD2">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609" w:type="pct"/>
            <w:shd w:val="clear" w:color="auto" w:fill="auto"/>
            <w:tcMar>
              <w:top w:w="63" w:type="dxa"/>
              <w:left w:w="63" w:type="dxa"/>
              <w:bottom w:w="63" w:type="dxa"/>
              <w:right w:w="63" w:type="dxa"/>
            </w:tcMar>
            <w:vAlign w:val="center"/>
          </w:tcPr>
          <w:p w14:paraId="42F8EC37">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r>
      <w:tr w14:paraId="6DFCEBEA">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2797" w:type="pct"/>
            <w:shd w:val="clear" w:color="auto" w:fill="auto"/>
            <w:tcMar>
              <w:top w:w="63" w:type="dxa"/>
              <w:left w:w="63" w:type="dxa"/>
              <w:bottom w:w="63" w:type="dxa"/>
              <w:right w:w="63" w:type="dxa"/>
            </w:tcMar>
            <w:vAlign w:val="center"/>
          </w:tcPr>
          <w:p w14:paraId="345FD036">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lang w:val="en-US" w:eastAsia="zh-CN" w:bidi="ar"/>
              </w:rPr>
              <w:t>Are all figures and tables clear and well-presented?</w:t>
            </w:r>
          </w:p>
        </w:tc>
        <w:tc>
          <w:tcPr>
            <w:tcW w:w="465" w:type="pct"/>
            <w:shd w:val="clear" w:color="auto" w:fill="auto"/>
            <w:tcMar>
              <w:top w:w="63" w:type="dxa"/>
              <w:left w:w="63" w:type="dxa"/>
              <w:bottom w:w="63" w:type="dxa"/>
              <w:right w:w="63" w:type="dxa"/>
            </w:tcMar>
            <w:vAlign w:val="center"/>
          </w:tcPr>
          <w:p w14:paraId="7195EB2F">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564" w:type="pct"/>
            <w:shd w:val="clear" w:color="auto" w:fill="auto"/>
            <w:tcMar>
              <w:top w:w="63" w:type="dxa"/>
              <w:left w:w="63" w:type="dxa"/>
              <w:bottom w:w="63" w:type="dxa"/>
              <w:right w:w="63" w:type="dxa"/>
            </w:tcMar>
            <w:vAlign w:val="center"/>
          </w:tcPr>
          <w:p w14:paraId="49018540">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(x)</w:t>
            </w:r>
          </w:p>
        </w:tc>
        <w:tc>
          <w:tcPr>
            <w:tcW w:w="564" w:type="pct"/>
            <w:shd w:val="clear" w:color="auto" w:fill="auto"/>
            <w:tcMar>
              <w:top w:w="63" w:type="dxa"/>
              <w:left w:w="63" w:type="dxa"/>
              <w:bottom w:w="63" w:type="dxa"/>
              <w:right w:w="63" w:type="dxa"/>
            </w:tcMar>
            <w:vAlign w:val="center"/>
          </w:tcPr>
          <w:p w14:paraId="100215E5">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c>
          <w:tcPr>
            <w:tcW w:w="609" w:type="pct"/>
            <w:shd w:val="clear" w:color="auto" w:fill="auto"/>
            <w:tcMar>
              <w:top w:w="63" w:type="dxa"/>
              <w:left w:w="63" w:type="dxa"/>
              <w:bottom w:w="63" w:type="dxa"/>
              <w:right w:w="63" w:type="dxa"/>
            </w:tcMar>
            <w:vAlign w:val="center"/>
          </w:tcPr>
          <w:p w14:paraId="7ED80C08">
            <w:pPr>
              <w:keepNext w:val="0"/>
              <w:keepLines w:val="0"/>
              <w:widowControl/>
              <w:suppressLineNumbers w:val="0"/>
              <w:spacing w:before="0" w:beforeAutospacing="0" w:after="0" w:afterAutospacing="0" w:line="195" w:lineRule="atLeast"/>
              <w:ind w:left="0" w:right="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lang w:val="en-US" w:eastAsia="zh-CN" w:bidi="ar"/>
              </w:rPr>
              <w:t>( )</w:t>
            </w:r>
          </w:p>
        </w:tc>
      </w:tr>
    </w:tbl>
    <w:p w14:paraId="65EFA097">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Style w:val="6"/>
          <w:rFonts w:hint="default" w:ascii="Arial" w:hAnsi="Arial" w:eastAsia="宋体" w:cs="Arial"/>
          <w:i w:val="0"/>
          <w:iCs w:val="0"/>
          <w:caps w:val="0"/>
          <w:color w:val="0A0A0A"/>
          <w:spacing w:val="0"/>
          <w:kern w:val="0"/>
          <w:sz w:val="19"/>
          <w:szCs w:val="19"/>
          <w:bdr w:val="none" w:color="auto" w:sz="0" w:space="0"/>
          <w:lang w:val="en-US" w:eastAsia="zh-CN" w:bidi="ar"/>
        </w:rPr>
        <w:t>( )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could be improved to more clearly express the research.</w:t>
      </w:r>
      <w:r>
        <w:rPr>
          <w:rFonts w:hint="default" w:ascii="Arial" w:hAnsi="Arial" w:eastAsia="宋体" w:cs="Arial"/>
          <w:i w:val="0"/>
          <w:iCs w:val="0"/>
          <w:caps w:val="0"/>
          <w:color w:val="0A0A0A"/>
          <w:spacing w:val="0"/>
          <w:kern w:val="0"/>
          <w:sz w:val="19"/>
          <w:szCs w:val="19"/>
          <w:bdr w:val="none" w:color="auto" w:sz="0" w:space="0"/>
          <w:lang w:val="en-US" w:eastAsia="zh-CN" w:bidi="ar"/>
        </w:rPr>
        <w:br w:type="textWrapping"/>
      </w:r>
      <w:r>
        <w:rPr>
          <w:rStyle w:val="6"/>
          <w:rFonts w:hint="default" w:ascii="Arial" w:hAnsi="Arial" w:eastAsia="宋体" w:cs="Arial"/>
          <w:i w:val="0"/>
          <w:iCs w:val="0"/>
          <w:caps w:val="0"/>
          <w:color w:val="0A0A0A"/>
          <w:spacing w:val="0"/>
          <w:kern w:val="0"/>
          <w:sz w:val="19"/>
          <w:szCs w:val="19"/>
          <w:bdr w:val="none" w:color="auto" w:sz="0" w:space="0"/>
          <w:lang w:val="en-US" w:eastAsia="zh-CN" w:bidi="ar"/>
        </w:rPr>
        <w:t>(x) </w:t>
      </w:r>
      <w:r>
        <w:rPr>
          <w:rFonts w:hint="default" w:ascii="Arial" w:hAnsi="Arial" w:eastAsia="宋体" w:cs="Arial"/>
          <w:i w:val="0"/>
          <w:iCs w:val="0"/>
          <w:caps w:val="0"/>
          <w:color w:val="0A0A0A"/>
          <w:spacing w:val="0"/>
          <w:kern w:val="0"/>
          <w:sz w:val="19"/>
          <w:szCs w:val="19"/>
          <w:bdr w:val="none" w:color="auto" w:sz="0" w:space="0"/>
          <w:lang w:val="en-US" w:eastAsia="zh-CN" w:bidi="ar"/>
        </w:rPr>
        <w:t>The English is fine and does not require any improvement.</w:t>
      </w:r>
    </w:p>
    <w:tbl>
      <w:tblPr>
        <w:tblW w:w="17439"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0" w:type="dxa"/>
          <w:left w:w="0" w:type="dxa"/>
          <w:bottom w:w="0" w:type="dxa"/>
          <w:right w:w="0" w:type="dxa"/>
        </w:tblCellMar>
      </w:tblPr>
      <w:tblGrid>
        <w:gridCol w:w="17439"/>
      </w:tblGrid>
      <w:tr w14:paraId="32F3E2F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c>
          <w:tcPr>
            <w:tcW w:w="0" w:type="auto"/>
            <w:shd w:val="clear"/>
            <w:vAlign w:val="center"/>
          </w:tcPr>
          <w:p w14:paraId="1B4686E4">
            <w:pPr>
              <w:jc w:val="both"/>
              <w:rPr>
                <w:rFonts w:hint="default" w:ascii="Arial" w:hAnsi="Arial" w:cs="Arial"/>
                <w:i w:val="0"/>
                <w:iCs w:val="0"/>
                <w:caps w:val="0"/>
                <w:color w:val="0A0A0A"/>
                <w:spacing w:val="0"/>
                <w:sz w:val="19"/>
                <w:szCs w:val="19"/>
              </w:rPr>
            </w:pPr>
          </w:p>
        </w:tc>
      </w:tr>
    </w:tbl>
    <w:p w14:paraId="521CB3A2">
      <w:pPr>
        <w:jc w:val="both"/>
        <w:rPr>
          <w:vanish/>
          <w:sz w:val="24"/>
          <w:szCs w:val="24"/>
        </w:rPr>
      </w:pPr>
    </w:p>
    <w:p w14:paraId="61E8688C">
      <w:pPr>
        <w:keepNext w:val="0"/>
        <w:keepLines w:val="0"/>
        <w:widowControl/>
        <w:suppressLineNumbers w:val="0"/>
        <w:pBdr>
          <w:top w:val="none" w:color="auto" w:sz="0" w:space="0"/>
          <w:left w:val="none" w:color="auto" w:sz="0" w:space="0"/>
          <w:bottom w:val="none" w:color="auto" w:sz="0" w:space="0"/>
          <w:right w:val="none" w:color="auto" w:sz="0" w:space="0"/>
        </w:pBdr>
        <w:ind w:left="0" w:firstLine="0"/>
        <w:jc w:val="both"/>
        <w:rPr>
          <w:rFonts w:hint="default" w:ascii="Arial" w:hAnsi="Arial" w:cs="Arial"/>
          <w:i w:val="0"/>
          <w:iCs w:val="0"/>
          <w:caps w:val="0"/>
          <w:color w:val="0A0A0A"/>
          <w:spacing w:val="0"/>
          <w:sz w:val="19"/>
          <w:szCs w:val="19"/>
        </w:rPr>
      </w:pPr>
      <w:r>
        <w:rPr>
          <w:rFonts w:hint="default" w:ascii="Arial" w:hAnsi="Arial" w:eastAsia="宋体" w:cs="Arial"/>
          <w:i w:val="0"/>
          <w:iCs w:val="0"/>
          <w:caps w:val="0"/>
          <w:color w:val="0A0A0A"/>
          <w:spacing w:val="0"/>
          <w:kern w:val="0"/>
          <w:sz w:val="19"/>
          <w:szCs w:val="19"/>
          <w:bdr w:val="none" w:color="auto" w:sz="0" w:space="0"/>
          <w:lang w:val="en-US" w:eastAsia="zh-CN" w:bidi="ar"/>
        </w:rPr>
        <w:t>Comments and Suggestions for Authors</w:t>
      </w:r>
    </w:p>
    <w:p w14:paraId="664BA582">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rPr>
          <w:highlight w:val="yellow"/>
        </w:rPr>
      </w:pPr>
      <w:r>
        <w:rPr>
          <w:rFonts w:hint="default" w:ascii="Arial" w:hAnsi="Arial" w:cs="Arial"/>
          <w:i w:val="0"/>
          <w:iCs w:val="0"/>
          <w:caps w:val="0"/>
          <w:color w:val="0A0A0A"/>
          <w:spacing w:val="0"/>
          <w:sz w:val="19"/>
          <w:szCs w:val="19"/>
          <w:bdr w:val="none" w:color="auto" w:sz="0" w:space="0"/>
        </w:rPr>
        <w:t>This manuscript presents a well-structured and timely study that applies a Deep Operator Network (DeepONet) to the challenging problem of short-term road speed forecasting in logistics contexts.</w:t>
      </w:r>
      <w:r>
        <w:rPr>
          <w:rFonts w:hint="default" w:ascii="Arial" w:hAnsi="Arial" w:cs="Arial"/>
          <w:i w:val="0"/>
          <w:iCs w:val="0"/>
          <w:caps w:val="0"/>
          <w:color w:val="0A0A0A"/>
          <w:spacing w:val="0"/>
          <w:sz w:val="19"/>
          <w:szCs w:val="19"/>
          <w:bdr w:val="none" w:color="auto" w:sz="0" w:space="0"/>
        </w:rPr>
        <w:br w:type="textWrapping"/>
      </w:r>
      <w:r>
        <w:rPr>
          <w:rFonts w:hint="default" w:ascii="Arial" w:hAnsi="Arial" w:cs="Arial"/>
          <w:i w:val="0"/>
          <w:iCs w:val="0"/>
          <w:caps w:val="0"/>
          <w:color w:val="0A0A0A"/>
          <w:spacing w:val="0"/>
          <w:sz w:val="19"/>
          <w:szCs w:val="19"/>
          <w:bdr w:val="none" w:color="auto" w:sz="0" w:space="0"/>
        </w:rPr>
        <w:t>The current model is inherently </w:t>
      </w:r>
      <w:r>
        <w:rPr>
          <w:rStyle w:val="5"/>
          <w:rFonts w:hint="default" w:ascii="Arial" w:hAnsi="Arial" w:cs="Arial"/>
          <w:i/>
          <w:iCs/>
          <w:caps w:val="0"/>
          <w:color w:val="0A0A0A"/>
          <w:spacing w:val="0"/>
          <w:sz w:val="19"/>
          <w:szCs w:val="19"/>
          <w:bdr w:val="none" w:color="auto" w:sz="0" w:space="0"/>
        </w:rPr>
        <w:t>node-level</w:t>
      </w:r>
      <w:r>
        <w:rPr>
          <w:rFonts w:hint="default" w:ascii="Arial" w:hAnsi="Arial" w:cs="Arial"/>
          <w:i w:val="0"/>
          <w:iCs w:val="0"/>
          <w:caps w:val="0"/>
          <w:color w:val="0A0A0A"/>
          <w:spacing w:val="0"/>
          <w:sz w:val="19"/>
          <w:szCs w:val="19"/>
          <w:bdr w:val="none" w:color="auto" w:sz="0" w:space="0"/>
        </w:rPr>
        <w:t> or </w:t>
      </w:r>
      <w:r>
        <w:rPr>
          <w:rStyle w:val="5"/>
          <w:rFonts w:hint="default" w:ascii="Arial" w:hAnsi="Arial" w:cs="Arial"/>
          <w:i/>
          <w:iCs/>
          <w:caps w:val="0"/>
          <w:color w:val="0A0A0A"/>
          <w:spacing w:val="0"/>
          <w:sz w:val="19"/>
          <w:szCs w:val="19"/>
          <w:bdr w:val="none" w:color="auto" w:sz="0" w:space="0"/>
        </w:rPr>
        <w:t>link-level</w:t>
      </w:r>
      <w:r>
        <w:rPr>
          <w:rFonts w:hint="default" w:ascii="Arial" w:hAnsi="Arial" w:cs="Arial"/>
          <w:i w:val="0"/>
          <w:iCs w:val="0"/>
          <w:caps w:val="0"/>
          <w:color w:val="0A0A0A"/>
          <w:spacing w:val="0"/>
          <w:sz w:val="19"/>
          <w:szCs w:val="19"/>
          <w:bdr w:val="none" w:color="auto" w:sz="0" w:space="0"/>
        </w:rPr>
        <w:t>, processing each road segment independently.</w:t>
      </w:r>
      <w:r>
        <w:rPr>
          <w:rFonts w:hint="default" w:ascii="Arial" w:hAnsi="Arial" w:cs="Arial"/>
          <w:i w:val="0"/>
          <w:iCs w:val="0"/>
          <w:caps w:val="0"/>
          <w:color w:val="0A0A0A"/>
          <w:spacing w:val="0"/>
          <w:sz w:val="19"/>
          <w:szCs w:val="19"/>
          <w:highlight w:val="yellow"/>
          <w:bdr w:val="none" w:color="auto" w:sz="0" w:space="0"/>
        </w:rPr>
        <w:t xml:space="preserve"> The title and text use "macroscopic" forecasting, which often implies modeling network-wide spatial correlations (e.g., using Graph Neural Networks). The paper does not explicitly model the spatial dependencies between links.</w:t>
      </w:r>
    </w:p>
    <w:p w14:paraId="0202454D">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While the inference efficiency of the trained model is implied, a direct comparison of the training and inference times relative to the baselines (especially the simpler MLP and Ridge models) is missing.</w:t>
      </w:r>
    </w:p>
    <w:p w14:paraId="365369AC">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On Page 15, Figure 5 caption, "entered" is misspelled as "entered".</w:t>
      </w:r>
    </w:p>
    <w:p w14:paraId="2A5D62A7">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On Page 16, in the "Limitations" section, the sentence "Limitations remain. our evaluation..." has a capitalization error ("our" should be "Our").</w:t>
      </w:r>
    </w:p>
    <w:p w14:paraId="791DB639">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Given that the model does not explicitly encode graph structure, how do you account for the potential propagation of congestion waves from adjacent links? Is the information contained in the entered/left and traveltime features sufficient to capture these effects?</w:t>
      </w:r>
    </w:p>
    <w:p w14:paraId="62558F3B">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ablation study shows that density and traveltime are the most critical trunk features. Did you observe any significant multicollinearity between these exogenous features, and if so, how does the Ridge regression baseline (which handles this well) perform relative to DeepONet in such cases?</w:t>
      </w:r>
    </w:p>
    <w:p w14:paraId="26FF95A2">
      <w:pPr>
        <w:pStyle w:val="2"/>
        <w:keepNext w:val="0"/>
        <w:keepLines w:val="0"/>
        <w:widowControl/>
        <w:suppressLineNumbers w:val="0"/>
        <w:pBdr>
          <w:top w:val="none" w:color="auto" w:sz="0" w:space="0"/>
          <w:left w:val="none" w:color="auto" w:sz="0" w:space="0"/>
          <w:bottom w:val="none" w:color="auto" w:sz="0" w:space="0"/>
          <w:right w:val="none" w:color="auto" w:sz="0" w:space="0"/>
        </w:pBdr>
        <w:spacing w:line="24" w:lineRule="atLeast"/>
        <w:jc w:val="both"/>
      </w:pPr>
      <w:r>
        <w:rPr>
          <w:rFonts w:hint="default" w:ascii="Arial" w:hAnsi="Arial" w:cs="Arial"/>
          <w:i w:val="0"/>
          <w:iCs w:val="0"/>
          <w:caps w:val="0"/>
          <w:color w:val="0A0A0A"/>
          <w:spacing w:val="0"/>
          <w:sz w:val="19"/>
          <w:szCs w:val="19"/>
          <w:bdr w:val="none" w:color="auto" w:sz="0" w:space="0"/>
        </w:rPr>
        <w:t>The simulation uses a 5km subnetwork. How scalable is the proposed framework to a larger, city</w:t>
      </w:r>
      <w:bookmarkStart w:id="0" w:name="_GoBack"/>
      <w:bookmarkEnd w:id="0"/>
      <w:r>
        <w:rPr>
          <w:rFonts w:hint="default" w:ascii="Arial" w:hAnsi="Arial" w:cs="Arial"/>
          <w:i w:val="0"/>
          <w:iCs w:val="0"/>
          <w:caps w:val="0"/>
          <w:color w:val="0A0A0A"/>
          <w:spacing w:val="0"/>
          <w:sz w:val="19"/>
          <w:szCs w:val="19"/>
          <w:bdr w:val="none" w:color="auto" w:sz="0" w:space="0"/>
        </w:rPr>
        <w:t>-scale network? Would the branch-trunk factorization still hold its advantage, or would explicit spatial modeling become necessary?</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2"/>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A3541C3"/>
    <w:rsid w:val="3DDD580C"/>
    <w:rsid w:val="7A3541C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4">
    <w:name w:val="Default Paragraph Font"/>
    <w:semiHidden/>
    <w:qFormat/>
    <w:uiPriority w:val="0"/>
  </w:style>
  <w:style w:type="table" w:default="1" w:styleId="3">
    <w:name w:val="Normal Table"/>
    <w:semiHidden/>
    <w:qFormat/>
    <w:uiPriority w:val="0"/>
    <w:tblPr>
      <w:tblCellMar>
        <w:top w:w="0" w:type="dxa"/>
        <w:left w:w="108" w:type="dxa"/>
        <w:bottom w:w="0" w:type="dxa"/>
        <w:right w:w="108" w:type="dxa"/>
      </w:tblCellMar>
    </w:tblPr>
  </w:style>
  <w:style w:type="paragraph" w:styleId="2">
    <w:name w:val="Normal (Web)"/>
    <w:basedOn w:val="1"/>
    <w:uiPriority w:val="0"/>
    <w:pPr>
      <w:spacing w:before="0" w:beforeAutospacing="1" w:after="0" w:afterAutospacing="1"/>
      <w:ind w:left="0" w:right="0"/>
      <w:jc w:val="left"/>
    </w:pPr>
    <w:rPr>
      <w:kern w:val="0"/>
      <w:sz w:val="24"/>
      <w:lang w:val="en-US" w:eastAsia="zh-CN" w:bidi="ar"/>
    </w:rPr>
  </w:style>
  <w:style w:type="character" w:styleId="5">
    <w:name w:val="Emphasis"/>
    <w:basedOn w:val="4"/>
    <w:qFormat/>
    <w:uiPriority w:val="0"/>
    <w:rPr>
      <w:i/>
    </w:rPr>
  </w:style>
  <w:style w:type="character" w:styleId="6">
    <w:name w:val="HTML Typewriter"/>
    <w:basedOn w:val="4"/>
    <w:uiPriority w:val="0"/>
    <w:rPr>
      <w:rFonts w:ascii="Courier New" w:hAnsi="Courier New"/>
      <w:sz w:val="20"/>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6</TotalTime>
  <ScaleCrop>false</ScaleCrop>
  <LinksUpToDate>false</LinksUpToDate>
  <CharactersWithSpaces>0</CharactersWithSpaces>
  <Application>WPS Office_12.1.0.23542_F1E327BC-269C-435d-A152-05C5408002CA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2025-11-27T13:22:00Z</dcterms:created>
  <dc:creator>camelluo</dc:creator>
  <cp:lastModifiedBy>camelluo</cp:lastModifiedBy>
  <dcterms:modified xsi:type="dcterms:W3CDTF">2025-11-29T02:31:08Z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2052-12.1.0.23542</vt:lpwstr>
  </property>
  <property fmtid="{D5CDD505-2E9C-101B-9397-08002B2CF9AE}" pid="3" name="ICV">
    <vt:lpwstr>012B0CB928264284BCF2522381550DFA_11</vt:lpwstr>
  </property>
  <property fmtid="{D5CDD505-2E9C-101B-9397-08002B2CF9AE}" pid="4" name="KSOTemplateDocerSaveRecord">
    <vt:lpwstr>eyJoZGlkIjoiMWY4NDI2Yjc5ZDAzOWUwMmE3NDdjMjRiODNlMmZmNDQiLCJ1c2VySWQiOiI0MjQwNzQ5MjcifQ==</vt:lpwstr>
  </property>
</Properties>
</file>