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6"/>
          <w:sz w:val="64"/>
        </w:rPr>
        <w:t>RuralCare AI</w:t>
      </w:r>
    </w:p>
    <w:p>
      <w:pPr>
        <w:jc w:val="center"/>
      </w:pPr>
      <w:r>
        <w:rPr>
          <w:color w:val="2E86AB"/>
          <w:sz w:val="36"/>
        </w:rPr>
        <w:t>Multi-Agent Rural Healthcare Assistant</w:t>
      </w:r>
    </w:p>
    <w:p/>
    <w:p>
      <w:pPr>
        <w:jc w:val="center"/>
      </w:pPr>
      <w:r>
        <w:rPr>
          <w:i/>
          <w:color w:val="555555"/>
          <w:sz w:val="24"/>
        </w:rPr>
        <w:t>A first-mile digital health assistant for rural and underserved communities.</w:t>
        <w:br/>
        <w:t>Symptom Triage · RAG-Grounded Health Guidance · Facility Discovery · Emergency Escalation</w:t>
      </w:r>
    </w:p>
    <w:p/>
    <w:p>
      <w:pPr>
        <w:jc w:val="center"/>
      </w:pPr>
      <w:r>
        <w:t>Version: 1.0 (MVP Complete)   |   Platform: Python 3.14 · FastAPI · Streamlit · LangGraph · ChromaDB · Ollama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1. Executive Summary</w:t>
      </w:r>
    </w:p>
    <w:p>
      <w:r>
        <w:rPr>
          <w:b w:val="0"/>
          <w:i w:val="0"/>
          <w:sz w:val="22"/>
        </w:rPr>
        <w:t>RuralCare AI is an open-source, multilingual, voice-enabled AI agent system designed to bridge the healthcare access gap in rural and underserved communities. It acts as a first-mile digital health assistant — available 24/7, multilingual, and grounded in verified public health knowledge from WHO and India's National Health Mission (NHM).</w:t>
      </w:r>
    </w:p>
    <w:p/>
    <w:p>
      <w:pPr>
        <w:ind w:left="432" w:right="432"/>
        <w:shd w:fill="FDECEA" w:color="auto" w:val="clear"/>
      </w:pPr>
      <w:r>
        <w:rPr>
          <w:b/>
          <w:sz w:val="22"/>
        </w:rPr>
        <w:t>⚠️  IMPORTANT: RuralCare AI is NOT a diagnostic tool and does NOT replace a licensed healthcare professional. All outputs are for informational guidance only.</w:t>
      </w:r>
    </w:p>
    <w:p/>
    <w:p>
      <w:pPr>
        <w:pStyle w:val="Heading2"/>
        <w:jc w:val="left"/>
      </w:pPr>
      <w:r>
        <w:rPr>
          <w:color w:val="2E86AB"/>
        </w:rPr>
        <w:t>Problem Being Solved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376" w:color="auto" w:val="clear"/>
          </w:tcPr>
          <w:p>
            <w:r>
              <w:rPr>
                <w:b/>
                <w:color w:val="FFFFFF"/>
              </w:rPr>
              <w:t>Challenge</w:t>
            </w:r>
          </w:p>
        </w:tc>
        <w:tc>
          <w:tcPr>
            <w:tcW w:type="dxa" w:w="5760"/>
            <w:shd w:fill="1A5376" w:color="auto" w:val="clear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3600"/>
          </w:tcPr>
          <w:p>
            <w:r>
              <w:t>Geographic distance</w:t>
            </w:r>
          </w:p>
        </w:tc>
        <w:tc>
          <w:tcPr>
            <w:tcW w:type="dxa" w:w="5760"/>
          </w:tcPr>
          <w:p>
            <w:r>
              <w:t>PHCs and hospitals are hours away from rural communities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r>
              <w:t>Workforce shortage</w:t>
            </w:r>
          </w:p>
        </w:tc>
        <w:tc>
          <w:tcPr>
            <w:tcW w:type="dxa" w:w="5760"/>
            <w:shd w:fill="EBF5FB" w:color="auto" w:val="clear"/>
          </w:tcPr>
          <w:p>
            <w:r>
              <w:t>Doctor-to-patient ratios are critically low in rural India</w:t>
            </w:r>
          </w:p>
        </w:tc>
      </w:tr>
      <w:tr>
        <w:tc>
          <w:tcPr>
            <w:tcW w:type="dxa" w:w="3600"/>
          </w:tcPr>
          <w:p>
            <w:r>
              <w:t>Language barriers</w:t>
            </w:r>
          </w:p>
        </w:tc>
        <w:tc>
          <w:tcPr>
            <w:tcW w:type="dxa" w:w="5760"/>
          </w:tcPr>
          <w:p>
            <w:r>
              <w:t>Most health information is in English or urban languages only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r>
              <w:t>Health literacy gaps</w:t>
            </w:r>
          </w:p>
        </w:tc>
        <w:tc>
          <w:tcPr>
            <w:tcW w:type="dxa" w:w="5760"/>
            <w:shd w:fill="EBF5FB" w:color="auto" w:val="clear"/>
          </w:tcPr>
          <w:p>
            <w:r>
              <w:t>Patients cannot distinguish emergencies from routine illness</w:t>
            </w:r>
          </w:p>
        </w:tc>
      </w:tr>
      <w:tr>
        <w:tc>
          <w:tcPr>
            <w:tcW w:type="dxa" w:w="3600"/>
          </w:tcPr>
          <w:p>
            <w:r>
              <w:t>Delayed escalation</w:t>
            </w:r>
          </w:p>
        </w:tc>
        <w:tc>
          <w:tcPr>
            <w:tcW w:type="dxa" w:w="5760"/>
          </w:tcPr>
          <w:p>
            <w:r>
              <w:t>Patients wait too long before seeking care — preventable deaths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What RuralCare AI Does</w:t>
      </w:r>
    </w:p>
    <w:p>
      <w:pPr>
        <w:pStyle w:val="ListBullet"/>
        <w:ind w:left="360"/>
      </w:pPr>
      <w:r>
        <w:rPr>
          <w:sz w:val="22"/>
        </w:rPr>
        <w:t>Collects and structures patient-reported symptoms (text or voice)</w:t>
      </w:r>
    </w:p>
    <w:p>
      <w:pPr>
        <w:pStyle w:val="ListBullet"/>
        <w:ind w:left="360"/>
      </w:pPr>
      <w:r>
        <w:rPr>
          <w:sz w:val="22"/>
        </w:rPr>
        <w:t>Classifies urgency: Emergency / Urgent / Moderate / Mild</w:t>
      </w:r>
    </w:p>
    <w:p>
      <w:pPr>
        <w:pStyle w:val="ListBullet"/>
        <w:ind w:left="360"/>
      </w:pPr>
      <w:r>
        <w:rPr>
          <w:sz w:val="22"/>
        </w:rPr>
        <w:t>Retrieves evidence-based health guidance from WHO and NHM documents (RAG)</w:t>
      </w:r>
    </w:p>
    <w:p>
      <w:pPr>
        <w:pStyle w:val="ListBullet"/>
        <w:ind w:left="360"/>
      </w:pPr>
      <w:r>
        <w:rPr>
          <w:sz w:val="22"/>
        </w:rPr>
        <w:t>Locates the nearest government clinic or hospital</w:t>
      </w:r>
    </w:p>
    <w:p>
      <w:pPr>
        <w:pStyle w:val="ListBullet"/>
        <w:ind w:left="360"/>
      </w:pPr>
      <w:r>
        <w:rPr>
          <w:sz w:val="22"/>
        </w:rPr>
        <w:t>Generates a personalized follow-up care plan</w:t>
      </w:r>
    </w:p>
    <w:p>
      <w:pPr>
        <w:pStyle w:val="ListBullet"/>
        <w:ind w:left="360"/>
      </w:pPr>
      <w:r>
        <w:rPr>
          <w:sz w:val="22"/>
        </w:rPr>
        <w:t>Produces a briefing note for ASHA / ANM / CHW health workers</w:t>
      </w:r>
    </w:p>
    <w:p>
      <w:pPr>
        <w:pStyle w:val="ListBullet"/>
        <w:ind w:left="360"/>
      </w:pPr>
      <w:r>
        <w:rPr>
          <w:sz w:val="22"/>
        </w:rPr>
        <w:t>Auto-escalates life-threatening emergencies with first-aid instructions</w:t>
      </w:r>
    </w:p>
    <w:p>
      <w:pPr>
        <w:pStyle w:val="ListBullet"/>
        <w:ind w:left="360"/>
      </w:pPr>
      <w:r>
        <w:rPr>
          <w:sz w:val="22"/>
        </w:rPr>
        <w:t>Logs every interaction with full audit trail for safety and compliance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2. Key Highlights</w:t>
      </w:r>
    </w:p>
    <w:p>
      <w:pPr>
        <w:spacing w:after="120"/>
      </w:pPr>
      <w:r>
        <w:rPr>
          <w:b/>
          <w:color w:val="1A5376"/>
          <w:sz w:val="24"/>
        </w:rPr>
        <w:t xml:space="preserve">🏥  Multilingual Support  </w:t>
      </w:r>
      <w:r>
        <w:rPr>
          <w:sz w:val="22"/>
        </w:rPr>
        <w:t>English, Hindi, Tamil, Bengali, Telugu, Kannada — patient input detected and translated automatically; response delivered in the patient's language.</w:t>
      </w:r>
    </w:p>
    <w:p>
      <w:pPr>
        <w:spacing w:after="120"/>
      </w:pPr>
      <w:r>
        <w:rPr>
          <w:b/>
          <w:color w:val="1A5376"/>
          <w:sz w:val="24"/>
        </w:rPr>
        <w:t xml:space="preserve">🎙️  Voice Input  </w:t>
      </w:r>
      <w:r>
        <w:rPr>
          <w:sz w:val="22"/>
        </w:rPr>
        <w:t>OpenAI Whisper runs locally on the server — no audio is sent to external services. Supports .wav, .mp3, .ogg uploads.</w:t>
      </w:r>
    </w:p>
    <w:p>
      <w:pPr>
        <w:spacing w:after="120"/>
      </w:pPr>
      <w:r>
        <w:rPr>
          <w:b/>
          <w:color w:val="1A5376"/>
          <w:sz w:val="24"/>
        </w:rPr>
        <w:t xml:space="preserve">🤖  8-Agent Pipeline  </w:t>
      </w:r>
      <w:r>
        <w:rPr>
          <w:sz w:val="22"/>
        </w:rPr>
        <w:t>LangGraph state machine with 8 specialist agents: Symptom Intake, Medical Triage, RAG Knowledge, Facility Lookup, Follow-up, Health Worker Briefing, Emergency Escalation, and Audit &amp; Safety.</w:t>
      </w:r>
    </w:p>
    <w:p>
      <w:pPr>
        <w:spacing w:after="120"/>
      </w:pPr>
      <w:r>
        <w:rPr>
          <w:b/>
          <w:color w:val="1A5376"/>
          <w:sz w:val="24"/>
        </w:rPr>
        <w:t xml:space="preserve">📚  RAG-Grounded Responses  </w:t>
      </w:r>
      <w:r>
        <w:rPr>
          <w:sz w:val="22"/>
        </w:rPr>
        <w:t>Every health answer is retrieved from 6 ChromaDB collections (WHO, NHM, emergency protocols, symptom mapping, drug info, health schemes) — the LLM is forbidden from improvising medical facts.</w:t>
      </w:r>
    </w:p>
    <w:p>
      <w:pPr>
        <w:spacing w:after="120"/>
      </w:pPr>
      <w:r>
        <w:rPr>
          <w:b/>
          <w:color w:val="1A5376"/>
          <w:sz w:val="24"/>
        </w:rPr>
        <w:t xml:space="preserve">🚨  Sub-100ms Emergency Detection  </w:t>
      </w:r>
      <w:r>
        <w:rPr>
          <w:sz w:val="22"/>
        </w:rPr>
        <w:t>Emergency red-flag detection runs synchronously before any LLM call — purely rule-based keyword scan. Life-threatening symptoms trigger immediate escalation with 112/108 contacts.</w:t>
      </w:r>
    </w:p>
    <w:p>
      <w:pPr>
        <w:spacing w:after="120"/>
      </w:pPr>
      <w:r>
        <w:rPr>
          <w:b/>
          <w:color w:val="1A5376"/>
          <w:sz w:val="24"/>
        </w:rPr>
        <w:t xml:space="preserve">🏛️  87 Tamil Nadu Hospitals  </w:t>
      </w:r>
      <w:r>
        <w:rPr>
          <w:sz w:val="22"/>
        </w:rPr>
        <w:t>Government hospitals and PHCs across all 38 Tamil Nadu districts pre-loaded in SQLite, with OpenStreetMap and Google Places as fallback layers.</w:t>
      </w:r>
    </w:p>
    <w:p>
      <w:pPr>
        <w:spacing w:after="120"/>
      </w:pPr>
      <w:r>
        <w:rPr>
          <w:b/>
          <w:color w:val="1A5376"/>
          <w:sz w:val="24"/>
        </w:rPr>
        <w:t xml:space="preserve">🔒  Privacy by Design  </w:t>
      </w:r>
      <w:r>
        <w:rPr>
          <w:sz w:val="22"/>
        </w:rPr>
        <w:t>Patient names and contact details never enter LLM prompts. Anonymized tokens (PT-xxxxxxxx) used throughout. Audit logs store SHA-256 hashes only.</w:t>
      </w:r>
    </w:p>
    <w:p>
      <w:pPr>
        <w:spacing w:after="120"/>
      </w:pPr>
      <w:r>
        <w:rPr>
          <w:b/>
          <w:color w:val="1A5376"/>
          <w:sz w:val="24"/>
        </w:rPr>
        <w:t xml:space="preserve">📤  Live Document Upload  </w:t>
      </w:r>
      <w:r>
        <w:rPr>
          <w:sz w:val="22"/>
        </w:rPr>
        <w:t>Hospital CSV/Excel files load directly into the facility database; medical PDF/TXT files are chunked and indexed into ChromaDB — both instantly searchable.</w:t>
      </w:r>
    </w:p>
    <w:p>
      <w:pPr>
        <w:spacing w:after="120"/>
      </w:pPr>
      <w:r>
        <w:rPr>
          <w:b/>
          <w:color w:val="1A5376"/>
          <w:sz w:val="24"/>
        </w:rPr>
        <w:t xml:space="preserve">💻  Local LLM (No API Cost)  </w:t>
      </w:r>
      <w:r>
        <w:rPr>
          <w:sz w:val="22"/>
        </w:rPr>
        <w:t>Default LLM is Ollama llama3.2 running locally — free, offline, no API key needed. Switchable to Claude, GPT-4o, or Gemini by changing one environment variable.</w:t>
      </w:r>
    </w:p>
    <w:p>
      <w:pPr>
        <w:spacing w:after="120"/>
      </w:pPr>
      <w:r>
        <w:rPr>
          <w:b/>
          <w:color w:val="1A5376"/>
          <w:sz w:val="24"/>
        </w:rPr>
        <w:t xml:space="preserve">⚖️  5-Layer Safety Architecture  </w:t>
      </w:r>
      <w:r>
        <w:rPr>
          <w:sz w:val="22"/>
        </w:rPr>
        <w:t>Pre-LLM keyword detection → Emergency agent → LLM system prompt constraints → Regex output filter → Audit safety agent. No diagnosis or prescription possible.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3. How to Use RuralCare AI</w:t>
      </w:r>
    </w:p>
    <w:p>
      <w:pPr>
        <w:pStyle w:val="Heading2"/>
        <w:jc w:val="left"/>
      </w:pPr>
      <w:r>
        <w:rPr>
          <w:color w:val="2E86AB"/>
        </w:rPr>
        <w:t>3.1  Quick Setup (Local)</w:t>
      </w:r>
    </w:p>
    <w:p>
      <w:r>
        <w:rPr>
          <w:b w:val="0"/>
          <w:i w:val="0"/>
          <w:sz w:val="22"/>
        </w:rPr>
        <w:t>Prerequisites: Python 3.10+, Ollama installed (https://ollama.ai)</w:t>
      </w:r>
    </w:p>
    <w:p/>
    <w:p>
      <w:r>
        <w:rPr>
          <w:b/>
          <w:i w:val="0"/>
          <w:sz w:val="22"/>
        </w:rPr>
        <w:t>Step 1 — Pull LLM models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ollama pull llama3.2</w:t>
        <w:br/>
        <w:t>ollama pull nomic-embed-text</w:t>
      </w:r>
    </w:p>
    <w:p/>
    <w:p>
      <w:r>
        <w:rPr>
          <w:b/>
          <w:i w:val="0"/>
          <w:sz w:val="22"/>
        </w:rPr>
        <w:t>Step 2 — Install dependencies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pip install -r requirements.txt</w:t>
      </w:r>
    </w:p>
    <w:p/>
    <w:p>
      <w:r>
        <w:rPr>
          <w:b/>
          <w:i w:val="0"/>
          <w:sz w:val="22"/>
        </w:rPr>
        <w:t>Step 3 — Configure environment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copy .env.example .env</w:t>
        <w:br/>
        <w:t># Edit .env to set absolute paths for SQLITE_PATH and CHROMA_DB_PATH</w:t>
      </w:r>
    </w:p>
    <w:p/>
    <w:p>
      <w:r>
        <w:rPr>
          <w:b/>
          <w:i w:val="0"/>
          <w:sz w:val="22"/>
        </w:rPr>
        <w:t>Step 4 — Initialize database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python scripts/seed_tn_hospitals.py</w:t>
      </w:r>
    </w:p>
    <w:p/>
    <w:p>
      <w:r>
        <w:rPr>
          <w:b/>
          <w:i w:val="0"/>
          <w:sz w:val="22"/>
        </w:rPr>
        <w:t>Step 5 — Load sample knowledge base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python -m app.rag.document_loader --sample</w:t>
      </w:r>
    </w:p>
    <w:p/>
    <w:p>
      <w:r>
        <w:rPr>
          <w:b/>
          <w:i w:val="0"/>
          <w:sz w:val="22"/>
        </w:rPr>
        <w:t>Step 6 — Run Streamlit demo UI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$env:PYTHONUTF8='1'</w:t>
        <w:br/>
        <w:t>python -m streamlit run app/streamlit_app.py</w:t>
      </w:r>
    </w:p>
    <w:p/>
    <w:p>
      <w:r>
        <w:rPr>
          <w:b/>
          <w:i w:val="0"/>
          <w:sz w:val="22"/>
        </w:rPr>
        <w:t>Step 7 — (Optional) Run FastAPI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$env:PYTHONUTF8='1'</w:t>
        <w:br/>
        <w:t>python -m uvicorn app.main:app --reload --port 8000</w:t>
      </w:r>
    </w:p>
    <w:p/>
    <w:p>
      <w:pPr>
        <w:pStyle w:val="Heading2"/>
        <w:jc w:val="left"/>
      </w:pPr>
      <w:r>
        <w:rPr>
          <w:color w:val="2E86AB"/>
        </w:rPr>
        <w:t>3.2  Using the Streamlit UI (port 8501)</w:t>
      </w:r>
    </w:p>
    <w:p>
      <w:r>
        <w:rPr>
          <w:b w:val="0"/>
          <w:i w:val="0"/>
          <w:sz w:val="22"/>
        </w:rPr>
        <w:t>Open http://localhost:8501 in your browser. The interface has three main areas: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A5376" w:color="auto" w:val="clea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912"/>
            <w:shd w:fill="1A5376" w:color="auto" w:val="clear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2592"/>
          </w:tcPr>
          <w:p>
            <w:r>
              <w:t>Sidebar</w:t>
            </w:r>
          </w:p>
        </w:tc>
        <w:tc>
          <w:tcPr>
            <w:tcW w:type="dxa" w:w="6912"/>
          </w:tcPr>
          <w:p>
            <w:r>
              <w:t>Select language (English/Hindi/Tamil/Bengali/Telugu/Kannada), Input mode (Text/Voice), and Quick Demo buttons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Main input</w:t>
            </w:r>
          </w:p>
        </w:tc>
        <w:tc>
          <w:tcPr>
            <w:tcW w:type="dxa" w:w="6912"/>
            <w:shd w:fill="EBF5FB" w:color="auto" w:val="clear"/>
          </w:tcPr>
          <w:p>
            <w:r>
              <w:t>Type symptoms in the text box; enter District and State for facility lookup; click 'Get Health Guidance'</w:t>
            </w:r>
          </w:p>
        </w:tc>
      </w:tr>
      <w:tr>
        <w:tc>
          <w:tcPr>
            <w:tcW w:type="dxa" w:w="2592"/>
          </w:tcPr>
          <w:p>
            <w:r>
              <w:t>Results panel</w:t>
            </w:r>
          </w:p>
        </w:tc>
        <w:tc>
          <w:tcPr>
            <w:tcW w:type="dxa" w:w="6912"/>
          </w:tcPr>
          <w:p>
            <w:r>
              <w:t>Triage Level metric, Emergency Alert, Health Guidance, Facility cards, Follow-up Plan, Health Worker Briefing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Upload panel</w:t>
            </w:r>
          </w:p>
        </w:tc>
        <w:tc>
          <w:tcPr>
            <w:tcW w:type="dxa" w:w="6912"/>
            <w:shd w:fill="EBF5FB" w:color="auto" w:val="clear"/>
          </w:tcPr>
          <w:p>
            <w:r>
              <w:t>Expand 'Upload Document' at the bottom to add hospital CSV files or medical PDF/TXT knowledge documents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3.3  Quick Demo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A5376" w:color="auto" w:val="clear"/>
          </w:tcPr>
          <w:p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1440"/>
            <w:shd w:fill="1A5376" w:color="auto" w:val="clear"/>
          </w:tcPr>
          <w:p>
            <w:r>
              <w:rPr>
                <w:b/>
                <w:color w:val="FFFFFF"/>
              </w:rPr>
              <w:t>Triage</w:t>
            </w:r>
          </w:p>
        </w:tc>
        <w:tc>
          <w:tcPr>
            <w:tcW w:type="dxa" w:w="3168"/>
            <w:shd w:fill="1A5376" w:color="auto" w:val="clear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3744"/>
            <w:shd w:fill="1A5376" w:color="auto" w:val="clear"/>
          </w:tcPr>
          <w:p>
            <w:r>
              <w:rPr>
                <w:b/>
                <w:color w:val="FFFFFF"/>
              </w:rPr>
              <w:t>Expected Output</w:t>
            </w:r>
          </w:p>
        </w:tc>
      </w:tr>
      <w:tr>
        <w:tc>
          <w:tcPr>
            <w:tcW w:type="dxa" w:w="1152"/>
          </w:tcPr>
          <w:p>
            <w:r>
              <w:t>Demo 1</w:t>
            </w:r>
          </w:p>
        </w:tc>
        <w:tc>
          <w:tcPr>
            <w:tcW w:type="dxa" w:w="1440"/>
          </w:tcPr>
          <w:p>
            <w:r>
              <w:t>Mild</w:t>
            </w:r>
          </w:p>
        </w:tc>
        <w:tc>
          <w:tcPr>
            <w:tcW w:type="dxa" w:w="3168"/>
          </w:tcPr>
          <w:p>
            <w:r>
              <w:t>Headache + tiredness</w:t>
            </w:r>
          </w:p>
        </w:tc>
        <w:tc>
          <w:tcPr>
            <w:tcW w:type="dxa" w:w="3744"/>
          </w:tcPr>
          <w:p>
            <w:r>
              <w:t>MILD — rest and monitor at home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r>
              <w:t>Demo 2</w:t>
            </w:r>
          </w:p>
        </w:tc>
        <w:tc>
          <w:tcPr>
            <w:tcW w:type="dxa" w:w="1440"/>
            <w:shd w:fill="EBF5FB" w:color="auto" w:val="clear"/>
          </w:tcPr>
          <w:p>
            <w:r>
              <w:t>Moderate</w:t>
            </w:r>
          </w:p>
        </w:tc>
        <w:tc>
          <w:tcPr>
            <w:tcW w:type="dxa" w:w="3168"/>
            <w:shd w:fill="EBF5FB" w:color="auto" w:val="clear"/>
          </w:tcPr>
          <w:p>
            <w:r>
              <w:t>Fever 3 days + body aches</w:t>
            </w:r>
          </w:p>
        </w:tc>
        <w:tc>
          <w:tcPr>
            <w:tcW w:type="dxa" w:w="3744"/>
            <w:shd w:fill="EBF5FB" w:color="auto" w:val="clear"/>
          </w:tcPr>
          <w:p>
            <w:r>
              <w:t>MODERATE — visit PHC within 48 hours</w:t>
            </w:r>
          </w:p>
        </w:tc>
      </w:tr>
      <w:tr>
        <w:tc>
          <w:tcPr>
            <w:tcW w:type="dxa" w:w="1152"/>
          </w:tcPr>
          <w:p>
            <w:r>
              <w:t>Demo 3</w:t>
            </w:r>
          </w:p>
        </w:tc>
        <w:tc>
          <w:tcPr>
            <w:tcW w:type="dxa" w:w="1440"/>
          </w:tcPr>
          <w:p>
            <w:r>
              <w:t>Urgent</w:t>
            </w:r>
          </w:p>
        </w:tc>
        <w:tc>
          <w:tcPr>
            <w:tcW w:type="dxa" w:w="3168"/>
          </w:tcPr>
          <w:p>
            <w:r>
              <w:t>Chest pain + 2 weeks cough</w:t>
            </w:r>
          </w:p>
        </w:tc>
        <w:tc>
          <w:tcPr>
            <w:tcW w:type="dxa" w:w="3744"/>
          </w:tcPr>
          <w:p>
            <w:r>
              <w:t>URGENT — see a doctor within 2–4 hours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r>
              <w:t>Demo 4</w:t>
            </w:r>
          </w:p>
        </w:tc>
        <w:tc>
          <w:tcPr>
            <w:tcW w:type="dxa" w:w="1440"/>
            <w:shd w:fill="EBF5FB" w:color="auto" w:val="clear"/>
          </w:tcPr>
          <w:p>
            <w:r>
              <w:t>Emergency</w:t>
            </w:r>
          </w:p>
        </w:tc>
        <w:tc>
          <w:tcPr>
            <w:tcW w:type="dxa" w:w="3168"/>
            <w:shd w:fill="EBF5FB" w:color="auto" w:val="clear"/>
          </w:tcPr>
          <w:p>
            <w:r>
              <w:t>Unconscious, cannot breathe</w:t>
            </w:r>
          </w:p>
        </w:tc>
        <w:tc>
          <w:tcPr>
            <w:tcW w:type="dxa" w:w="3744"/>
            <w:shd w:fill="EBF5FB" w:color="auto" w:val="clear"/>
          </w:tcPr>
          <w:p>
            <w:r>
              <w:t>EMERGENCY — call 112 immediately</w:t>
            </w:r>
          </w:p>
        </w:tc>
      </w:tr>
      <w:tr>
        <w:tc>
          <w:tcPr>
            <w:tcW w:type="dxa" w:w="1152"/>
          </w:tcPr>
          <w:p>
            <w:r>
              <w:t>Demo 5</w:t>
            </w:r>
          </w:p>
        </w:tc>
        <w:tc>
          <w:tcPr>
            <w:tcW w:type="dxa" w:w="1440"/>
          </w:tcPr>
          <w:p>
            <w:r>
              <w:t>Multilingual</w:t>
            </w:r>
          </w:p>
        </w:tc>
        <w:tc>
          <w:tcPr>
            <w:tcW w:type="dxa" w:w="3168"/>
          </w:tcPr>
          <w:p>
            <w:r>
              <w:t>Hindi fever + headache input</w:t>
            </w:r>
          </w:p>
        </w:tc>
        <w:tc>
          <w:tcPr>
            <w:tcW w:type="dxa" w:w="3744"/>
          </w:tcPr>
          <w:p>
            <w:r>
              <w:t>MODERATE — response returned in Hindi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3.4  FastAPI Endpoints (port 8000)</w:t>
      </w:r>
    </w:p>
    <w:p>
      <w:r>
        <w:rPr>
          <w:b w:val="0"/>
          <w:i w:val="0"/>
          <w:sz w:val="22"/>
        </w:rPr>
        <w:t>Open http://localhost:8000/docs for interactive Swagger UI.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fill="1A5376" w:color="auto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032"/>
            <w:shd w:fill="1A5376" w:color="auto" w:val="clear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464"/>
            <w:shd w:fill="1A5376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/health</w:t>
            </w:r>
          </w:p>
        </w:tc>
        <w:tc>
          <w:tcPr>
            <w:tcW w:type="dxa" w:w="4464"/>
          </w:tcPr>
          <w:p>
            <w:r>
              <w:t>Liveness probe — confirms server is running</w:t>
            </w:r>
          </w:p>
        </w:tc>
      </w:tr>
      <w:tr>
        <w:tc>
          <w:tcPr>
            <w:tcW w:type="dxa" w:w="1008"/>
            <w:shd w:fill="EBF5FB" w:color="auto" w:val="clear"/>
          </w:tcPr>
          <w:p>
            <w:r>
              <w:t>POST</w:t>
            </w:r>
          </w:p>
        </w:tc>
        <w:tc>
          <w:tcPr>
            <w:tcW w:type="dxa" w:w="4032"/>
            <w:shd w:fill="EBF5FB" w:color="auto" w:val="clear"/>
          </w:tcPr>
          <w:p>
            <w:r>
              <w:t>/api/v1/intake</w:t>
            </w:r>
          </w:p>
        </w:tc>
        <w:tc>
          <w:tcPr>
            <w:tcW w:type="dxa" w:w="4464"/>
            <w:shd w:fill="EBF5FB" w:color="auto" w:val="clear"/>
          </w:tcPr>
          <w:p>
            <w:r>
              <w:t>Submit text symptoms — runs full 8-agent pipeline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/api/v1/voice</w:t>
            </w:r>
          </w:p>
        </w:tc>
        <w:tc>
          <w:tcPr>
            <w:tcW w:type="dxa" w:w="4464"/>
          </w:tcPr>
          <w:p>
            <w:r>
              <w:t>Upload audio file — Whisper transcription + pipeline</w:t>
            </w:r>
          </w:p>
        </w:tc>
      </w:tr>
      <w:tr>
        <w:tc>
          <w:tcPr>
            <w:tcW w:type="dxa" w:w="1008"/>
            <w:shd w:fill="EBF5FB" w:color="auto" w:val="clear"/>
          </w:tcPr>
          <w:p>
            <w:r>
              <w:t>GET</w:t>
            </w:r>
          </w:p>
        </w:tc>
        <w:tc>
          <w:tcPr>
            <w:tcW w:type="dxa" w:w="4032"/>
            <w:shd w:fill="EBF5FB" w:color="auto" w:val="clear"/>
          </w:tcPr>
          <w:p>
            <w:r>
              <w:t>/api/v1/facilities</w:t>
            </w:r>
          </w:p>
        </w:tc>
        <w:tc>
          <w:tcPr>
            <w:tcW w:type="dxa" w:w="4464"/>
            <w:shd w:fill="EBF5FB" w:color="auto" w:val="clear"/>
          </w:tcPr>
          <w:p>
            <w:r>
              <w:t>Facility lookup by district, state, triage level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/api/v1/audit/{session_id}</w:t>
            </w:r>
          </w:p>
        </w:tc>
        <w:tc>
          <w:tcPr>
            <w:tcW w:type="dxa" w:w="4464"/>
          </w:tcPr>
          <w:p>
            <w:r>
              <w:t>Retrieve audit log for a specific session</w:t>
            </w:r>
          </w:p>
        </w:tc>
      </w:tr>
      <w:tr>
        <w:tc>
          <w:tcPr>
            <w:tcW w:type="dxa" w:w="1008"/>
            <w:shd w:fill="EBF5FB" w:color="auto" w:val="clear"/>
          </w:tcPr>
          <w:p>
            <w:r>
              <w:t>GET</w:t>
            </w:r>
          </w:p>
        </w:tc>
        <w:tc>
          <w:tcPr>
            <w:tcW w:type="dxa" w:w="4032"/>
            <w:shd w:fill="EBF5FB" w:color="auto" w:val="clear"/>
          </w:tcPr>
          <w:p>
            <w:r>
              <w:t>/api/v1/audit</w:t>
            </w:r>
          </w:p>
        </w:tc>
        <w:tc>
          <w:tcPr>
            <w:tcW w:type="dxa" w:w="4464"/>
            <w:shd w:fill="EBF5FB" w:color="auto" w:val="clear"/>
          </w:tcPr>
          <w:p>
            <w:r>
              <w:t>List recent audit entries (paginated)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/api/v1/followup</w:t>
            </w:r>
          </w:p>
        </w:tc>
        <w:tc>
          <w:tcPr>
            <w:tcW w:type="dxa" w:w="4464"/>
          </w:tcPr>
          <w:p>
            <w:r>
              <w:t>Schedule a follow-up reminder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3.5  Uploading Documents</w:t>
      </w:r>
    </w:p>
    <w:p>
      <w:r>
        <w:rPr>
          <w:b w:val="0"/>
          <w:i w:val="0"/>
          <w:sz w:val="22"/>
        </w:rPr>
        <w:t>The upload panel at the bottom of the Streamlit UI supports two document types: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A5376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5376" w:color="auto" w:val="clear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456"/>
            <w:shd w:fill="1A5376" w:color="auto" w:val="clear"/>
          </w:tcPr>
          <w:p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2160"/>
            <w:shd w:fill="1A5376" w:color="auto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Hospital list</w:t>
            </w:r>
          </w:p>
        </w:tc>
        <w:tc>
          <w:tcPr>
            <w:tcW w:type="dxa" w:w="2160"/>
          </w:tcPr>
          <w:p>
            <w:r>
              <w:t>CSV or Excel (.csv, .xlsx, .xls)</w:t>
            </w:r>
          </w:p>
        </w:tc>
        <w:tc>
          <w:tcPr>
            <w:tcW w:type="dxa" w:w="3456"/>
          </w:tcPr>
          <w:p>
            <w:r>
              <w:t>Adds hospitals to SQLite facility_cache — immediately searchable</w:t>
            </w:r>
          </w:p>
        </w:tc>
        <w:tc>
          <w:tcPr>
            <w:tcW w:type="dxa" w:w="2160"/>
          </w:tcPr>
          <w:p>
            <w:r>
              <w:t>name, facility_type, district, state (required)</w:t>
            </w:r>
          </w:p>
        </w:tc>
      </w:tr>
      <w:tr>
        <w:tc>
          <w:tcPr>
            <w:tcW w:type="dxa" w:w="1728"/>
            <w:shd w:fill="EBF5FB" w:color="auto" w:val="clear"/>
          </w:tcPr>
          <w:p>
            <w:r>
              <w:t>Medical knowledge</w:t>
            </w:r>
          </w:p>
        </w:tc>
        <w:tc>
          <w:tcPr>
            <w:tcW w:type="dxa" w:w="2160"/>
            <w:shd w:fill="EBF5FB" w:color="auto" w:val="clear"/>
          </w:tcPr>
          <w:p>
            <w:r>
              <w:t>PDF, TXT, or Markdown (.pdf, .txt, .md)</w:t>
            </w:r>
          </w:p>
        </w:tc>
        <w:tc>
          <w:tcPr>
            <w:tcW w:type="dxa" w:w="3456"/>
            <w:shd w:fill="EBF5FB" w:color="auto" w:val="clear"/>
          </w:tcPr>
          <w:p>
            <w:r>
              <w:t>Chunks and indexes into ChromaDB — immediately retrievable in RAG</w:t>
            </w:r>
          </w:p>
        </w:tc>
        <w:tc>
          <w:tcPr>
            <w:tcW w:type="dxa" w:w="2160"/>
            <w:shd w:fill="EBF5FB" w:color="auto" w:val="clear"/>
          </w:tcPr>
          <w:p>
            <w:r>
              <w:t>Any WHO/NHM health document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376"/>
        </w:rPr>
        <w:t>4. Architecture Overview</w:t>
      </w:r>
    </w:p>
    <w:p>
      <w:r>
        <w:rPr>
          <w:b w:val="0"/>
          <w:i w:val="0"/>
          <w:sz w:val="22"/>
        </w:rPr>
        <w:t>RuralCare AI is a multi-agent system orchestrated by LangGraph. Patient input flows through 8 specialist agents in sequence. Each agent reads from and writes to a shared PatientState object. A fail-safe wrapper around every agent ensures that a single failure never crashes the pipeline.</w:t>
      </w:r>
    </w:p>
    <w:p/>
    <w:p>
      <w:pPr>
        <w:pStyle w:val="Heading2"/>
        <w:jc w:val="left"/>
      </w:pPr>
      <w:r>
        <w:rPr>
          <w:color w:val="2E86AB"/>
        </w:rPr>
        <w:t>4.1  System Layers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A5376" w:color="auto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6912"/>
            <w:shd w:fill="1A5376" w:color="auto" w:val="clear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2592"/>
          </w:tcPr>
          <w:p>
            <w:r>
              <w:t>Patient Interface</w:t>
            </w:r>
          </w:p>
        </w:tc>
        <w:tc>
          <w:tcPr>
            <w:tcW w:type="dxa" w:w="6912"/>
          </w:tcPr>
          <w:p>
            <w:r>
              <w:t>Streamlit UI (port 8501) · FastAPI REST API (port 8000)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Orchestration</w:t>
            </w:r>
          </w:p>
        </w:tc>
        <w:tc>
          <w:tcPr>
            <w:tcW w:type="dxa" w:w="6912"/>
            <w:shd w:fill="EBF5FB" w:color="auto" w:val="clear"/>
          </w:tcPr>
          <w:p>
            <w:r>
              <w:t>LangGraph StateGraph — 8 nodes, conditional emergency routing, fail-safe _node wrapper</w:t>
            </w:r>
          </w:p>
        </w:tc>
      </w:tr>
      <w:tr>
        <w:tc>
          <w:tcPr>
            <w:tcW w:type="dxa" w:w="2592"/>
          </w:tcPr>
          <w:p>
            <w:r>
              <w:t>LLM Layer</w:t>
            </w:r>
          </w:p>
        </w:tc>
        <w:tc>
          <w:tcPr>
            <w:tcW w:type="dxa" w:w="6912"/>
          </w:tcPr>
          <w:p>
            <w:r>
              <w:t>Ollama llama3.2 (default, local) · Claude · GPT-4o · Gemini (switchable via LLM_PROVIDER env)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RAG / Knowledge</w:t>
            </w:r>
          </w:p>
        </w:tc>
        <w:tc>
          <w:tcPr>
            <w:tcW w:type="dxa" w:w="6912"/>
            <w:shd w:fill="EBF5FB" w:color="auto" w:val="clear"/>
          </w:tcPr>
          <w:p>
            <w:r>
              <w:t>ChromaDB PersistentClient — 6 collections, cosine similarity, Ollama nomic-embed-text embeddings (~768-dim)</w:t>
            </w:r>
          </w:p>
        </w:tc>
      </w:tr>
      <w:tr>
        <w:tc>
          <w:tcPr>
            <w:tcW w:type="dxa" w:w="2592"/>
          </w:tcPr>
          <w:p>
            <w:r>
              <w:t>Facility Lookup</w:t>
            </w:r>
          </w:p>
        </w:tc>
        <w:tc>
          <w:tcPr>
            <w:tcW w:type="dxa" w:w="6912"/>
          </w:tcPr>
          <w:p>
            <w:r>
              <w:t>SQLite NHM TN cache (87 hospitals) → OpenStreetMap Overpass → Google Places (3-level hybrid)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Database</w:t>
            </w:r>
          </w:p>
        </w:tc>
        <w:tc>
          <w:tcPr>
            <w:tcW w:type="dxa" w:w="6912"/>
            <w:shd w:fill="EBF5FB" w:color="auto" w:val="clear"/>
          </w:tcPr>
          <w:p>
            <w:r>
              <w:t>SQLite (demo) / PostgreSQL (production) — sessions, audit_logs, facility_cache, followup_reminders</w:t>
            </w:r>
          </w:p>
        </w:tc>
      </w:tr>
      <w:tr>
        <w:tc>
          <w:tcPr>
            <w:tcW w:type="dxa" w:w="2592"/>
          </w:tcPr>
          <w:p>
            <w:r>
              <w:t>Voice</w:t>
            </w:r>
          </w:p>
        </w:tc>
        <w:tc>
          <w:tcPr>
            <w:tcW w:type="dxa" w:w="6912"/>
          </w:tcPr>
          <w:p>
            <w:r>
              <w:t>OpenAI Whisper (local) — .wav/.mp3/.ogg, no audio sent externally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Translation</w:t>
            </w:r>
          </w:p>
        </w:tc>
        <w:tc>
          <w:tcPr>
            <w:tcW w:type="dxa" w:w="6912"/>
            <w:shd w:fill="EBF5FB" w:color="auto" w:val="clear"/>
          </w:tcPr>
          <w:p>
            <w:r>
              <w:t>langdetect (detection) + Google Translate (translation to/from English)</w:t>
            </w:r>
          </w:p>
        </w:tc>
      </w:tr>
      <w:tr>
        <w:tc>
          <w:tcPr>
            <w:tcW w:type="dxa" w:w="2592"/>
          </w:tcPr>
          <w:p>
            <w:r>
              <w:t>Safety</w:t>
            </w:r>
          </w:p>
        </w:tc>
        <w:tc>
          <w:tcPr>
            <w:tcW w:type="dxa" w:w="6912"/>
          </w:tcPr>
          <w:p>
            <w:r>
              <w:t>5-layer: pre-LLM keyword scan → emergency agent → LLM prompt → regex filter → audit gate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4.2  The 8 Agents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fill="1A5376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736"/>
            <w:shd w:fill="1A5376" w:color="auto" w:val="clear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6336"/>
            <w:shd w:fill="1A5376" w:color="auto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2736"/>
          </w:tcPr>
          <w:p>
            <w:r>
              <w:t>Symptom Intake</w:t>
            </w:r>
          </w:p>
        </w:tc>
        <w:tc>
          <w:tcPr>
            <w:tcW w:type="dxa" w:w="6336"/>
          </w:tcPr>
          <w:p>
            <w:r>
              <w:t>Extracts structured symptoms from free-form text/voice. Runs emergency keyword check BEFORE any LLM call.</w:t>
            </w:r>
          </w:p>
        </w:tc>
      </w:tr>
      <w:tr>
        <w:tc>
          <w:tcPr>
            <w:tcW w:type="dxa" w:w="432"/>
            <w:shd w:fill="EBF5FB" w:color="auto" w:val="clear"/>
          </w:tcPr>
          <w:p>
            <w:r>
              <w:t>2</w:t>
            </w:r>
          </w:p>
        </w:tc>
        <w:tc>
          <w:tcPr>
            <w:tcW w:type="dxa" w:w="2736"/>
            <w:shd w:fill="EBF5FB" w:color="auto" w:val="clear"/>
          </w:tcPr>
          <w:p>
            <w:r>
              <w:t>Medical Triage</w:t>
            </w:r>
          </w:p>
        </w:tc>
        <w:tc>
          <w:tcPr>
            <w:tcW w:type="dxa" w:w="6336"/>
            <w:shd w:fill="EBF5FB" w:color="auto" w:val="clear"/>
          </w:tcPr>
          <w:p>
            <w:r>
              <w:t>Classifies urgency: EMERGENCY / URGENT / MODERATE / MILD using WHO ICD-11 principles.</w:t>
            </w:r>
          </w:p>
        </w:tc>
      </w:tr>
      <w:tr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2736"/>
          </w:tcPr>
          <w:p>
            <w:r>
              <w:t>Medical RAG</w:t>
            </w:r>
          </w:p>
        </w:tc>
        <w:tc>
          <w:tcPr>
            <w:tcW w:type="dxa" w:w="6336"/>
          </w:tcPr>
          <w:p>
            <w:r>
              <w:t>Queries 6 ChromaDB collections, assembles context, generates grounded health guidance via LLM.</w:t>
            </w:r>
          </w:p>
        </w:tc>
      </w:tr>
      <w:tr>
        <w:tc>
          <w:tcPr>
            <w:tcW w:type="dxa" w:w="432"/>
            <w:shd w:fill="EBF5FB" w:color="auto" w:val="clear"/>
          </w:tcPr>
          <w:p>
            <w:r>
              <w:t>4</w:t>
            </w:r>
          </w:p>
        </w:tc>
        <w:tc>
          <w:tcPr>
            <w:tcW w:type="dxa" w:w="2736"/>
            <w:shd w:fill="EBF5FB" w:color="auto" w:val="clear"/>
          </w:tcPr>
          <w:p>
            <w:r>
              <w:t>Appointment &amp; Facility</w:t>
            </w:r>
          </w:p>
        </w:tc>
        <w:tc>
          <w:tcPr>
            <w:tcW w:type="dxa" w:w="6336"/>
            <w:shd w:fill="EBF5FB" w:color="auto" w:val="clear"/>
          </w:tcPr>
          <w:p>
            <w:r>
              <w:t>3-level hybrid lookup: NHM TN SQLite → OSM Overpass → Google Places. Returns top 3 facilities.</w:t>
            </w:r>
          </w:p>
        </w:tc>
      </w:tr>
      <w:tr>
        <w:tc>
          <w:tcPr>
            <w:tcW w:type="dxa" w:w="432"/>
          </w:tcPr>
          <w:p>
            <w:r>
              <w:t>5</w:t>
            </w:r>
          </w:p>
        </w:tc>
        <w:tc>
          <w:tcPr>
            <w:tcW w:type="dxa" w:w="2736"/>
          </w:tcPr>
          <w:p>
            <w:r>
              <w:t>Follow-up &amp; Adherence</w:t>
            </w:r>
          </w:p>
        </w:tc>
        <w:tc>
          <w:tcPr>
            <w:tcW w:type="dxa" w:w="6336"/>
          </w:tcPr>
          <w:p>
            <w:r>
              <w:t>Generates structured follow-up plan: watch-for items, home care, return-immediately triggers.</w:t>
            </w:r>
          </w:p>
        </w:tc>
      </w:tr>
      <w:tr>
        <w:tc>
          <w:tcPr>
            <w:tcW w:type="dxa" w:w="432"/>
            <w:shd w:fill="EBF5FB" w:color="auto" w:val="clear"/>
          </w:tcPr>
          <w:p>
            <w:r>
              <w:t>6</w:t>
            </w:r>
          </w:p>
        </w:tc>
        <w:tc>
          <w:tcPr>
            <w:tcW w:type="dxa" w:w="2736"/>
            <w:shd w:fill="EBF5FB" w:color="auto" w:val="clear"/>
          </w:tcPr>
          <w:p>
            <w:r>
              <w:t>Health Worker Support</w:t>
            </w:r>
          </w:p>
        </w:tc>
        <w:tc>
          <w:tcPr>
            <w:tcW w:type="dxa" w:w="6336"/>
            <w:shd w:fill="EBF5FB" w:color="auto" w:val="clear"/>
          </w:tcPr>
          <w:p>
            <w:r>
              <w:t>Produces ASHA/ANM briefing note with patient token, triage, symptoms, recommended action, health schemes.</w:t>
            </w:r>
          </w:p>
        </w:tc>
      </w:tr>
      <w:tr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2736"/>
          </w:tcPr>
          <w:p>
            <w:r>
              <w:t>Emergency Escalation</w:t>
            </w:r>
          </w:p>
        </w:tc>
        <w:tc>
          <w:tcPr>
            <w:tcW w:type="dxa" w:w="6336"/>
          </w:tcPr>
          <w:p>
            <w:r>
              <w:t>Triggered pre-LLM on keyword detection. Shows 112/108, first-aid from RAG, nearest hospital.</w:t>
            </w:r>
          </w:p>
        </w:tc>
      </w:tr>
      <w:tr>
        <w:tc>
          <w:tcPr>
            <w:tcW w:type="dxa" w:w="432"/>
            <w:shd w:fill="EBF5FB" w:color="auto" w:val="clear"/>
          </w:tcPr>
          <w:p>
            <w:r>
              <w:t>8</w:t>
            </w:r>
          </w:p>
        </w:tc>
        <w:tc>
          <w:tcPr>
            <w:tcW w:type="dxa" w:w="2736"/>
            <w:shd w:fill="EBF5FB" w:color="auto" w:val="clear"/>
          </w:tcPr>
          <w:p>
            <w:r>
              <w:t>Audit, Safety &amp; Compliance</w:t>
            </w:r>
          </w:p>
        </w:tc>
        <w:tc>
          <w:tcPr>
            <w:tcW w:type="dxa" w:w="6336"/>
            <w:shd w:fill="EBF5FB" w:color="auto" w:val="clear"/>
          </w:tcPr>
          <w:p>
            <w:r>
              <w:t>Final gate: regex safety filter, disclaimer injection, SHA-256 audit log. Always runs, even on failure.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4.3  RAG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A5376" w:color="auto" w:val="clear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6912"/>
            <w:shd w:fill="1A5376" w:color="auto" w:val="clear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592"/>
          </w:tcPr>
          <w:p>
            <w:r>
              <w:t>Embedding model</w:t>
            </w:r>
          </w:p>
        </w:tc>
        <w:tc>
          <w:tcPr>
            <w:tcW w:type="dxa" w:w="6912"/>
          </w:tcPr>
          <w:p>
            <w:r>
              <w:t>Ollama nomic-embed-text (~768-dim) — local, no API cost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Vector database</w:t>
            </w:r>
          </w:p>
        </w:tc>
        <w:tc>
          <w:tcPr>
            <w:tcW w:type="dxa" w:w="6912"/>
            <w:shd w:fill="EBF5FB" w:color="auto" w:val="clear"/>
          </w:tcPr>
          <w:p>
            <w:r>
              <w:t>ChromaDB PersistentClient — embedded, no server needed</w:t>
            </w:r>
          </w:p>
        </w:tc>
      </w:tr>
      <w:tr>
        <w:tc>
          <w:tcPr>
            <w:tcW w:type="dxa" w:w="2592"/>
          </w:tcPr>
          <w:p>
            <w:r>
              <w:t>Collections</w:t>
            </w:r>
          </w:p>
        </w:tc>
        <w:tc>
          <w:tcPr>
            <w:tcW w:type="dxa" w:w="6912"/>
          </w:tcPr>
          <w:p>
            <w:r>
              <w:t>6: who_health_guidelines, nhm_india_protocols, symptom_disease_mapping, drug_information_basic, emergency_protocols, regional_health_schemes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Chunking</w:t>
            </w:r>
          </w:p>
        </w:tc>
        <w:tc>
          <w:tcPr>
            <w:tcW w:type="dxa" w:w="6912"/>
            <w:shd w:fill="EBF5FB" w:color="auto" w:val="clear"/>
          </w:tcPr>
          <w:p>
            <w:r>
              <w:t>Custom chunk_text() — 512-char window, 64-char overlap, separator-aware (paragraph → sentence → word)</w:t>
            </w:r>
          </w:p>
        </w:tc>
      </w:tr>
      <w:tr>
        <w:tc>
          <w:tcPr>
            <w:tcW w:type="dxa" w:w="2592"/>
          </w:tcPr>
          <w:p>
            <w:r>
              <w:t>Retrieval</w:t>
            </w:r>
          </w:p>
        </w:tc>
        <w:tc>
          <w:tcPr>
            <w:tcW w:type="dxa" w:w="6912"/>
          </w:tcPr>
          <w:p>
            <w:r>
              <w:t>Multi-collection cosine sweep in priority order; deduplicated by content hash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Score threshold</w:t>
            </w:r>
          </w:p>
        </w:tc>
        <w:tc>
          <w:tcPr>
            <w:tcW w:type="dxa" w:w="6912"/>
            <w:shd w:fill="EBF5FB" w:color="auto" w:val="clear"/>
          </w:tcPr>
          <w:p>
            <w:r>
              <w:t>None — Ollama cosine scores are not normalised 0-1; volume cap (k=5) used instead</w:t>
            </w:r>
          </w:p>
        </w:tc>
      </w:tr>
      <w:tr>
        <w:tc>
          <w:tcPr>
            <w:tcW w:type="dxa" w:w="2592"/>
          </w:tcPr>
          <w:p>
            <w:r>
              <w:t>Grounding rule</w:t>
            </w:r>
          </w:p>
        </w:tc>
        <w:tc>
          <w:tcPr>
            <w:tcW w:type="dxa" w:w="6912"/>
          </w:tcPr>
          <w:p>
            <w:r>
              <w:t>LLM uses ONLY retrieved context — parametric knowledge forbidden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Emergency path</w:t>
            </w:r>
          </w:p>
        </w:tc>
        <w:tc>
          <w:tcPr>
            <w:tcW w:type="dxa" w:w="6912"/>
            <w:shd w:fill="EBF5FB" w:color="auto" w:val="clear"/>
          </w:tcPr>
          <w:p>
            <w:r>
              <w:t>emergency_protocols collection only, top-3 chunks, bypasses multi-collection sweep for speed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4.4  Data Flow Summary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Patient input (text/voice)</w:t>
        <w:br/>
        <w:t xml:space="preserve">  → Language detection + Google Translate to English</w:t>
        <w:br/>
        <w:t xml:space="preserve">  → PHI anonymization (PT-xxxxxxxx token assigned)</w:t>
        <w:br/>
        <w:t xml:space="preserve">  → LangGraph Orchestrator</w:t>
        <w:br/>
        <w:t xml:space="preserve">     → [Emergency?] YES → Emergency Escalation → Audit → Response</w:t>
        <w:br/>
        <w:t xml:space="preserve">     → [Normal]         → Symptom Intake</w:t>
        <w:br/>
        <w:t xml:space="preserve">                           → Medical Triage</w:t>
        <w:br/>
        <w:t xml:space="preserve">                             → Medical RAG (6-collection sweep)</w:t>
        <w:br/>
        <w:t xml:space="preserve">                               → Facility Lookup (SQLite → OSM → Google)</w:t>
        <w:br/>
        <w:t xml:space="preserve">                                 → Follow-up Plan</w:t>
        <w:br/>
        <w:t xml:space="preserve">                                   → Health Worker Briefing</w:t>
        <w:br/>
        <w:t xml:space="preserve">                                     → Audit &amp; Safety (regex filter + log)</w:t>
        <w:br/>
        <w:t xml:space="preserve">  → Translate response back to patient language</w:t>
        <w:br/>
        <w:t xml:space="preserve">  → Streamlit UI display / FastAPI JSON response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5. Safety &amp; Guardrails</w:t>
      </w:r>
    </w:p>
    <w:p>
      <w:pPr>
        <w:ind w:left="432" w:right="432"/>
        <w:shd w:fill="FDECEA" w:color="auto" w:val="clear"/>
      </w:pPr>
      <w:r>
        <w:rPr>
          <w:b/>
          <w:sz w:val="22"/>
        </w:rPr>
        <w:t>These rules are non-negotiable and apply to every component of the system.</w:t>
      </w:r>
    </w:p>
    <w:p/>
    <w:p>
      <w:pPr>
        <w:pStyle w:val="Heading2"/>
        <w:jc w:val="left"/>
      </w:pPr>
      <w:r>
        <w:rPr>
          <w:color w:val="2E86AB"/>
        </w:rPr>
        <w:t>5.1  What RuralCare AI Will Never 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A5376" w:color="auto" w:val="clear"/>
          </w:tcPr>
          <w:p>
            <w:r>
              <w:rPr>
                <w:b/>
                <w:color w:val="FFFFFF"/>
              </w:rPr>
              <w:t>Prohibited Action</w:t>
            </w:r>
          </w:p>
        </w:tc>
        <w:tc>
          <w:tcPr>
            <w:tcW w:type="dxa" w:w="6624"/>
            <w:shd w:fill="1A5376" w:color="auto" w:val="clear"/>
          </w:tcPr>
          <w:p>
            <w:r>
              <w:rPr>
                <w:b/>
                <w:color w:val="FFFFFF"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Diagnose</w:t>
            </w:r>
          </w:p>
        </w:tc>
        <w:tc>
          <w:tcPr>
            <w:tcW w:type="dxa" w:w="6624"/>
          </w:tcPr>
          <w:p>
            <w:r>
              <w:t>Will never say 'You have malaria' or any equivalent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r>
              <w:t>Prescribe</w:t>
            </w:r>
          </w:p>
        </w:tc>
        <w:tc>
          <w:tcPr>
            <w:tcW w:type="dxa" w:w="6624"/>
            <w:shd w:fill="EBF5FB" w:color="auto" w:val="clear"/>
          </w:tcPr>
          <w:p>
            <w:r>
              <w:t>Will never recommend prescription drugs or dosages</w:t>
            </w:r>
          </w:p>
        </w:tc>
      </w:tr>
      <w:tr>
        <w:tc>
          <w:tcPr>
            <w:tcW w:type="dxa" w:w="2880"/>
          </w:tcPr>
          <w:p>
            <w:r>
              <w:t>Skip disclaimer</w:t>
            </w:r>
          </w:p>
        </w:tc>
        <w:tc>
          <w:tcPr>
            <w:tcW w:type="dxa" w:w="6624"/>
          </w:tcPr>
          <w:p>
            <w:r>
              <w:t>Every patient response includes the standard safety disclaimer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r>
              <w:t>Delay emergency</w:t>
            </w:r>
          </w:p>
        </w:tc>
        <w:tc>
          <w:tcPr>
            <w:tcW w:type="dxa" w:w="6624"/>
            <w:shd w:fill="EBF5FB" w:color="auto" w:val="clear"/>
          </w:tcPr>
          <w:p>
            <w:r>
              <w:t>Emergency contacts shown immediately — before any other output</w:t>
            </w:r>
          </w:p>
        </w:tc>
      </w:tr>
      <w:tr>
        <w:tc>
          <w:tcPr>
            <w:tcW w:type="dxa" w:w="2880"/>
          </w:tcPr>
          <w:p>
            <w:r>
              <w:t>Store PHI</w:t>
            </w:r>
          </w:p>
        </w:tc>
        <w:tc>
          <w:tcPr>
            <w:tcW w:type="dxa" w:w="6624"/>
          </w:tcPr>
          <w:p>
            <w:r>
              <w:t>Patient names/contacts never stored; anonymized tokens only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r>
              <w:t>Improvise medicine</w:t>
            </w:r>
          </w:p>
        </w:tc>
        <w:tc>
          <w:tcPr>
            <w:tcW w:type="dxa" w:w="6624"/>
            <w:shd w:fill="EBF5FB" w:color="auto" w:val="clear"/>
          </w:tcPr>
          <w:p>
            <w:r>
              <w:t>LLM forbidden from using parametric knowledge for medical facts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5.2  7 AI Guardrail Principles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A5376" w:color="auto" w:val="clear"/>
          </w:tcPr>
          <w:p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6912"/>
            <w:shd w:fill="1A5376" w:color="auto" w:val="clear"/>
          </w:tcPr>
          <w:p>
            <w:r>
              <w:rPr>
                <w:b/>
                <w:color w:val="FFFFFF"/>
              </w:rPr>
              <w:t>How it is enforced</w:t>
            </w:r>
          </w:p>
        </w:tc>
      </w:tr>
      <w:tr>
        <w:tc>
          <w:tcPr>
            <w:tcW w:type="dxa" w:w="2592"/>
          </w:tcPr>
          <w:p>
            <w:r>
              <w:t>Non-maleficence</w:t>
            </w:r>
          </w:p>
        </w:tc>
        <w:tc>
          <w:tcPr>
            <w:tcW w:type="dxa" w:w="6912"/>
          </w:tcPr>
          <w:p>
            <w:r>
              <w:t>LLM system prompt constraints + independent regex safety filter on every output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Bounded scope</w:t>
            </w:r>
          </w:p>
        </w:tc>
        <w:tc>
          <w:tcPr>
            <w:tcW w:type="dxa" w:w="6912"/>
            <w:shd w:fill="EBF5FB" w:color="auto" w:val="clear"/>
          </w:tcPr>
          <w:p>
            <w:r>
              <w:t>Disclaimer appended by code (not LLM); safe fallback when no RAG context found</w:t>
            </w:r>
          </w:p>
        </w:tc>
      </w:tr>
      <w:tr>
        <w:tc>
          <w:tcPr>
            <w:tcW w:type="dxa" w:w="2592"/>
          </w:tcPr>
          <w:p>
            <w:r>
              <w:t>Grounding</w:t>
            </w:r>
          </w:p>
        </w:tc>
        <w:tc>
          <w:tcPr>
            <w:tcW w:type="dxa" w:w="6912"/>
          </w:tcPr>
          <w:p>
            <w:r>
              <w:t>LLM restricted to retrieved document chunks only; rag_sources tracked per response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Proportionality</w:t>
            </w:r>
          </w:p>
        </w:tc>
        <w:tc>
          <w:tcPr>
            <w:tcW w:type="dxa" w:w="6912"/>
            <w:shd w:fill="EBF5FB" w:color="auto" w:val="clear"/>
          </w:tcPr>
          <w:p>
            <w:r>
              <w:t>EMERGENCY bypasses LLM entirely — hardcoded first-aid + 112/108 shown immediately</w:t>
            </w:r>
          </w:p>
        </w:tc>
      </w:tr>
      <w:tr>
        <w:tc>
          <w:tcPr>
            <w:tcW w:type="dxa" w:w="2592"/>
          </w:tcPr>
          <w:p>
            <w:r>
              <w:t>Privacy by design</w:t>
            </w:r>
          </w:p>
        </w:tc>
        <w:tc>
          <w:tcPr>
            <w:tcW w:type="dxa" w:w="6912"/>
          </w:tcPr>
          <w:p>
            <w:r>
              <w:t>patient_token in all LLM calls; SHA-256 hashes in audit log; PHI scrubbed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Auditability</w:t>
            </w:r>
          </w:p>
        </w:tc>
        <w:tc>
          <w:tcPr>
            <w:tcW w:type="dxa" w:w="6912"/>
            <w:shd w:fill="EBF5FB" w:color="auto" w:val="clear"/>
          </w:tcPr>
          <w:p>
            <w:r>
              <w:t>audit_safety_agent is terminal node — always runs; every agent writes its log entry</w:t>
            </w:r>
          </w:p>
        </w:tc>
      </w:tr>
      <w:tr>
        <w:tc>
          <w:tcPr>
            <w:tcW w:type="dxa" w:w="2592"/>
          </w:tcPr>
          <w:p>
            <w:r>
              <w:t>Fail safe</w:t>
            </w:r>
          </w:p>
        </w:tc>
        <w:tc>
          <w:tcPr>
            <w:tcW w:type="dxa" w:w="6912"/>
          </w:tcPr>
          <w:p>
            <w:r>
              <w:t>_node wrapper catches exceptions; errors produce safe fallback, never wrong response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5.3  Emergency Red-Flag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fill="1A5376" w:color="auto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6336"/>
            <w:shd w:fill="1A5376" w:color="auto" w:val="clear"/>
          </w:tcPr>
          <w:p>
            <w:r>
              <w:rPr>
                <w:b/>
                <w:color w:val="FFFFFF"/>
              </w:rPr>
              <w:t>Example Keywords</w:t>
            </w:r>
          </w:p>
        </w:tc>
      </w:tr>
      <w:tr>
        <w:tc>
          <w:tcPr>
            <w:tcW w:type="dxa" w:w="3168"/>
          </w:tcPr>
          <w:p>
            <w:r>
              <w:t>Cardiovascular / Respiratory</w:t>
            </w:r>
          </w:p>
        </w:tc>
        <w:tc>
          <w:tcPr>
            <w:tcW w:type="dxa" w:w="6336"/>
          </w:tcPr>
          <w:p>
            <w:r>
              <w:t>chest pain, cannot breathe, difficulty breathing, heart attack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Neurological</w:t>
            </w:r>
          </w:p>
        </w:tc>
        <w:tc>
          <w:tcPr>
            <w:tcW w:type="dxa" w:w="6336"/>
            <w:shd w:fill="EBF5FB" w:color="auto" w:val="clear"/>
          </w:tcPr>
          <w:p>
            <w:r>
              <w:t>unconscious, seizure, stroke, sudden vision loss, sudden severe headache</w:t>
            </w:r>
          </w:p>
        </w:tc>
      </w:tr>
      <w:tr>
        <w:tc>
          <w:tcPr>
            <w:tcW w:type="dxa" w:w="3168"/>
          </w:tcPr>
          <w:p>
            <w:r>
              <w:t>Severe Bleeding</w:t>
            </w:r>
          </w:p>
        </w:tc>
        <w:tc>
          <w:tcPr>
            <w:tcW w:type="dxa" w:w="6336"/>
          </w:tcPr>
          <w:p>
            <w:r>
              <w:t>severe bleeding, blood vomiting, coughing blood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Poisoning / Envenomation</w:t>
            </w:r>
          </w:p>
        </w:tc>
        <w:tc>
          <w:tcPr>
            <w:tcW w:type="dxa" w:w="6336"/>
            <w:shd w:fill="EBF5FB" w:color="auto" w:val="clear"/>
          </w:tcPr>
          <w:p>
            <w:r>
              <w:t>snake bite, poisoning, swallowed poison, insecticide ingestion</w:t>
            </w:r>
          </w:p>
        </w:tc>
      </w:tr>
      <w:tr>
        <w:tc>
          <w:tcPr>
            <w:tcW w:type="dxa" w:w="3168"/>
          </w:tcPr>
          <w:p>
            <w:r>
              <w:t>Obstetric Emergency</w:t>
            </w:r>
          </w:p>
        </w:tc>
        <w:tc>
          <w:tcPr>
            <w:tcW w:type="dxa" w:w="6336"/>
          </w:tcPr>
          <w:p>
            <w:r>
              <w:t>heavy vaginal bleeding during pregnancy, eclampsia, baby not moving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Pediatric Emergency</w:t>
            </w:r>
          </w:p>
        </w:tc>
        <w:tc>
          <w:tcPr>
            <w:tcW w:type="dxa" w:w="6336"/>
            <w:shd w:fill="EBF5FB" w:color="auto" w:val="clear"/>
          </w:tcPr>
          <w:p>
            <w:r>
              <w:t>child not breathing, baby turning blue, high fever with rash and stiff neck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376"/>
        </w:rPr>
        <w:t>6.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A5376" w:color="auto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68"/>
            <w:shd w:fill="1A5376" w:color="auto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744"/>
            <w:shd w:fill="1A5376" w:color="auto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t>Frontend</w:t>
            </w:r>
          </w:p>
        </w:tc>
        <w:tc>
          <w:tcPr>
            <w:tcW w:type="dxa" w:w="3168"/>
          </w:tcPr>
          <w:p>
            <w:r>
              <w:t>Streamlit 1.58.0</w:t>
            </w:r>
          </w:p>
        </w:tc>
        <w:tc>
          <w:tcPr>
            <w:tcW w:type="dxa" w:w="3744"/>
          </w:tcPr>
          <w:p>
            <w:r>
              <w:t>Demo UI on port 8501; multilingual, voice-upload capable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Backend API</w:t>
            </w:r>
          </w:p>
        </w:tc>
        <w:tc>
          <w:tcPr>
            <w:tcW w:type="dxa" w:w="3168"/>
            <w:shd w:fill="EBF5FB" w:color="auto" w:val="clear"/>
          </w:tcPr>
          <w:p>
            <w:r>
              <w:t>FastAPI + uvicorn</w:t>
            </w:r>
          </w:p>
        </w:tc>
        <w:tc>
          <w:tcPr>
            <w:tcW w:type="dxa" w:w="3744"/>
            <w:shd w:fill="EBF5FB" w:color="auto" w:val="clear"/>
          </w:tcPr>
          <w:p>
            <w:r>
              <w:t>7 REST endpoints, auto Swagger docs at /docs, port 8000</w:t>
            </w:r>
          </w:p>
        </w:tc>
      </w:tr>
      <w:tr>
        <w:tc>
          <w:tcPr>
            <w:tcW w:type="dxa" w:w="2592"/>
          </w:tcPr>
          <w:p>
            <w:r>
              <w:t>Agent Orchestration</w:t>
            </w:r>
          </w:p>
        </w:tc>
        <w:tc>
          <w:tcPr>
            <w:tcW w:type="dxa" w:w="3168"/>
          </w:tcPr>
          <w:p>
            <w:r>
              <w:t>LangGraph</w:t>
            </w:r>
          </w:p>
        </w:tc>
        <w:tc>
          <w:tcPr>
            <w:tcW w:type="dxa" w:w="3744"/>
          </w:tcPr>
          <w:p>
            <w:r>
              <w:t>8-node state graph, conditional routing, fail-safe wrappers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RAG Framework</w:t>
            </w:r>
          </w:p>
        </w:tc>
        <w:tc>
          <w:tcPr>
            <w:tcW w:type="dxa" w:w="3168"/>
            <w:shd w:fill="EBF5FB" w:color="auto" w:val="clear"/>
          </w:tcPr>
          <w:p>
            <w:r>
              <w:t>LangChain</w:t>
            </w:r>
          </w:p>
        </w:tc>
        <w:tc>
          <w:tcPr>
            <w:tcW w:type="dxa" w:w="3744"/>
            <w:shd w:fill="EBF5FB" w:color="auto" w:val="clear"/>
          </w:tcPr>
          <w:p>
            <w:r>
              <w:t>Retriever chains, prompt templates, LCEL composition</w:t>
            </w:r>
          </w:p>
        </w:tc>
      </w:tr>
      <w:tr>
        <w:tc>
          <w:tcPr>
            <w:tcW w:type="dxa" w:w="2592"/>
          </w:tcPr>
          <w:p>
            <w:r>
              <w:t>Vector DB</w:t>
            </w:r>
          </w:p>
        </w:tc>
        <w:tc>
          <w:tcPr>
            <w:tcW w:type="dxa" w:w="3168"/>
          </w:tcPr>
          <w:p>
            <w:r>
              <w:t>ChromaDB PersistentClient</w:t>
            </w:r>
          </w:p>
        </w:tc>
        <w:tc>
          <w:tcPr>
            <w:tcW w:type="dxa" w:w="3744"/>
          </w:tcPr>
          <w:p>
            <w:r>
              <w:t>6 collections, cosine similarity, embedded (no server)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Embeddings</w:t>
            </w:r>
          </w:p>
        </w:tc>
        <w:tc>
          <w:tcPr>
            <w:tcW w:type="dxa" w:w="3168"/>
            <w:shd w:fill="EBF5FB" w:color="auto" w:val="clear"/>
          </w:tcPr>
          <w:p>
            <w:r>
              <w:t>Ollama nomic-embed-text</w:t>
            </w:r>
          </w:p>
        </w:tc>
        <w:tc>
          <w:tcPr>
            <w:tcW w:type="dxa" w:w="3744"/>
            <w:shd w:fill="EBF5FB" w:color="auto" w:val="clear"/>
          </w:tcPr>
          <w:p>
            <w:r>
              <w:t>Local ~768-dim; free, offline</w:t>
            </w:r>
          </w:p>
        </w:tc>
      </w:tr>
      <w:tr>
        <w:tc>
          <w:tcPr>
            <w:tcW w:type="dxa" w:w="2592"/>
          </w:tcPr>
          <w:p>
            <w:r>
              <w:t>LLM (default)</w:t>
            </w:r>
          </w:p>
        </w:tc>
        <w:tc>
          <w:tcPr>
            <w:tcW w:type="dxa" w:w="3168"/>
          </w:tcPr>
          <w:p>
            <w:r>
              <w:t>Ollama llama3.2</w:t>
            </w:r>
          </w:p>
        </w:tc>
        <w:tc>
          <w:tcPr>
            <w:tcW w:type="dxa" w:w="3744"/>
          </w:tcPr>
          <w:p>
            <w:r>
              <w:t>Local inference, no API key; ~2GB download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LLM (alts)</w:t>
            </w:r>
          </w:p>
        </w:tc>
        <w:tc>
          <w:tcPr>
            <w:tcW w:type="dxa" w:w="3168"/>
            <w:shd w:fill="EBF5FB" w:color="auto" w:val="clear"/>
          </w:tcPr>
          <w:p>
            <w:r>
              <w:t>Claude / GPT-4o / Gemini</w:t>
            </w:r>
          </w:p>
        </w:tc>
        <w:tc>
          <w:tcPr>
            <w:tcW w:type="dxa" w:w="3744"/>
            <w:shd w:fill="EBF5FB" w:color="auto" w:val="clear"/>
          </w:tcPr>
          <w:p>
            <w:r>
              <w:t>Set LLM_PROVIDER=claude|openai|gemini in .env</w:t>
            </w:r>
          </w:p>
        </w:tc>
      </w:tr>
      <w:tr>
        <w:tc>
          <w:tcPr>
            <w:tcW w:type="dxa" w:w="2592"/>
          </w:tcPr>
          <w:p>
            <w:r>
              <w:t>Voice-to-text</w:t>
            </w:r>
          </w:p>
        </w:tc>
        <w:tc>
          <w:tcPr>
            <w:tcW w:type="dxa" w:w="3168"/>
          </w:tcPr>
          <w:p>
            <w:r>
              <w:t>OpenAI Whisper (local)</w:t>
            </w:r>
          </w:p>
        </w:tc>
        <w:tc>
          <w:tcPr>
            <w:tcW w:type="dxa" w:w="3744"/>
          </w:tcPr>
          <w:p>
            <w:r>
              <w:t>Runs on-device; supports 99 languages incl. all Indian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Translation</w:t>
            </w:r>
          </w:p>
        </w:tc>
        <w:tc>
          <w:tcPr>
            <w:tcW w:type="dxa" w:w="3168"/>
            <w:shd w:fill="EBF5FB" w:color="auto" w:val="clear"/>
          </w:tcPr>
          <w:p>
            <w:r>
              <w:t>Google Translate + langdetect</w:t>
            </w:r>
          </w:p>
        </w:tc>
        <w:tc>
          <w:tcPr>
            <w:tcW w:type="dxa" w:w="3744"/>
            <w:shd w:fill="EBF5FB" w:color="auto" w:val="clear"/>
          </w:tcPr>
          <w:p>
            <w:r>
              <w:t>Input to English + back-translation</w:t>
            </w:r>
          </w:p>
        </w:tc>
      </w:tr>
      <w:tr>
        <w:tc>
          <w:tcPr>
            <w:tcW w:type="dxa" w:w="2592"/>
          </w:tcPr>
          <w:p>
            <w:r>
              <w:t>Facility data</w:t>
            </w:r>
          </w:p>
        </w:tc>
        <w:tc>
          <w:tcPr>
            <w:tcW w:type="dxa" w:w="3168"/>
          </w:tcPr>
          <w:p>
            <w:r>
              <w:t>SQLite + OSM + Google Places</w:t>
            </w:r>
          </w:p>
        </w:tc>
        <w:tc>
          <w:tcPr>
            <w:tcW w:type="dxa" w:w="3744"/>
          </w:tcPr>
          <w:p>
            <w:r>
              <w:t>3-level hybrid; 87 TN hospitals pre-seeded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Database</w:t>
            </w:r>
          </w:p>
        </w:tc>
        <w:tc>
          <w:tcPr>
            <w:tcW w:type="dxa" w:w="3168"/>
            <w:shd w:fill="EBF5FB" w:color="auto" w:val="clear"/>
          </w:tcPr>
          <w:p>
            <w:r>
              <w:t>SQLite (demo) / PostgreSQL</w:t>
            </w:r>
          </w:p>
        </w:tc>
        <w:tc>
          <w:tcPr>
            <w:tcW w:type="dxa" w:w="3744"/>
            <w:shd w:fill="EBF5FB" w:color="auto" w:val="clear"/>
          </w:tcPr>
          <w:p>
            <w:r>
              <w:t>Sessions, audit_logs, facility_cache, followup_reminders</w:t>
            </w:r>
          </w:p>
        </w:tc>
      </w:tr>
      <w:tr>
        <w:tc>
          <w:tcPr>
            <w:tcW w:type="dxa" w:w="2592"/>
          </w:tcPr>
          <w:p>
            <w:r>
              <w:t>Chunking</w:t>
            </w:r>
          </w:p>
        </w:tc>
        <w:tc>
          <w:tcPr>
            <w:tcW w:type="dxa" w:w="3168"/>
          </w:tcPr>
          <w:p>
            <w:r>
              <w:t>Custom chunk_text()</w:t>
            </w:r>
          </w:p>
        </w:tc>
        <w:tc>
          <w:tcPr>
            <w:tcW w:type="dxa" w:w="3744"/>
          </w:tcPr>
          <w:p>
            <w:r>
              <w:t>512-char window, 64-char overlap, no spacy dependency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r>
              <w:t>Monitoring</w:t>
            </w:r>
          </w:p>
        </w:tc>
        <w:tc>
          <w:tcPr>
            <w:tcW w:type="dxa" w:w="3168"/>
            <w:shd w:fill="EBF5FB" w:color="auto" w:val="clear"/>
          </w:tcPr>
          <w:p>
            <w:r>
              <w:t>LangSmith (optional)</w:t>
            </w:r>
          </w:p>
        </w:tc>
        <w:tc>
          <w:tcPr>
            <w:tcW w:type="dxa" w:w="3744"/>
            <w:shd w:fill="EBF5FB" w:color="auto" w:val="clear"/>
          </w:tcPr>
          <w:p>
            <w:r>
              <w:t>Full pipeline traces; set LANGSMITH_API_KEY in .env</w:t>
            </w:r>
          </w:p>
        </w:tc>
      </w:tr>
      <w:tr>
        <w:tc>
          <w:tcPr>
            <w:tcW w:type="dxa" w:w="2592"/>
          </w:tcPr>
          <w:p>
            <w:r>
              <w:t>Python</w:t>
            </w:r>
          </w:p>
        </w:tc>
        <w:tc>
          <w:tcPr>
            <w:tcW w:type="dxa" w:w="3168"/>
          </w:tcPr>
          <w:p>
            <w:r>
              <w:t>3.14 (tested) / 3.10+</w:t>
            </w:r>
          </w:p>
        </w:tc>
        <w:tc>
          <w:tcPr>
            <w:tcW w:type="dxa" w:w="3744"/>
          </w:tcPr>
          <w:p>
            <w:r>
              <w:t>Windows 11, PYTHONUTF8=1 required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Switching the LLM</w:t>
      </w:r>
    </w:p>
    <w:p>
      <w:pPr>
        <w:spacing w:before="80" w:after="80"/>
        <w:ind w:left="432"/>
        <w:shd w:fill="F4F6F7" w:color="auto" w:val="clear"/>
      </w:pPr>
      <w:r>
        <w:rPr>
          <w:rFonts w:ascii="Courier New" w:hAnsi="Courier New"/>
          <w:color w:val="1C1C1C"/>
          <w:sz w:val="18"/>
        </w:rPr>
        <w:t># In .env — no code changes required:</w:t>
        <w:br/>
        <w:t>LLM_PROVIDER=ollama          # local, free (default)</w:t>
        <w:br/>
        <w:t>LLM_PROVIDER=claude          # requires ANTHROPIC_API_KEY</w:t>
        <w:br/>
        <w:t>LLM_PROVIDER=openai          # requires OPENAI_API_KEY</w:t>
        <w:br/>
        <w:t>LLM_PROVIDER=gemini          # requires GOOGLE_API_KEY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7. Benefits</w:t>
      </w:r>
    </w:p>
    <w:p>
      <w:pPr>
        <w:pStyle w:val="Heading2"/>
        <w:jc w:val="left"/>
      </w:pPr>
      <w:r>
        <w:rPr>
          <w:color w:val="2E86AB"/>
        </w:rPr>
        <w:t>For Patients</w:t>
      </w:r>
    </w:p>
    <w:p>
      <w:pPr>
        <w:pStyle w:val="ListBullet"/>
        <w:ind w:left="360"/>
      </w:pPr>
      <w:r>
        <w:rPr>
          <w:sz w:val="22"/>
        </w:rPr>
        <w:t>Available 24/7 without travel to a clinic</w:t>
      </w:r>
    </w:p>
    <w:p>
      <w:pPr>
        <w:pStyle w:val="ListBullet"/>
        <w:ind w:left="360"/>
      </w:pPr>
      <w:r>
        <w:rPr>
          <w:sz w:val="22"/>
        </w:rPr>
        <w:t>Works in their native language (6 Indian languages)</w:t>
      </w:r>
    </w:p>
    <w:p>
      <w:pPr>
        <w:pStyle w:val="ListBullet"/>
        <w:ind w:left="360"/>
      </w:pPr>
      <w:r>
        <w:rPr>
          <w:sz w:val="22"/>
        </w:rPr>
        <w:t>Identifies emergencies immediately — no waiting</w:t>
      </w:r>
    </w:p>
    <w:p>
      <w:pPr>
        <w:pStyle w:val="ListBullet"/>
        <w:ind w:left="360"/>
      </w:pPr>
      <w:r>
        <w:rPr>
          <w:sz w:val="22"/>
        </w:rPr>
        <w:t>Provides actionable guidance grounded in WHO/NHM documents</w:t>
      </w:r>
    </w:p>
    <w:p>
      <w:pPr>
        <w:pStyle w:val="ListBullet"/>
        <w:ind w:left="360"/>
      </w:pPr>
      <w:r>
        <w:rPr>
          <w:sz w:val="22"/>
        </w:rPr>
        <w:t>Locates the nearest government facility with contact details</w:t>
      </w:r>
    </w:p>
    <w:p>
      <w:pPr>
        <w:pStyle w:val="ListBullet"/>
        <w:ind w:left="360"/>
      </w:pPr>
      <w:r>
        <w:rPr>
          <w:sz w:val="22"/>
        </w:rPr>
        <w:t>Generates a simple follow-up plan to monitor recovery</w:t>
      </w:r>
    </w:p>
    <w:p>
      <w:pPr>
        <w:pStyle w:val="ListBullet"/>
        <w:ind w:left="360"/>
      </w:pPr>
      <w:r>
        <w:rPr>
          <w:sz w:val="22"/>
        </w:rPr>
        <w:t>Voice input supports low-literacy users</w:t>
      </w:r>
    </w:p>
    <w:p/>
    <w:p>
      <w:pPr>
        <w:pStyle w:val="Heading2"/>
        <w:jc w:val="left"/>
      </w:pPr>
      <w:r>
        <w:rPr>
          <w:color w:val="2E86AB"/>
        </w:rPr>
        <w:t>For Health Workers (ASHA / ANM / CHW)</w:t>
      </w:r>
    </w:p>
    <w:p>
      <w:pPr>
        <w:pStyle w:val="ListBullet"/>
        <w:ind w:left="360"/>
      </w:pPr>
      <w:r>
        <w:rPr>
          <w:sz w:val="22"/>
        </w:rPr>
        <w:t>Automated structured briefing note ready before the home visit</w:t>
      </w:r>
    </w:p>
    <w:p>
      <w:pPr>
        <w:pStyle w:val="ListBullet"/>
        <w:ind w:left="360"/>
      </w:pPr>
      <w:r>
        <w:rPr>
          <w:sz w:val="22"/>
        </w:rPr>
        <w:t>Patient token, triage level, chief complaint, watch-for items all pre-populated</w:t>
      </w:r>
    </w:p>
    <w:p>
      <w:pPr>
        <w:pStyle w:val="ListBullet"/>
        <w:ind w:left="360"/>
      </w:pPr>
      <w:r>
        <w:rPr>
          <w:sz w:val="22"/>
        </w:rPr>
        <w:t>Relevant government health schemes (PM-JAY, JSSK, NTEP) flagged automatically</w:t>
      </w:r>
    </w:p>
    <w:p>
      <w:pPr>
        <w:pStyle w:val="ListBullet"/>
        <w:ind w:left="360"/>
      </w:pPr>
      <w:r>
        <w:rPr>
          <w:sz w:val="22"/>
        </w:rPr>
        <w:t>Reduces manual note-taking and cognitive load during triage</w:t>
      </w:r>
    </w:p>
    <w:p/>
    <w:p>
      <w:pPr>
        <w:pStyle w:val="Heading2"/>
        <w:jc w:val="left"/>
      </w:pPr>
      <w:r>
        <w:rPr>
          <w:color w:val="2E86AB"/>
        </w:rPr>
        <w:t>For Health Program Administrators</w:t>
      </w:r>
    </w:p>
    <w:p>
      <w:pPr>
        <w:pStyle w:val="ListBullet"/>
        <w:ind w:left="360"/>
      </w:pPr>
      <w:r>
        <w:rPr>
          <w:sz w:val="22"/>
        </w:rPr>
        <w:t>Full audit trail on every interaction — SHA-256 hashed, append-only</w:t>
      </w:r>
    </w:p>
    <w:p>
      <w:pPr>
        <w:pStyle w:val="ListBullet"/>
        <w:ind w:left="360"/>
      </w:pPr>
      <w:r>
        <w:rPr>
          <w:sz w:val="22"/>
        </w:rPr>
        <w:t>Aggregate triage data for district health planning</w:t>
      </w:r>
    </w:p>
    <w:p>
      <w:pPr>
        <w:pStyle w:val="ListBullet"/>
        <w:ind w:left="360"/>
      </w:pPr>
      <w:r>
        <w:rPr>
          <w:sz w:val="22"/>
        </w:rPr>
        <w:t>Add new hospitals via CSV upload — no developer required</w:t>
      </w:r>
    </w:p>
    <w:p>
      <w:pPr>
        <w:pStyle w:val="ListBullet"/>
        <w:ind w:left="360"/>
      </w:pPr>
      <w:r>
        <w:rPr>
          <w:sz w:val="22"/>
        </w:rPr>
        <w:t>Add new medical knowledge via PDF upload — immediately retrievable</w:t>
      </w:r>
    </w:p>
    <w:p>
      <w:pPr>
        <w:pStyle w:val="ListBullet"/>
        <w:ind w:left="360"/>
      </w:pPr>
      <w:r>
        <w:rPr>
          <w:sz w:val="22"/>
        </w:rPr>
        <w:t>Configurable LLM (local Ollama for cost savings or cloud for quality)</w:t>
      </w:r>
    </w:p>
    <w:p>
      <w:pPr>
        <w:pStyle w:val="ListBullet"/>
        <w:ind w:left="360"/>
      </w:pPr>
      <w:r>
        <w:rPr>
          <w:sz w:val="22"/>
        </w:rPr>
        <w:t>Docker-ready for deployment on Render, AWS, or Hugging Face Spaces</w:t>
      </w:r>
    </w:p>
    <w:p/>
    <w:p>
      <w:pPr>
        <w:pStyle w:val="Heading2"/>
        <w:jc w:val="left"/>
      </w:pPr>
      <w:r>
        <w:rPr>
          <w:color w:val="2E86AB"/>
        </w:rPr>
        <w:t>Technical Benefits</w:t>
      </w:r>
    </w:p>
    <w:p>
      <w:pPr>
        <w:pStyle w:val="ListBullet"/>
        <w:ind w:left="360"/>
      </w:pPr>
      <w:r>
        <w:rPr>
          <w:sz w:val="22"/>
        </w:rPr>
        <w:t>No diagnosis or prescription possible — enforced at code level, not just prompt level</w:t>
      </w:r>
    </w:p>
    <w:p>
      <w:pPr>
        <w:pStyle w:val="ListBullet"/>
        <w:ind w:left="360"/>
      </w:pPr>
      <w:r>
        <w:rPr>
          <w:sz w:val="22"/>
        </w:rPr>
        <w:t>Privacy by design — patient identifiers never reach the LLM</w:t>
      </w:r>
    </w:p>
    <w:p>
      <w:pPr>
        <w:pStyle w:val="ListBullet"/>
        <w:ind w:left="360"/>
      </w:pPr>
      <w:r>
        <w:rPr>
          <w:sz w:val="22"/>
        </w:rPr>
        <w:t>Fail-safe architecture — a single agent failure produces a safe fallback, not a crash</w:t>
      </w:r>
    </w:p>
    <w:p>
      <w:pPr>
        <w:pStyle w:val="ListBullet"/>
        <w:ind w:left="360"/>
      </w:pPr>
      <w:r>
        <w:rPr>
          <w:sz w:val="22"/>
        </w:rPr>
        <w:t>Offline-capable with Ollama — runs without internet for LLM inference</w:t>
      </w:r>
    </w:p>
    <w:p>
      <w:pPr>
        <w:pStyle w:val="ListBullet"/>
        <w:ind w:left="360"/>
      </w:pPr>
      <w:r>
        <w:rPr>
          <w:sz w:val="22"/>
        </w:rPr>
        <w:t>Modular — each agent is independently testable and replaceable</w:t>
      </w:r>
    </w:p>
    <w:p>
      <w:pPr>
        <w:pStyle w:val="ListBullet"/>
        <w:ind w:left="360"/>
      </w:pPr>
      <w:r>
        <w:rPr>
          <w:sz w:val="22"/>
        </w:rPr>
        <w:t>Production-path clear — SQLite → PostgreSQL, Streamlit → React, demo → cloud</w:t>
      </w:r>
    </w:p>
    <w:p>
      <w:r>
        <w:br w:type="page"/>
      </w:r>
    </w:p>
    <w:p>
      <w:pPr>
        <w:pStyle w:val="Heading1"/>
        <w:jc w:val="left"/>
      </w:pPr>
      <w:r>
        <w:rPr>
          <w:color w:val="1A5376"/>
        </w:rPr>
        <w:t>8. Project Scope</w:t>
      </w:r>
    </w:p>
    <w:p>
      <w:pPr>
        <w:pStyle w:val="Heading2"/>
        <w:jc w:val="left"/>
      </w:pPr>
      <w:r>
        <w:rPr>
          <w:color w:val="2E86AB"/>
        </w:rPr>
        <w:t>In Scope (MVP Complete)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fill="1A5376" w:color="auto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336"/>
            <w:shd w:fill="1A5376" w:color="auto" w:val="clear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3168"/>
          </w:tcPr>
          <w:p>
            <w:r>
              <w:t>Symptom collection</w:t>
            </w:r>
          </w:p>
        </w:tc>
        <w:tc>
          <w:tcPr>
            <w:tcW w:type="dxa" w:w="6336"/>
          </w:tcPr>
          <w:p>
            <w:r>
              <w:t>Structured intake via text or voice upload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Triage classification</w:t>
            </w:r>
          </w:p>
        </w:tc>
        <w:tc>
          <w:tcPr>
            <w:tcW w:type="dxa" w:w="6336"/>
            <w:shd w:fill="EBF5FB" w:color="auto" w:val="clear"/>
          </w:tcPr>
          <w:p>
            <w:r>
              <w:t>4 levels: Emergency / Urgent / Moderate / Mild</w:t>
            </w:r>
          </w:p>
        </w:tc>
      </w:tr>
      <w:tr>
        <w:tc>
          <w:tcPr>
            <w:tcW w:type="dxa" w:w="3168"/>
          </w:tcPr>
          <w:p>
            <w:r>
              <w:t>Health information</w:t>
            </w:r>
          </w:p>
        </w:tc>
        <w:tc>
          <w:tcPr>
            <w:tcW w:type="dxa" w:w="6336"/>
          </w:tcPr>
          <w:p>
            <w:r>
              <w:t>RAG-grounded from 6 ChromaDB collections (WHO + NHM)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Facility discovery</w:t>
            </w:r>
          </w:p>
        </w:tc>
        <w:tc>
          <w:tcPr>
            <w:tcW w:type="dxa" w:w="6336"/>
            <w:shd w:fill="EBF5FB" w:color="auto" w:val="clear"/>
          </w:tcPr>
          <w:p>
            <w:r>
              <w:t>NHM Tamil Nadu (87 hospitals) + OpenStreetMap + Google Places</w:t>
            </w:r>
          </w:p>
        </w:tc>
      </w:tr>
      <w:tr>
        <w:tc>
          <w:tcPr>
            <w:tcW w:type="dxa" w:w="3168"/>
          </w:tcPr>
          <w:p>
            <w:r>
              <w:t>Follow-up support</w:t>
            </w:r>
          </w:p>
        </w:tc>
        <w:tc>
          <w:tcPr>
            <w:tcW w:type="dxa" w:w="6336"/>
          </w:tcPr>
          <w:p>
            <w:r>
              <w:t>Follow-up plan with watch-for alerts and home care tips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Health worker tools</w:t>
            </w:r>
          </w:p>
        </w:tc>
        <w:tc>
          <w:tcPr>
            <w:tcW w:type="dxa" w:w="6336"/>
            <w:shd w:fill="EBF5FB" w:color="auto" w:val="clear"/>
          </w:tcPr>
          <w:p>
            <w:r>
              <w:t>Structured briefing note for ASHA/ANM/CHW</w:t>
            </w:r>
          </w:p>
        </w:tc>
      </w:tr>
      <w:tr>
        <w:tc>
          <w:tcPr>
            <w:tcW w:type="dxa" w:w="3168"/>
          </w:tcPr>
          <w:p>
            <w:r>
              <w:t>Emergency escalation</w:t>
            </w:r>
          </w:p>
        </w:tc>
        <w:tc>
          <w:tcPr>
            <w:tcW w:type="dxa" w:w="6336"/>
          </w:tcPr>
          <w:p>
            <w:r>
              <w:t>Auto-escalation with 112/108 and first-aid from RAG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Audit logging</w:t>
            </w:r>
          </w:p>
        </w:tc>
        <w:tc>
          <w:tcPr>
            <w:tcW w:type="dxa" w:w="6336"/>
            <w:shd w:fill="EBF5FB" w:color="auto" w:val="clear"/>
          </w:tcPr>
          <w:p>
            <w:r>
              <w:t>Full interaction audit trail — SHA-256 hashes only</w:t>
            </w:r>
          </w:p>
        </w:tc>
      </w:tr>
      <w:tr>
        <w:tc>
          <w:tcPr>
            <w:tcW w:type="dxa" w:w="3168"/>
          </w:tcPr>
          <w:p>
            <w:r>
              <w:t>Multilingual</w:t>
            </w:r>
          </w:p>
        </w:tc>
        <w:tc>
          <w:tcPr>
            <w:tcW w:type="dxa" w:w="6336"/>
          </w:tcPr>
          <w:p>
            <w:r>
              <w:t>6 Indian languages + English (UI + Google Translate pipeline)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Voice input</w:t>
            </w:r>
          </w:p>
        </w:tc>
        <w:tc>
          <w:tcPr>
            <w:tcW w:type="dxa" w:w="6336"/>
            <w:shd w:fill="EBF5FB" w:color="auto" w:val="clear"/>
          </w:tcPr>
          <w:p>
            <w:r>
              <w:t>Whisper-based local transcription (optional install)</w:t>
            </w:r>
          </w:p>
        </w:tc>
      </w:tr>
      <w:tr>
        <w:tc>
          <w:tcPr>
            <w:tcW w:type="dxa" w:w="3168"/>
          </w:tcPr>
          <w:p>
            <w:r>
              <w:t>Demo deployment</w:t>
            </w:r>
          </w:p>
        </w:tc>
        <w:tc>
          <w:tcPr>
            <w:tcW w:type="dxa" w:w="6336"/>
          </w:tcPr>
          <w:p>
            <w:r>
              <w:t>Streamlit UI (port 8501) + FastAPI (port 8000)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Document upload</w:t>
            </w:r>
          </w:p>
        </w:tc>
        <w:tc>
          <w:tcPr>
            <w:tcW w:type="dxa" w:w="6336"/>
            <w:shd w:fill="EBF5FB" w:color="auto" w:val="clear"/>
          </w:tcPr>
          <w:p>
            <w:r>
              <w:t>Hospital CSV → SQLite; Medical PDF/TXT → ChromaDB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Out of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fill="1A5376" w:color="auto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336"/>
            <w:shd w:fill="1A5376" w:color="auto" w:val="clear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168"/>
          </w:tcPr>
          <w:p>
            <w:r>
              <w:t>Medical diagnosis</w:t>
            </w:r>
          </w:p>
        </w:tc>
        <w:tc>
          <w:tcPr>
            <w:tcW w:type="dxa" w:w="6336"/>
          </w:tcPr>
          <w:p>
            <w:r>
              <w:t>Requires licensed physician — legally and ethically out of bounds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Prescription generation</w:t>
            </w:r>
          </w:p>
        </w:tc>
        <w:tc>
          <w:tcPr>
            <w:tcW w:type="dxa" w:w="6336"/>
            <w:shd w:fill="EBF5FB" w:color="auto" w:val="clear"/>
          </w:tcPr>
          <w:p>
            <w:r>
              <w:t>Requires licensed prescriber — hard out of scope</w:t>
            </w:r>
          </w:p>
        </w:tc>
      </w:tr>
      <w:tr>
        <w:tc>
          <w:tcPr>
            <w:tcW w:type="dxa" w:w="3168"/>
          </w:tcPr>
          <w:p>
            <w:r>
              <w:t>Real-time telemedicine</w:t>
            </w:r>
          </w:p>
        </w:tc>
        <w:tc>
          <w:tcPr>
            <w:tcW w:type="dxa" w:w="6336"/>
          </w:tcPr>
          <w:p>
            <w:r>
              <w:t>Requires video infrastructure — future phase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EHR integration</w:t>
            </w:r>
          </w:p>
        </w:tc>
        <w:tc>
          <w:tcPr>
            <w:tcW w:type="dxa" w:w="6336"/>
            <w:shd w:fill="EBF5FB" w:color="auto" w:val="clear"/>
          </w:tcPr>
          <w:p>
            <w:r>
              <w:t>Requires HL7/FHIR compliance layer — future phase</w:t>
            </w:r>
          </w:p>
        </w:tc>
      </w:tr>
      <w:tr>
        <w:tc>
          <w:tcPr>
            <w:tcW w:type="dxa" w:w="3168"/>
          </w:tcPr>
          <w:p>
            <w:r>
              <w:t>Drug interaction checking</w:t>
            </w:r>
          </w:p>
        </w:tc>
        <w:tc>
          <w:tcPr>
            <w:tcW w:type="dxa" w:w="6336"/>
          </w:tcPr>
          <w:p>
            <w:r>
              <w:t>Requires pharmacy-grade database — future phase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376"/>
        </w:rPr>
        <w:t>9. Deployment &amp; Roadmap</w:t>
      </w:r>
    </w:p>
    <w:p>
      <w:pPr>
        <w:pStyle w:val="Heading2"/>
        <w:jc w:val="left"/>
      </w:pPr>
      <w:r>
        <w:rPr>
          <w:color w:val="2E86AB"/>
        </w:rPr>
        <w:t>Current Deployment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5376" w:color="auto" w:val="clear"/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5472"/>
            <w:shd w:fill="1A5376" w:color="auto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440"/>
            <w:shd w:fill="1A5376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Local dev</w:t>
            </w:r>
          </w:p>
        </w:tc>
        <w:tc>
          <w:tcPr>
            <w:tcW w:type="dxa" w:w="5472"/>
          </w:tcPr>
          <w:p>
            <w:r>
              <w:t>docker-compose up  OR  streamlit run app/streamlit_app.py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r>
              <w:t>Kaggle Demo</w:t>
            </w:r>
          </w:p>
        </w:tc>
        <w:tc>
          <w:tcPr>
            <w:tcW w:type="dxa" w:w="5472"/>
            <w:shd w:fill="EBF5FB" w:color="auto" w:val="clear"/>
          </w:tcPr>
          <w:p>
            <w:r>
              <w:t>Kaggle Notebook — in-notebook pipeline, Claude API as LLM</w:t>
            </w:r>
          </w:p>
        </w:tc>
        <w:tc>
          <w:tcPr>
            <w:tcW w:type="dxa" w:w="1440"/>
            <w:shd w:fill="EBF5FB" w:color="auto" w:val="clear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Hugging Face</w:t>
            </w:r>
          </w:p>
        </w:tc>
        <w:tc>
          <w:tcPr>
            <w:tcW w:type="dxa" w:w="5472"/>
          </w:tcPr>
          <w:p>
            <w:r>
              <w:t>Streamlit SDK Space — ANTHROPIC_API_KEY as HF secret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r>
              <w:t>Render / AWS</w:t>
            </w:r>
          </w:p>
        </w:tc>
        <w:tc>
          <w:tcPr>
            <w:tcW w:type="dxa" w:w="5472"/>
            <w:shd w:fill="EBF5FB" w:color="auto" w:val="clear"/>
          </w:tcPr>
          <w:p>
            <w:r>
              <w:t>Docker container — FastAPI + Streamlit behind nginx</w:t>
            </w:r>
          </w:p>
        </w:tc>
        <w:tc>
          <w:tcPr>
            <w:tcW w:type="dxa" w:w="1440"/>
            <w:shd w:fill="EBF5FB" w:color="auto" w:val="clear"/>
          </w:tcPr>
          <w:p>
            <w:r>
              <w:t>Pending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Implementation Roadmap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A5376" w:color="auto" w:val="clea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04"/>
            <w:shd w:fill="1A5376" w:color="auto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608"/>
            <w:shd w:fill="1A5376" w:color="auto" w:val="clear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440"/>
            <w:shd w:fill="1A5376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t>Phase 0</w:t>
            </w:r>
          </w:p>
        </w:tc>
        <w:tc>
          <w:tcPr>
            <w:tcW w:type="dxa" w:w="2304"/>
          </w:tcPr>
          <w:p>
            <w:r>
              <w:t>Foundation</w:t>
            </w:r>
          </w:p>
        </w:tc>
        <w:tc>
          <w:tcPr>
            <w:tcW w:type="dxa" w:w="4608"/>
          </w:tcPr>
          <w:p>
            <w:r>
              <w:t>Config, SQLite schema, safety filter, data models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864"/>
            <w:shd w:fill="EBF5FB" w:color="auto" w:val="clear"/>
          </w:tcPr>
          <w:p>
            <w:r>
              <w:t>Phase 1</w:t>
            </w:r>
          </w:p>
        </w:tc>
        <w:tc>
          <w:tcPr>
            <w:tcW w:type="dxa" w:w="2304"/>
            <w:shd w:fill="EBF5FB" w:color="auto" w:val="clear"/>
          </w:tcPr>
          <w:p>
            <w:r>
              <w:t>Core Agents</w:t>
            </w:r>
          </w:p>
        </w:tc>
        <w:tc>
          <w:tcPr>
            <w:tcW w:type="dxa" w:w="4608"/>
            <w:shd w:fill="EBF5FB" w:color="auto" w:val="clear"/>
          </w:tcPr>
          <w:p>
            <w:r>
              <w:t>8 agents, LangGraph orchestrator, LLM factory</w:t>
            </w:r>
          </w:p>
        </w:tc>
        <w:tc>
          <w:tcPr>
            <w:tcW w:type="dxa" w:w="1440"/>
            <w:shd w:fill="EBF5FB" w:color="auto" w:val="clear"/>
          </w:tcPr>
          <w:p>
            <w:r>
              <w:t>✅ Complete</w:t>
            </w:r>
          </w:p>
        </w:tc>
      </w:tr>
      <w:tr>
        <w:tc>
          <w:tcPr>
            <w:tcW w:type="dxa" w:w="864"/>
          </w:tcPr>
          <w:p>
            <w:r>
              <w:t>Phase 2</w:t>
            </w:r>
          </w:p>
        </w:tc>
        <w:tc>
          <w:tcPr>
            <w:tcW w:type="dxa" w:w="2304"/>
          </w:tcPr>
          <w:p>
            <w:r>
              <w:t>RAG Pipeline</w:t>
            </w:r>
          </w:p>
        </w:tc>
        <w:tc>
          <w:tcPr>
            <w:tcW w:type="dxa" w:w="4608"/>
          </w:tcPr>
          <w:p>
            <w:r>
              <w:t>ChromaDB, chunk_text(), 6 collections, retriever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864"/>
            <w:shd w:fill="EBF5FB" w:color="auto" w:val="clear"/>
          </w:tcPr>
          <w:p>
            <w:r>
              <w:t>Phase 3</w:t>
            </w:r>
          </w:p>
        </w:tc>
        <w:tc>
          <w:tcPr>
            <w:tcW w:type="dxa" w:w="2304"/>
            <w:shd w:fill="EBF5FB" w:color="auto" w:val="clear"/>
          </w:tcPr>
          <w:p>
            <w:r>
              <w:t>Complete Pipeline</w:t>
            </w:r>
          </w:p>
        </w:tc>
        <w:tc>
          <w:tcPr>
            <w:tcW w:type="dxa" w:w="4608"/>
            <w:shd w:fill="EBF5FB" w:color="auto" w:val="clear"/>
          </w:tcPr>
          <w:p>
            <w:r>
              <w:t>Facility agent, follow-up, health worker, 87 TN hospitals</w:t>
            </w:r>
          </w:p>
        </w:tc>
        <w:tc>
          <w:tcPr>
            <w:tcW w:type="dxa" w:w="1440"/>
            <w:shd w:fill="EBF5FB" w:color="auto" w:val="clear"/>
          </w:tcPr>
          <w:p>
            <w:r>
              <w:t>✅ Complete</w:t>
            </w:r>
          </w:p>
        </w:tc>
      </w:tr>
      <w:tr>
        <w:tc>
          <w:tcPr>
            <w:tcW w:type="dxa" w:w="864"/>
          </w:tcPr>
          <w:p>
            <w:r>
              <w:t>Phase 4</w:t>
            </w:r>
          </w:p>
        </w:tc>
        <w:tc>
          <w:tcPr>
            <w:tcW w:type="dxa" w:w="2304"/>
          </w:tcPr>
          <w:p>
            <w:r>
              <w:t>Frontend + Demo</w:t>
            </w:r>
          </w:p>
        </w:tc>
        <w:tc>
          <w:tcPr>
            <w:tcW w:type="dxa" w:w="4608"/>
          </w:tcPr>
          <w:p>
            <w:r>
              <w:t>Streamlit UI, document upload, FastAPI, demo buttons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864"/>
            <w:shd w:fill="EBF5FB" w:color="auto" w:val="clear"/>
          </w:tcPr>
          <w:p>
            <w:r>
              <w:t>Phase 5</w:t>
            </w:r>
          </w:p>
        </w:tc>
        <w:tc>
          <w:tcPr>
            <w:tcW w:type="dxa" w:w="2304"/>
            <w:shd w:fill="EBF5FB" w:color="auto" w:val="clear"/>
          </w:tcPr>
          <w:p>
            <w:r>
              <w:t>Multilingual + Voice</w:t>
            </w:r>
          </w:p>
        </w:tc>
        <w:tc>
          <w:tcPr>
            <w:tcW w:type="dxa" w:w="4608"/>
            <w:shd w:fill="EBF5FB" w:color="auto" w:val="clear"/>
          </w:tcPr>
          <w:p>
            <w:r>
              <w:t>Translation + 6 languages; Whisper (optional install)</w:t>
            </w:r>
          </w:p>
        </w:tc>
        <w:tc>
          <w:tcPr>
            <w:tcW w:type="dxa" w:w="1440"/>
            <w:shd w:fill="EBF5FB" w:color="auto" w:val="clear"/>
          </w:tcPr>
          <w:p>
            <w:r>
              <w:t>⚠️  Partial</w:t>
            </w:r>
          </w:p>
        </w:tc>
      </w:tr>
      <w:tr>
        <w:tc>
          <w:tcPr>
            <w:tcW w:type="dxa" w:w="864"/>
          </w:tcPr>
          <w:p>
            <w:r>
              <w:t>Phase 6</w:t>
            </w:r>
          </w:p>
        </w:tc>
        <w:tc>
          <w:tcPr>
            <w:tcW w:type="dxa" w:w="2304"/>
          </w:tcPr>
          <w:p>
            <w:r>
              <w:t>Production Hardening</w:t>
            </w:r>
          </w:p>
        </w:tc>
        <w:tc>
          <w:tcPr>
            <w:tcW w:type="dxa" w:w="4608"/>
          </w:tcPr>
          <w:p>
            <w:r>
              <w:t>FastAPI running; JWT/rate-limiting/PostgreSQL pending</w:t>
            </w:r>
          </w:p>
        </w:tc>
        <w:tc>
          <w:tcPr>
            <w:tcW w:type="dxa" w:w="1440"/>
          </w:tcPr>
          <w:p>
            <w:r>
              <w:t>⚠️  Partial</w:t>
            </w:r>
          </w:p>
        </w:tc>
      </w:tr>
      <w:tr>
        <w:tc>
          <w:tcPr>
            <w:tcW w:type="dxa" w:w="864"/>
            <w:shd w:fill="EBF5FB" w:color="auto" w:val="clear"/>
          </w:tcPr>
          <w:p>
            <w:r>
              <w:t>Phase 7</w:t>
            </w:r>
          </w:p>
        </w:tc>
        <w:tc>
          <w:tcPr>
            <w:tcW w:type="dxa" w:w="2304"/>
            <w:shd w:fill="EBF5FB" w:color="auto" w:val="clear"/>
          </w:tcPr>
          <w:p>
            <w:r>
              <w:t>Deployment</w:t>
            </w:r>
          </w:p>
        </w:tc>
        <w:tc>
          <w:tcPr>
            <w:tcW w:type="dxa" w:w="4608"/>
            <w:shd w:fill="EBF5FB" w:color="auto" w:val="clear"/>
          </w:tcPr>
          <w:p>
            <w:r>
              <w:t>HF Spaces / Render / CI/CD pipeline</w:t>
            </w:r>
          </w:p>
        </w:tc>
        <w:tc>
          <w:tcPr>
            <w:tcW w:type="dxa" w:w="1440"/>
            <w:shd w:fill="EBF5FB" w:color="auto" w:val="clear"/>
          </w:tcPr>
          <w:p>
            <w:r>
              <w:t>⏳ Pending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376"/>
        </w:rPr>
        <w:t>10. Target Users</w:t>
      </w:r>
    </w:p>
    <w:p>
      <w:pPr>
        <w:pStyle w:val="Heading2"/>
        <w:jc w:val="left"/>
      </w:pPr>
      <w:r>
        <w:rPr>
          <w:color w:val="2E86AB"/>
        </w:rPr>
        <w:t>Primary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5376" w:color="auto" w:val="clear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2880"/>
            <w:shd w:fill="1A5376" w:color="auto" w:val="clear"/>
          </w:tcPr>
          <w:p>
            <w:r>
              <w:rPr>
                <w:b/>
                <w:color w:val="FFFFFF"/>
              </w:rPr>
              <w:t>Profile</w:t>
            </w:r>
          </w:p>
        </w:tc>
        <w:tc>
          <w:tcPr>
            <w:tcW w:type="dxa" w:w="4464"/>
            <w:shd w:fill="1A5376" w:color="auto" w:val="clear"/>
          </w:tcPr>
          <w:p>
            <w:r>
              <w:rPr>
                <w:b/>
                <w:color w:val="FFFFFF"/>
              </w:rPr>
              <w:t>Primary Use</w:t>
            </w:r>
          </w:p>
        </w:tc>
      </w:tr>
      <w:tr>
        <w:tc>
          <w:tcPr>
            <w:tcW w:type="dxa" w:w="2160"/>
          </w:tcPr>
          <w:p>
            <w:r>
              <w:t>Rural patient</w:t>
            </w:r>
          </w:p>
        </w:tc>
        <w:tc>
          <w:tcPr>
            <w:tcW w:type="dxa" w:w="2880"/>
          </w:tcPr>
          <w:p>
            <w:r>
              <w:t>18–70 years, limited English, basic smartphone</w:t>
            </w:r>
          </w:p>
        </w:tc>
        <w:tc>
          <w:tcPr>
            <w:tcW w:type="dxa" w:w="4464"/>
          </w:tcPr>
          <w:p>
            <w:r>
              <w:t>Type or speak symptoms in their language; receive triage guidance and facility details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r>
              <w:t>Caregiver</w:t>
            </w:r>
          </w:p>
        </w:tc>
        <w:tc>
          <w:tcPr>
            <w:tcW w:type="dxa" w:w="2880"/>
            <w:shd w:fill="EBF5FB" w:color="auto" w:val="clear"/>
          </w:tcPr>
          <w:p>
            <w:r>
              <w:t>Family member managing a patient's care</w:t>
            </w:r>
          </w:p>
        </w:tc>
        <w:tc>
          <w:tcPr>
            <w:tcW w:type="dxa" w:w="4464"/>
            <w:shd w:fill="EBF5FB" w:color="auto" w:val="clear"/>
          </w:tcPr>
          <w:p>
            <w:r>
              <w:t>Use on behalf of patient; share follow-up plan and facility contact</w:t>
            </w:r>
          </w:p>
        </w:tc>
      </w:tr>
      <w:tr>
        <w:tc>
          <w:tcPr>
            <w:tcW w:type="dxa" w:w="2160"/>
          </w:tcPr>
          <w:p>
            <w:r>
              <w:t>ASHA / ANM / CHW</w:t>
            </w:r>
          </w:p>
        </w:tc>
        <w:tc>
          <w:tcPr>
            <w:tcW w:type="dxa" w:w="2880"/>
          </w:tcPr>
          <w:p>
            <w:r>
              <w:t>Trained frontline health workers</w:t>
            </w:r>
          </w:p>
        </w:tc>
        <w:tc>
          <w:tcPr>
            <w:tcW w:type="dxa" w:w="4464"/>
          </w:tcPr>
          <w:p>
            <w:r>
              <w:t>Receive structured briefing note before home visits; use health scheme info</w:t>
            </w:r>
          </w:p>
        </w:tc>
      </w:tr>
    </w:tbl>
    <w:p/>
    <w:p>
      <w:pPr>
        <w:pStyle w:val="Heading2"/>
        <w:jc w:val="left"/>
      </w:pPr>
      <w:r>
        <w:rPr>
          <w:color w:val="2E86AB"/>
        </w:rPr>
        <w:t>Secondary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fill="1A5376" w:color="auto" w:val="clear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6336"/>
            <w:shd w:fill="1A5376" w:color="auto" w:val="clear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168"/>
          </w:tcPr>
          <w:p>
            <w:r>
              <w:t>District health officer</w:t>
            </w:r>
          </w:p>
        </w:tc>
        <w:tc>
          <w:tcPr>
            <w:tcW w:type="dxa" w:w="6336"/>
          </w:tcPr>
          <w:p>
            <w:r>
              <w:t>Reviews aggregated triage data and emergency patterns</w:t>
            </w:r>
          </w:p>
        </w:tc>
      </w:tr>
      <w:tr>
        <w:tc>
          <w:tcPr>
            <w:tcW w:type="dxa" w:w="3168"/>
            <w:shd w:fill="EBF5FB" w:color="auto" w:val="clear"/>
          </w:tcPr>
          <w:p>
            <w:r>
              <w:t>Public health researcher</w:t>
            </w:r>
          </w:p>
        </w:tc>
        <w:tc>
          <w:tcPr>
            <w:tcW w:type="dxa" w:w="6336"/>
            <w:shd w:fill="EBF5FB" w:color="auto" w:val="clear"/>
          </w:tcPr>
          <w:p>
            <w:r>
              <w:t>Analyses de-identified symptom trends from audit log</w:t>
            </w:r>
          </w:p>
        </w:tc>
      </w:tr>
      <w:tr>
        <w:tc>
          <w:tcPr>
            <w:tcW w:type="dxa" w:w="3168"/>
          </w:tcPr>
          <w:p>
            <w:r>
              <w:t>NGO health program staff</w:t>
            </w:r>
          </w:p>
        </w:tc>
        <w:tc>
          <w:tcPr>
            <w:tcW w:type="dxa" w:w="6336"/>
          </w:tcPr>
          <w:p>
            <w:r>
              <w:t>Deploys RuralCare AI in field programs; uploads local hospital lists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376"/>
        </w:rPr>
        <w:t>11. Success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A5376" w:color="auto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1A5376" w:color="auto" w:val="clear"/>
          </w:tcPr>
          <w:p>
            <w:r>
              <w:rPr>
                <w:b/>
                <w:color w:val="FFFFFF"/>
              </w:rPr>
              <w:t>MVP Target</w:t>
            </w:r>
          </w:p>
        </w:tc>
        <w:tc>
          <w:tcPr>
            <w:tcW w:type="dxa" w:w="3024"/>
            <w:shd w:fill="1A5376" w:color="auto" w:val="clear"/>
          </w:tcPr>
          <w:p>
            <w:r>
              <w:rPr>
                <w:b/>
                <w:color w:val="FFFFFF"/>
              </w:rPr>
              <w:t>Production Target</w:t>
            </w:r>
          </w:p>
        </w:tc>
      </w:tr>
      <w:tr>
        <w:tc>
          <w:tcPr>
            <w:tcW w:type="dxa" w:w="3600"/>
          </w:tcPr>
          <w:p>
            <w:r>
              <w:t>Triage accuracy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3024"/>
          </w:tcPr>
          <w:p>
            <w:r>
              <w:t>&gt; 92%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r>
              <w:t>Emergency escalation sensitivity</w:t>
            </w:r>
          </w:p>
        </w:tc>
        <w:tc>
          <w:tcPr>
            <w:tcW w:type="dxa" w:w="2880"/>
            <w:shd w:fill="EBF5FB" w:color="auto" w:val="clear"/>
          </w:tcPr>
          <w:p>
            <w:r>
              <w:t>&gt; 95%</w:t>
            </w:r>
          </w:p>
        </w:tc>
        <w:tc>
          <w:tcPr>
            <w:tcW w:type="dxa" w:w="3024"/>
            <w:shd w:fill="EBF5FB" w:color="auto" w:val="clear"/>
          </w:tcPr>
          <w:p>
            <w:r>
              <w:t>&gt; 99%</w:t>
            </w:r>
          </w:p>
        </w:tc>
      </w:tr>
      <w:tr>
        <w:tc>
          <w:tcPr>
            <w:tcW w:type="dxa" w:w="3600"/>
          </w:tcPr>
          <w:p>
            <w:r>
              <w:t>Average response latency</w:t>
            </w:r>
          </w:p>
        </w:tc>
        <w:tc>
          <w:tcPr>
            <w:tcW w:type="dxa" w:w="2880"/>
          </w:tcPr>
          <w:p>
            <w:r>
              <w:t>&lt; 12s (Ollama local)</w:t>
            </w:r>
          </w:p>
        </w:tc>
        <w:tc>
          <w:tcPr>
            <w:tcW w:type="dxa" w:w="3024"/>
          </w:tcPr>
          <w:p>
            <w:r>
              <w:t>&lt; 3s (cloud LLM)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r>
              <w:t>Language coverage</w:t>
            </w:r>
          </w:p>
        </w:tc>
        <w:tc>
          <w:tcPr>
            <w:tcW w:type="dxa" w:w="2880"/>
            <w:shd w:fill="EBF5FB" w:color="auto" w:val="clear"/>
          </w:tcPr>
          <w:p>
            <w:r>
              <w:t>6 languages</w:t>
            </w:r>
          </w:p>
        </w:tc>
        <w:tc>
          <w:tcPr>
            <w:tcW w:type="dxa" w:w="3024"/>
            <w:shd w:fill="EBF5FB" w:color="auto" w:val="clear"/>
          </w:tcPr>
          <w:p>
            <w:r>
              <w:t>12+ languages</w:t>
            </w:r>
          </w:p>
        </w:tc>
      </w:tr>
      <w:tr>
        <w:tc>
          <w:tcPr>
            <w:tcW w:type="dxa" w:w="3600"/>
          </w:tcPr>
          <w:p>
            <w:r>
              <w:t>Audit log completeness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3024"/>
          </w:tcPr>
          <w:p>
            <w:r>
              <w:t>100%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r>
              <w:t>Safety filter false negatives</w:t>
            </w:r>
          </w:p>
        </w:tc>
        <w:tc>
          <w:tcPr>
            <w:tcW w:type="dxa" w:w="2880"/>
            <w:shd w:fill="EBF5FB" w:color="auto" w:val="clear"/>
          </w:tcPr>
          <w:p>
            <w:r>
              <w:t>&lt; 1%</w:t>
            </w:r>
          </w:p>
        </w:tc>
        <w:tc>
          <w:tcPr>
            <w:tcW w:type="dxa" w:w="3024"/>
            <w:shd w:fill="EBF5FB" w:color="auto" w:val="clear"/>
          </w:tcPr>
          <w:p>
            <w:r>
              <w:t>&lt; 0.1%</w:t>
            </w:r>
          </w:p>
        </w:tc>
      </w:tr>
      <w:tr>
        <w:tc>
          <w:tcPr>
            <w:tcW w:type="dxa" w:w="3600"/>
          </w:tcPr>
          <w:p>
            <w:r>
              <w:t>System uptime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3024"/>
          </w:tcPr>
          <w:p>
            <w:r>
              <w:t>99.9%</w:t>
            </w:r>
          </w:p>
        </w:tc>
      </w:tr>
    </w:tbl>
    <w:p/>
    <w:p>
      <w:pPr>
        <w:pStyle w:val="Heading1"/>
        <w:jc w:val="left"/>
      </w:pPr>
      <w:r>
        <w:rPr>
          <w:color w:val="1A5376"/>
        </w:rPr>
        <w:t>12. Project Documentation Guide</w:t>
      </w:r>
    </w:p>
    <w:p>
      <w:r>
        <w:rPr>
          <w:b w:val="0"/>
          <w:i w:val="0"/>
          <w:sz w:val="22"/>
        </w:rPr>
        <w:t>The following documentation files are available in the project root: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fill="1A5376" w:color="auto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6048"/>
            <w:shd w:fill="1A5376" w:color="auto" w:val="clear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3456"/>
          </w:tcPr>
          <w:p>
            <w:r>
              <w:t>README.md</w:t>
            </w:r>
          </w:p>
        </w:tc>
        <w:tc>
          <w:tcPr>
            <w:tcW w:type="dxa" w:w="6048"/>
          </w:tcPr>
          <w:p>
            <w:r>
              <w:t>Quick start, tech stack, API endpoints, guardrail summary</w:t>
            </w:r>
          </w:p>
        </w:tc>
      </w:tr>
      <w:tr>
        <w:tc>
          <w:tcPr>
            <w:tcW w:type="dxa" w:w="3456"/>
            <w:shd w:fill="EBF5FB" w:color="auto" w:val="clear"/>
          </w:tcPr>
          <w:p>
            <w:r>
              <w:t>ARCHITECTURE.md</w:t>
            </w:r>
          </w:p>
        </w:tc>
        <w:tc>
          <w:tcPr>
            <w:tcW w:type="dxa" w:w="6048"/>
            <w:shd w:fill="EBF5FB" w:color="auto" w:val="clear"/>
          </w:tcPr>
          <w:p>
            <w:r>
              <w:t>Complete system design — agents, RAG, chunking, FastAPI, privacy</w:t>
            </w:r>
          </w:p>
        </w:tc>
      </w:tr>
      <w:tr>
        <w:tc>
          <w:tcPr>
            <w:tcW w:type="dxa" w:w="3456"/>
          </w:tcPr>
          <w:p>
            <w:r>
              <w:t>AGENT_DESIGN.md</w:t>
            </w:r>
          </w:p>
        </w:tc>
        <w:tc>
          <w:tcPr>
            <w:tcW w:type="dxa" w:w="6048"/>
          </w:tcPr>
          <w:p>
            <w:r>
              <w:t>Per-agent specs: role, inputs, outputs, system prompt, boundaries</w:t>
            </w:r>
          </w:p>
        </w:tc>
      </w:tr>
      <w:tr>
        <w:tc>
          <w:tcPr>
            <w:tcW w:type="dxa" w:w="3456"/>
            <w:shd w:fill="EBF5FB" w:color="auto" w:val="clear"/>
          </w:tcPr>
          <w:p>
            <w:r>
              <w:t>WORKFLOW.md</w:t>
            </w:r>
          </w:p>
        </w:tc>
        <w:tc>
          <w:tcPr>
            <w:tcW w:type="dxa" w:w="6048"/>
            <w:shd w:fill="EBF5FB" w:color="auto" w:val="clear"/>
          </w:tcPr>
          <w:p>
            <w:r>
              <w:t>End-to-end step-by-step flow with code examples</w:t>
            </w:r>
          </w:p>
        </w:tc>
      </w:tr>
      <w:tr>
        <w:tc>
          <w:tcPr>
            <w:tcW w:type="dxa" w:w="3456"/>
          </w:tcPr>
          <w:p>
            <w:r>
              <w:t>SAFETY_GUARDRAILS.md</w:t>
            </w:r>
          </w:p>
        </w:tc>
        <w:tc>
          <w:tcPr>
            <w:tcW w:type="dxa" w:w="6048"/>
          </w:tcPr>
          <w:p>
            <w:r>
              <w:t>7 guardrail principles, 5-layer safety architecture, compliance</w:t>
            </w:r>
          </w:p>
        </w:tc>
      </w:tr>
      <w:tr>
        <w:tc>
          <w:tcPr>
            <w:tcW w:type="dxa" w:w="3456"/>
            <w:shd w:fill="EBF5FB" w:color="auto" w:val="clear"/>
          </w:tcPr>
          <w:p>
            <w:r>
              <w:t>DATA_MODEL.md</w:t>
            </w:r>
          </w:p>
        </w:tc>
        <w:tc>
          <w:tcPr>
            <w:tcW w:type="dxa" w:w="6048"/>
            <w:shd w:fill="EBF5FB" w:color="auto" w:val="clear"/>
          </w:tcPr>
          <w:p>
            <w:r>
              <w:t>All SQLite tables, Pydantic models, ChromaDB schema</w:t>
            </w:r>
          </w:p>
        </w:tc>
      </w:tr>
      <w:tr>
        <w:tc>
          <w:tcPr>
            <w:tcW w:type="dxa" w:w="3456"/>
          </w:tcPr>
          <w:p>
            <w:r>
              <w:t>RAG_KNOWLEDGE_BASE.md</w:t>
            </w:r>
          </w:p>
        </w:tc>
        <w:tc>
          <w:tcPr>
            <w:tcW w:type="dxa" w:w="6048"/>
          </w:tcPr>
          <w:p>
            <w:r>
              <w:t>6 collections, chunking, retrieval strategy, user upload path</w:t>
            </w:r>
          </w:p>
        </w:tc>
      </w:tr>
      <w:tr>
        <w:tc>
          <w:tcPr>
            <w:tcW w:type="dxa" w:w="3456"/>
            <w:shd w:fill="EBF5FB" w:color="auto" w:val="clear"/>
          </w:tcPr>
          <w:p>
            <w:r>
              <w:t>TECH_STACK.md</w:t>
            </w:r>
          </w:p>
        </w:tc>
        <w:tc>
          <w:tcPr>
            <w:tcW w:type="dxa" w:w="6048"/>
            <w:shd w:fill="EBF5FB" w:color="auto" w:val="clear"/>
          </w:tcPr>
          <w:p>
            <w:r>
              <w:t>Every technology choice with rationale and version notes</w:t>
            </w:r>
          </w:p>
        </w:tc>
      </w:tr>
      <w:tr>
        <w:tc>
          <w:tcPr>
            <w:tcW w:type="dxa" w:w="3456"/>
          </w:tcPr>
          <w:p>
            <w:r>
              <w:t>PROJECT_SCOPE.md</w:t>
            </w:r>
          </w:p>
        </w:tc>
        <w:tc>
          <w:tcPr>
            <w:tcW w:type="dxa" w:w="6048"/>
          </w:tcPr>
          <w:p>
            <w:r>
              <w:t>In/out of scope, target users, constraints, acceptance criteria</w:t>
            </w:r>
          </w:p>
        </w:tc>
      </w:tr>
      <w:tr>
        <w:tc>
          <w:tcPr>
            <w:tcW w:type="dxa" w:w="3456"/>
            <w:shd w:fill="EBF5FB" w:color="auto" w:val="clear"/>
          </w:tcPr>
          <w:p>
            <w:r>
              <w:t>IMPLEMENTATION_ROADMAP.md</w:t>
            </w:r>
          </w:p>
        </w:tc>
        <w:tc>
          <w:tcPr>
            <w:tcW w:type="dxa" w:w="6048"/>
            <w:shd w:fill="EBF5FB" w:color="auto" w:val="clear"/>
          </w:tcPr>
          <w:p>
            <w:r>
              <w:t>Phase 0–7 with completion status and quick-start commands</w:t>
            </w:r>
          </w:p>
        </w:tc>
      </w:tr>
      <w:tr>
        <w:tc>
          <w:tcPr>
            <w:tcW w:type="dxa" w:w="3456"/>
          </w:tcPr>
          <w:p>
            <w:r>
              <w:t>KAGGLE_DEMO_PLAN.md</w:t>
            </w:r>
          </w:p>
        </w:tc>
        <w:tc>
          <w:tcPr>
            <w:tcW w:type="dxa" w:w="6048"/>
          </w:tcPr>
          <w:p>
            <w:r>
              <w:t>Notebook structure, 5 demo cases, Kaggle setup</w:t>
            </w:r>
          </w:p>
        </w:tc>
      </w:tr>
      <w:tr>
        <w:tc>
          <w:tcPr>
            <w:tcW w:type="dxa" w:w="3456"/>
            <w:shd w:fill="EBF5FB" w:color="auto" w:val="clear"/>
          </w:tcPr>
          <w:p>
            <w:r>
              <w:t>CLAUDE.md</w:t>
            </w:r>
          </w:p>
        </w:tc>
        <w:tc>
          <w:tcPr>
            <w:tcW w:type="dxa" w:w="6048"/>
            <w:shd w:fill="EBF5FB" w:color="auto" w:val="clear"/>
          </w:tcPr>
          <w:p>
            <w:r>
              <w:t>Claude Code project instructions (LLM coding assistant context)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C0392B"/>
          <w:sz w:val="22"/>
        </w:rPr>
        <w:t>⚠️  DISCLAIMER</w:t>
        <w:br/>
        <w:br/>
        <w:t>RuralCare AI is a first-level health information and triage support tool. It does NOT diagnose, prescribe, or replace a licensed healthcare professional. All outputs are for informational guidance only. Always consult a qualified doctor for medical decisions. In an emergency, call 112 (National Emergency) or 108 (Ambulance) immediately.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