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7E9D" w14:textId="41A9A04A" w:rsidR="00034CA0" w:rsidRPr="00034CA0" w:rsidRDefault="00034CA0" w:rsidP="002450DD">
      <w:pPr>
        <w:rPr>
          <w:b/>
          <w:bCs/>
        </w:rPr>
      </w:pPr>
      <w:r>
        <w:rPr>
          <w:b/>
          <w:bCs/>
        </w:rPr>
        <w:t>Prompt</w:t>
      </w:r>
    </w:p>
    <w:p w14:paraId="2708DADA" w14:textId="1E979E52" w:rsidR="00A76F1A" w:rsidRDefault="003472E6" w:rsidP="002450DD">
      <w:r>
        <w:t>“</w:t>
      </w:r>
      <w:r w:rsidR="002450DD" w:rsidRPr="002450DD">
        <w:t>Please write a brief summary of where you see your team in terms of the problem selection process, and a brief timeline with deliverable dates for completing the process and getting team, clinical, and engineering sign-off on your final problem and needs statement.</w:t>
      </w:r>
      <w:r>
        <w:t>”</w:t>
      </w:r>
    </w:p>
    <w:p w14:paraId="43376E12" w14:textId="16A045DD" w:rsidR="002450DD" w:rsidRPr="00034CA0" w:rsidRDefault="00A76F1A" w:rsidP="002450DD">
      <w:pPr>
        <w:rPr>
          <w:b/>
          <w:bCs/>
        </w:rPr>
      </w:pPr>
      <w:r w:rsidRPr="00034CA0">
        <w:rPr>
          <w:b/>
          <w:bCs/>
        </w:rPr>
        <w:t xml:space="preserve">Renal Team Current Status </w:t>
      </w:r>
    </w:p>
    <w:p w14:paraId="6B6A08AD" w14:textId="11C394BB" w:rsidR="00A76F1A" w:rsidRDefault="00A76F1A" w:rsidP="002450DD">
      <w:r>
        <w:t>The Renal Team has made great progress toward our decision of our problem focus, having observed for approximately 48 hours over the course of the Fall 2019 semester.  The only segment of the Renal continuum that we wish to observe is transplant-related care.</w:t>
      </w:r>
      <w:r w:rsidR="00D61684">
        <w:t xml:space="preserve">  We have identified over 25 problems</w:t>
      </w:r>
      <w:r w:rsidR="009F7E0B">
        <w:t xml:space="preserve"> during our time in the clinic</w:t>
      </w:r>
      <w:r w:rsidR="00D24936">
        <w:t xml:space="preserve"> and narrowed it down to three.  We plan on</w:t>
      </w:r>
      <w:bookmarkStart w:id="0" w:name="_GoBack"/>
      <w:bookmarkEnd w:id="0"/>
      <w:r w:rsidR="00D24936">
        <w:t xml:space="preserve"> discussing our problems further in the next few days</w:t>
      </w:r>
      <w:r w:rsidR="003472E6">
        <w:t xml:space="preserve"> between ourselves.  We shall then bring our thoughts to Dr. Bowman for a meeting, </w:t>
      </w:r>
      <w:r w:rsidR="00956662">
        <w:t>defining Pugh Chart criteria to inform our decision making over the break</w:t>
      </w:r>
      <w:r w:rsidR="003472E6">
        <w:t>.</w:t>
      </w:r>
    </w:p>
    <w:p w14:paraId="05CDD031" w14:textId="58AAAF60" w:rsidR="00A76F1A" w:rsidRPr="00034CA0" w:rsidRDefault="00A76F1A" w:rsidP="002450DD">
      <w:pPr>
        <w:rPr>
          <w:b/>
          <w:bCs/>
        </w:rPr>
      </w:pPr>
      <w:r w:rsidRPr="00034CA0">
        <w:rPr>
          <w:b/>
          <w:bCs/>
        </w:rPr>
        <w:t>Forward Plan</w:t>
      </w:r>
    </w:p>
    <w:tbl>
      <w:tblPr>
        <w:tblStyle w:val="TableGrid"/>
        <w:tblW w:w="0" w:type="auto"/>
        <w:tblLook w:val="04A0" w:firstRow="1" w:lastRow="0" w:firstColumn="1" w:lastColumn="0" w:noHBand="0" w:noVBand="1"/>
      </w:tblPr>
      <w:tblGrid>
        <w:gridCol w:w="6385"/>
        <w:gridCol w:w="2965"/>
      </w:tblGrid>
      <w:tr w:rsidR="00A76F1A" w14:paraId="64F60458" w14:textId="77777777" w:rsidTr="00A76F1A">
        <w:tc>
          <w:tcPr>
            <w:tcW w:w="6385" w:type="dxa"/>
          </w:tcPr>
          <w:p w14:paraId="14CCDA3C" w14:textId="4AC38D41" w:rsidR="00A76F1A" w:rsidRDefault="00A76F1A" w:rsidP="002450DD">
            <w:r>
              <w:t>Action</w:t>
            </w:r>
          </w:p>
        </w:tc>
        <w:tc>
          <w:tcPr>
            <w:tcW w:w="2965" w:type="dxa"/>
          </w:tcPr>
          <w:p w14:paraId="11DCF6D5" w14:textId="15F3D617" w:rsidR="00A76F1A" w:rsidRDefault="00A76F1A" w:rsidP="002450DD">
            <w:r>
              <w:t>Prospective Deadline</w:t>
            </w:r>
          </w:p>
        </w:tc>
      </w:tr>
      <w:tr w:rsidR="00A76F1A" w14:paraId="72D69827" w14:textId="77777777" w:rsidTr="00A76F1A">
        <w:tc>
          <w:tcPr>
            <w:tcW w:w="6385" w:type="dxa"/>
          </w:tcPr>
          <w:p w14:paraId="4D11A24C" w14:textId="253335D0" w:rsidR="00A76F1A" w:rsidRDefault="00A76F1A" w:rsidP="002450DD">
            <w:r w:rsidRPr="002450DD">
              <w:t>Dev</w:t>
            </w:r>
            <w:r>
              <w:t>elop a clear problem statement for each of 3 natural favorites</w:t>
            </w:r>
          </w:p>
        </w:tc>
        <w:tc>
          <w:tcPr>
            <w:tcW w:w="2965" w:type="dxa"/>
          </w:tcPr>
          <w:p w14:paraId="388C20E4" w14:textId="70A1D51D" w:rsidR="00A76F1A" w:rsidRDefault="00034CA0" w:rsidP="002450DD">
            <w:r>
              <w:t>12/13/2019</w:t>
            </w:r>
          </w:p>
        </w:tc>
      </w:tr>
      <w:tr w:rsidR="00A76F1A" w14:paraId="5B2F98F3" w14:textId="77777777" w:rsidTr="00A76F1A">
        <w:tc>
          <w:tcPr>
            <w:tcW w:w="6385" w:type="dxa"/>
          </w:tcPr>
          <w:p w14:paraId="2D97FB64" w14:textId="7F772B34" w:rsidR="00A76F1A" w:rsidRDefault="00A76F1A" w:rsidP="00A76F1A">
            <w:r>
              <w:t>Use Pugh Charts with general goals to narrow choices to 3 best challenges</w:t>
            </w:r>
          </w:p>
        </w:tc>
        <w:tc>
          <w:tcPr>
            <w:tcW w:w="2965" w:type="dxa"/>
          </w:tcPr>
          <w:p w14:paraId="3A940278" w14:textId="55A9B27F" w:rsidR="00A76F1A" w:rsidRDefault="00034CA0" w:rsidP="002450DD">
            <w:r>
              <w:t>12/13/2019</w:t>
            </w:r>
          </w:p>
        </w:tc>
      </w:tr>
      <w:tr w:rsidR="00A76F1A" w14:paraId="55828A85" w14:textId="77777777" w:rsidTr="00A76F1A">
        <w:tc>
          <w:tcPr>
            <w:tcW w:w="6385" w:type="dxa"/>
          </w:tcPr>
          <w:p w14:paraId="4C0B7692" w14:textId="0B5F2B8A" w:rsidR="00A76F1A" w:rsidRDefault="00A76F1A" w:rsidP="002450DD">
            <w:r>
              <w:t>Develop full clinical requirements for each; refine Pugh Chart criteria</w:t>
            </w:r>
          </w:p>
        </w:tc>
        <w:tc>
          <w:tcPr>
            <w:tcW w:w="2965" w:type="dxa"/>
          </w:tcPr>
          <w:p w14:paraId="6ED0A623" w14:textId="6A318C59" w:rsidR="00A76F1A" w:rsidRDefault="00034CA0" w:rsidP="002450DD">
            <w:r>
              <w:t>12/13/2019</w:t>
            </w:r>
          </w:p>
        </w:tc>
      </w:tr>
      <w:tr w:rsidR="00A76F1A" w14:paraId="2E3EF798" w14:textId="77777777" w:rsidTr="00A76F1A">
        <w:tc>
          <w:tcPr>
            <w:tcW w:w="6385" w:type="dxa"/>
          </w:tcPr>
          <w:p w14:paraId="0C08E943" w14:textId="1181E222" w:rsidR="00A76F1A" w:rsidRDefault="00A76F1A" w:rsidP="002450DD">
            <w:r>
              <w:t>Justify final choice: What is the problem and why is it worth solving?</w:t>
            </w:r>
            <w:r w:rsidR="00D24936">
              <w:t xml:space="preserve"> (problem and needs)</w:t>
            </w:r>
          </w:p>
        </w:tc>
        <w:tc>
          <w:tcPr>
            <w:tcW w:w="2965" w:type="dxa"/>
          </w:tcPr>
          <w:p w14:paraId="4CE953C1" w14:textId="6F0939A3" w:rsidR="00A76F1A" w:rsidRDefault="00034CA0" w:rsidP="002450DD">
            <w:r>
              <w:t>1/6/2020</w:t>
            </w:r>
          </w:p>
        </w:tc>
      </w:tr>
      <w:tr w:rsidR="00A76F1A" w14:paraId="3081186A" w14:textId="77777777" w:rsidTr="00A76F1A">
        <w:tc>
          <w:tcPr>
            <w:tcW w:w="6385" w:type="dxa"/>
          </w:tcPr>
          <w:p w14:paraId="19198025" w14:textId="4A462145" w:rsidR="00A76F1A" w:rsidRDefault="00A76F1A" w:rsidP="002450DD">
            <w:r>
              <w:t>Complete “Contract” with clinical and engineering sign-off.</w:t>
            </w:r>
          </w:p>
        </w:tc>
        <w:tc>
          <w:tcPr>
            <w:tcW w:w="2965" w:type="dxa"/>
          </w:tcPr>
          <w:p w14:paraId="0255CC09" w14:textId="31C480CC" w:rsidR="00A76F1A" w:rsidRDefault="00034CA0" w:rsidP="002450DD">
            <w:r>
              <w:t>1/6/2020</w:t>
            </w:r>
          </w:p>
        </w:tc>
      </w:tr>
      <w:tr w:rsidR="00A76F1A" w14:paraId="2BEE05DA" w14:textId="77777777" w:rsidTr="00A76F1A">
        <w:tc>
          <w:tcPr>
            <w:tcW w:w="6385" w:type="dxa"/>
          </w:tcPr>
          <w:p w14:paraId="13CAD8C4" w14:textId="77777777" w:rsidR="00A76F1A" w:rsidRDefault="00A76F1A" w:rsidP="002450DD"/>
        </w:tc>
        <w:tc>
          <w:tcPr>
            <w:tcW w:w="2965" w:type="dxa"/>
          </w:tcPr>
          <w:p w14:paraId="67EA8B47" w14:textId="77777777" w:rsidR="00A76F1A" w:rsidRDefault="00A76F1A" w:rsidP="002450DD"/>
        </w:tc>
      </w:tr>
      <w:tr w:rsidR="00A76F1A" w14:paraId="6F73F479" w14:textId="77777777" w:rsidTr="00A76F1A">
        <w:tc>
          <w:tcPr>
            <w:tcW w:w="6385" w:type="dxa"/>
          </w:tcPr>
          <w:p w14:paraId="066243B5" w14:textId="7E918D73" w:rsidR="00A76F1A" w:rsidRDefault="00A76F1A" w:rsidP="002450DD">
            <w:r>
              <w:t>Transplant Observation</w:t>
            </w:r>
          </w:p>
        </w:tc>
        <w:tc>
          <w:tcPr>
            <w:tcW w:w="2965" w:type="dxa"/>
          </w:tcPr>
          <w:p w14:paraId="02CC3759" w14:textId="2447988D" w:rsidR="00A76F1A" w:rsidRDefault="00A76F1A" w:rsidP="002450DD">
            <w:r>
              <w:t>Spring 20</w:t>
            </w:r>
            <w:r w:rsidR="00034CA0">
              <w:t>20</w:t>
            </w:r>
            <w:r>
              <w:t xml:space="preserve"> Semester</w:t>
            </w:r>
          </w:p>
        </w:tc>
      </w:tr>
      <w:tr w:rsidR="00A76F1A" w14:paraId="002F8456" w14:textId="77777777" w:rsidTr="00A76F1A">
        <w:tc>
          <w:tcPr>
            <w:tcW w:w="6385" w:type="dxa"/>
          </w:tcPr>
          <w:p w14:paraId="7E3B6AB6" w14:textId="15E32A92" w:rsidR="00A76F1A" w:rsidRDefault="00A76F1A" w:rsidP="002450DD">
            <w:r>
              <w:t>Use of Bard Wavelinq in Interventional Radiology</w:t>
            </w:r>
          </w:p>
        </w:tc>
        <w:tc>
          <w:tcPr>
            <w:tcW w:w="2965" w:type="dxa"/>
          </w:tcPr>
          <w:p w14:paraId="4879B55D" w14:textId="411B07CC" w:rsidR="00A76F1A" w:rsidRDefault="00A76F1A" w:rsidP="002450DD">
            <w:r>
              <w:t>Spring 20</w:t>
            </w:r>
            <w:r w:rsidR="00034CA0">
              <w:t>20</w:t>
            </w:r>
            <w:r>
              <w:t xml:space="preserve"> Semester</w:t>
            </w:r>
          </w:p>
        </w:tc>
      </w:tr>
    </w:tbl>
    <w:p w14:paraId="2716D02A" w14:textId="77777777" w:rsidR="00A76F1A" w:rsidRPr="002450DD" w:rsidRDefault="00A76F1A" w:rsidP="002450DD"/>
    <w:sectPr w:rsidR="00A76F1A" w:rsidRPr="0024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54"/>
    <w:rsid w:val="00034CA0"/>
    <w:rsid w:val="002450DD"/>
    <w:rsid w:val="003472E6"/>
    <w:rsid w:val="004B7D2A"/>
    <w:rsid w:val="00950DB3"/>
    <w:rsid w:val="00956662"/>
    <w:rsid w:val="009F7E0B"/>
    <w:rsid w:val="00A76F1A"/>
    <w:rsid w:val="00C4238D"/>
    <w:rsid w:val="00D24936"/>
    <w:rsid w:val="00D61684"/>
    <w:rsid w:val="00FF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9674"/>
  <w15:chartTrackingRefBased/>
  <w15:docId w15:val="{BE1DBE85-FADC-4E60-9438-47FD9B9D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Bonaffini</dc:creator>
  <cp:keywords/>
  <dc:description/>
  <cp:lastModifiedBy>James Bonaffini</cp:lastModifiedBy>
  <cp:revision>4</cp:revision>
  <dcterms:created xsi:type="dcterms:W3CDTF">2019-12-04T18:46:00Z</dcterms:created>
  <dcterms:modified xsi:type="dcterms:W3CDTF">2019-12-06T19:15:00Z</dcterms:modified>
</cp:coreProperties>
</file>