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pPr>
      <w:r>
        <w:rPr>
          <w:rFonts w:ascii="Aptos" w:cs="Aptos" w:eastAsia="Aptos" w:hAnsi="Aptos"/>
          <w:b/>
          <w:bCs/>
          <w:color w:val="E87524"/>
          <w:spacing w:val="90"/>
          <w:sz w:val="28"/>
          <w:szCs w:val="28"/>
        </w:rPr>
        <w:t xml:space="preserve">CARR WORKSPACE</w:t>
      </w:r>
    </w:p>
    <w:p>
      <w:pPr>
        <w:spacing w:after="220"/>
      </w:pPr>
      <w:r>
        <w:rPr>
          <w:rFonts w:ascii="Aptos" w:cs="Aptos" w:eastAsia="Aptos" w:hAnsi="Aptos"/>
          <w:b/>
          <w:bCs/>
          <w:color w:val="10233F"/>
          <w:sz w:val="58"/>
          <w:szCs w:val="58"/>
        </w:rPr>
        <w:t xml:space="preserve">Big Design Up Front</w:t>
      </w:r>
    </w:p>
    <w:p>
      <w:pPr>
        <w:spacing w:after="420"/>
      </w:pPr>
      <w:r>
        <w:rPr>
          <w:rFonts w:ascii="Aptos" w:cs="Aptos" w:eastAsia="Aptos" w:hAnsi="Aptos"/>
          <w:color w:val="667085"/>
          <w:sz w:val="25"/>
          <w:szCs w:val="25"/>
        </w:rPr>
        <w:t xml:space="preserve">Product concept, architecture, production process, implementation roadmap, and zero-context handoff</w:t>
      </w:r>
    </w:p>
    <w:tbl>
      <w:tblPr>
        <w:tblW w:type="dxa" w:w="10080"/>
        <w:tblBorders>
          <w:top w:val="single" w:color="FCEEDF" w:sz="4"/>
          <w:left w:val="single" w:color="E87524" w:sz="12"/>
          <w:bottom w:val="single" w:color="FCEEDF" w:sz="4"/>
          <w:right w:val="single" w:color="FCEEDF" w:sz="4"/>
          <w:insideH w:val="none" w:color="FCEEDF" w:sz="0"/>
          <w:insideV w:val="none" w:color="FCEEDF" w:sz="0"/>
        </w:tblBorders>
      </w:tblPr>
      <w:tblGrid>
        <w:gridCol w:w="10080"/>
      </w:tblGrid>
      <w:tr>
        <w:tc>
          <w:tcPr>
            <w:tcW w:type="dxa" w:w="10080"/>
            <w:shd w:fill="FCEEDF"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North star</w:t>
            </w:r>
          </w:p>
          <w:p>
            <w:pPr>
              <w:spacing w:after="0" w:line="250"/>
            </w:pPr>
            <w:r>
              <w:rPr>
                <w:rFonts w:ascii="Aptos" w:cs="Aptos" w:eastAsia="Aptos" w:hAnsi="Aptos"/>
                <w:color w:val="172033"/>
                <w:sz w:val="18"/>
                <w:szCs w:val="18"/>
              </w:rPr>
              <w:t xml:space="preserve">One place to run the business; one assistant that turns conversation into governed work.</w:t>
            </w:r>
          </w:p>
        </w:tc>
      </w:tr>
    </w:tbl>
    <w:p>
      <w:pPr>
        <w:keepNext w:val="false"/>
        <w:spacing w:after="50" w:before="0" w:line="260"/>
      </w:pPr>
      <w:r>
        <w:rPr>
          <w:rFonts w:ascii="Aptos" w:cs="Aptos" w:eastAsia="Aptos" w:hAnsi="Aptos"/>
          <w:b w:val="false"/>
          <w:bCs w:val="false"/>
          <w:i w:val="false"/>
          <w:iCs w:val="false"/>
          <w:color w:val="172033"/>
          <w:sz w:val="19"/>
          <w:szCs w:val="19"/>
        </w:rPr>
        <w:t xml:space="preserve"/>
      </w:r>
    </w:p>
    <w:p>
      <w:pPr>
        <w:keepNext w:val="false"/>
        <w:spacing w:after="70" w:before="400" w:line="260"/>
      </w:pPr>
      <w:r>
        <w:rPr>
          <w:rFonts w:ascii="Aptos" w:cs="Aptos" w:eastAsia="Aptos" w:hAnsi="Aptos"/>
          <w:b/>
          <w:bCs/>
          <w:i w:val="false"/>
          <w:iCs w:val="false"/>
          <w:color w:val="10233F"/>
          <w:sz w:val="22"/>
          <w:szCs w:val="22"/>
        </w:rPr>
        <w:t xml:space="preserve">Prepared for Joe Bookout and Dell McCraney</w:t>
      </w:r>
    </w:p>
    <w:p>
      <w:pPr>
        <w:keepNext w:val="false"/>
        <w:spacing w:after="40" w:before="0" w:line="260"/>
      </w:pPr>
      <w:r>
        <w:rPr>
          <w:rFonts w:ascii="Aptos" w:cs="Aptos" w:eastAsia="Aptos" w:hAnsi="Aptos"/>
          <w:b w:val="false"/>
          <w:bCs w:val="false"/>
          <w:i w:val="false"/>
          <w:iCs w:val="false"/>
          <w:color w:val="667085"/>
          <w:sz w:val="18"/>
          <w:szCs w:val="18"/>
        </w:rPr>
        <w:t xml:space="preserve">Planning baseline v1.0 • August 10, 2026</w:t>
      </w:r>
    </w:p>
    <w:p>
      <w:pPr>
        <w:keepNext w:val="false"/>
        <w:spacing w:after="100" w:before="0" w:line="260"/>
      </w:pPr>
      <w:r>
        <w:rPr>
          <w:rFonts w:ascii="Aptos" w:cs="Aptos" w:eastAsia="Aptos" w:hAnsi="Aptos"/>
          <w:b w:val="false"/>
          <w:bCs w:val="false"/>
          <w:i w:val="false"/>
          <w:iCs w:val="false"/>
          <w:color w:val="667085"/>
          <w:sz w:val="18"/>
          <w:szCs w:val="18"/>
        </w:rPr>
        <w:t xml:space="preserve">Website first • Desktop after website completion • iPhone and iPad follow • Joe and Dell only</w:t>
      </w:r>
    </w:p>
    <w:p>
      <w:pPr>
        <w:keepNext w:val="false"/>
        <w:spacing w:after="100" w:before="500" w:line="260"/>
      </w:pPr>
      <w:r>
        <w:rPr>
          <w:rFonts w:ascii="Aptos" w:cs="Aptos" w:eastAsia="Aptos" w:hAnsi="Aptos"/>
          <w:b w:val="false"/>
          <w:bCs w:val="false"/>
          <w:i/>
          <w:iCs/>
          <w:color w:val="B42318"/>
          <w:sz w:val="17"/>
          <w:szCs w:val="17"/>
        </w:rPr>
        <w:t xml:space="preserve">This is a planning artifact. It is not evidence that any feature, migration, deployment, or production state has been completed.</w:t>
      </w:r>
    </w:p>
    <w:p>
      <w:pPr>
        <w:keepNext/>
        <w:pageBreakBefore/>
        <w:pBdr>
          <w:bottom w:val="single" w:color="E87524" w:sz="12" w:space="6"/>
        </w:pBdr>
        <w:spacing w:after="180"/>
      </w:pPr>
      <w:r>
        <w:rPr>
          <w:rFonts w:ascii="Aptos" w:cs="Aptos" w:eastAsia="Aptos" w:hAnsi="Aptos"/>
          <w:b/>
          <w:bCs/>
          <w:color w:val="10233F"/>
          <w:sz w:val="34"/>
          <w:szCs w:val="34"/>
        </w:rPr>
        <w:t xml:space="preserve">Contents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Sections 1-16</w:t>
            </w:r>
          </w:p>
        </w:tc>
        <w:tc>
          <w:tcPr>
            <w:tcW w:type="dxa" w:w="504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Sections 17-31</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 Executive decision</w:t>
            </w:r>
          </w:p>
          <w:p>
            <w:pPr>
              <w:spacing w:after="0" w:line="230"/>
            </w:pPr>
            <w:r>
              <w:t>Operating objective and AI-session displacement test</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17. Security, privacy, and retention</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 Product principles</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18. Offline and synchronization contract</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3. Information architecture and global shell</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19. Notifications</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4. The Command Center</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20. Accessibility, performance, and quality attributes</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5. The Deal Room</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21. Production planning and delivery process</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6. The Lead Board</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22. Repository, branching, environments, and deployment</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7. Marketing</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23. Phased roadmap and acceptance gates</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8. Calls and Call Mode</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24. Test strategy</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9. Doc, the embedded assistant</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25. Observability, operations, and support</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10. System improvement and agent work history</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26. Risk register and premortem</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11. Installed Mac desktop application</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27. Open decisions for Joe and Dell</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12. iPhone application</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28. Ordered first actions for the implementing session</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13. iPad application and Tour Mode</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29. Exact current artifacts to inspect</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14. Cross-device continuity</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30. Fresh Claude Code execution prompt</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15. Target technical architecture</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31. Final success definition</w:t>
            </w:r>
          </w:p>
        </w:tc>
      </w:tr>
      <w:tr>
        <w:trPr>
          <w:cantSplit/>
        </w:trPr>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16. Domain and data model</w:t>
            </w:r>
          </w:p>
        </w:tc>
        <w:tc>
          <w:tcPr>
            <w:tcW w:type="dxa" w:w="504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Field</w:t>
            </w:r>
          </w:p>
        </w:tc>
        <w:tc>
          <w:tcPr>
            <w:tcW w:type="dxa" w:w="77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Value</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Owner</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Joe Bookout</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Primary users</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Joe Bookout and Dell McCraney only</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Product name</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CARR Workspace</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Home module</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The Command Center</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Status</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Approved planning baseline pending Joe and Dell prototype review</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Implementation authority</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None implied. Every production change follows the gates in this document.</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Canonical future record</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CARR doctrine document carr-workspace-bduf after connector restoration</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Temporary safe-keeping copy</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This local Word document</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Source</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The complete August 10, 2026 planning conversation plus read-only carr-system evidence</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Standing-context counts at preparation</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143 shared rules and 30 Joe-personal rules</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How a fresh Claude Code session must use this document</w:t>
      </w:r>
    </w:p>
    <w:p>
      <w:pPr>
        <w:pStyle w:val="ListParagraph"/>
        <w:numPr>
          <w:ilvl w:val="0"/>
          <w:numId w:val="2"/>
        </w:numPr>
        <w:spacing w:after="65" w:line="250"/>
      </w:pPr>
      <w:r>
        <w:rPr>
          <w:rFonts w:ascii="Aptos" w:cs="Aptos" w:eastAsia="Aptos" w:hAnsi="Aptos"/>
          <w:color w:val="172033"/>
          <w:sz w:val="18"/>
          <w:szCs w:val="18"/>
        </w:rPr>
        <w:t xml:space="preserve">Read this entire document before proposing or changing code. Do not begin from the roadmap table alone.</w:t>
      </w:r>
    </w:p>
    <w:p>
      <w:pPr>
        <w:pStyle w:val="ListParagraph"/>
        <w:numPr>
          <w:ilvl w:val="0"/>
          <w:numId w:val="2"/>
        </w:numPr>
        <w:spacing w:after="65" w:line="250"/>
      </w:pPr>
      <w:r>
        <w:rPr>
          <w:rFonts w:ascii="Aptos" w:cs="Aptos" w:eastAsia="Aptos" w:hAnsi="Aptos"/>
          <w:color w:val="172033"/>
          <w:sz w:val="18"/>
          <w:szCs w:val="18"/>
        </w:rPr>
        <w:t xml:space="preserve">Load /Users/booko/Library/CloudStorage/GoogleDrive-joe.bookout.carr.us@gmail.com/My Drive/CARR AI/CLAUDE.md, then the two compiled rule files it names. Recite the declared counts before acting.</w:t>
      </w:r>
    </w:p>
    <w:p>
      <w:pPr>
        <w:pStyle w:val="ListParagraph"/>
        <w:numPr>
          <w:ilvl w:val="0"/>
          <w:numId w:val="2"/>
        </w:numPr>
        <w:spacing w:after="65" w:line="250"/>
      </w:pPr>
      <w:r>
        <w:rPr>
          <w:rFonts w:ascii="Aptos" w:cs="Aptos" w:eastAsia="Aptos" w:hAnsi="Aptos"/>
          <w:color w:val="172033"/>
          <w:sz w:val="18"/>
          <w:szCs w:val="18"/>
        </w:rPr>
        <w:t xml:space="preserve">Work only in /Users/booko/carr-system for code and configuration. Do not create or edit Markdown in CARR AI.</w:t>
      </w:r>
    </w:p>
    <w:p>
      <w:pPr>
        <w:pStyle w:val="ListParagraph"/>
        <w:numPr>
          <w:ilvl w:val="0"/>
          <w:numId w:val="2"/>
        </w:numPr>
        <w:spacing w:after="65" w:line="250"/>
      </w:pPr>
      <w:r>
        <w:rPr>
          <w:rFonts w:ascii="Aptos" w:cs="Aptos" w:eastAsia="Aptos" w:hAnsi="Aptos"/>
          <w:color w:val="172033"/>
          <w:sz w:val="18"/>
          <w:szCs w:val="18"/>
        </w:rPr>
        <w:t xml:space="preserve">Treat CARR Cloudflare record verbs as the only durable path for decisions, findings, rules, notes, and handoffs. Never write directly to Neon.</w:t>
      </w:r>
    </w:p>
    <w:p>
      <w:pPr>
        <w:pStyle w:val="ListParagraph"/>
        <w:numPr>
          <w:ilvl w:val="0"/>
          <w:numId w:val="2"/>
        </w:numPr>
        <w:spacing w:after="65" w:line="250"/>
      </w:pPr>
      <w:r>
        <w:rPr>
          <w:rFonts w:ascii="Aptos" w:cs="Aptos" w:eastAsia="Aptos" w:hAnsi="Aptos"/>
          <w:color w:val="172033"/>
          <w:sz w:val="18"/>
          <w:szCs w:val="18"/>
        </w:rPr>
        <w:t xml:space="preserve">Inspect the live repo, live record verbs, applied migrations, and production surface before relying on this document’s code-status observations.</w:t>
      </w:r>
    </w:p>
    <w:p>
      <w:pPr>
        <w:pStyle w:val="ListParagraph"/>
        <w:numPr>
          <w:ilvl w:val="0"/>
          <w:numId w:val="2"/>
        </w:numPr>
        <w:spacing w:after="65" w:line="250"/>
      </w:pPr>
      <w:r>
        <w:rPr>
          <w:rFonts w:ascii="Aptos" w:cs="Aptos" w:eastAsia="Aptos" w:hAnsi="Aptos"/>
          <w:color w:val="172033"/>
          <w:sz w:val="18"/>
          <w:szCs w:val="18"/>
        </w:rPr>
        <w:t xml:space="preserve">Start with Phase 0. Do not jump directly to production UI work because a later section describes it.</w:t>
      </w:r>
    </w:p>
    <w:p>
      <w:pPr>
        <w:pStyle w:val="ListParagraph"/>
        <w:numPr>
          <w:ilvl w:val="0"/>
          <w:numId w:val="2"/>
        </w:numPr>
        <w:spacing w:after="65" w:line="250"/>
      </w:pPr>
      <w:r>
        <w:rPr>
          <w:rFonts w:ascii="Aptos" w:cs="Aptos" w:eastAsia="Aptos" w:hAnsi="Aptos"/>
          <w:color w:val="172033"/>
          <w:sz w:val="18"/>
          <w:szCs w:val="18"/>
        </w:rPr>
        <w:t xml:space="preserve">Use the cheapest qualified delegated agent for bounded independent work. The main seat remains the integrator, verifier, and final writer.</w:t>
      </w:r>
    </w:p>
    <w:p>
      <w:pPr>
        <w:pStyle w:val="ListParagraph"/>
        <w:numPr>
          <w:ilvl w:val="0"/>
          <w:numId w:val="2"/>
        </w:numPr>
        <w:spacing w:after="65" w:line="250"/>
      </w:pPr>
      <w:r>
        <w:rPr>
          <w:rFonts w:ascii="Aptos" w:cs="Aptos" w:eastAsia="Aptos" w:hAnsi="Aptos"/>
          <w:color w:val="172033"/>
          <w:sz w:val="18"/>
          <w:szCs w:val="18"/>
        </w:rPr>
        <w:t xml:space="preserve">Preserve unrelated shared work. Stage explicit paths only. Do not claim shipped, deployed, or verified without fresh read-back and test evidence.</w:t>
      </w:r>
    </w:p>
    <w:p>
      <w:pPr>
        <w:pStyle w:val="Heading2"/>
        <w:keepNext/>
        <w:spacing w:after="90" w:before="220"/>
      </w:pPr>
      <w:r>
        <w:rPr>
          <w:rFonts w:ascii="Aptos" w:cs="Aptos" w:eastAsia="Aptos" w:hAnsi="Aptos"/>
          <w:b/>
          <w:bCs/>
          <w:color w:val="172033"/>
          <w:sz w:val="27"/>
          <w:szCs w:val="27"/>
        </w:rPr>
        <w:t xml:space="preserve">Joe’s controlling instructions</w:t>
      </w:r>
    </w:p>
    <w:p>
      <w:pPr>
        <w:pBdr>
          <w:left w:val="single" w:color="E87524" w:sz="18" w:space="12"/>
        </w:pBdr>
        <w:shd w:fill="FCEEDF" w:val="clear"/>
        <w:spacing w:after="100" w:before="80" w:line="270"/>
        <w:ind w:left="480" w:right="240"/>
      </w:pPr>
      <w:r>
        <w:rPr>
          <w:rFonts w:ascii="Aptos" w:cs="Aptos" w:eastAsia="Aptos" w:hAnsi="Aptos"/>
          <w:i/>
          <w:iCs/>
          <w:color w:val="10233F"/>
          <w:sz w:val="20"/>
          <w:szCs w:val="20"/>
        </w:rPr>
        <w:t xml:space="preserve">“website first - but i do want a desktop app once the website is complete.”</w:t>
      </w:r>
    </w:p>
    <w:p>
      <w:pPr>
        <w:pBdr>
          <w:left w:val="single" w:color="E87524" w:sz="18" w:space="12"/>
        </w:pBdr>
        <w:shd w:fill="FCEEDF" w:val="clear"/>
        <w:spacing w:after="100" w:before="80" w:line="270"/>
        <w:ind w:left="480" w:right="240"/>
      </w:pPr>
      <w:r>
        <w:rPr>
          <w:rFonts w:ascii="Aptos" w:cs="Aptos" w:eastAsia="Aptos" w:hAnsi="Aptos"/>
          <w:i/>
          <w:iCs/>
          <w:color w:val="10233F"/>
          <w:sz w:val="20"/>
          <w:szCs w:val="20"/>
        </w:rPr>
        <w:t xml:space="preserve">“desktop app should have all the same features as the browser version.”</w:t>
      </w:r>
    </w:p>
    <w:p>
      <w:pPr>
        <w:pBdr>
          <w:left w:val="single" w:color="E87524" w:sz="18" w:space="12"/>
        </w:pBdr>
        <w:shd w:fill="FCEEDF" w:val="clear"/>
        <w:spacing w:after="100" w:before="80" w:line="270"/>
        <w:ind w:left="480" w:right="240"/>
      </w:pPr>
      <w:r>
        <w:rPr>
          <w:rFonts w:ascii="Aptos" w:cs="Aptos" w:eastAsia="Aptos" w:hAnsi="Aptos"/>
          <w:i/>
          <w:iCs/>
          <w:color w:val="10233F"/>
          <w:sz w:val="20"/>
          <w:szCs w:val="20"/>
        </w:rPr>
        <w:t xml:space="preserve">“The plan should be something i can give to codex or claude and it be able to follow along flawlessly without having to “wing it” on anything.”</w:t>
      </w:r>
    </w:p>
    <w:p>
      <w:pPr>
        <w:pBdr>
          <w:left w:val="single" w:color="E87524" w:sz="18" w:space="12"/>
        </w:pBdr>
        <w:shd w:fill="FCEEDF" w:val="clear"/>
        <w:spacing w:after="100" w:before="80" w:line="270"/>
        <w:ind w:left="480" w:right="240"/>
      </w:pPr>
      <w:r>
        <w:rPr>
          <w:rFonts w:ascii="Aptos" w:cs="Aptos" w:eastAsia="Aptos" w:hAnsi="Aptos"/>
          <w:i/>
          <w:iCs/>
          <w:color w:val="10233F"/>
          <w:sz w:val="20"/>
          <w:szCs w:val="20"/>
        </w:rPr>
        <w:t xml:space="preserve">“phone app - for now just worry about iphone.”</w:t>
      </w:r>
    </w:p>
    <w:p>
      <w:pPr>
        <w:pBdr>
          <w:left w:val="single" w:color="E87524" w:sz="18" w:space="12"/>
        </w:pBdr>
        <w:shd w:fill="FCEEDF" w:val="clear"/>
        <w:spacing w:after="100" w:before="80" w:line="270"/>
        <w:ind w:left="480" w:right="240"/>
      </w:pPr>
      <w:r>
        <w:rPr>
          <w:rFonts w:ascii="Aptos" w:cs="Aptos" w:eastAsia="Aptos" w:hAnsi="Aptos"/>
          <w:i/>
          <w:iCs/>
          <w:color w:val="10233F"/>
          <w:sz w:val="20"/>
          <w:szCs w:val="20"/>
        </w:rPr>
        <w:t xml:space="preserve">“Joe and Dell only.”</w:t>
      </w:r>
    </w:p>
    <w:p>
      <w:pPr>
        <w:pBdr>
          <w:left w:val="single" w:color="E87524" w:sz="18" w:space="12"/>
        </w:pBdr>
        <w:shd w:fill="FCEEDF" w:val="clear"/>
        <w:spacing w:after="100" w:before="80" w:line="270"/>
        <w:ind w:left="480" w:right="240"/>
      </w:pPr>
      <w:r>
        <w:rPr>
          <w:rFonts w:ascii="Aptos" w:cs="Aptos" w:eastAsia="Aptos" w:hAnsi="Aptos"/>
          <w:i/>
          <w:iCs/>
          <w:color w:val="10233F"/>
          <w:sz w:val="20"/>
          <w:szCs w:val="20"/>
        </w:rPr>
        <w:t xml:space="preserve">“the timeframe is as fast as possible. but without sacrificing quality or performance.”</w:t>
      </w:r>
    </w:p>
    <w:p>
      <w:pPr>
        <w:pBdr>
          <w:left w:val="single" w:color="E87524" w:sz="18" w:space="12"/>
        </w:pBdr>
        <w:shd w:fill="FCEEDF" w:val="clear"/>
        <w:spacing w:after="100" w:before="80" w:line="270"/>
        <w:ind w:left="480" w:right="240"/>
      </w:pPr>
      <w:r>
        <w:rPr>
          <w:rFonts w:ascii="Aptos" w:cs="Aptos" w:eastAsia="Aptos" w:hAnsi="Aptos"/>
          <w:i/>
          <w:iCs/>
          <w:color w:val="10233F"/>
          <w:sz w:val="20"/>
          <w:szCs w:val="20"/>
        </w:rPr>
        <w:t xml:space="preserve">“I want you to save this entire plan / roadmap for a fresh session. Do not leave out any details.”</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1. Executive decision</w:t>
      </w:r>
    </w:p>
    <w:p>
      <w:pPr>
        <w:keepNext w:val="false"/>
        <w:spacing w:after="100" w:before="0" w:line="260"/>
      </w:pPr>
      <w:r>
        <w:rPr>
          <w:rFonts w:ascii="Aptos" w:cs="Aptos" w:eastAsia="Aptos" w:hAnsi="Aptos"/>
          <w:b w:val="false"/>
          <w:bCs w:val="false"/>
          <w:i w:val="false"/>
          <w:iCs w:val="false"/>
          <w:color w:val="172033"/>
          <w:sz w:val="20"/>
          <w:szCs w:val="20"/>
        </w:rPr>
        <w:t xml:space="preserve">Build CARR Workspace as the private operating environment where Joe and Dell run deals, leads, calls, tours, marketing, and governed AI-assisted work. The Command Center is the home page. The Deal Room is the first proven module, not the whole product. The Front Door is retired as a primary interface. Doc is embedded throughout the workspace as a contextual assistant and intake point, but it is not given unrestricted partner authority.</w:t>
      </w:r>
    </w:p>
    <w:p>
      <w:pPr>
        <w:pStyle w:val="Heading1"/>
        <w:keepNext/>
        <w:pageBreakBefore/>
        <w:pBdr>
          <w:bottom w:val="single" w:color="E87524" w:sz="12" w:space="6"/>
        </w:pBdr>
        <w:spacing w:after="150" w:before="300"/>
      </w:pPr>
      <w:r>
        <w:t>Operating objective and AI-session displacement test</w:t>
      </w:r>
    </w:p>
    <w:p>
      <w:pPr>
        <w:keepNext w:val="false"/>
        <w:spacing w:after="100" w:before="0" w:line="260"/>
      </w:pPr>
      <w:r>
        <w:t>The finished system must let Joe and Dell:</w:t>
      </w:r>
    </w:p>
    <w:p>
      <w:pPr>
        <w:keepNext w:val="false"/>
        <w:spacing w:after="100" w:before="0" w:line="260"/>
      </w:pPr>
      <w:r>
        <w:t>1. Understand business and system state visually within seconds.</w:t>
      </w:r>
    </w:p>
    <w:p>
      <w:pPr>
        <w:keepNext w:val="false"/>
        <w:spacing w:after="100" w:before="0" w:line="260"/>
      </w:pPr>
      <w:r>
        <w:t>2. Perform routine work through straightforward controls.</w:t>
      </w:r>
    </w:p>
    <w:p>
      <w:pPr>
        <w:keepNext w:val="false"/>
        <w:spacing w:after="100" w:before="0" w:line="260"/>
      </w:pPr>
      <w:r>
        <w:t>3. Ask Doc for clarification without starting an engineering session.</w:t>
      </w:r>
    </w:p>
    <w:p>
      <w:pPr>
        <w:keepNext w:val="false"/>
        <w:spacing w:after="100" w:before="0" w:line="260"/>
      </w:pPr>
      <w:r>
        <w:t>4. See what agents are doing, which agent is acting, current phase, exact scope, and why.</w:t>
      </w:r>
    </w:p>
    <w:p>
      <w:pPr>
        <w:keepNext w:val="false"/>
        <w:spacing w:after="100" w:before="0" w:line="260"/>
      </w:pPr>
      <w:r>
        <w:t>5. Approve consequential changes through clear, exact action cards.</w:t>
      </w:r>
    </w:p>
    <w:p>
      <w:pPr>
        <w:keepNext w:val="false"/>
        <w:spacing w:after="100" w:before="0" w:line="260"/>
      </w:pPr>
      <w:r>
        <w:t>6. Queue improvements for Claude Code or Codex without supervising the entire build conversation.</w:t>
      </w:r>
    </w:p>
    <w:p>
      <w:pPr>
        <w:keepNext w:val="false"/>
        <w:spacing w:after="100" w:before="0" w:line="260"/>
      </w:pPr>
      <w:r>
        <w:t>7. Receive verified outcomes, evidence, blockers, and history back in the interface.</w:t>
      </w:r>
    </w:p>
    <w:p>
      <w:pPr>
        <w:keepNext w:val="false"/>
        <w:spacing w:after="100" w:before="0" w:line="260"/>
      </w:pPr>
      <w:r>
        <w:t>8. Open a heavy Claude Code or Codex session only when exploring, investigating a genuinely complex problem, or constructing something new.</w:t>
      </w:r>
    </w:p>
    <w:p>
      <w:pPr>
        <w:pStyle w:val="Heading2"/>
        <w:keepNext/>
        <w:spacing w:after="90" w:before="220"/>
      </w:pPr>
      <w:r>
        <w:t>Controlling cutover test</w:t>
      </w:r>
    </w:p>
    <w:p>
      <w:pPr>
        <w:keepNext w:val="false"/>
        <w:spacing w:after="100" w:before="0" w:line="260"/>
      </w:pPr>
      <w:r>
        <w:t>“Can Joe or Dell now complete and understand this routine without opening Claude Code or Codex?”</w:t>
      </w:r>
    </w:p>
    <w:p>
      <w:pPr>
        <w:keepNext w:val="false"/>
        <w:spacing w:after="100" w:before="0" w:line="260"/>
      </w:pPr>
      <w:r>
        <w:t>A feature does not count as successfully adopted until that is true for the routine it claims to replace. Every old session-driven operating ritual must have an explicit retirement or cutover path; otherwise the interface becomes another system to manage.</w:t>
      </w:r>
    </w:p>
    <w:p>
      <w:pPr>
        <w:pStyle w:val="Heading2"/>
        <w:keepNext/>
        <w:spacing w:after="90" w:before="220"/>
      </w:pPr>
      <w:r>
        <w:t>Conceptual roles</w:t>
      </w:r>
    </w:p>
    <w:p>
      <w:pPr>
        <w:pStyle w:val="ListParagraph"/>
        <w:numPr>
          <w:ilvl w:val="0"/>
          <w:numId w:val="3"/>
        </w:numPr>
        <w:spacing w:after="65" w:line="250"/>
      </w:pPr>
      <w:r>
        <w:t>CARR Workspace: run the business.</w:t>
      </w:r>
    </w:p>
    <w:p>
      <w:pPr>
        <w:pStyle w:val="ListParagraph"/>
        <w:numPr>
          <w:ilvl w:val="0"/>
          <w:numId w:val="3"/>
        </w:numPr>
        <w:spacing w:after="65" w:line="250"/>
      </w:pPr>
      <w:r>
        <w:t>The Command Center: business home—what changed, what needs attention, what happens next.</w:t>
      </w:r>
    </w:p>
    <w:p>
      <w:pPr>
        <w:pStyle w:val="ListParagraph"/>
        <w:numPr>
          <w:ilvl w:val="0"/>
          <w:numId w:val="3"/>
        </w:numPr>
        <w:spacing w:after="65" w:line="250"/>
      </w:pPr>
      <w:r>
        <w:t>CARR Control Room: run and observe the system—health, agents, automations, incidents, releases, and approvals.</w:t>
      </w:r>
    </w:p>
    <w:p>
      <w:pPr>
        <w:pStyle w:val="ListParagraph"/>
        <w:numPr>
          <w:ilvl w:val="0"/>
          <w:numId w:val="3"/>
        </w:numPr>
        <w:spacing w:after="65" w:line="250"/>
      </w:pPr>
      <w:r>
        <w:t>Doc: human-friendly explanation, intake, and routing.</w:t>
      </w:r>
    </w:p>
    <w:p>
      <w:pPr>
        <w:pStyle w:val="ListParagraph"/>
        <w:numPr>
          <w:ilvl w:val="0"/>
          <w:numId w:val="3"/>
        </w:numPr>
        <w:spacing w:after="65" w:line="250"/>
      </w:pPr>
      <w:r>
        <w:t>Claude Code and Codex: exploration, complex investigation, construction, and system improvement.</w:t>
      </w:r>
    </w:p>
    <w:p>
      <w:pPr>
        <w:pStyle w:val="ListParagraph"/>
        <w:numPr>
          <w:ilvl w:val="0"/>
          <w:numId w:val="3"/>
        </w:numPr>
        <w:spacing w:after="65" w:line="250"/>
      </w:pPr>
      <w:r>
        <w:t>CARR record layer: canonical source of truth.</w:t>
      </w:r>
    </w:p>
    <w:p>
      <w:pPr>
        <w:pStyle w:val="Heading2"/>
        <w:keepNext/>
        <w:spacing w:after="90" w:before="220"/>
      </w:pPr>
      <w:r>
        <w:t>Phase 0 baseline measures</w:t>
      </w:r>
    </w:p>
    <w:p>
      <w:pPr>
        <w:keepNext w:val="false"/>
        <w:spacing w:after="100" w:before="0" w:line="260"/>
      </w:pPr>
      <w:r>
        <w:t>Before implementation, instrument or interview the following measures. Do not invent a baseline. Store the evidence method, observation window, result, bound product action, and post-launch comparison for each measure.</w:t>
      </w:r>
    </w:p>
    <w:p>
      <w:pPr>
        <w:keepNext w:val="false"/>
        <w:spacing w:after="100" w:before="0" w:line="260"/>
      </w:pPr>
      <w:r>
        <w:t>1. Joe’s current weekly time spent using heavy AI sessions for routine system or business operation. Bound product action: prioritize product controls and Doc routes for the largest measured categories. Post-launch comparison: remeasure weekly time on the same basis.</w:t>
      </w:r>
    </w:p>
    <w:p>
      <w:pPr>
        <w:keepNext w:val="false"/>
        <w:spacing w:after="100" w:before="0" w:line="260"/>
      </w:pPr>
      <w:r>
        <w:t>2. Count and categories of routine questions that require Claude Code or Codex explanation. Bound product action: add the missing visual explanation or qualified Doc answer route. Post-launch comparison: recount by the same categories and observation window.</w:t>
      </w:r>
    </w:p>
    <w:p>
      <w:pPr>
        <w:keepNext w:val="false"/>
        <w:spacing w:after="100" w:before="0" w:line="260"/>
      </w:pPr>
      <w:r>
        <w:t>3. Count and categories of recurring actions that cannot be completed visually. Bound product action: prioritize the corresponding straightforward control or exact action card. Post-launch comparison: recount the remaining non-visual routines by category.</w:t>
      </w:r>
    </w:p>
    <w:p>
      <w:pPr>
        <w:keepNext w:val="false"/>
        <w:spacing w:after="100" w:before="0" w:line="260"/>
      </w:pPr>
      <w:r>
        <w:t>4. Median time to determine business state and system health. Bound product action: tune The Command Center and CARR Control Room overview journeys to expose the measured missing state. Post-launch comparison: repeat the same timed tasks and compare medians.</w:t>
      </w:r>
    </w:p>
    <w:p>
      <w:pPr>
        <w:keepNext w:val="false"/>
        <w:spacing w:after="100" w:before="0" w:line="260"/>
      </w:pPr>
      <w:r>
        <w:t>5. Number of hand-carried context transfers between sessions. Bound product action: route scoped Work Requests, durable handoffs, and verified results through the CARR record layer. Post-launch comparison: recount hand-carried transfers over the same period.</w:t>
      </w:r>
    </w:p>
    <w:p>
      <w:pPr>
        <w:pStyle w:val="Heading2"/>
        <w:keepNext/>
        <w:spacing w:after="90" w:before="220"/>
      </w:pPr>
      <w:r>
        <w:t>Controlling roadmap status</w:t>
      </w:r>
    </w:p>
    <w:p>
      <w:pPr>
        <w:keepNext w:val="false"/>
        <w:spacing w:after="100" w:before="0" w:line="260"/>
      </w:pPr>
      <w:r>
        <w:t>This operating objective is a roadmap objective, acceptance criterion, phase gate, traceability obligation, cutover requirement, and Wednesday council-review criterion. Every claimed replacement must trace the relevant objective and baseline measure through requirements, screens, canonical data and actions, tests, adoption evidence, and retirement or cutover.</w:t>
      </w:r>
    </w:p>
    <w:p>
      <w:pPr>
        <w:pStyle w:val="Heading2"/>
        <w:keepNext/>
        <w:spacing w:after="90" w:before="220"/>
      </w:pPr>
      <w:r>
        <w:rPr>
          <w:rFonts w:ascii="Aptos" w:cs="Aptos" w:eastAsia="Aptos" w:hAnsi="Aptos"/>
          <w:b/>
          <w:bCs/>
          <w:color w:val="172033"/>
          <w:sz w:val="27"/>
          <w:szCs w:val="27"/>
        </w:rPr>
        <w:t xml:space="preserve">1.1 The strategic crux</w:t>
      </w:r>
    </w:p>
    <w:p>
      <w:pPr>
        <w:keepNext w:val="false"/>
        <w:spacing w:after="100" w:before="0" w:line="260"/>
      </w:pPr>
      <w:r>
        <w:rPr>
          <w:rFonts w:ascii="Aptos" w:cs="Aptos" w:eastAsia="Aptos" w:hAnsi="Aptos"/>
          <w:b w:val="false"/>
          <w:bCs w:val="false"/>
          <w:i w:val="false"/>
          <w:iCs w:val="false"/>
          <w:color w:val="172033"/>
          <w:sz w:val="19"/>
          <w:szCs w:val="19"/>
        </w:rPr>
        <w:t xml:space="preserve">CARR already has valuable vertical slices, record verbs, boards, call capture components, and generated artifacts. The risk is not a shortage of features. The risk is creating another parallel surface that drifts from the record layer. The project succeeds only if every module is a governed projection over one canonical record system, with an explicit migration and retirement path for old surfaces.</w:t>
      </w:r>
    </w:p>
    <w:tbl>
      <w:tblPr>
        <w:tblW w:type="dxa" w:w="10080"/>
        <w:tblBorders>
          <w:top w:val="single" w:color="EAF1F8" w:sz="4"/>
          <w:left w:val="single" w:color="E87524" w:sz="12"/>
          <w:bottom w:val="single" w:color="EAF1F8" w:sz="4"/>
          <w:right w:val="single" w:color="EAF1F8" w:sz="4"/>
          <w:insideH w:val="none" w:color="EAF1F8" w:sz="0"/>
          <w:insideV w:val="none" w:color="EAF1F8" w:sz="0"/>
        </w:tblBorders>
      </w:tblPr>
      <w:tblGrid>
        <w:gridCol w:w="10080"/>
      </w:tblGrid>
      <w:tr>
        <w:tc>
          <w:tcPr>
            <w:tcW w:type="dxa" w:w="10080"/>
            <w:shd w:fill="EAF1F8"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Architecture rule</w:t>
            </w:r>
          </w:p>
          <w:p>
            <w:pPr>
              <w:spacing w:after="0" w:line="250"/>
            </w:pPr>
            <w:r>
              <w:rPr>
                <w:rFonts w:ascii="Aptos" w:cs="Aptos" w:eastAsia="Aptos" w:hAnsi="Aptos"/>
                <w:color w:val="172033"/>
                <w:sz w:val="18"/>
                <w:szCs w:val="18"/>
              </w:rPr>
              <w:t xml:space="preserve">The web app, desktop app, iPhone app, and iPad app are different clients of one product and one record layer. They are not separate systems with separate truth.</w:t>
            </w:r>
          </w:p>
        </w:tc>
      </w:tr>
    </w:tbl>
    <w:p>
      <w:pPr>
        <w:keepNext w:val="false"/>
        <w:spacing w:after="5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1.2 Product boundary</w:t>
      </w:r>
    </w:p>
    <w:p>
      <w:pPr>
        <w:pStyle w:val="ListParagraph"/>
        <w:numPr>
          <w:ilvl w:val="0"/>
          <w:numId w:val="3"/>
        </w:numPr>
        <w:spacing w:after="65" w:line="250"/>
      </w:pPr>
      <w:r>
        <w:rPr>
          <w:rFonts w:ascii="Aptos" w:cs="Aptos" w:eastAsia="Aptos" w:hAnsi="Aptos"/>
          <w:color w:val="172033"/>
          <w:sz w:val="18"/>
          <w:szCs w:val="18"/>
        </w:rPr>
        <w:t xml:space="preserve">Private CARR Workspace: authenticated operating application for Joe and Dell only.</w:t>
      </w:r>
    </w:p>
    <w:p>
      <w:pPr>
        <w:pStyle w:val="ListParagraph"/>
        <w:numPr>
          <w:ilvl w:val="0"/>
          <w:numId w:val="3"/>
        </w:numPr>
        <w:spacing w:after="65" w:line="250"/>
      </w:pPr>
      <w:r>
        <w:rPr>
          <w:rFonts w:ascii="Aptos" w:cs="Aptos" w:eastAsia="Aptos" w:hAnsi="Aptos"/>
          <w:color w:val="172033"/>
          <w:sz w:val="18"/>
          <w:szCs w:val="18"/>
        </w:rPr>
        <w:t xml:space="preserve">Public CARR marketing website: a separate security boundary if built later. It contains no private records, partner session, private Doc context, or private API data.</w:t>
      </w:r>
    </w:p>
    <w:p>
      <w:pPr>
        <w:pStyle w:val="ListParagraph"/>
        <w:numPr>
          <w:ilvl w:val="0"/>
          <w:numId w:val="3"/>
        </w:numPr>
        <w:spacing w:after="65" w:line="250"/>
      </w:pPr>
      <w:r>
        <w:rPr>
          <w:rFonts w:ascii="Aptos" w:cs="Aptos" w:eastAsia="Aptos" w:hAnsi="Aptos"/>
          <w:color w:val="172033"/>
          <w:sz w:val="18"/>
          <w:szCs w:val="18"/>
        </w:rPr>
        <w:t xml:space="preserve">No client portal, outside user roles, or third-party authentication in the first program.</w:t>
      </w:r>
    </w:p>
    <w:p>
      <w:pPr>
        <w:pStyle w:val="ListParagraph"/>
        <w:numPr>
          <w:ilvl w:val="0"/>
          <w:numId w:val="3"/>
        </w:numPr>
        <w:spacing w:after="65" w:line="250"/>
      </w:pPr>
      <w:r>
        <w:rPr>
          <w:rFonts w:ascii="Aptos" w:cs="Aptos" w:eastAsia="Aptos" w:hAnsi="Aptos"/>
          <w:color w:val="172033"/>
          <w:sz w:val="18"/>
          <w:szCs w:val="18"/>
        </w:rPr>
        <w:t xml:space="preserve">Salesforce remains the corporate paperwork and upstream CRM rail. It does not define whether a work record is active operating work.</w:t>
      </w:r>
    </w:p>
    <w:p>
      <w:pPr>
        <w:pStyle w:val="ListParagraph"/>
        <w:numPr>
          <w:ilvl w:val="0"/>
          <w:numId w:val="3"/>
        </w:numPr>
        <w:spacing w:after="65" w:line="250"/>
      </w:pPr>
      <w:r>
        <w:rPr>
          <w:rFonts w:ascii="Aptos" w:cs="Aptos" w:eastAsia="Aptos" w:hAnsi="Aptos"/>
          <w:color w:val="172033"/>
          <w:sz w:val="18"/>
          <w:szCs w:val="18"/>
        </w:rPr>
        <w:t xml:space="preserve">Neon-backed CARR records remain canonical. HTML, PWA caches, JSON exports, dashboards, and Salesforce mirrors are projections or provenance.</w:t>
      </w:r>
    </w:p>
    <w:p>
      <w:pPr>
        <w:pStyle w:val="Heading2"/>
        <w:keepNext/>
        <w:spacing w:after="90" w:before="220"/>
      </w:pPr>
      <w:r>
        <w:rPr>
          <w:rFonts w:ascii="Aptos" w:cs="Aptos" w:eastAsia="Aptos" w:hAnsi="Aptos"/>
          <w:b/>
          <w:bCs/>
          <w:color w:val="172033"/>
          <w:sz w:val="27"/>
          <w:szCs w:val="27"/>
        </w:rPr>
        <w:t xml:space="preserve">1.3 Sequencing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6280"/>
      </w:tblGrid>
      <w:tr>
        <w:trPr>
          <w:tblHeader/>
        </w:trPr>
        <w:tc>
          <w:tcPr>
            <w:tcW w:type="dxa" w:w="10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Sequence</w:t>
            </w:r>
          </w:p>
        </w:tc>
        <w:tc>
          <w:tcPr>
            <w:tcW w:type="dxa" w:w="28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Product</w:t>
            </w:r>
          </w:p>
        </w:tc>
        <w:tc>
          <w:tcPr>
            <w:tcW w:type="dxa" w:w="62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Gate</w:t>
            </w:r>
          </w:p>
        </w:tc>
      </w:tr>
      <w:tr>
        <w:trPr>
          <w:cantSplit/>
        </w:trPr>
        <w:tc>
          <w:tcPr>
            <w:tcW w:type="dxa" w:w="10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w:t>
            </w:r>
          </w:p>
        </w:tc>
        <w:tc>
          <w:tcPr>
            <w:tcW w:type="dxa" w:w="28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Responsive website</w:t>
            </w:r>
          </w:p>
        </w:tc>
        <w:tc>
          <w:tcPr>
            <w:tcW w:type="dxa" w:w="62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All planned web modules and cross-cutting quality gates are production-ready</w:t>
            </w:r>
          </w:p>
        </w:tc>
      </w:tr>
      <w:tr>
        <w:trPr>
          <w:cantSplit/>
        </w:trPr>
        <w:tc>
          <w:tcPr>
            <w:tcW w:type="dxa" w:w="10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w:t>
            </w:r>
          </w:p>
        </w:tc>
        <w:tc>
          <w:tcPr>
            <w:tcW w:type="dxa" w:w="28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Installed Mac desktop app</w:t>
            </w:r>
          </w:p>
        </w:tc>
        <w:tc>
          <w:tcPr>
            <w:tcW w:type="dxa" w:w="62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Browser parity is proven; desktop is a shell around the same production web app</w:t>
            </w:r>
          </w:p>
        </w:tc>
      </w:tr>
      <w:tr>
        <w:trPr>
          <w:cantSplit/>
        </w:trPr>
        <w:tc>
          <w:tcPr>
            <w:tcW w:type="dxa" w:w="10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3</w:t>
            </w:r>
          </w:p>
        </w:tc>
        <w:tc>
          <w:tcPr>
            <w:tcW w:type="dxa" w:w="28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iPhone app</w:t>
            </w:r>
          </w:p>
        </w:tc>
        <w:tc>
          <w:tcPr>
            <w:tcW w:type="dxa" w:w="62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Voice-first journeys, privacy, interruption handling, and offline queue are proven</w:t>
            </w:r>
          </w:p>
        </w:tc>
      </w:tr>
      <w:tr>
        <w:trPr>
          <w:cantSplit/>
        </w:trPr>
        <w:tc>
          <w:tcPr>
            <w:tcW w:type="dxa" w:w="10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4</w:t>
            </w:r>
          </w:p>
        </w:tc>
        <w:tc>
          <w:tcPr>
            <w:tcW w:type="dxa" w:w="28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iPad app</w:t>
            </w:r>
          </w:p>
        </w:tc>
        <w:tc>
          <w:tcPr>
            <w:tcW w:type="dxa" w:w="62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Tour Mode, Pencil notebook, route workflow, and offline tour pack are proven on both iPad Pros</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1.4 Explicit non-goals for the first program</w:t>
      </w:r>
    </w:p>
    <w:p>
      <w:pPr>
        <w:pStyle w:val="ListParagraph"/>
        <w:numPr>
          <w:ilvl w:val="0"/>
          <w:numId w:val="3"/>
        </w:numPr>
        <w:spacing w:after="65" w:line="250"/>
      </w:pPr>
      <w:r>
        <w:rPr>
          <w:rFonts w:ascii="Aptos" w:cs="Aptos" w:eastAsia="Aptos" w:hAnsi="Aptos"/>
          <w:color w:val="172033"/>
          <w:sz w:val="18"/>
          <w:szCs w:val="18"/>
        </w:rPr>
        <w:t xml:space="preserve">Android support.</w:t>
      </w:r>
    </w:p>
    <w:p>
      <w:pPr>
        <w:pStyle w:val="ListParagraph"/>
        <w:numPr>
          <w:ilvl w:val="0"/>
          <w:numId w:val="3"/>
        </w:numPr>
        <w:spacing w:after="65" w:line="250"/>
      </w:pPr>
      <w:r>
        <w:rPr>
          <w:rFonts w:ascii="Aptos" w:cs="Aptos" w:eastAsia="Aptos" w:hAnsi="Aptos"/>
          <w:color w:val="172033"/>
          <w:sz w:val="18"/>
          <w:szCs w:val="18"/>
        </w:rPr>
        <w:t xml:space="preserve">A client-facing portal.</w:t>
      </w:r>
    </w:p>
    <w:p>
      <w:pPr>
        <w:pStyle w:val="ListParagraph"/>
        <w:numPr>
          <w:ilvl w:val="0"/>
          <w:numId w:val="3"/>
        </w:numPr>
        <w:spacing w:after="65" w:line="250"/>
      </w:pPr>
      <w:r>
        <w:rPr>
          <w:rFonts w:ascii="Aptos" w:cs="Aptos" w:eastAsia="Aptos" w:hAnsi="Aptos"/>
          <w:color w:val="172033"/>
          <w:sz w:val="18"/>
          <w:szCs w:val="18"/>
        </w:rPr>
        <w:t xml:space="preserve">Slack as a second operating system or chat database.</w:t>
      </w:r>
    </w:p>
    <w:p>
      <w:pPr>
        <w:pStyle w:val="ListParagraph"/>
        <w:numPr>
          <w:ilvl w:val="0"/>
          <w:numId w:val="3"/>
        </w:numPr>
        <w:spacing w:after="65" w:line="250"/>
      </w:pPr>
      <w:r>
        <w:rPr>
          <w:rFonts w:ascii="Aptos" w:cs="Aptos" w:eastAsia="Aptos" w:hAnsi="Aptos"/>
          <w:color w:val="172033"/>
          <w:sz w:val="18"/>
          <w:szCs w:val="18"/>
        </w:rPr>
        <w:t xml:space="preserve">Hermes as a product dependency without a measured gap it uniquely solves.</w:t>
      </w:r>
    </w:p>
    <w:p>
      <w:pPr>
        <w:pStyle w:val="ListParagraph"/>
        <w:numPr>
          <w:ilvl w:val="0"/>
          <w:numId w:val="3"/>
        </w:numPr>
        <w:spacing w:after="65" w:line="250"/>
      </w:pPr>
      <w:r>
        <w:rPr>
          <w:rFonts w:ascii="Aptos" w:cs="Aptos" w:eastAsia="Aptos" w:hAnsi="Aptos"/>
          <w:color w:val="172033"/>
          <w:sz w:val="18"/>
          <w:szCs w:val="18"/>
        </w:rPr>
        <w:t xml:space="preserve">Automatic external email sending, publishing, media spend, or consequential record changes.</w:t>
      </w:r>
    </w:p>
    <w:p>
      <w:pPr>
        <w:pStyle w:val="ListParagraph"/>
        <w:numPr>
          <w:ilvl w:val="0"/>
          <w:numId w:val="3"/>
        </w:numPr>
        <w:spacing w:after="65" w:line="250"/>
      </w:pPr>
      <w:r>
        <w:rPr>
          <w:rFonts w:ascii="Aptos" w:cs="Aptos" w:eastAsia="Aptos" w:hAnsi="Aptos"/>
          <w:color w:val="172033"/>
          <w:sz w:val="18"/>
          <w:szCs w:val="18"/>
        </w:rPr>
        <w:t xml:space="preserve">A full transcript library. Calls preserve structured facts, summaries, decisions, objectives, deliverables, and action history instead.</w:t>
      </w:r>
    </w:p>
    <w:p>
      <w:pPr>
        <w:pStyle w:val="ListParagraph"/>
        <w:numPr>
          <w:ilvl w:val="0"/>
          <w:numId w:val="3"/>
        </w:numPr>
        <w:spacing w:after="65" w:line="250"/>
      </w:pPr>
      <w:r>
        <w:rPr>
          <w:rFonts w:ascii="Aptos" w:cs="Aptos" w:eastAsia="Aptos" w:hAnsi="Aptos"/>
          <w:color w:val="172033"/>
          <w:sz w:val="18"/>
          <w:szCs w:val="18"/>
        </w:rPr>
        <w:t xml:space="preserve">Porting every Front Door tile. Only high-frequency entry flows graduate into the app.</w:t>
      </w:r>
    </w:p>
    <w:p>
      <w:pPr>
        <w:pStyle w:val="ListParagraph"/>
        <w:numPr>
          <w:ilvl w:val="0"/>
          <w:numId w:val="3"/>
        </w:numPr>
        <w:spacing w:after="65" w:line="250"/>
      </w:pPr>
      <w:r>
        <w:rPr>
          <w:rFonts w:ascii="Aptos" w:cs="Aptos" w:eastAsia="Aptos" w:hAnsi="Aptos"/>
          <w:color w:val="172033"/>
          <w:sz w:val="18"/>
          <w:szCs w:val="18"/>
        </w:rPr>
        <w:t xml:space="preserve">Rebuilding proven Deal Room safeguards merely to change frameworks.</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2. Product principles</w:t>
      </w:r>
    </w:p>
    <w:p>
      <w:pPr>
        <w:pStyle w:val="ListParagraph"/>
        <w:numPr>
          <w:ilvl w:val="0"/>
          <w:numId w:val="3"/>
        </w:numPr>
        <w:spacing w:after="65" w:line="250"/>
      </w:pPr>
      <w:r>
        <w:rPr>
          <w:rFonts w:ascii="Aptos" w:cs="Aptos" w:eastAsia="Aptos" w:hAnsi="Aptos"/>
          <w:color w:val="172033"/>
          <w:sz w:val="18"/>
          <w:szCs w:val="18"/>
        </w:rPr>
        <w:t xml:space="preserve">One place to run the business. Navigation and modules may multiply; truth does not.</w:t>
      </w:r>
    </w:p>
    <w:p>
      <w:pPr>
        <w:pStyle w:val="ListParagraph"/>
        <w:numPr>
          <w:ilvl w:val="0"/>
          <w:numId w:val="3"/>
        </w:numPr>
        <w:spacing w:after="65" w:line="250"/>
      </w:pPr>
      <w:r>
        <w:rPr>
          <w:rFonts w:ascii="Aptos" w:cs="Aptos" w:eastAsia="Aptos" w:hAnsi="Aptos"/>
          <w:color w:val="172033"/>
          <w:sz w:val="18"/>
          <w:szCs w:val="18"/>
        </w:rPr>
        <w:t xml:space="preserve">Conversation becomes governed work. AI can extract, draft, recommend, and queue; people confirm consequential action.</w:t>
      </w:r>
    </w:p>
    <w:p>
      <w:pPr>
        <w:pStyle w:val="ListParagraph"/>
        <w:numPr>
          <w:ilvl w:val="0"/>
          <w:numId w:val="3"/>
        </w:numPr>
        <w:spacing w:after="65" w:line="250"/>
      </w:pPr>
      <w:r>
        <w:rPr>
          <w:rFonts w:ascii="Aptos" w:cs="Aptos" w:eastAsia="Aptos" w:hAnsi="Aptos"/>
          <w:color w:val="172033"/>
          <w:sz w:val="18"/>
          <w:szCs w:val="18"/>
        </w:rPr>
        <w:t xml:space="preserve">Every work item has one accountable owner. Shared visibility is not shared ownership.</w:t>
      </w:r>
    </w:p>
    <w:p>
      <w:pPr>
        <w:pStyle w:val="ListParagraph"/>
        <w:numPr>
          <w:ilvl w:val="0"/>
          <w:numId w:val="3"/>
        </w:numPr>
        <w:spacing w:after="65" w:line="250"/>
      </w:pPr>
      <w:r>
        <w:rPr>
          <w:rFonts w:ascii="Aptos" w:cs="Aptos" w:eastAsia="Aptos" w:hAnsi="Aptos"/>
          <w:color w:val="172033"/>
          <w:sz w:val="18"/>
          <w:szCs w:val="18"/>
        </w:rPr>
        <w:t xml:space="preserve">Status is explicit. “Processing,” “waiting for approval,” “blocked,” and “saved locally” are not collapsed into “done.”</w:t>
      </w:r>
    </w:p>
    <w:p>
      <w:pPr>
        <w:pStyle w:val="ListParagraph"/>
        <w:numPr>
          <w:ilvl w:val="0"/>
          <w:numId w:val="3"/>
        </w:numPr>
        <w:spacing w:after="65" w:line="250"/>
      </w:pPr>
      <w:r>
        <w:rPr>
          <w:rFonts w:ascii="Aptos" w:cs="Aptos" w:eastAsia="Aptos" w:hAnsi="Aptos"/>
          <w:color w:val="172033"/>
          <w:sz w:val="18"/>
          <w:szCs w:val="18"/>
        </w:rPr>
        <w:t xml:space="preserve">A Salesforce-created row is a work record, not proof that a live transaction exists.</w:t>
      </w:r>
    </w:p>
    <w:p>
      <w:pPr>
        <w:pStyle w:val="ListParagraph"/>
        <w:numPr>
          <w:ilvl w:val="0"/>
          <w:numId w:val="3"/>
        </w:numPr>
        <w:spacing w:after="65" w:line="250"/>
      </w:pPr>
      <w:r>
        <w:rPr>
          <w:rFonts w:ascii="Aptos" w:cs="Aptos" w:eastAsia="Aptos" w:hAnsi="Aptos"/>
          <w:color w:val="172033"/>
          <w:sz w:val="18"/>
          <w:szCs w:val="18"/>
        </w:rPr>
        <w:t xml:space="preserve">Active and Parked are operating states. Parked work retains provenance and history while leaving active focus, counts, pressure, and weekly agendas.</w:t>
      </w:r>
    </w:p>
    <w:p>
      <w:pPr>
        <w:pStyle w:val="ListParagraph"/>
        <w:numPr>
          <w:ilvl w:val="0"/>
          <w:numId w:val="3"/>
        </w:numPr>
        <w:spacing w:after="65" w:line="250"/>
      </w:pPr>
      <w:r>
        <w:rPr>
          <w:rFonts w:ascii="Aptos" w:cs="Aptos" w:eastAsia="Aptos" w:hAnsi="Aptos"/>
          <w:color w:val="172033"/>
          <w:sz w:val="18"/>
          <w:szCs w:val="18"/>
        </w:rPr>
        <w:t xml:space="preserve">The interface is calm, direct, and optimized for repeat use, not dashboard spectacle.</w:t>
      </w:r>
    </w:p>
    <w:p>
      <w:pPr>
        <w:pStyle w:val="ListParagraph"/>
        <w:numPr>
          <w:ilvl w:val="0"/>
          <w:numId w:val="3"/>
        </w:numPr>
        <w:spacing w:after="65" w:line="250"/>
      </w:pPr>
      <w:r>
        <w:rPr>
          <w:rFonts w:ascii="Aptos" w:cs="Aptos" w:eastAsia="Aptos" w:hAnsi="Aptos"/>
          <w:color w:val="172033"/>
          <w:sz w:val="18"/>
          <w:szCs w:val="18"/>
        </w:rPr>
        <w:t xml:space="preserve">Every metric must answer a decision or link to the exact filtered source view.</w:t>
      </w:r>
    </w:p>
    <w:p>
      <w:pPr>
        <w:pStyle w:val="ListParagraph"/>
        <w:numPr>
          <w:ilvl w:val="0"/>
          <w:numId w:val="3"/>
        </w:numPr>
        <w:spacing w:after="65" w:line="250"/>
      </w:pPr>
      <w:r>
        <w:rPr>
          <w:rFonts w:ascii="Aptos" w:cs="Aptos" w:eastAsia="Aptos" w:hAnsi="Aptos"/>
          <w:color w:val="172033"/>
          <w:sz w:val="18"/>
          <w:szCs w:val="18"/>
        </w:rPr>
        <w:t xml:space="preserve">Every irreversible boundary is designed up front. Screen details may evolve through prototypes and user testing.</w:t>
      </w:r>
    </w:p>
    <w:p>
      <w:pPr>
        <w:pStyle w:val="ListParagraph"/>
        <w:numPr>
          <w:ilvl w:val="0"/>
          <w:numId w:val="3"/>
        </w:numPr>
        <w:spacing w:after="65" w:line="250"/>
      </w:pPr>
      <w:r>
        <w:rPr>
          <w:rFonts w:ascii="Aptos" w:cs="Aptos" w:eastAsia="Aptos" w:hAnsi="Aptos"/>
          <w:color w:val="172033"/>
          <w:sz w:val="18"/>
          <w:szCs w:val="18"/>
        </w:rPr>
        <w:t xml:space="preserve">No hidden send path. No hidden write. No guessed identity. No silent stale fallback.</w:t>
      </w:r>
    </w:p>
    <w:p>
      <w:pPr>
        <w:pStyle w:val="Heading2"/>
        <w:keepNext/>
        <w:spacing w:after="90" w:before="220"/>
      </w:pPr>
      <w:r>
        <w:rPr>
          <w:rFonts w:ascii="Aptos" w:cs="Aptos" w:eastAsia="Aptos" w:hAnsi="Aptos"/>
          <w:b/>
          <w:bCs/>
          <w:color w:val="172033"/>
          <w:sz w:val="27"/>
          <w:szCs w:val="27"/>
        </w:rPr>
        <w:t xml:space="preserve">2.1 Canonical item grammar</w:t>
      </w:r>
    </w:p>
    <w:p>
      <w:pPr>
        <w:keepNext w:val="false"/>
        <w:spacing w:after="100" w:before="0" w:line="260"/>
      </w:pPr>
      <w:r>
        <w:rPr>
          <w:rFonts w:ascii="Aptos" w:cs="Aptos" w:eastAsia="Aptos" w:hAnsi="Aptos"/>
          <w:b w:val="false"/>
          <w:bCs w:val="false"/>
          <w:i w:val="false"/>
          <w:iCs w:val="false"/>
          <w:color w:val="172033"/>
          <w:sz w:val="19"/>
          <w:szCs w:val="19"/>
        </w:rPr>
        <w:t xml:space="preserve">Every lead, work record, call, tour, action, draft, notification, and engineering request should present the same minimum grammar: a name; an explicit state; one sentence explaining why it matters; one accountable owner; one next action; source and freshness disclosure where relevant.</w:t>
      </w:r>
    </w:p>
    <w:p>
      <w:pPr>
        <w:pStyle w:val="Heading2"/>
        <w:keepNext/>
        <w:spacing w:after="90" w:before="220"/>
      </w:pPr>
      <w:r>
        <w:rPr>
          <w:rFonts w:ascii="Aptos" w:cs="Aptos" w:eastAsia="Aptos" w:hAnsi="Aptos"/>
          <w:b/>
          <w:bCs/>
          <w:color w:val="172033"/>
          <w:sz w:val="27"/>
          <w:szCs w:val="27"/>
        </w:rPr>
        <w:t xml:space="preserve">2.2 Visual language</w:t>
      </w:r>
    </w:p>
    <w:p>
      <w:pPr>
        <w:pStyle w:val="ListParagraph"/>
        <w:numPr>
          <w:ilvl w:val="0"/>
          <w:numId w:val="3"/>
        </w:numPr>
        <w:spacing w:after="65" w:line="250"/>
      </w:pPr>
      <w:r>
        <w:rPr>
          <w:rFonts w:ascii="Aptos" w:cs="Aptos" w:eastAsia="Aptos" w:hAnsi="Aptos"/>
          <w:color w:val="172033"/>
          <w:sz w:val="18"/>
          <w:szCs w:val="18"/>
        </w:rPr>
        <w:t xml:space="preserve">Retain CARR navy and orange, Oswald-style display character, and Montserrat/Aptos-style readable body typography.</w:t>
      </w:r>
    </w:p>
    <w:p>
      <w:pPr>
        <w:pStyle w:val="ListParagraph"/>
        <w:numPr>
          <w:ilvl w:val="0"/>
          <w:numId w:val="3"/>
        </w:numPr>
        <w:spacing w:after="65" w:line="250"/>
      </w:pPr>
      <w:r>
        <w:rPr>
          <w:rFonts w:ascii="Aptos" w:cs="Aptos" w:eastAsia="Aptos" w:hAnsi="Aptos"/>
          <w:color w:val="172033"/>
          <w:sz w:val="18"/>
          <w:szCs w:val="18"/>
        </w:rPr>
        <w:t xml:space="preserve">Support light, dark, system, and explicit Color Assist/high-contrast modes. Color Assist is a permanent product preference and must not be removed during shell migration.</w:t>
      </w:r>
    </w:p>
    <w:p>
      <w:pPr>
        <w:pStyle w:val="ListParagraph"/>
        <w:numPr>
          <w:ilvl w:val="0"/>
          <w:numId w:val="3"/>
        </w:numPr>
        <w:spacing w:after="65" w:line="250"/>
      </w:pPr>
      <w:r>
        <w:rPr>
          <w:rFonts w:ascii="Aptos" w:cs="Aptos" w:eastAsia="Aptos" w:hAnsi="Aptos"/>
          <w:color w:val="172033"/>
          <w:sz w:val="18"/>
          <w:szCs w:val="18"/>
        </w:rPr>
        <w:t xml:space="preserve">Never communicate status by color alone. Pair color with icon, text, and when useful pattern or shape.</w:t>
      </w:r>
    </w:p>
    <w:p>
      <w:pPr>
        <w:pStyle w:val="ListParagraph"/>
        <w:numPr>
          <w:ilvl w:val="0"/>
          <w:numId w:val="3"/>
        </w:numPr>
        <w:spacing w:after="65" w:line="250"/>
      </w:pPr>
      <w:r>
        <w:rPr>
          <w:rFonts w:ascii="Aptos" w:cs="Aptos" w:eastAsia="Aptos" w:hAnsi="Aptos"/>
          <w:color w:val="172033"/>
          <w:sz w:val="18"/>
          <w:szCs w:val="18"/>
        </w:rPr>
        <w:t xml:space="preserve">Touch targets are at least 44 CSS pixels on web and 44 points on Apple platforms.</w:t>
      </w:r>
    </w:p>
    <w:p>
      <w:pPr>
        <w:pStyle w:val="ListParagraph"/>
        <w:numPr>
          <w:ilvl w:val="0"/>
          <w:numId w:val="3"/>
        </w:numPr>
        <w:spacing w:after="65" w:line="250"/>
      </w:pPr>
      <w:r>
        <w:rPr>
          <w:rFonts w:ascii="Aptos" w:cs="Aptos" w:eastAsia="Aptos" w:hAnsi="Aptos"/>
          <w:color w:val="172033"/>
          <w:sz w:val="18"/>
          <w:szCs w:val="18"/>
        </w:rPr>
        <w:t xml:space="preserve">A global sterile/client-facing mode hides internal notes, commissions, debugging, model traces, system activity, and sensitive reasoning during shared-screen or tour use.</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3. Information architecture and global shell</w:t>
      </w:r>
    </w:p>
    <w:p>
      <w:pPr>
        <w:pStyle w:val="Heading2"/>
        <w:keepNext/>
        <w:spacing w:after="90" w:before="220"/>
      </w:pPr>
      <w:r>
        <w:rPr>
          <w:rFonts w:ascii="Aptos" w:cs="Aptos" w:eastAsia="Aptos" w:hAnsi="Aptos"/>
          <w:b/>
          <w:bCs/>
          <w:color w:val="172033"/>
          <w:sz w:val="27"/>
          <w:szCs w:val="27"/>
        </w:rPr>
        <w:t xml:space="preserve">3.1 Primary navigation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Primary module</w:t>
            </w:r>
          </w:p>
        </w:tc>
        <w:tc>
          <w:tcPr>
            <w:tcW w:type="dxa" w:w="77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Purpose</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Command Center</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Home. Answers what changed, what needs Joe or Dell, and what Doc is handling.</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Leads</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The Lead Board. Prospecting, outreach, disposition, and conversion.</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Deals</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The Deal Room. Active and parked work records, actions, people, documents, and weekly review.</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Calls</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Structured call library, summaries, decisions, deliverables, drafts, and agent work history.</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Marketing</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Approvals, content calendar, campaigns, performance decisions, ideas, and assets.</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More</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People &amp; Network, Documents, System Activity, and Settings until usage earns top-level placement.</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3.2 Persistent global controls</w:t>
      </w:r>
    </w:p>
    <w:p>
      <w:pPr>
        <w:pStyle w:val="ListParagraph"/>
        <w:numPr>
          <w:ilvl w:val="0"/>
          <w:numId w:val="3"/>
        </w:numPr>
        <w:spacing w:after="65" w:line="250"/>
      </w:pPr>
      <w:r>
        <w:rPr>
          <w:rFonts w:ascii="Aptos" w:cs="Aptos" w:eastAsia="Aptos" w:hAnsi="Aptos"/>
          <w:color w:val="172033"/>
          <w:sz w:val="18"/>
          <w:szCs w:val="18"/>
        </w:rPr>
        <w:t xml:space="preserve">Global search across permitted records, calls, tours, documents, and Doc conversations.</w:t>
      </w:r>
    </w:p>
    <w:p>
      <w:pPr>
        <w:pStyle w:val="ListParagraph"/>
        <w:numPr>
          <w:ilvl w:val="0"/>
          <w:numId w:val="3"/>
        </w:numPr>
        <w:spacing w:after="65" w:line="250"/>
      </w:pPr>
      <w:r>
        <w:rPr>
          <w:rFonts w:ascii="Aptos" w:cs="Aptos" w:eastAsia="Aptos" w:hAnsi="Aptos"/>
          <w:color w:val="172033"/>
          <w:sz w:val="18"/>
          <w:szCs w:val="18"/>
        </w:rPr>
        <w:t xml:space="preserve">Exactly one persistent Quill/Call Mode control. While recording it changes shape and text, shows a timer and mic health, and remains visible across routes.</w:t>
      </w:r>
    </w:p>
    <w:p>
      <w:pPr>
        <w:pStyle w:val="ListParagraph"/>
        <w:numPr>
          <w:ilvl w:val="0"/>
          <w:numId w:val="3"/>
        </w:numPr>
        <w:spacing w:after="65" w:line="250"/>
      </w:pPr>
      <w:r>
        <w:rPr>
          <w:rFonts w:ascii="Aptos" w:cs="Aptos" w:eastAsia="Aptos" w:hAnsi="Aptos"/>
          <w:color w:val="172033"/>
          <w:sz w:val="18"/>
          <w:szCs w:val="18"/>
        </w:rPr>
        <w:t xml:space="preserve">Notification Center as the authoritative inbox for human decisions and failures.</w:t>
      </w:r>
    </w:p>
    <w:p>
      <w:pPr>
        <w:pStyle w:val="ListParagraph"/>
        <w:numPr>
          <w:ilvl w:val="0"/>
          <w:numId w:val="3"/>
        </w:numPr>
        <w:spacing w:after="65" w:line="250"/>
      </w:pPr>
      <w:r>
        <w:rPr>
          <w:rFonts w:ascii="Aptos" w:cs="Aptos" w:eastAsia="Aptos" w:hAnsi="Aptos"/>
          <w:color w:val="172033"/>
          <w:sz w:val="18"/>
          <w:szCs w:val="18"/>
        </w:rPr>
        <w:t xml:space="preserve">Doc launcher, always accessible without replacing the current page.</w:t>
      </w:r>
    </w:p>
    <w:p>
      <w:pPr>
        <w:pStyle w:val="ListParagraph"/>
        <w:numPr>
          <w:ilvl w:val="0"/>
          <w:numId w:val="3"/>
        </w:numPr>
        <w:spacing w:after="65" w:line="250"/>
      </w:pPr>
      <w:r>
        <w:rPr>
          <w:rFonts w:ascii="Aptos" w:cs="Aptos" w:eastAsia="Aptos" w:hAnsi="Aptos"/>
          <w:color w:val="172033"/>
          <w:sz w:val="18"/>
          <w:szCs w:val="18"/>
        </w:rPr>
        <w:t xml:space="preserve">Signed-in partner identity and clear environment indicator in non-production environments.</w:t>
      </w:r>
    </w:p>
    <w:p>
      <w:pPr>
        <w:pStyle w:val="Heading2"/>
        <w:keepNext/>
        <w:spacing w:after="90" w:before="220"/>
      </w:pPr>
      <w:r>
        <w:rPr>
          <w:rFonts w:ascii="Aptos" w:cs="Aptos" w:eastAsia="Aptos" w:hAnsi="Aptos"/>
          <w:b/>
          <w:bCs/>
          <w:color w:val="172033"/>
          <w:sz w:val="27"/>
          <w:szCs w:val="27"/>
        </w:rPr>
        <w:t xml:space="preserve">3.3 Responsive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Viewport</w:t>
            </w:r>
          </w:p>
        </w:tc>
        <w:tc>
          <w:tcPr>
            <w:tcW w:type="dxa" w:w="77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Required behavior</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1440 px and wider</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Full left navigation, max-width content, optional pinned Doc drawer.</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1024-1439 px</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Collapsed navigation, sticky table header and first column, Doc overlays.</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768-1023 px</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iPad web layout; explicit full, 2/3, 1/2, and 1/3 width tests; master/detail adapts.</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767 px and narrower</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Bottom navigation for Home, Leads, Deals, Calls, More; cards replace wide tables; dialogs become full-height sheets.</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200% browser zoom</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No clipped controls or page-level horizontal scroll except intentional data tables.</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3.4 Surface registry and consolidation gate</w:t>
      </w:r>
    </w:p>
    <w:p>
      <w:pPr>
        <w:keepNext w:val="false"/>
        <w:spacing w:after="100" w:before="0" w:line="260"/>
      </w:pPr>
      <w:r>
        <w:rPr>
          <w:rFonts w:ascii="Aptos" w:cs="Aptos" w:eastAsia="Aptos" w:hAnsi="Aptos"/>
          <w:b w:val="false"/>
          <w:bCs w:val="false"/>
          <w:i w:val="false"/>
          <w:iCs w:val="false"/>
          <w:color w:val="172033"/>
          <w:sz w:val="19"/>
          <w:szCs w:val="19"/>
        </w:rPr>
        <w:t xml:space="preserve">Before any existing component becomes a tab, create a surface-registry row with the following fields. This is the defense against duplicated and stale systems.</w:t>
      </w:r>
    </w:p>
    <w:p>
      <w:pPr>
        <w:pStyle w:val="ListParagraph"/>
        <w:numPr>
          <w:ilvl w:val="0"/>
          <w:numId w:val="3"/>
        </w:numPr>
        <w:spacing w:after="65" w:line="250"/>
      </w:pPr>
      <w:r>
        <w:rPr>
          <w:rFonts w:ascii="Aptos" w:cs="Aptos" w:eastAsia="Aptos" w:hAnsi="Aptos"/>
          <w:color w:val="172033"/>
          <w:sz w:val="18"/>
          <w:szCs w:val="18"/>
        </w:rPr>
        <w:t xml:space="preserve">User job, accountable owner, and audience.</w:t>
      </w:r>
    </w:p>
    <w:p>
      <w:pPr>
        <w:pStyle w:val="ListParagraph"/>
        <w:numPr>
          <w:ilvl w:val="0"/>
          <w:numId w:val="3"/>
        </w:numPr>
        <w:spacing w:after="65" w:line="250"/>
      </w:pPr>
      <w:r>
        <w:rPr>
          <w:rFonts w:ascii="Aptos" w:cs="Aptos" w:eastAsia="Aptos" w:hAnsi="Aptos"/>
          <w:color w:val="172033"/>
          <w:sz w:val="18"/>
          <w:szCs w:val="18"/>
        </w:rPr>
        <w:t xml:space="preserve">Canonical source, API/view, and every current writer.</w:t>
      </w:r>
    </w:p>
    <w:p>
      <w:pPr>
        <w:pStyle w:val="ListParagraph"/>
        <w:numPr>
          <w:ilvl w:val="0"/>
          <w:numId w:val="3"/>
        </w:numPr>
        <w:spacing w:after="65" w:line="250"/>
      </w:pPr>
      <w:r>
        <w:rPr>
          <w:rFonts w:ascii="Aptos" w:cs="Aptos" w:eastAsia="Aptos" w:hAnsi="Aptos"/>
          <w:color w:val="172033"/>
          <w:sz w:val="18"/>
          <w:szCs w:val="18"/>
        </w:rPr>
        <w:t xml:space="preserve">Inputs, derived projections, and freshness service level.</w:t>
      </w:r>
    </w:p>
    <w:p>
      <w:pPr>
        <w:pStyle w:val="ListParagraph"/>
        <w:numPr>
          <w:ilvl w:val="0"/>
          <w:numId w:val="3"/>
        </w:numPr>
        <w:spacing w:after="65" w:line="250"/>
      </w:pPr>
      <w:r>
        <w:rPr>
          <w:rFonts w:ascii="Aptos" w:cs="Aptos" w:eastAsia="Aptos" w:hAnsi="Aptos"/>
          <w:color w:val="172033"/>
          <w:sz w:val="18"/>
          <w:szCs w:val="18"/>
        </w:rPr>
        <w:t xml:space="preserve">Visible “as of” behavior and stale/offline fallback.</w:t>
      </w:r>
    </w:p>
    <w:p>
      <w:pPr>
        <w:pStyle w:val="ListParagraph"/>
        <w:numPr>
          <w:ilvl w:val="0"/>
          <w:numId w:val="3"/>
        </w:numPr>
        <w:spacing w:after="65" w:line="250"/>
      </w:pPr>
      <w:r>
        <w:rPr>
          <w:rFonts w:ascii="Aptos" w:cs="Aptos" w:eastAsia="Aptos" w:hAnsi="Aptos"/>
          <w:color w:val="172033"/>
          <w:sz w:val="18"/>
          <w:szCs w:val="18"/>
        </w:rPr>
        <w:t xml:space="preserve">Classification: migrate, link, freeze, compatibility-only, or retire.</w:t>
      </w:r>
    </w:p>
    <w:p>
      <w:pPr>
        <w:pStyle w:val="ListParagraph"/>
        <w:numPr>
          <w:ilvl w:val="0"/>
          <w:numId w:val="3"/>
        </w:numPr>
        <w:spacing w:after="65" w:line="250"/>
      </w:pPr>
      <w:r>
        <w:rPr>
          <w:rFonts w:ascii="Aptos" w:cs="Aptos" w:eastAsia="Aptos" w:hAnsi="Aptos"/>
          <w:color w:val="172033"/>
          <w:sz w:val="18"/>
          <w:szCs w:val="18"/>
        </w:rPr>
        <w:t xml:space="preserve">Data and behavior parity test.</w:t>
      </w:r>
    </w:p>
    <w:p>
      <w:pPr>
        <w:pStyle w:val="ListParagraph"/>
        <w:numPr>
          <w:ilvl w:val="0"/>
          <w:numId w:val="3"/>
        </w:numPr>
        <w:spacing w:after="65" w:line="250"/>
      </w:pPr>
      <w:r>
        <w:rPr>
          <w:rFonts w:ascii="Aptos" w:cs="Aptos" w:eastAsia="Aptos" w:hAnsi="Aptos"/>
          <w:color w:val="172033"/>
          <w:sz w:val="18"/>
          <w:szCs w:val="18"/>
        </w:rPr>
        <w:t xml:space="preserve">Cutover owner, rollback method, observation period, and retirement date.</w:t>
      </w:r>
    </w:p>
    <w:p>
      <w:pPr>
        <w:pStyle w:val="Heading2"/>
        <w:keepNext/>
        <w:spacing w:after="90" w:before="220"/>
      </w:pPr>
      <w:r>
        <w:rPr>
          <w:rFonts w:ascii="Aptos" w:cs="Aptos" w:eastAsia="Aptos" w:hAnsi="Aptos"/>
          <w:b/>
          <w:bCs/>
          <w:color w:val="172033"/>
          <w:sz w:val="27"/>
          <w:szCs w:val="27"/>
        </w:rPr>
        <w:t xml:space="preserve">3.5 Required cutover sequence</w:t>
      </w:r>
    </w:p>
    <w:p>
      <w:pPr>
        <w:pStyle w:val="ListParagraph"/>
        <w:numPr>
          <w:ilvl w:val="0"/>
          <w:numId w:val="4"/>
        </w:numPr>
        <w:spacing w:after="65" w:line="250"/>
      </w:pPr>
      <w:r>
        <w:rPr>
          <w:rFonts w:ascii="Aptos" w:cs="Aptos" w:eastAsia="Aptos" w:hAnsi="Aptos"/>
          <w:color w:val="172033"/>
          <w:sz w:val="18"/>
          <w:szCs w:val="18"/>
        </w:rPr>
        <w:t xml:space="preserve">Freeze feature additions to the old surface.</w:t>
      </w:r>
    </w:p>
    <w:p>
      <w:pPr>
        <w:pStyle w:val="ListParagraph"/>
        <w:numPr>
          <w:ilvl w:val="0"/>
          <w:numId w:val="4"/>
        </w:numPr>
        <w:spacing w:after="65" w:line="250"/>
      </w:pPr>
      <w:r>
        <w:rPr>
          <w:rFonts w:ascii="Aptos" w:cs="Aptos" w:eastAsia="Aptos" w:hAnsi="Aptos"/>
          <w:color w:val="172033"/>
          <w:sz w:val="18"/>
          <w:szCs w:val="18"/>
        </w:rPr>
        <w:t xml:space="preserve">Prove record-backed read parity with representative fixtures and production-safe read-back.</w:t>
      </w:r>
    </w:p>
    <w:p>
      <w:pPr>
        <w:pStyle w:val="ListParagraph"/>
        <w:numPr>
          <w:ilvl w:val="0"/>
          <w:numId w:val="4"/>
        </w:numPr>
        <w:spacing w:after="65" w:line="250"/>
      </w:pPr>
      <w:r>
        <w:rPr>
          <w:rFonts w:ascii="Aptos" w:cs="Aptos" w:eastAsia="Aptos" w:hAnsi="Aptos"/>
          <w:color w:val="172033"/>
          <w:sz w:val="18"/>
          <w:szCs w:val="18"/>
        </w:rPr>
        <w:t xml:space="preserve">Release the new module behind a Joe/Dell feature flag.</w:t>
      </w:r>
    </w:p>
    <w:p>
      <w:pPr>
        <w:pStyle w:val="ListParagraph"/>
        <w:numPr>
          <w:ilvl w:val="0"/>
          <w:numId w:val="4"/>
        </w:numPr>
        <w:spacing w:after="65" w:line="250"/>
      </w:pPr>
      <w:r>
        <w:rPr>
          <w:rFonts w:ascii="Aptos" w:cs="Aptos" w:eastAsia="Aptos" w:hAnsi="Aptos"/>
          <w:color w:val="172033"/>
          <w:sz w:val="18"/>
          <w:szCs w:val="18"/>
        </w:rPr>
        <w:t xml:space="preserve">Expose source and freshness. Unknown freshness disables edits.</w:t>
      </w:r>
    </w:p>
    <w:p>
      <w:pPr>
        <w:pStyle w:val="ListParagraph"/>
        <w:numPr>
          <w:ilvl w:val="0"/>
          <w:numId w:val="4"/>
        </w:numPr>
        <w:spacing w:after="65" w:line="250"/>
      </w:pPr>
      <w:r>
        <w:rPr>
          <w:rFonts w:ascii="Aptos" w:cs="Aptos" w:eastAsia="Aptos" w:hAnsi="Aptos"/>
          <w:color w:val="172033"/>
          <w:sz w:val="18"/>
          <w:szCs w:val="18"/>
        </w:rPr>
        <w:t xml:space="preserve">Redirect the old entry point and mark it compatibility-only.</w:t>
      </w:r>
    </w:p>
    <w:p>
      <w:pPr>
        <w:pStyle w:val="ListParagraph"/>
        <w:numPr>
          <w:ilvl w:val="0"/>
          <w:numId w:val="4"/>
        </w:numPr>
        <w:spacing w:after="65" w:line="250"/>
      </w:pPr>
      <w:r>
        <w:rPr>
          <w:rFonts w:ascii="Aptos" w:cs="Aptos" w:eastAsia="Aptos" w:hAnsi="Aptos"/>
          <w:color w:val="172033"/>
          <w:sz w:val="18"/>
          <w:szCs w:val="18"/>
        </w:rPr>
        <w:t xml:space="preserve">Observe parallel use for two weeks and measure gaps.</w:t>
      </w:r>
    </w:p>
    <w:p>
      <w:pPr>
        <w:pStyle w:val="ListParagraph"/>
        <w:numPr>
          <w:ilvl w:val="0"/>
          <w:numId w:val="4"/>
        </w:numPr>
        <w:spacing w:after="65" w:line="250"/>
      </w:pPr>
      <w:r>
        <w:rPr>
          <w:rFonts w:ascii="Aptos" w:cs="Aptos" w:eastAsia="Aptos" w:hAnsi="Aptos"/>
          <w:color w:val="172033"/>
          <w:sz w:val="18"/>
          <w:szCs w:val="18"/>
        </w:rPr>
        <w:t xml:space="preserve">Remove old writes, then retire only after audit and rollback requirements are satisfied.</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4. The Command Center</w:t>
      </w:r>
    </w:p>
    <w:p>
      <w:pPr>
        <w:keepNext w:val="false"/>
        <w:spacing w:after="100" w:before="0" w:line="260"/>
      </w:pPr>
      <w:r>
        <w:rPr>
          <w:rFonts w:ascii="Aptos" w:cs="Aptos" w:eastAsia="Aptos" w:hAnsi="Aptos"/>
          <w:b w:val="false"/>
          <w:bCs w:val="false"/>
          <w:i w:val="false"/>
          <w:iCs w:val="false"/>
          <w:color w:val="172033"/>
          <w:sz w:val="19"/>
          <w:szCs w:val="19"/>
        </w:rPr>
        <w:t xml:space="preserve">The Command Center is the home page. Its test is whether Joe or Dell can understand the business in fifteen seconds without opening five boards. It must not become a new source of operational tasks. Every card links back to its owning module.</w:t>
      </w:r>
    </w:p>
    <w:p>
      <w:pPr>
        <w:pStyle w:val="Heading2"/>
        <w:keepNext/>
        <w:spacing w:after="90" w:before="220"/>
      </w:pPr>
      <w:r>
        <w:rPr>
          <w:rFonts w:ascii="Aptos" w:cs="Aptos" w:eastAsia="Aptos" w:hAnsi="Aptos"/>
          <w:b/>
          <w:bCs/>
          <w:color w:val="172033"/>
          <w:sz w:val="27"/>
          <w:szCs w:val="27"/>
        </w:rPr>
        <w:t xml:space="preserve">4.1 Home composition</w:t>
      </w:r>
    </w:p>
    <w:p>
      <w:pPr>
        <w:pStyle w:val="ListParagraph"/>
        <w:numPr>
          <w:ilvl w:val="0"/>
          <w:numId w:val="5"/>
        </w:numPr>
        <w:spacing w:after="65" w:line="250"/>
      </w:pPr>
      <w:r>
        <w:rPr>
          <w:rFonts w:ascii="Aptos" w:cs="Aptos" w:eastAsia="Aptos" w:hAnsi="Aptos"/>
          <w:color w:val="172033"/>
          <w:sz w:val="18"/>
          <w:szCs w:val="18"/>
        </w:rPr>
        <w:t xml:space="preserve">Needs you now: partner-specific deal actions, critical dates, call review packs, draft approvals, and system questions. Named lead outreach never appears here; it remains exclusively on the Lead Board.</w:t>
      </w:r>
    </w:p>
    <w:p>
      <w:pPr>
        <w:pStyle w:val="ListParagraph"/>
        <w:numPr>
          <w:ilvl w:val="0"/>
          <w:numId w:val="5"/>
        </w:numPr>
        <w:spacing w:after="65" w:line="250"/>
      </w:pPr>
      <w:r>
        <w:rPr>
          <w:rFonts w:ascii="Aptos" w:cs="Aptos" w:eastAsia="Aptos" w:hAnsi="Aptos"/>
          <w:color w:val="172033"/>
          <w:sz w:val="18"/>
          <w:szCs w:val="18"/>
        </w:rPr>
        <w:t xml:space="preserve">This week: upcoming calls and tours, user-set deal follow-up dates, and time-bound approvals.</w:t>
      </w:r>
    </w:p>
    <w:p>
      <w:pPr>
        <w:pStyle w:val="ListParagraph"/>
        <w:numPr>
          <w:ilvl w:val="0"/>
          <w:numId w:val="5"/>
        </w:numPr>
        <w:spacing w:after="65" w:line="250"/>
      </w:pPr>
      <w:r>
        <w:rPr>
          <w:rFonts w:ascii="Aptos" w:cs="Aptos" w:eastAsia="Aptos" w:hAnsi="Aptos"/>
          <w:color w:val="172033"/>
          <w:sz w:val="18"/>
          <w:szCs w:val="18"/>
        </w:rPr>
        <w:t xml:space="preserve">Business at a glance: active work, needs attention, gone quiet, parked count, aggregate lead health, and marketing review count. Each metric opens a filtered source view.</w:t>
      </w:r>
    </w:p>
    <w:p>
      <w:pPr>
        <w:pStyle w:val="ListParagraph"/>
        <w:numPr>
          <w:ilvl w:val="0"/>
          <w:numId w:val="5"/>
        </w:numPr>
        <w:spacing w:after="65" w:line="250"/>
      </w:pPr>
      <w:r>
        <w:rPr>
          <w:rFonts w:ascii="Aptos" w:cs="Aptos" w:eastAsia="Aptos" w:hAnsi="Aptos"/>
          <w:color w:val="172033"/>
          <w:sz w:val="18"/>
          <w:szCs w:val="18"/>
        </w:rPr>
        <w:t xml:space="preserve">Recent calls: summary cards with facts, decisions, deliverables, related records, and unresolved review count.</w:t>
      </w:r>
    </w:p>
    <w:p>
      <w:pPr>
        <w:pStyle w:val="ListParagraph"/>
        <w:numPr>
          <w:ilvl w:val="0"/>
          <w:numId w:val="5"/>
        </w:numPr>
        <w:spacing w:after="65" w:line="250"/>
      </w:pPr>
      <w:r>
        <w:rPr>
          <w:rFonts w:ascii="Aptos" w:cs="Aptos" w:eastAsia="Aptos" w:hAnsi="Aptos"/>
          <w:color w:val="172033"/>
          <w:sz w:val="18"/>
          <w:szCs w:val="18"/>
        </w:rPr>
        <w:t xml:space="preserve">Doc at work: queued, claimed, in progress, needs answer, completed, declined, and failed engineering/system requests, each with executor, timestamps, and evidence link.</w:t>
      </w:r>
    </w:p>
    <w:p>
      <w:pPr>
        <w:pStyle w:val="ListParagraph"/>
        <w:numPr>
          <w:ilvl w:val="0"/>
          <w:numId w:val="5"/>
        </w:numPr>
        <w:spacing w:after="65" w:line="250"/>
      </w:pPr>
      <w:r>
        <w:rPr>
          <w:rFonts w:ascii="Aptos" w:cs="Aptos" w:eastAsia="Aptos" w:hAnsi="Aptos"/>
          <w:color w:val="172033"/>
          <w:sz w:val="18"/>
          <w:szCs w:val="18"/>
        </w:rPr>
        <w:t xml:space="preserve">Recent activity: compact, deduplicated, attributed, and contextual.</w:t>
      </w:r>
    </w:p>
    <w:p>
      <w:pPr>
        <w:pStyle w:val="Heading2"/>
        <w:keepNext/>
        <w:spacing w:after="90" w:before="220"/>
      </w:pPr>
      <w:r>
        <w:rPr>
          <w:rFonts w:ascii="Aptos" w:cs="Aptos" w:eastAsia="Aptos" w:hAnsi="Aptos"/>
          <w:b/>
          <w:bCs/>
          <w:color w:val="172033"/>
          <w:sz w:val="27"/>
          <w:szCs w:val="27"/>
        </w:rPr>
        <w:t xml:space="preserve">4.2 Home anti-patterns</w:t>
      </w:r>
    </w:p>
    <w:p>
      <w:pPr>
        <w:pStyle w:val="ListParagraph"/>
        <w:numPr>
          <w:ilvl w:val="0"/>
          <w:numId w:val="3"/>
        </w:numPr>
        <w:spacing w:after="65" w:line="250"/>
      </w:pPr>
      <w:r>
        <w:rPr>
          <w:rFonts w:ascii="Aptos" w:cs="Aptos" w:eastAsia="Aptos" w:hAnsi="Aptos"/>
          <w:color w:val="172033"/>
          <w:sz w:val="18"/>
          <w:szCs w:val="18"/>
        </w:rPr>
        <w:t xml:space="preserve">No vanity graphs without a bound decision.</w:t>
      </w:r>
    </w:p>
    <w:p>
      <w:pPr>
        <w:pStyle w:val="ListParagraph"/>
        <w:numPr>
          <w:ilvl w:val="0"/>
          <w:numId w:val="3"/>
        </w:numPr>
        <w:spacing w:after="65" w:line="250"/>
      </w:pPr>
      <w:r>
        <w:rPr>
          <w:rFonts w:ascii="Aptos" w:cs="Aptos" w:eastAsia="Aptos" w:hAnsi="Aptos"/>
          <w:color w:val="172033"/>
          <w:sz w:val="18"/>
          <w:szCs w:val="18"/>
        </w:rPr>
        <w:t xml:space="preserve">No copied lead-reminder queue.</w:t>
      </w:r>
    </w:p>
    <w:p>
      <w:pPr>
        <w:pStyle w:val="ListParagraph"/>
        <w:numPr>
          <w:ilvl w:val="0"/>
          <w:numId w:val="3"/>
        </w:numPr>
        <w:spacing w:after="65" w:line="250"/>
      </w:pPr>
      <w:r>
        <w:rPr>
          <w:rFonts w:ascii="Aptos" w:cs="Aptos" w:eastAsia="Aptos" w:hAnsi="Aptos"/>
          <w:color w:val="172033"/>
          <w:sz w:val="18"/>
          <w:szCs w:val="18"/>
        </w:rPr>
        <w:t xml:space="preserve">No raw system logs or model traces in the default view.</w:t>
      </w:r>
    </w:p>
    <w:p>
      <w:pPr>
        <w:pStyle w:val="ListParagraph"/>
        <w:numPr>
          <w:ilvl w:val="0"/>
          <w:numId w:val="3"/>
        </w:numPr>
        <w:spacing w:after="65" w:line="250"/>
      </w:pPr>
      <w:r>
        <w:rPr>
          <w:rFonts w:ascii="Aptos" w:cs="Aptos" w:eastAsia="Aptos" w:hAnsi="Aptos"/>
          <w:color w:val="172033"/>
          <w:sz w:val="18"/>
          <w:szCs w:val="18"/>
        </w:rPr>
        <w:t xml:space="preserve">No unqualified “live” label on cached or stale data.</w:t>
      </w:r>
    </w:p>
    <w:p>
      <w:pPr>
        <w:pStyle w:val="ListParagraph"/>
        <w:numPr>
          <w:ilvl w:val="0"/>
          <w:numId w:val="3"/>
        </w:numPr>
        <w:spacing w:after="65" w:line="250"/>
      </w:pPr>
      <w:r>
        <w:rPr>
          <w:rFonts w:ascii="Aptos" w:cs="Aptos" w:eastAsia="Aptos" w:hAnsi="Aptos"/>
          <w:color w:val="172033"/>
          <w:sz w:val="18"/>
          <w:szCs w:val="18"/>
        </w:rPr>
        <w:t xml:space="preserve">No action card that lacks an owner or an exact destination.</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5. The Deal Room</w:t>
      </w:r>
    </w:p>
    <w:p>
      <w:pPr>
        <w:pStyle w:val="Heading2"/>
        <w:keepNext/>
        <w:spacing w:after="90" w:before="220"/>
      </w:pPr>
      <w:r>
        <w:rPr>
          <w:rFonts w:ascii="Aptos" w:cs="Aptos" w:eastAsia="Aptos" w:hAnsi="Aptos"/>
          <w:b/>
          <w:bCs/>
          <w:color w:val="172033"/>
          <w:sz w:val="27"/>
          <w:szCs w:val="27"/>
        </w:rPr>
        <w:t xml:space="preserve">5.1 Product meaning</w:t>
      </w:r>
    </w:p>
    <w:p>
      <w:pPr>
        <w:keepNext w:val="false"/>
        <w:spacing w:after="100" w:before="0" w:line="260"/>
      </w:pPr>
      <w:r>
        <w:rPr>
          <w:rFonts w:ascii="Aptos" w:cs="Aptos" w:eastAsia="Aptos" w:hAnsi="Aptos"/>
          <w:b w:val="false"/>
          <w:bCs w:val="false"/>
          <w:i w:val="false"/>
          <w:iCs w:val="false"/>
          <w:color w:val="172033"/>
          <w:sz w:val="19"/>
          <w:szCs w:val="19"/>
        </w:rPr>
        <w:t xml:space="preserve">The Deal Room manages work records. It must not overstate every Salesforce row as an active transaction. A work record can be active, parked, or closed according to the approved domain lifecycle. Cooper, Knight, Myrick, and similar records illustrate why this distinction matters: some are prospects that never became transactions, while others are clients who paused activity.</w:t>
      </w:r>
    </w:p>
    <w:p>
      <w:pPr>
        <w:pStyle w:val="Heading2"/>
        <w:keepNext/>
        <w:spacing w:after="90" w:before="220"/>
      </w:pPr>
      <w:r>
        <w:rPr>
          <w:rFonts w:ascii="Aptos" w:cs="Aptos" w:eastAsia="Aptos" w:hAnsi="Aptos"/>
          <w:b/>
          <w:bCs/>
          <w:color w:val="172033"/>
          <w:sz w:val="27"/>
          <w:szCs w:val="27"/>
        </w:rPr>
        <w:t xml:space="preserve">5.2 Operating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5080"/>
      </w:tblGrid>
      <w:tr>
        <w:trPr>
          <w:tblHeader/>
        </w:trPr>
        <w:tc>
          <w:tcPr>
            <w:tcW w:type="dxa" w:w="17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State</w:t>
            </w:r>
          </w:p>
        </w:tc>
        <w:tc>
          <w:tcPr>
            <w:tcW w:type="dxa" w:w="33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Meaning</w:t>
            </w:r>
          </w:p>
        </w:tc>
        <w:tc>
          <w:tcPr>
            <w:tcW w:type="dxa" w:w="50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Behavior</w:t>
            </w:r>
          </w:p>
        </w:tc>
      </w:tr>
      <w:tr>
        <w:trPr>
          <w:cantSplit/>
        </w:trPr>
        <w:tc>
          <w:tcPr>
            <w:tcW w:type="dxa" w:w="17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Active Work</w:t>
            </w:r>
          </w:p>
        </w:tc>
        <w:tc>
          <w:tcPr>
            <w:tcW w:type="dxa" w:w="3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Current work requiring attention or monitoring.</w:t>
            </w:r>
          </w:p>
        </w:tc>
        <w:tc>
          <w:tcPr>
            <w:tcW w:type="dxa" w:w="50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Included in active counts, focus lists, weekly call review, next-action pressure, and gone-quiet logic.</w:t>
            </w:r>
          </w:p>
        </w:tc>
      </w:tr>
      <w:tr>
        <w:trPr>
          <w:cantSplit/>
        </w:trPr>
        <w:tc>
          <w:tcPr>
            <w:tcW w:type="dxa" w:w="17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Parked</w:t>
            </w:r>
          </w:p>
        </w:tc>
        <w:tc>
          <w:tcPr>
            <w:tcW w:type="dxa" w:w="3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Real relationship or opportunity is not active now.</w:t>
            </w:r>
          </w:p>
        </w:tc>
        <w:tc>
          <w:tcPr>
            <w:tcW w:type="dxa" w:w="50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Excluded from active pressure and weekly agenda; retains Salesforce link, phase, history, participants, files, and context; reversible restore.</w:t>
            </w:r>
          </w:p>
        </w:tc>
      </w:tr>
      <w:tr>
        <w:trPr>
          <w:cantSplit/>
        </w:trPr>
        <w:tc>
          <w:tcPr>
            <w:tcW w:type="dxa" w:w="17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Closed</w:t>
            </w:r>
          </w:p>
        </w:tc>
        <w:tc>
          <w:tcPr>
            <w:tcW w:type="dxa" w:w="3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Lifecycle completed or definitively ended.</w:t>
            </w:r>
          </w:p>
        </w:tc>
        <w:tc>
          <w:tcPr>
            <w:tcW w:type="dxa" w:w="50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Read-only history unless a governed reopen action exists.</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5.3 Parking flow</w:t>
      </w:r>
    </w:p>
    <w:p>
      <w:pPr>
        <w:pStyle w:val="ListParagraph"/>
        <w:numPr>
          <w:ilvl w:val="0"/>
          <w:numId w:val="3"/>
        </w:numPr>
        <w:spacing w:after="65" w:line="250"/>
      </w:pPr>
      <w:r>
        <w:rPr>
          <w:rFonts w:ascii="Aptos" w:cs="Aptos" w:eastAsia="Aptos" w:hAnsi="Aptos"/>
          <w:color w:val="172033"/>
          <w:sz w:val="18"/>
          <w:szCs w:val="18"/>
        </w:rPr>
        <w:t xml:space="preserve">Reason is required from a controlled list: client paused, prospect did not progress, timing not yet known, duplicate/administrative record, or other with context.</w:t>
      </w:r>
    </w:p>
    <w:p>
      <w:pPr>
        <w:pStyle w:val="ListParagraph"/>
        <w:numPr>
          <w:ilvl w:val="0"/>
          <w:numId w:val="3"/>
        </w:numPr>
        <w:spacing w:after="65" w:line="250"/>
      </w:pPr>
      <w:r>
        <w:rPr>
          <w:rFonts w:ascii="Aptos" w:cs="Aptos" w:eastAsia="Aptos" w:hAnsi="Aptos"/>
          <w:color w:val="172033"/>
          <w:sz w:val="18"/>
          <w:szCs w:val="18"/>
        </w:rPr>
        <w:t xml:space="preserve">Optional context is stored as durable record data, not only UI text.</w:t>
      </w:r>
    </w:p>
    <w:p>
      <w:pPr>
        <w:pStyle w:val="ListParagraph"/>
        <w:numPr>
          <w:ilvl w:val="0"/>
          <w:numId w:val="3"/>
        </w:numPr>
        <w:spacing w:after="65" w:line="250"/>
      </w:pPr>
      <w:r>
        <w:rPr>
          <w:rFonts w:ascii="Aptos" w:cs="Aptos" w:eastAsia="Aptos" w:hAnsi="Aptos"/>
          <w:color w:val="172033"/>
          <w:sz w:val="18"/>
          <w:szCs w:val="18"/>
        </w:rPr>
        <w:t xml:space="preserve">Parking is reversible and creates an attributed event.</w:t>
      </w:r>
    </w:p>
    <w:p>
      <w:pPr>
        <w:pStyle w:val="ListParagraph"/>
        <w:numPr>
          <w:ilvl w:val="0"/>
          <w:numId w:val="3"/>
        </w:numPr>
        <w:spacing w:after="65" w:line="250"/>
      </w:pPr>
      <w:r>
        <w:rPr>
          <w:rFonts w:ascii="Aptos" w:cs="Aptos" w:eastAsia="Aptos" w:hAnsi="Aptos"/>
          <w:color w:val="172033"/>
          <w:sz w:val="18"/>
          <w:szCs w:val="18"/>
        </w:rPr>
        <w:t xml:space="preserve">Parking never deletes or rewrites Salesforce provenance, parties, history, documents, or prior actions.</w:t>
      </w:r>
    </w:p>
    <w:p>
      <w:pPr>
        <w:pStyle w:val="ListParagraph"/>
        <w:numPr>
          <w:ilvl w:val="0"/>
          <w:numId w:val="3"/>
        </w:numPr>
        <w:spacing w:after="65" w:line="250"/>
      </w:pPr>
      <w:r>
        <w:rPr>
          <w:rFonts w:ascii="Aptos" w:cs="Aptos" w:eastAsia="Aptos" w:hAnsi="Aptos"/>
          <w:color w:val="172033"/>
          <w:sz w:val="18"/>
          <w:szCs w:val="18"/>
        </w:rPr>
        <w:t xml:space="preserve">Parked items do not appear as stale, gone quiet, missing next step, focus work, or weekly call agenda work.</w:t>
      </w:r>
    </w:p>
    <w:p>
      <w:pPr>
        <w:pStyle w:val="ListParagraph"/>
        <w:numPr>
          <w:ilvl w:val="0"/>
          <w:numId w:val="3"/>
        </w:numPr>
        <w:spacing w:after="65" w:line="250"/>
      </w:pPr>
      <w:r>
        <w:rPr>
          <w:rFonts w:ascii="Aptos" w:cs="Aptos" w:eastAsia="Aptos" w:hAnsi="Aptos"/>
          <w:color w:val="172033"/>
          <w:sz w:val="18"/>
          <w:szCs w:val="18"/>
        </w:rPr>
        <w:t xml:space="preserve">The live patch-deal-field internal error shown during the Myrick attempt is a release blocker until reproduced, fixed, and verified through the Cloudflare record verb path.</w:t>
      </w:r>
    </w:p>
    <w:p>
      <w:pPr>
        <w:pStyle w:val="Heading2"/>
        <w:keepNext/>
        <w:spacing w:after="90" w:before="220"/>
      </w:pPr>
      <w:r>
        <w:rPr>
          <w:rFonts w:ascii="Aptos" w:cs="Aptos" w:eastAsia="Aptos" w:hAnsi="Aptos"/>
          <w:b/>
          <w:bCs/>
          <w:color w:val="172033"/>
          <w:sz w:val="27"/>
          <w:szCs w:val="27"/>
        </w:rPr>
        <w:t xml:space="preserve">5.4 Deal Room shell and sticky controls</w:t>
      </w:r>
    </w:p>
    <w:p>
      <w:pPr>
        <w:pStyle w:val="ListParagraph"/>
        <w:numPr>
          <w:ilvl w:val="0"/>
          <w:numId w:val="3"/>
        </w:numPr>
        <w:spacing w:after="65" w:line="250"/>
      </w:pPr>
      <w:r>
        <w:rPr>
          <w:rFonts w:ascii="Aptos" w:cs="Aptos" w:eastAsia="Aptos" w:hAnsi="Aptos"/>
          <w:color w:val="172033"/>
          <w:sz w:val="18"/>
          <w:szCs w:val="18"/>
        </w:rPr>
        <w:t xml:space="preserve">Remove the hero/top Add work record button. Keep Add work record in the sticky control row immediately above the table.</w:t>
      </w:r>
    </w:p>
    <w:p>
      <w:pPr>
        <w:pStyle w:val="ListParagraph"/>
        <w:numPr>
          <w:ilvl w:val="0"/>
          <w:numId w:val="3"/>
        </w:numPr>
        <w:spacing w:after="65" w:line="250"/>
      </w:pPr>
      <w:r>
        <w:rPr>
          <w:rFonts w:ascii="Aptos" w:cs="Aptos" w:eastAsia="Aptos" w:hAnsi="Aptos"/>
          <w:color w:val="172033"/>
          <w:sz w:val="18"/>
          <w:szCs w:val="18"/>
        </w:rPr>
        <w:t xml:space="preserve">The sticky row keeps Active/Parked, Mine, Needs attention, Gone quiet, Missing next step, Changed since review, work-record search, and Add work record visible while scrolling.</w:t>
      </w:r>
    </w:p>
    <w:p>
      <w:pPr>
        <w:pStyle w:val="ListParagraph"/>
        <w:numPr>
          <w:ilvl w:val="0"/>
          <w:numId w:val="3"/>
        </w:numPr>
        <w:spacing w:after="65" w:line="250"/>
      </w:pPr>
      <w:r>
        <w:rPr>
          <w:rFonts w:ascii="Aptos" w:cs="Aptos" w:eastAsia="Aptos" w:hAnsi="Aptos"/>
          <w:color w:val="172033"/>
          <w:sz w:val="18"/>
          <w:szCs w:val="18"/>
        </w:rPr>
        <w:t xml:space="preserve">The table header sticks beneath the sticky control row.</w:t>
      </w:r>
    </w:p>
    <w:p>
      <w:pPr>
        <w:pStyle w:val="ListParagraph"/>
        <w:numPr>
          <w:ilvl w:val="0"/>
          <w:numId w:val="3"/>
        </w:numPr>
        <w:spacing w:after="65" w:line="250"/>
      </w:pPr>
      <w:r>
        <w:rPr>
          <w:rFonts w:ascii="Aptos" w:cs="Aptos" w:eastAsia="Aptos" w:hAnsi="Aptos"/>
          <w:color w:val="172033"/>
          <w:sz w:val="18"/>
          <w:szCs w:val="18"/>
        </w:rPr>
        <w:t xml:space="preserve">Retain the single global Call Mode control at the top. Remove the duplicate hero Call Mode button.</w:t>
      </w:r>
    </w:p>
    <w:p>
      <w:pPr>
        <w:pStyle w:val="ListParagraph"/>
        <w:numPr>
          <w:ilvl w:val="0"/>
          <w:numId w:val="3"/>
        </w:numPr>
        <w:spacing w:after="65" w:line="250"/>
      </w:pPr>
      <w:r>
        <w:rPr>
          <w:rFonts w:ascii="Aptos" w:cs="Aptos" w:eastAsia="Aptos" w:hAnsi="Aptos"/>
          <w:color w:val="172033"/>
          <w:sz w:val="18"/>
          <w:szCs w:val="18"/>
        </w:rPr>
        <w:t xml:space="preserve">Remove “Start agenda.” If guided review later proves useful, call it “Review active work” and explain the result. Preferred behavior is that a weekly Deal Room call automatically opens a review rail over the same list.</w:t>
      </w:r>
    </w:p>
    <w:p>
      <w:pPr>
        <w:pStyle w:val="ListParagraph"/>
        <w:numPr>
          <w:ilvl w:val="0"/>
          <w:numId w:val="3"/>
        </w:numPr>
        <w:spacing w:after="65" w:line="250"/>
      </w:pPr>
      <w:r>
        <w:rPr>
          <w:rFonts w:ascii="Aptos" w:cs="Aptos" w:eastAsia="Aptos" w:hAnsi="Aptos"/>
          <w:color w:val="172033"/>
          <w:sz w:val="18"/>
          <w:szCs w:val="18"/>
        </w:rPr>
        <w:t xml:space="preserve">Retain Color Assist and test it after every shell or style migration.</w:t>
      </w:r>
    </w:p>
    <w:p>
      <w:pPr>
        <w:pStyle w:val="ListParagraph"/>
        <w:numPr>
          <w:ilvl w:val="0"/>
          <w:numId w:val="3"/>
        </w:numPr>
        <w:spacing w:after="65" w:line="250"/>
      </w:pPr>
      <w:r>
        <w:rPr>
          <w:rFonts w:ascii="Aptos" w:cs="Aptos" w:eastAsia="Aptos" w:hAnsi="Aptos"/>
          <w:color w:val="172033"/>
          <w:sz w:val="18"/>
          <w:szCs w:val="18"/>
        </w:rPr>
        <w:t xml:space="preserve">Desktop tables preserve the first column and row actions during horizontal scroll. Mobile uses cards.</w:t>
      </w:r>
    </w:p>
    <w:p>
      <w:pPr>
        <w:pStyle w:val="Heading2"/>
        <w:keepNext/>
        <w:spacing w:after="90" w:before="220"/>
      </w:pPr>
      <w:r>
        <w:rPr>
          <w:rFonts w:ascii="Aptos" w:cs="Aptos" w:eastAsia="Aptos" w:hAnsi="Aptos"/>
          <w:b/>
          <w:bCs/>
          <w:color w:val="172033"/>
          <w:sz w:val="27"/>
          <w:szCs w:val="27"/>
        </w:rPr>
        <w:t xml:space="preserve">5.5 Workspaces and details</w:t>
      </w:r>
    </w:p>
    <w:p>
      <w:pPr>
        <w:pStyle w:val="ListParagraph"/>
        <w:numPr>
          <w:ilvl w:val="0"/>
          <w:numId w:val="3"/>
        </w:numPr>
        <w:spacing w:after="65" w:line="250"/>
      </w:pPr>
      <w:r>
        <w:rPr>
          <w:rFonts w:ascii="Aptos" w:cs="Aptos" w:eastAsia="Aptos" w:hAnsi="Aptos"/>
          <w:color w:val="172033"/>
          <w:sz w:val="18"/>
          <w:szCs w:val="18"/>
        </w:rPr>
        <w:t xml:space="preserve">Preserve Team Book and National Accounts as distinct workspaces with correct ownership semantics.</w:t>
      </w:r>
    </w:p>
    <w:p>
      <w:pPr>
        <w:pStyle w:val="ListParagraph"/>
        <w:numPr>
          <w:ilvl w:val="0"/>
          <w:numId w:val="3"/>
        </w:numPr>
        <w:spacing w:after="65" w:line="250"/>
      </w:pPr>
      <w:r>
        <w:rPr>
          <w:rFonts w:ascii="Aptos" w:cs="Aptos" w:eastAsia="Aptos" w:hAnsi="Aptos"/>
          <w:color w:val="172033"/>
          <w:sz w:val="18"/>
          <w:szCs w:val="18"/>
        </w:rPr>
        <w:t xml:space="preserve">Detail sections: Summary; Next actions &amp; dates; People; Properties; Documents; Calls &amp; activity; History.</w:t>
      </w:r>
    </w:p>
    <w:p>
      <w:pPr>
        <w:pStyle w:val="ListParagraph"/>
        <w:numPr>
          <w:ilvl w:val="0"/>
          <w:numId w:val="3"/>
        </w:numPr>
        <w:spacing w:after="65" w:line="250"/>
      </w:pPr>
      <w:r>
        <w:rPr>
          <w:rFonts w:ascii="Aptos" w:cs="Aptos" w:eastAsia="Aptos" w:hAnsi="Aptos"/>
          <w:color w:val="172033"/>
          <w:sz w:val="18"/>
          <w:szCs w:val="18"/>
        </w:rPr>
        <w:t xml:space="preserve">A source badge reveals Salesforce provenance without making Salesforce the operating workspace.</w:t>
      </w:r>
    </w:p>
    <w:p>
      <w:pPr>
        <w:pStyle w:val="ListParagraph"/>
        <w:numPr>
          <w:ilvl w:val="0"/>
          <w:numId w:val="3"/>
        </w:numPr>
        <w:spacing w:after="65" w:line="250"/>
      </w:pPr>
      <w:r>
        <w:rPr>
          <w:rFonts w:ascii="Aptos" w:cs="Aptos" w:eastAsia="Aptos" w:hAnsi="Aptos"/>
          <w:color w:val="172033"/>
          <w:sz w:val="18"/>
          <w:szCs w:val="18"/>
        </w:rPr>
        <w:t xml:space="preserve">Live presence, field-level conflict handling, version checks, undo, and attributed events remain release gates.</w:t>
      </w:r>
    </w:p>
    <w:p>
      <w:pPr>
        <w:pStyle w:val="ListParagraph"/>
        <w:numPr>
          <w:ilvl w:val="0"/>
          <w:numId w:val="3"/>
        </w:numPr>
        <w:spacing w:after="65" w:line="250"/>
      </w:pPr>
      <w:r>
        <w:rPr>
          <w:rFonts w:ascii="Aptos" w:cs="Aptos" w:eastAsia="Aptos" w:hAnsi="Aptos"/>
          <w:color w:val="172033"/>
          <w:sz w:val="18"/>
          <w:szCs w:val="18"/>
        </w:rPr>
        <w:t xml:space="preserve">Call Mode may move record by record but never forces an order. Skipping does not mark a record reviewed.</w:t>
      </w:r>
    </w:p>
    <w:p>
      <w:pPr>
        <w:pStyle w:val="Heading2"/>
        <w:keepNext/>
        <w:spacing w:after="90" w:before="220"/>
      </w:pPr>
      <w:r>
        <w:rPr>
          <w:rFonts w:ascii="Aptos" w:cs="Aptos" w:eastAsia="Aptos" w:hAnsi="Aptos"/>
          <w:b/>
          <w:bCs/>
          <w:color w:val="172033"/>
          <w:sz w:val="27"/>
          <w:szCs w:val="27"/>
        </w:rPr>
        <w:t xml:space="preserve">5.6 Current-source warning</w:t>
      </w:r>
    </w:p>
    <w:tbl>
      <w:tblPr>
        <w:tblW w:type="dxa" w:w="10080"/>
        <w:tblBorders>
          <w:top w:val="single" w:color="FCEEDF" w:sz="4"/>
          <w:left w:val="single" w:color="E87524" w:sz="12"/>
          <w:bottom w:val="single" w:color="FCEEDF" w:sz="4"/>
          <w:right w:val="single" w:color="FCEEDF" w:sz="4"/>
          <w:insideH w:val="none" w:color="FCEEDF" w:sz="0"/>
          <w:insideV w:val="none" w:color="FCEEDF" w:sz="0"/>
        </w:tblBorders>
      </w:tblPr>
      <w:tblGrid>
        <w:gridCol w:w="10080"/>
      </w:tblGrid>
      <w:tr>
        <w:tc>
          <w:tcPr>
            <w:tcW w:type="dxa" w:w="10080"/>
            <w:shd w:fill="FCEEDF"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Verified on August 10, 2026</w:t>
            </w:r>
          </w:p>
          <w:p>
            <w:pPr>
              <w:spacing w:after="0" w:line="250"/>
            </w:pPr>
            <w:r>
              <w:rPr>
                <w:rFonts w:ascii="Aptos" w:cs="Aptos" w:eastAsia="Aptos" w:hAnsi="Aptos"/>
                <w:color w:val="172033"/>
                <w:sz w:val="18"/>
                <w:szCs w:val="18"/>
              </w:rPr>
              <w:t xml:space="preserve">The inspected carr-system source still contains the hero Add button, duplicate hero Call Mode button, and “Start agenda” label. The desired UX is settled, but current source and deployed behavior must be reconciled and freshly verified before claiming completion.</w:t>
            </w:r>
          </w:p>
        </w:tc>
      </w:tr>
    </w:tbl>
    <w:p>
      <w:pPr>
        <w:keepNext w:val="false"/>
        <w:spacing w:after="50" w:before="0" w:line="260"/>
      </w:pPr>
      <w:r>
        <w:rPr>
          <w:rFonts w:ascii="Aptos" w:cs="Aptos" w:eastAsia="Aptos" w:hAnsi="Aptos"/>
          <w:b w:val="false"/>
          <w:bCs w:val="false"/>
          <w:i w:val="false"/>
          <w:iCs w:val="false"/>
          <w:color w:val="172033"/>
          <w:sz w:val="19"/>
          <w:szCs w:val="19"/>
        </w:rPr>
        <w:t xml:space="preserve"/>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6. The Lead Board</w:t>
      </w:r>
    </w:p>
    <w:p>
      <w:pPr>
        <w:keepNext w:val="false"/>
        <w:spacing w:after="100" w:before="0" w:line="260"/>
      </w:pPr>
      <w:r>
        <w:rPr>
          <w:rFonts w:ascii="Aptos" w:cs="Aptos" w:eastAsia="Aptos" w:hAnsi="Aptos"/>
          <w:b w:val="false"/>
          <w:bCs w:val="false"/>
          <w:i w:val="false"/>
          <w:iCs w:val="false"/>
          <w:color w:val="172033"/>
          <w:sz w:val="19"/>
          <w:szCs w:val="19"/>
        </w:rPr>
        <w:t xml:space="preserve">The Lead Board is the only operational surface for named lead outreach reminders. This boundary prevents duplicate nagging and preserves a clear prospecting workflow.</w:t>
      </w:r>
    </w:p>
    <w:p>
      <w:pPr>
        <w:pStyle w:val="Heading2"/>
        <w:keepNext/>
        <w:spacing w:after="90" w:before="220"/>
      </w:pPr>
      <w:r>
        <w:rPr>
          <w:rFonts w:ascii="Aptos" w:cs="Aptos" w:eastAsia="Aptos" w:hAnsi="Aptos"/>
          <w:b/>
          <w:bCs/>
          <w:color w:val="172033"/>
          <w:sz w:val="27"/>
          <w:szCs w:val="27"/>
        </w:rPr>
        <w:t xml:space="preserve">6.1 Information architecture</w:t>
      </w:r>
    </w:p>
    <w:p>
      <w:pPr>
        <w:pStyle w:val="ListParagraph"/>
        <w:numPr>
          <w:ilvl w:val="0"/>
          <w:numId w:val="3"/>
        </w:numPr>
        <w:spacing w:after="65" w:line="250"/>
      </w:pPr>
      <w:r>
        <w:rPr>
          <w:rFonts w:ascii="Aptos" w:cs="Aptos" w:eastAsia="Aptos" w:hAnsi="Aptos"/>
          <w:color w:val="172033"/>
          <w:sz w:val="18"/>
          <w:szCs w:val="18"/>
        </w:rPr>
        <w:t xml:space="preserve">My Queue, Hot, This Week, Segments, Search All, Decisions.</w:t>
      </w:r>
    </w:p>
    <w:p>
      <w:pPr>
        <w:pStyle w:val="ListParagraph"/>
        <w:numPr>
          <w:ilvl w:val="0"/>
          <w:numId w:val="3"/>
        </w:numPr>
        <w:spacing w:after="65" w:line="250"/>
      </w:pPr>
      <w:r>
        <w:rPr>
          <w:rFonts w:ascii="Aptos" w:cs="Aptos" w:eastAsia="Aptos" w:hAnsi="Aptos"/>
          <w:color w:val="172033"/>
          <w:sz w:val="18"/>
          <w:szCs w:val="18"/>
        </w:rPr>
        <w:t xml:space="preserve">Sticky filters and search with compact touch/outcome logging.</w:t>
      </w:r>
    </w:p>
    <w:p>
      <w:pPr>
        <w:pStyle w:val="ListParagraph"/>
        <w:numPr>
          <w:ilvl w:val="0"/>
          <w:numId w:val="3"/>
        </w:numPr>
        <w:spacing w:after="65" w:line="250"/>
      </w:pPr>
      <w:r>
        <w:rPr>
          <w:rFonts w:ascii="Aptos" w:cs="Aptos" w:eastAsia="Aptos" w:hAnsi="Aptos"/>
          <w:color w:val="172033"/>
          <w:sz w:val="18"/>
          <w:szCs w:val="18"/>
        </w:rPr>
        <w:t xml:space="preserve">Separate Not now, Not a fit, and Converted states. Dismissals persist.</w:t>
      </w:r>
    </w:p>
    <w:p>
      <w:pPr>
        <w:pStyle w:val="ListParagraph"/>
        <w:numPr>
          <w:ilvl w:val="0"/>
          <w:numId w:val="3"/>
        </w:numPr>
        <w:spacing w:after="65" w:line="250"/>
      </w:pPr>
      <w:r>
        <w:rPr>
          <w:rFonts w:ascii="Aptos" w:cs="Aptos" w:eastAsia="Aptos" w:hAnsi="Aptos"/>
          <w:color w:val="172033"/>
          <w:sz w:val="18"/>
          <w:szCs w:val="18"/>
        </w:rPr>
        <w:t xml:space="preserve">One recommended next action per lead.</w:t>
      </w:r>
    </w:p>
    <w:p>
      <w:pPr>
        <w:pStyle w:val="Heading2"/>
        <w:keepNext/>
        <w:spacing w:after="90" w:before="220"/>
      </w:pPr>
      <w:r>
        <w:rPr>
          <w:rFonts w:ascii="Aptos" w:cs="Aptos" w:eastAsia="Aptos" w:hAnsi="Aptos"/>
          <w:b/>
          <w:bCs/>
          <w:color w:val="172033"/>
          <w:sz w:val="27"/>
          <w:szCs w:val="27"/>
        </w:rPr>
        <w:t xml:space="preserve">6.2 Core flow</w:t>
      </w:r>
    </w:p>
    <w:p>
      <w:pPr>
        <w:pStyle w:val="ListParagraph"/>
        <w:numPr>
          <w:ilvl w:val="0"/>
          <w:numId w:val="6"/>
        </w:numPr>
        <w:spacing w:after="65" w:line="250"/>
      </w:pPr>
      <w:r>
        <w:rPr>
          <w:rFonts w:ascii="Aptos" w:cs="Aptos" w:eastAsia="Aptos" w:hAnsi="Aptos"/>
          <w:color w:val="172033"/>
          <w:sz w:val="18"/>
          <w:szCs w:val="18"/>
        </w:rPr>
        <w:t xml:space="preserve">Claim the lead.</w:t>
      </w:r>
    </w:p>
    <w:p>
      <w:pPr>
        <w:pStyle w:val="ListParagraph"/>
        <w:numPr>
          <w:ilvl w:val="0"/>
          <w:numId w:val="6"/>
        </w:numPr>
        <w:spacing w:after="65" w:line="250"/>
      </w:pPr>
      <w:r>
        <w:rPr>
          <w:rFonts w:ascii="Aptos" w:cs="Aptos" w:eastAsia="Aptos" w:hAnsi="Aptos"/>
          <w:color w:val="172033"/>
          <w:sz w:val="18"/>
          <w:szCs w:val="18"/>
        </w:rPr>
        <w:t xml:space="preserve">Review evidence and contact channels.</w:t>
      </w:r>
    </w:p>
    <w:p>
      <w:pPr>
        <w:pStyle w:val="ListParagraph"/>
        <w:numPr>
          <w:ilvl w:val="0"/>
          <w:numId w:val="6"/>
        </w:numPr>
        <w:spacing w:after="65" w:line="250"/>
      </w:pPr>
      <w:r>
        <w:rPr>
          <w:rFonts w:ascii="Aptos" w:cs="Aptos" w:eastAsia="Aptos" w:hAnsi="Aptos"/>
          <w:color w:val="172033"/>
          <w:sz w:val="18"/>
          <w:szCs w:val="18"/>
        </w:rPr>
        <w:t xml:space="preserve">Log the touch and outcome.</w:t>
      </w:r>
    </w:p>
    <w:p>
      <w:pPr>
        <w:pStyle w:val="ListParagraph"/>
        <w:numPr>
          <w:ilvl w:val="0"/>
          <w:numId w:val="6"/>
        </w:numPr>
        <w:spacing w:after="65" w:line="250"/>
      </w:pPr>
      <w:r>
        <w:rPr>
          <w:rFonts w:ascii="Aptos" w:cs="Aptos" w:eastAsia="Aptos" w:hAnsi="Aptos"/>
          <w:color w:val="172033"/>
          <w:sz w:val="18"/>
          <w:szCs w:val="18"/>
        </w:rPr>
        <w:t xml:space="preserve">Set the next touch or dismiss with reason.</w:t>
      </w:r>
    </w:p>
    <w:p>
      <w:pPr>
        <w:pStyle w:val="ListParagraph"/>
        <w:numPr>
          <w:ilvl w:val="0"/>
          <w:numId w:val="6"/>
        </w:numPr>
        <w:spacing w:after="65" w:line="250"/>
      </w:pPr>
      <w:r>
        <w:rPr>
          <w:rFonts w:ascii="Aptos" w:cs="Aptos" w:eastAsia="Aptos" w:hAnsi="Aptos"/>
          <w:color w:val="172033"/>
          <w:sz w:val="18"/>
          <w:szCs w:val="18"/>
        </w:rPr>
        <w:t xml:space="preserve">Convert to client/work record only when engagement is real.</w:t>
      </w:r>
    </w:p>
    <w:p>
      <w:pPr>
        <w:pStyle w:val="ListParagraph"/>
        <w:numPr>
          <w:ilvl w:val="0"/>
          <w:numId w:val="6"/>
        </w:numPr>
        <w:spacing w:after="65" w:line="250"/>
      </w:pPr>
      <w:r>
        <w:rPr>
          <w:rFonts w:ascii="Aptos" w:cs="Aptos" w:eastAsia="Aptos" w:hAnsi="Aptos"/>
          <w:color w:val="172033"/>
          <w:sz w:val="18"/>
          <w:szCs w:val="18"/>
        </w:rPr>
        <w:t xml:space="preserve">Show probable matches before conversion and prevent duplicates.</w:t>
      </w:r>
    </w:p>
    <w:p>
      <w:pPr>
        <w:pStyle w:val="ListParagraph"/>
        <w:numPr>
          <w:ilvl w:val="0"/>
          <w:numId w:val="6"/>
        </w:numPr>
        <w:spacing w:after="65" w:line="250"/>
      </w:pPr>
      <w:r>
        <w:rPr>
          <w:rFonts w:ascii="Aptos" w:cs="Aptos" w:eastAsia="Aptos" w:hAnsi="Aptos"/>
          <w:color w:val="172033"/>
          <w:sz w:val="18"/>
          <w:szCs w:val="18"/>
        </w:rPr>
        <w:t xml:space="preserve">After conversion, remove the lead reminder and link the created records.</w:t>
      </w:r>
    </w:p>
    <w:p>
      <w:pPr>
        <w:pStyle w:val="Heading2"/>
        <w:keepNext/>
        <w:spacing w:after="90" w:before="220"/>
      </w:pPr>
      <w:r>
        <w:rPr>
          <w:rFonts w:ascii="Aptos" w:cs="Aptos" w:eastAsia="Aptos" w:hAnsi="Aptos"/>
          <w:b/>
          <w:bCs/>
          <w:color w:val="172033"/>
          <w:sz w:val="27"/>
          <w:szCs w:val="27"/>
        </w:rPr>
        <w:t xml:space="preserve">6.3 Migration rule</w:t>
      </w:r>
    </w:p>
    <w:p>
      <w:pPr>
        <w:keepNext w:val="false"/>
        <w:spacing w:after="100" w:before="0" w:line="260"/>
      </w:pPr>
      <w:r>
        <w:rPr>
          <w:rFonts w:ascii="Aptos" w:cs="Aptos" w:eastAsia="Aptos" w:hAnsi="Aptos"/>
          <w:b w:val="false"/>
          <w:bCs w:val="false"/>
          <w:i w:val="false"/>
          <w:iCs w:val="false"/>
          <w:color w:val="172033"/>
          <w:sz w:val="19"/>
          <w:szCs w:val="19"/>
        </w:rPr>
        <w:t xml:space="preserve">The current Lead Board is a derived surface. It does not become a Workspace module until its record source, refresh path, writers, dismissals, ownership, and behavior pass the surface-registry and parity gate.</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7. Marketing</w:t>
      </w:r>
    </w:p>
    <w:p>
      <w:pPr>
        <w:pStyle w:val="Heading2"/>
        <w:keepNext/>
        <w:spacing w:after="90" w:before="220"/>
      </w:pPr>
      <w:r>
        <w:rPr>
          <w:rFonts w:ascii="Aptos" w:cs="Aptos" w:eastAsia="Aptos" w:hAnsi="Aptos"/>
          <w:b/>
          <w:bCs/>
          <w:color w:val="172033"/>
          <w:sz w:val="27"/>
          <w:szCs w:val="27"/>
        </w:rPr>
        <w:t xml:space="preserve">7.1 Information architecture</w:t>
      </w:r>
    </w:p>
    <w:p>
      <w:pPr>
        <w:pStyle w:val="ListParagraph"/>
        <w:numPr>
          <w:ilvl w:val="0"/>
          <w:numId w:val="3"/>
        </w:numPr>
        <w:spacing w:after="65" w:line="250"/>
      </w:pPr>
      <w:r>
        <w:rPr>
          <w:rFonts w:ascii="Aptos" w:cs="Aptos" w:eastAsia="Aptos" w:hAnsi="Aptos"/>
          <w:color w:val="172033"/>
          <w:sz w:val="18"/>
          <w:szCs w:val="18"/>
        </w:rPr>
        <w:t xml:space="preserve">Overview.</w:t>
      </w:r>
    </w:p>
    <w:p>
      <w:pPr>
        <w:pStyle w:val="ListParagraph"/>
        <w:numPr>
          <w:ilvl w:val="0"/>
          <w:numId w:val="3"/>
        </w:numPr>
        <w:spacing w:after="65" w:line="250"/>
      </w:pPr>
      <w:r>
        <w:rPr>
          <w:rFonts w:ascii="Aptos" w:cs="Aptos" w:eastAsia="Aptos" w:hAnsi="Aptos"/>
          <w:color w:val="172033"/>
          <w:sz w:val="18"/>
          <w:szCs w:val="18"/>
        </w:rPr>
        <w:t xml:space="preserve">Drafts to Review.</w:t>
      </w:r>
    </w:p>
    <w:p>
      <w:pPr>
        <w:pStyle w:val="ListParagraph"/>
        <w:numPr>
          <w:ilvl w:val="0"/>
          <w:numId w:val="3"/>
        </w:numPr>
        <w:spacing w:after="65" w:line="250"/>
      </w:pPr>
      <w:r>
        <w:rPr>
          <w:rFonts w:ascii="Aptos" w:cs="Aptos" w:eastAsia="Aptos" w:hAnsi="Aptos"/>
          <w:color w:val="172033"/>
          <w:sz w:val="18"/>
          <w:szCs w:val="18"/>
        </w:rPr>
        <w:t xml:space="preserve">Content Calendar.</w:t>
      </w:r>
    </w:p>
    <w:p>
      <w:pPr>
        <w:pStyle w:val="ListParagraph"/>
        <w:numPr>
          <w:ilvl w:val="0"/>
          <w:numId w:val="3"/>
        </w:numPr>
        <w:spacing w:after="65" w:line="250"/>
      </w:pPr>
      <w:r>
        <w:rPr>
          <w:rFonts w:ascii="Aptos" w:cs="Aptos" w:eastAsia="Aptos" w:hAnsi="Aptos"/>
          <w:color w:val="172033"/>
          <w:sz w:val="18"/>
          <w:szCs w:val="18"/>
        </w:rPr>
        <w:t xml:space="preserve">Campaigns.</w:t>
      </w:r>
    </w:p>
    <w:p>
      <w:pPr>
        <w:pStyle w:val="ListParagraph"/>
        <w:numPr>
          <w:ilvl w:val="0"/>
          <w:numId w:val="3"/>
        </w:numPr>
        <w:spacing w:after="65" w:line="250"/>
      </w:pPr>
      <w:r>
        <w:rPr>
          <w:rFonts w:ascii="Aptos" w:cs="Aptos" w:eastAsia="Aptos" w:hAnsi="Aptos"/>
          <w:color w:val="172033"/>
          <w:sz w:val="18"/>
          <w:szCs w:val="18"/>
        </w:rPr>
        <w:t xml:space="preserve">Performance.</w:t>
      </w:r>
    </w:p>
    <w:p>
      <w:pPr>
        <w:pStyle w:val="ListParagraph"/>
        <w:numPr>
          <w:ilvl w:val="0"/>
          <w:numId w:val="3"/>
        </w:numPr>
        <w:spacing w:after="65" w:line="250"/>
      </w:pPr>
      <w:r>
        <w:rPr>
          <w:rFonts w:ascii="Aptos" w:cs="Aptos" w:eastAsia="Aptos" w:hAnsi="Aptos"/>
          <w:color w:val="172033"/>
          <w:sz w:val="18"/>
          <w:szCs w:val="18"/>
        </w:rPr>
        <w:t xml:space="preserve">Ideas &amp; Assets.</w:t>
      </w:r>
    </w:p>
    <w:p>
      <w:pPr>
        <w:pStyle w:val="Heading2"/>
        <w:keepNext/>
        <w:spacing w:after="90" w:before="220"/>
      </w:pPr>
      <w:r>
        <w:rPr>
          <w:rFonts w:ascii="Aptos" w:cs="Aptos" w:eastAsia="Aptos" w:hAnsi="Aptos"/>
          <w:b/>
          <w:bCs/>
          <w:color w:val="172033"/>
          <w:sz w:val="27"/>
          <w:szCs w:val="27"/>
        </w:rPr>
        <w:t xml:space="preserve">7.2 Product rules</w:t>
      </w:r>
    </w:p>
    <w:p>
      <w:pPr>
        <w:pStyle w:val="ListParagraph"/>
        <w:numPr>
          <w:ilvl w:val="0"/>
          <w:numId w:val="3"/>
        </w:numPr>
        <w:spacing w:after="65" w:line="250"/>
      </w:pPr>
      <w:r>
        <w:rPr>
          <w:rFonts w:ascii="Aptos" w:cs="Aptos" w:eastAsia="Aptos" w:hAnsi="Aptos"/>
          <w:color w:val="172033"/>
          <w:sz w:val="18"/>
          <w:szCs w:val="18"/>
        </w:rPr>
        <w:t xml:space="preserve">The overview prioritizes approvals and meaningful change, not every channel metric.</w:t>
      </w:r>
    </w:p>
    <w:p>
      <w:pPr>
        <w:pStyle w:val="ListParagraph"/>
        <w:numPr>
          <w:ilvl w:val="0"/>
          <w:numId w:val="3"/>
        </w:numPr>
        <w:spacing w:after="65" w:line="250"/>
      </w:pPr>
      <w:r>
        <w:rPr>
          <w:rFonts w:ascii="Aptos" w:cs="Aptos" w:eastAsia="Aptos" w:hAnsi="Aptos"/>
          <w:color w:val="172033"/>
          <w:sz w:val="18"/>
          <w:szCs w:val="18"/>
        </w:rPr>
        <w:t xml:space="preserve">Every performance metric links to a decision: repeat, revise, stop, or investigate.</w:t>
      </w:r>
    </w:p>
    <w:p>
      <w:pPr>
        <w:pStyle w:val="ListParagraph"/>
        <w:numPr>
          <w:ilvl w:val="0"/>
          <w:numId w:val="3"/>
        </w:numPr>
        <w:spacing w:after="65" w:line="250"/>
      </w:pPr>
      <w:r>
        <w:rPr>
          <w:rFonts w:ascii="Aptos" w:cs="Aptos" w:eastAsia="Aptos" w:hAnsi="Aptos"/>
          <w:color w:val="172033"/>
          <w:sz w:val="18"/>
          <w:szCs w:val="18"/>
        </w:rPr>
        <w:t xml:space="preserve">Doc may turn a call or tour observation into an idea or draft candidate.</w:t>
      </w:r>
    </w:p>
    <w:p>
      <w:pPr>
        <w:pStyle w:val="ListParagraph"/>
        <w:numPr>
          <w:ilvl w:val="0"/>
          <w:numId w:val="3"/>
        </w:numPr>
        <w:spacing w:after="65" w:line="250"/>
      </w:pPr>
      <w:r>
        <w:rPr>
          <w:rFonts w:ascii="Aptos" w:cs="Aptos" w:eastAsia="Aptos" w:hAnsi="Aptos"/>
          <w:color w:val="172033"/>
          <w:sz w:val="18"/>
          <w:szCs w:val="18"/>
        </w:rPr>
        <w:t xml:space="preserve">Publishing, spend, audience changes, and outbound actions remain explicit human gates.</w:t>
      </w:r>
    </w:p>
    <w:p>
      <w:pPr>
        <w:pStyle w:val="ListParagraph"/>
        <w:numPr>
          <w:ilvl w:val="0"/>
          <w:numId w:val="3"/>
        </w:numPr>
        <w:spacing w:after="65" w:line="250"/>
      </w:pPr>
      <w:r>
        <w:rPr>
          <w:rFonts w:ascii="Aptos" w:cs="Aptos" w:eastAsia="Aptos" w:hAnsi="Aptos"/>
          <w:color w:val="172033"/>
          <w:sz w:val="18"/>
          <w:szCs w:val="18"/>
        </w:rPr>
        <w:t xml:space="preserve">Every draft card shows audience, channel, source facts, owner, state, and one clear approve/edit action.</w:t>
      </w:r>
    </w:p>
    <w:p>
      <w:pPr>
        <w:pStyle w:val="ListParagraph"/>
        <w:numPr>
          <w:ilvl w:val="0"/>
          <w:numId w:val="3"/>
        </w:numPr>
        <w:spacing w:after="65" w:line="250"/>
      </w:pPr>
      <w:r>
        <w:rPr>
          <w:rFonts w:ascii="Aptos" w:cs="Aptos" w:eastAsia="Aptos" w:hAnsi="Aptos"/>
          <w:color w:val="172033"/>
          <w:sz w:val="18"/>
          <w:szCs w:val="18"/>
        </w:rPr>
        <w:t xml:space="preserve">The existing Marketing Dashboard is not merged merely because it can be a tab. It must support a defined operating decision and pass the surface registry.</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8. Calls and Call Mode</w:t>
      </w:r>
    </w:p>
    <w:p>
      <w:pPr>
        <w:pStyle w:val="Heading2"/>
        <w:keepNext/>
        <w:spacing w:after="90" w:before="220"/>
      </w:pPr>
      <w:r>
        <w:rPr>
          <w:rFonts w:ascii="Aptos" w:cs="Aptos" w:eastAsia="Aptos" w:hAnsi="Aptos"/>
          <w:b/>
          <w:bCs/>
          <w:color w:val="172033"/>
          <w:sz w:val="27"/>
          <w:szCs w:val="27"/>
        </w:rPr>
        <w:t xml:space="preserve">8.1 Calls as a first-class library</w:t>
      </w:r>
    </w:p>
    <w:p>
      <w:pPr>
        <w:keepNext w:val="false"/>
        <w:spacing w:after="100" w:before="0" w:line="260"/>
      </w:pPr>
      <w:r>
        <w:rPr>
          <w:rFonts w:ascii="Aptos" w:cs="Aptos" w:eastAsia="Aptos" w:hAnsi="Aptos"/>
          <w:b w:val="false"/>
          <w:bCs w:val="false"/>
          <w:i w:val="false"/>
          <w:iCs w:val="false"/>
          <w:color w:val="172033"/>
          <w:sz w:val="19"/>
          <w:szCs w:val="19"/>
        </w:rPr>
        <w:t xml:space="preserve">Calls are not buried in Deal Room history. The Calls module supports weekly deal review, client calls, vendor/listing-agent calls, tour debriefs, and other business calls. Search and filters cover person, work record, date, topic, and type.</w:t>
      </w:r>
    </w:p>
    <w:p>
      <w:pPr>
        <w:pStyle w:val="Heading2"/>
        <w:keepNext/>
        <w:spacing w:after="90" w:before="220"/>
      </w:pPr>
      <w:r>
        <w:rPr>
          <w:rFonts w:ascii="Aptos" w:cs="Aptos" w:eastAsia="Aptos" w:hAnsi="Aptos"/>
          <w:b/>
          <w:bCs/>
          <w:color w:val="172033"/>
          <w:sz w:val="27"/>
          <w:szCs w:val="27"/>
        </w:rPr>
        <w:t xml:space="preserve">8.2 Call list card</w:t>
      </w:r>
    </w:p>
    <w:p>
      <w:pPr>
        <w:pStyle w:val="ListParagraph"/>
        <w:numPr>
          <w:ilvl w:val="0"/>
          <w:numId w:val="3"/>
        </w:numPr>
        <w:spacing w:after="65" w:line="250"/>
      </w:pPr>
      <w:r>
        <w:rPr>
          <w:rFonts w:ascii="Aptos" w:cs="Aptos" w:eastAsia="Aptos" w:hAnsi="Aptos"/>
          <w:color w:val="172033"/>
          <w:sz w:val="18"/>
          <w:szCs w:val="18"/>
        </w:rPr>
        <w:t xml:space="preserve">Call title, date, participants, concise outcome, related records, processing/review state, and unresolved count.</w:t>
      </w:r>
    </w:p>
    <w:p>
      <w:pPr>
        <w:pStyle w:val="ListParagraph"/>
        <w:numPr>
          <w:ilvl w:val="0"/>
          <w:numId w:val="3"/>
        </w:numPr>
        <w:spacing w:after="65" w:line="250"/>
      </w:pPr>
      <w:r>
        <w:rPr>
          <w:rFonts w:ascii="Aptos" w:cs="Aptos" w:eastAsia="Aptos" w:hAnsi="Aptos"/>
          <w:color w:val="172033"/>
          <w:sz w:val="18"/>
          <w:szCs w:val="18"/>
        </w:rPr>
        <w:t xml:space="preserve">Statuses: Processing, Review ready, Partially reviewed, Complete, and Needs attention.</w:t>
      </w:r>
    </w:p>
    <w:p>
      <w:pPr>
        <w:pStyle w:val="Heading2"/>
        <w:keepNext/>
        <w:spacing w:after="90" w:before="220"/>
      </w:pPr>
      <w:r>
        <w:rPr>
          <w:rFonts w:ascii="Aptos" w:cs="Aptos" w:eastAsia="Aptos" w:hAnsi="Aptos"/>
          <w:b/>
          <w:bCs/>
          <w:color w:val="172033"/>
          <w:sz w:val="27"/>
          <w:szCs w:val="27"/>
        </w:rPr>
        <w:t xml:space="preserve">8.3 Call detail sections</w:t>
      </w:r>
    </w:p>
    <w:p>
      <w:pPr>
        <w:pStyle w:val="ListParagraph"/>
        <w:numPr>
          <w:ilvl w:val="0"/>
          <w:numId w:val="7"/>
        </w:numPr>
        <w:spacing w:after="65" w:line="250"/>
      </w:pPr>
      <w:r>
        <w:rPr>
          <w:rFonts w:ascii="Aptos" w:cs="Aptos" w:eastAsia="Aptos" w:hAnsi="Aptos"/>
          <w:color w:val="172033"/>
          <w:sz w:val="18"/>
          <w:szCs w:val="18"/>
        </w:rPr>
        <w:t xml:space="preserve">Summary.</w:t>
      </w:r>
    </w:p>
    <w:p>
      <w:pPr>
        <w:pStyle w:val="ListParagraph"/>
        <w:numPr>
          <w:ilvl w:val="0"/>
          <w:numId w:val="7"/>
        </w:numPr>
        <w:spacing w:after="65" w:line="250"/>
      </w:pPr>
      <w:r>
        <w:rPr>
          <w:rFonts w:ascii="Aptos" w:cs="Aptos" w:eastAsia="Aptos" w:hAnsi="Aptos"/>
          <w:color w:val="172033"/>
          <w:sz w:val="18"/>
          <w:szCs w:val="18"/>
        </w:rPr>
        <w:t xml:space="preserve">Itemized facts.</w:t>
      </w:r>
    </w:p>
    <w:p>
      <w:pPr>
        <w:pStyle w:val="ListParagraph"/>
        <w:numPr>
          <w:ilvl w:val="0"/>
          <w:numId w:val="7"/>
        </w:numPr>
        <w:spacing w:after="65" w:line="250"/>
      </w:pPr>
      <w:r>
        <w:rPr>
          <w:rFonts w:ascii="Aptos" w:cs="Aptos" w:eastAsia="Aptos" w:hAnsi="Aptos"/>
          <w:color w:val="172033"/>
          <w:sz w:val="18"/>
          <w:szCs w:val="18"/>
        </w:rPr>
        <w:t xml:space="preserve">Decisions.</w:t>
      </w:r>
    </w:p>
    <w:p>
      <w:pPr>
        <w:pStyle w:val="ListParagraph"/>
        <w:numPr>
          <w:ilvl w:val="0"/>
          <w:numId w:val="7"/>
        </w:numPr>
        <w:spacing w:after="65" w:line="250"/>
      </w:pPr>
      <w:r>
        <w:rPr>
          <w:rFonts w:ascii="Aptos" w:cs="Aptos" w:eastAsia="Aptos" w:hAnsi="Aptos"/>
          <w:color w:val="172033"/>
          <w:sz w:val="18"/>
          <w:szCs w:val="18"/>
        </w:rPr>
        <w:t xml:space="preserve">Objectives and deliverables.</w:t>
      </w:r>
    </w:p>
    <w:p>
      <w:pPr>
        <w:pStyle w:val="ListParagraph"/>
        <w:numPr>
          <w:ilvl w:val="0"/>
          <w:numId w:val="7"/>
        </w:numPr>
        <w:spacing w:after="65" w:line="250"/>
      </w:pPr>
      <w:r>
        <w:rPr>
          <w:rFonts w:ascii="Aptos" w:cs="Aptos" w:eastAsia="Aptos" w:hAnsi="Aptos"/>
          <w:color w:val="172033"/>
          <w:sz w:val="18"/>
          <w:szCs w:val="18"/>
        </w:rPr>
        <w:t xml:space="preserve">Joe actions.</w:t>
      </w:r>
    </w:p>
    <w:p>
      <w:pPr>
        <w:pStyle w:val="ListParagraph"/>
        <w:numPr>
          <w:ilvl w:val="0"/>
          <w:numId w:val="7"/>
        </w:numPr>
        <w:spacing w:after="65" w:line="250"/>
      </w:pPr>
      <w:r>
        <w:rPr>
          <w:rFonts w:ascii="Aptos" w:cs="Aptos" w:eastAsia="Aptos" w:hAnsi="Aptos"/>
          <w:color w:val="172033"/>
          <w:sz w:val="18"/>
          <w:szCs w:val="18"/>
        </w:rPr>
        <w:t xml:space="preserve">Dell actions.</w:t>
      </w:r>
    </w:p>
    <w:p>
      <w:pPr>
        <w:pStyle w:val="ListParagraph"/>
        <w:numPr>
          <w:ilvl w:val="0"/>
          <w:numId w:val="7"/>
        </w:numPr>
        <w:spacing w:after="65" w:line="250"/>
      </w:pPr>
      <w:r>
        <w:rPr>
          <w:rFonts w:ascii="Aptos" w:cs="Aptos" w:eastAsia="Aptos" w:hAnsi="Aptos"/>
          <w:color w:val="172033"/>
          <w:sz w:val="18"/>
          <w:szCs w:val="18"/>
        </w:rPr>
        <w:t xml:space="preserve">What outside parties need to know.</w:t>
      </w:r>
    </w:p>
    <w:p>
      <w:pPr>
        <w:pStyle w:val="ListParagraph"/>
        <w:numPr>
          <w:ilvl w:val="0"/>
          <w:numId w:val="7"/>
        </w:numPr>
        <w:spacing w:after="65" w:line="250"/>
      </w:pPr>
      <w:r>
        <w:rPr>
          <w:rFonts w:ascii="Aptos" w:cs="Aptos" w:eastAsia="Aptos" w:hAnsi="Aptos"/>
          <w:color w:val="172033"/>
          <w:sz w:val="18"/>
          <w:szCs w:val="18"/>
        </w:rPr>
        <w:t xml:space="preserve">Draft communications.</w:t>
      </w:r>
    </w:p>
    <w:p>
      <w:pPr>
        <w:pStyle w:val="ListParagraph"/>
        <w:numPr>
          <w:ilvl w:val="0"/>
          <w:numId w:val="7"/>
        </w:numPr>
        <w:spacing w:after="65" w:line="250"/>
      </w:pPr>
      <w:r>
        <w:rPr>
          <w:rFonts w:ascii="Aptos" w:cs="Aptos" w:eastAsia="Aptos" w:hAnsi="Aptos"/>
          <w:color w:val="172033"/>
          <w:sz w:val="18"/>
          <w:szCs w:val="18"/>
        </w:rPr>
        <w:t xml:space="preserve">Work initiated by Doc, Claude, or Codex.</w:t>
      </w:r>
    </w:p>
    <w:p>
      <w:pPr>
        <w:pStyle w:val="ListParagraph"/>
        <w:numPr>
          <w:ilvl w:val="0"/>
          <w:numId w:val="7"/>
        </w:numPr>
        <w:spacing w:after="65" w:line="250"/>
      </w:pPr>
      <w:r>
        <w:rPr>
          <w:rFonts w:ascii="Aptos" w:cs="Aptos" w:eastAsia="Aptos" w:hAnsi="Aptos"/>
          <w:color w:val="172033"/>
          <w:sz w:val="18"/>
          <w:szCs w:val="18"/>
        </w:rPr>
        <w:t xml:space="preserve">Related records and files.</w:t>
      </w:r>
    </w:p>
    <w:p>
      <w:pPr>
        <w:keepNext w:val="false"/>
        <w:spacing w:after="100" w:before="0" w:line="260"/>
      </w:pPr>
      <w:r>
        <w:rPr>
          <w:rFonts w:ascii="Aptos" w:cs="Aptos" w:eastAsia="Aptos" w:hAnsi="Aptos"/>
          <w:b w:val="false"/>
          <w:bCs w:val="false"/>
          <w:i w:val="false"/>
          <w:iCs w:val="false"/>
          <w:color w:val="172033"/>
          <w:sz w:val="19"/>
          <w:szCs w:val="19"/>
        </w:rPr>
        <w:t xml:space="preserve">There is no full transcript tab. Raw audio and transcript are temporary processing evidence governed by visible retention state.</w:t>
      </w:r>
    </w:p>
    <w:p>
      <w:pPr>
        <w:pStyle w:val="Heading2"/>
        <w:keepNext/>
        <w:spacing w:after="90" w:before="220"/>
      </w:pPr>
      <w:r>
        <w:rPr>
          <w:rFonts w:ascii="Aptos" w:cs="Aptos" w:eastAsia="Aptos" w:hAnsi="Aptos"/>
          <w:b/>
          <w:bCs/>
          <w:color w:val="172033"/>
          <w:sz w:val="27"/>
          <w:szCs w:val="27"/>
        </w:rPr>
        <w:t xml:space="preserve">8.4 Weekly Deal Room call flow</w:t>
      </w:r>
    </w:p>
    <w:p>
      <w:pPr>
        <w:pStyle w:val="ListParagraph"/>
        <w:numPr>
          <w:ilvl w:val="0"/>
          <w:numId w:val="8"/>
        </w:numPr>
        <w:spacing w:after="65" w:line="250"/>
      </w:pPr>
      <w:r>
        <w:rPr>
          <w:rFonts w:ascii="Aptos" w:cs="Aptos" w:eastAsia="Aptos" w:hAnsi="Aptos"/>
          <w:color w:val="172033"/>
          <w:sz w:val="18"/>
          <w:szCs w:val="18"/>
        </w:rPr>
        <w:t xml:space="preserve">Joe or Dell taps the one persistent recording control.</w:t>
      </w:r>
    </w:p>
    <w:p>
      <w:pPr>
        <w:pStyle w:val="ListParagraph"/>
        <w:numPr>
          <w:ilvl w:val="0"/>
          <w:numId w:val="8"/>
        </w:numPr>
        <w:spacing w:after="65" w:line="250"/>
      </w:pPr>
      <w:r>
        <w:rPr>
          <w:rFonts w:ascii="Aptos" w:cs="Aptos" w:eastAsia="Aptos" w:hAnsi="Aptos"/>
          <w:color w:val="172033"/>
          <w:sz w:val="18"/>
          <w:szCs w:val="18"/>
        </w:rPr>
        <w:t xml:space="preserve">Select Weekly Deal Review. Active Team Book records are preselected; parked records are excluded. Records can be removed.</w:t>
      </w:r>
    </w:p>
    <w:p>
      <w:pPr>
        <w:pStyle w:val="ListParagraph"/>
        <w:numPr>
          <w:ilvl w:val="0"/>
          <w:numId w:val="8"/>
        </w:numPr>
        <w:spacing w:after="65" w:line="250"/>
      </w:pPr>
      <w:r>
        <w:rPr>
          <w:rFonts w:ascii="Aptos" w:cs="Aptos" w:eastAsia="Aptos" w:hAnsi="Aptos"/>
          <w:color w:val="172033"/>
          <w:sz w:val="18"/>
          <w:szCs w:val="18"/>
        </w:rPr>
        <w:t xml:space="preserve">Before recording, the operator confirms everyone was notified and verifies microphone/system-audio sources and speaker mapping.</w:t>
      </w:r>
    </w:p>
    <w:p>
      <w:pPr>
        <w:pStyle w:val="ListParagraph"/>
        <w:numPr>
          <w:ilvl w:val="0"/>
          <w:numId w:val="8"/>
        </w:numPr>
        <w:spacing w:after="65" w:line="250"/>
      </w:pPr>
      <w:r>
        <w:rPr>
          <w:rFonts w:ascii="Aptos" w:cs="Aptos" w:eastAsia="Aptos" w:hAnsi="Aptos"/>
          <w:color w:val="172033"/>
          <w:sz w:val="18"/>
          <w:szCs w:val="18"/>
        </w:rPr>
        <w:t xml:space="preserve">Recording begins only after the consent gate. The persistent rail shows Recording text, non-color indicator, timer, waveform/mic health, pause, stop, and accessible confirmation.</w:t>
      </w:r>
    </w:p>
    <w:p>
      <w:pPr>
        <w:pStyle w:val="ListParagraph"/>
        <w:numPr>
          <w:ilvl w:val="0"/>
          <w:numId w:val="8"/>
        </w:numPr>
        <w:spacing w:after="65" w:line="250"/>
      </w:pPr>
      <w:r>
        <w:rPr>
          <w:rFonts w:ascii="Aptos" w:cs="Aptos" w:eastAsia="Aptos" w:hAnsi="Aptos"/>
          <w:color w:val="172033"/>
          <w:sz w:val="18"/>
          <w:szCs w:val="18"/>
        </w:rPr>
        <w:t xml:space="preserve">The Deal Room becomes call-aware and may expose a review rail without hiding normal search or filters.</w:t>
      </w:r>
    </w:p>
    <w:p>
      <w:pPr>
        <w:pStyle w:val="ListParagraph"/>
        <w:numPr>
          <w:ilvl w:val="0"/>
          <w:numId w:val="8"/>
        </w:numPr>
        <w:spacing w:after="65" w:line="250"/>
      </w:pPr>
      <w:r>
        <w:rPr>
          <w:rFonts w:ascii="Aptos" w:cs="Aptos" w:eastAsia="Aptos" w:hAnsi="Aptos"/>
          <w:color w:val="172033"/>
          <w:sz w:val="18"/>
          <w:szCs w:val="18"/>
        </w:rPr>
        <w:t xml:space="preserve">Stop begins local transcription and extraction. Processing survives navigation and notifies when review is ready.</w:t>
      </w:r>
    </w:p>
    <w:p>
      <w:pPr>
        <w:pStyle w:val="ListParagraph"/>
        <w:numPr>
          <w:ilvl w:val="0"/>
          <w:numId w:val="8"/>
        </w:numPr>
        <w:spacing w:after="65" w:line="250"/>
      </w:pPr>
      <w:r>
        <w:rPr>
          <w:rFonts w:ascii="Aptos" w:cs="Aptos" w:eastAsia="Aptos" w:hAnsi="Aptos"/>
          <w:color w:val="172033"/>
          <w:sz w:val="18"/>
          <w:szCs w:val="18"/>
        </w:rPr>
        <w:t xml:space="preserve">The review pack groups facts, updates, Joe actions, Dell actions, outside-party information, drafts, and unresolved references by work record.</w:t>
      </w:r>
    </w:p>
    <w:p>
      <w:pPr>
        <w:pStyle w:val="ListParagraph"/>
        <w:numPr>
          <w:ilvl w:val="0"/>
          <w:numId w:val="8"/>
        </w:numPr>
        <w:spacing w:after="65" w:line="250"/>
      </w:pPr>
      <w:r>
        <w:rPr>
          <w:rFonts w:ascii="Aptos" w:cs="Aptos" w:eastAsia="Aptos" w:hAnsi="Aptos"/>
          <w:color w:val="172033"/>
          <w:sz w:val="18"/>
          <w:szCs w:val="18"/>
        </w:rPr>
        <w:t xml:space="preserve">Each proposal is confirmed, edited, or skipped independently. Homogeneous bulk confirmation may be offered only when each item remains visible.</w:t>
      </w:r>
    </w:p>
    <w:p>
      <w:pPr>
        <w:pStyle w:val="ListParagraph"/>
        <w:numPr>
          <w:ilvl w:val="0"/>
          <w:numId w:val="8"/>
        </w:numPr>
        <w:spacing w:after="65" w:line="250"/>
      </w:pPr>
      <w:r>
        <w:rPr>
          <w:rFonts w:ascii="Aptos" w:cs="Aptos" w:eastAsia="Aptos" w:hAnsi="Aptos"/>
          <w:color w:val="172033"/>
          <w:sz w:val="18"/>
          <w:szCs w:val="18"/>
        </w:rPr>
        <w:t xml:space="preserve">Approved outside communication creates a draft only. There is no send path.</w:t>
      </w:r>
    </w:p>
    <w:p>
      <w:pPr>
        <w:pStyle w:val="ListParagraph"/>
        <w:numPr>
          <w:ilvl w:val="0"/>
          <w:numId w:val="8"/>
        </w:numPr>
        <w:spacing w:after="65" w:line="250"/>
      </w:pPr>
      <w:r>
        <w:rPr>
          <w:rFonts w:ascii="Aptos" w:cs="Aptos" w:eastAsia="Aptos" w:hAnsi="Aptos"/>
          <w:color w:val="172033"/>
          <w:sz w:val="18"/>
          <w:szCs w:val="18"/>
        </w:rPr>
        <w:t xml:space="preserve">Engineering requests enter the system queue with origin-call links.</w:t>
      </w:r>
    </w:p>
    <w:p>
      <w:pPr>
        <w:pStyle w:val="ListParagraph"/>
        <w:numPr>
          <w:ilvl w:val="0"/>
          <w:numId w:val="8"/>
        </w:numPr>
        <w:spacing w:after="65" w:line="250"/>
      </w:pPr>
      <w:r>
        <w:rPr>
          <w:rFonts w:ascii="Aptos" w:cs="Aptos" w:eastAsia="Aptos" w:hAnsi="Aptos"/>
          <w:color w:val="172033"/>
          <w:sz w:val="18"/>
          <w:szCs w:val="18"/>
        </w:rPr>
        <w:t xml:space="preserve">The call is Complete only after all candidates are dispositioned and the aggregate summary and action history are confirmed.</w:t>
      </w:r>
    </w:p>
    <w:p>
      <w:pPr>
        <w:pStyle w:val="ListParagraph"/>
        <w:numPr>
          <w:ilvl w:val="0"/>
          <w:numId w:val="8"/>
        </w:numPr>
        <w:spacing w:after="65" w:line="250"/>
      </w:pPr>
      <w:r>
        <w:rPr>
          <w:rFonts w:ascii="Aptos" w:cs="Aptos" w:eastAsia="Aptos" w:hAnsi="Aptos"/>
          <w:color w:val="172033"/>
          <w:sz w:val="18"/>
          <w:szCs w:val="18"/>
        </w:rPr>
        <w:t xml:space="preserve">Only then may raw recording/transcript retention purge proceed.</w:t>
      </w:r>
    </w:p>
    <w:p>
      <w:pPr>
        <w:pStyle w:val="Heading2"/>
        <w:keepNext/>
        <w:spacing w:after="90" w:before="220"/>
      </w:pPr>
      <w:r>
        <w:rPr>
          <w:rFonts w:ascii="Aptos" w:cs="Aptos" w:eastAsia="Aptos" w:hAnsi="Aptos"/>
          <w:b/>
          <w:bCs/>
          <w:color w:val="172033"/>
          <w:sz w:val="27"/>
          <w:szCs w:val="27"/>
        </w:rPr>
        <w:t xml:space="preserve">8.5 Attribution and consent</w:t>
      </w:r>
    </w:p>
    <w:p>
      <w:pPr>
        <w:pStyle w:val="ListParagraph"/>
        <w:numPr>
          <w:ilvl w:val="0"/>
          <w:numId w:val="3"/>
        </w:numPr>
        <w:spacing w:after="65" w:line="250"/>
      </w:pPr>
      <w:r>
        <w:rPr>
          <w:rFonts w:ascii="Aptos" w:cs="Aptos" w:eastAsia="Aptos" w:hAnsi="Aptos"/>
          <w:color w:val="172033"/>
          <w:sz w:val="18"/>
          <w:szCs w:val="18"/>
        </w:rPr>
        <w:t xml:space="preserve">Prefer separate microphone and system-audio tracks. Manual speaker mapping is authoritative.</w:t>
      </w:r>
    </w:p>
    <w:p>
      <w:pPr>
        <w:pStyle w:val="ListParagraph"/>
        <w:numPr>
          <w:ilvl w:val="0"/>
          <w:numId w:val="3"/>
        </w:numPr>
        <w:spacing w:after="65" w:line="250"/>
      </w:pPr>
      <w:r>
        <w:rPr>
          <w:rFonts w:ascii="Aptos" w:cs="Aptos" w:eastAsia="Aptos" w:hAnsi="Aptos"/>
          <w:color w:val="172033"/>
          <w:sz w:val="18"/>
          <w:szCs w:val="18"/>
        </w:rPr>
        <w:t xml:space="preserve">Diarization may suggest speakers but never guesses an uncertain identity. Uncertainty creates a review question.</w:t>
      </w:r>
    </w:p>
    <w:p>
      <w:pPr>
        <w:pStyle w:val="ListParagraph"/>
        <w:numPr>
          <w:ilvl w:val="0"/>
          <w:numId w:val="3"/>
        </w:numPr>
        <w:spacing w:after="65" w:line="250"/>
      </w:pPr>
      <w:r>
        <w:rPr>
          <w:rFonts w:ascii="Aptos" w:cs="Aptos" w:eastAsia="Aptos" w:hAnsi="Aptos"/>
          <w:color w:val="172033"/>
          <w:sz w:val="18"/>
          <w:szCs w:val="18"/>
        </w:rPr>
        <w:t xml:space="preserve">The consent gate occurs before capture, not after recording starts.</w:t>
      </w:r>
    </w:p>
    <w:p>
      <w:pPr>
        <w:pStyle w:val="ListParagraph"/>
        <w:numPr>
          <w:ilvl w:val="0"/>
          <w:numId w:val="3"/>
        </w:numPr>
        <w:spacing w:after="65" w:line="250"/>
      </w:pPr>
      <w:r>
        <w:rPr>
          <w:rFonts w:ascii="Aptos" w:cs="Aptos" w:eastAsia="Aptos" w:hAnsi="Aptos"/>
          <w:color w:val="172033"/>
          <w:sz w:val="18"/>
          <w:szCs w:val="18"/>
        </w:rPr>
        <w:t xml:space="preserve">A counsel-approved recording policy and jurisdictional consent procedure are required before broad use.</w:t>
      </w:r>
    </w:p>
    <w:p>
      <w:pPr>
        <w:pStyle w:val="ListParagraph"/>
        <w:numPr>
          <w:ilvl w:val="0"/>
          <w:numId w:val="3"/>
        </w:numPr>
        <w:spacing w:after="65" w:line="250"/>
      </w:pPr>
      <w:r>
        <w:rPr>
          <w:rFonts w:ascii="Aptos" w:cs="Aptos" w:eastAsia="Aptos" w:hAnsi="Aptos"/>
          <w:color w:val="172033"/>
          <w:sz w:val="18"/>
          <w:szCs w:val="18"/>
        </w:rPr>
        <w:t xml:space="preserve">The timer is not announced every second to assistive technology; start, stop, pause, and meaningful state changes are announced.</w:t>
      </w:r>
    </w:p>
    <w:p>
      <w:pPr>
        <w:pStyle w:val="Heading2"/>
        <w:keepNext/>
        <w:spacing w:after="90" w:before="220"/>
      </w:pPr>
      <w:r>
        <w:rPr>
          <w:rFonts w:ascii="Aptos" w:cs="Aptos" w:eastAsia="Aptos" w:hAnsi="Aptos"/>
          <w:b/>
          <w:bCs/>
          <w:color w:val="172033"/>
          <w:sz w:val="27"/>
          <w:szCs w:val="27"/>
        </w:rPr>
        <w:t xml:space="preserve">8.6 Post-call technical safety contract</w:t>
      </w:r>
    </w:p>
    <w:p>
      <w:pPr>
        <w:pStyle w:val="ListParagraph"/>
        <w:numPr>
          <w:ilvl w:val="0"/>
          <w:numId w:val="3"/>
        </w:numPr>
        <w:spacing w:after="65" w:line="250"/>
      </w:pPr>
      <w:r>
        <w:rPr>
          <w:rFonts w:ascii="Aptos" w:cs="Aptos" w:eastAsia="Aptos" w:hAnsi="Aptos"/>
          <w:color w:val="172033"/>
          <w:sz w:val="18"/>
          <w:szCs w:val="18"/>
        </w:rPr>
        <w:t xml:space="preserve">Local model receives transcript plus an exact deal/participant index and runs with no tools under a strict JSON schema.</w:t>
      </w:r>
    </w:p>
    <w:p>
      <w:pPr>
        <w:pStyle w:val="ListParagraph"/>
        <w:numPr>
          <w:ilvl w:val="0"/>
          <w:numId w:val="3"/>
        </w:numPr>
        <w:spacing w:after="65" w:line="250"/>
      </w:pPr>
      <w:r>
        <w:rPr>
          <w:rFonts w:ascii="Aptos" w:cs="Aptos" w:eastAsia="Aptos" w:hAnsi="Aptos"/>
          <w:color w:val="172033"/>
          <w:sz w:val="18"/>
          <w:szCs w:val="18"/>
        </w:rPr>
        <w:t xml:space="preserve">The model emits exact indexed IDs only. Unknown or ambiguous references become questions.</w:t>
      </w:r>
    </w:p>
    <w:p>
      <w:pPr>
        <w:pStyle w:val="ListParagraph"/>
        <w:numPr>
          <w:ilvl w:val="0"/>
          <w:numId w:val="3"/>
        </w:numPr>
        <w:spacing w:after="65" w:line="250"/>
      </w:pPr>
      <w:r>
        <w:rPr>
          <w:rFonts w:ascii="Aptos" w:cs="Aptos" w:eastAsia="Aptos" w:hAnsi="Aptos"/>
          <w:color w:val="172033"/>
          <w:sz w:val="18"/>
          <w:szCs w:val="18"/>
        </w:rPr>
        <w:t xml:space="preserve">Local validation rejects invented IDs, unsupported phases, non-participant recipients, and evidence quotes over fifteen words.</w:t>
      </w:r>
    </w:p>
    <w:p>
      <w:pPr>
        <w:pStyle w:val="ListParagraph"/>
        <w:numPr>
          <w:ilvl w:val="0"/>
          <w:numId w:val="3"/>
        </w:numPr>
        <w:spacing w:after="65" w:line="250"/>
      </w:pPr>
      <w:r>
        <w:rPr>
          <w:rFonts w:ascii="Aptos" w:cs="Aptos" w:eastAsia="Aptos" w:hAnsi="Aptos"/>
          <w:color w:val="172033"/>
          <w:sz w:val="18"/>
          <w:szCs w:val="18"/>
        </w:rPr>
        <w:t xml:space="preserve">Raw transcript, audio, email body, or unrestricted verb payload never enters the Cloudflare candidate queue.</w:t>
      </w:r>
    </w:p>
    <w:p>
      <w:pPr>
        <w:pStyle w:val="ListParagraph"/>
        <w:numPr>
          <w:ilvl w:val="0"/>
          <w:numId w:val="3"/>
        </w:numPr>
        <w:spacing w:after="65" w:line="250"/>
      </w:pPr>
      <w:r>
        <w:rPr>
          <w:rFonts w:ascii="Aptos" w:cs="Aptos" w:eastAsia="Aptos" w:hAnsi="Aptos"/>
          <w:color w:val="172033"/>
          <w:sz w:val="18"/>
          <w:szCs w:val="18"/>
        </w:rPr>
        <w:t xml:space="preserve">Sanitized candidate metadata and short evidence may be posted. Private report and draft bodies remain local until governed action.</w:t>
      </w:r>
    </w:p>
    <w:p>
      <w:pPr>
        <w:pStyle w:val="ListParagraph"/>
        <w:numPr>
          <w:ilvl w:val="0"/>
          <w:numId w:val="3"/>
        </w:numPr>
        <w:spacing w:after="65" w:line="250"/>
      </w:pPr>
      <w:r>
        <w:rPr>
          <w:rFonts w:ascii="Aptos" w:cs="Aptos" w:eastAsia="Aptos" w:hAnsi="Aptos"/>
          <w:color w:val="172033"/>
          <w:sz w:val="18"/>
          <w:szCs w:val="18"/>
        </w:rPr>
        <w:t xml:space="preserve">Email approval records metadata and body hash. Draft creation is idempotent and local. Sending is structurally absent.</w:t>
      </w:r>
    </w:p>
    <w:p>
      <w:pPr>
        <w:pStyle w:val="ListParagraph"/>
        <w:numPr>
          <w:ilvl w:val="0"/>
          <w:numId w:val="3"/>
        </w:numPr>
        <w:spacing w:after="65" w:line="250"/>
      </w:pPr>
      <w:r>
        <w:rPr>
          <w:rFonts w:ascii="Aptos" w:cs="Aptos" w:eastAsia="Aptos" w:hAnsi="Aptos"/>
          <w:color w:val="172033"/>
          <w:sz w:val="18"/>
          <w:szCs w:val="18"/>
        </w:rPr>
        <w:t xml:space="preserve">Retention requires a filed aggregate report and final disposition of every legacy and post-call candidate, not merely one meeting record.</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9. Doc, the embedded assistant</w:t>
      </w:r>
    </w:p>
    <w:p>
      <w:pPr>
        <w:pStyle w:val="Heading2"/>
        <w:keepNext/>
        <w:spacing w:after="90" w:before="220"/>
      </w:pPr>
      <w:r>
        <w:rPr>
          <w:rFonts w:ascii="Aptos" w:cs="Aptos" w:eastAsia="Aptos" w:hAnsi="Aptos"/>
          <w:b/>
          <w:bCs/>
          <w:color w:val="172033"/>
          <w:sz w:val="27"/>
          <w:szCs w:val="27"/>
        </w:rPr>
        <w:t xml:space="preserve">9.1 Product identity</w:t>
      </w:r>
    </w:p>
    <w:p>
      <w:pPr>
        <w:keepNext w:val="false"/>
        <w:spacing w:after="100" w:before="0" w:line="260"/>
      </w:pPr>
      <w:r>
        <w:rPr>
          <w:rFonts w:ascii="Aptos" w:cs="Aptos" w:eastAsia="Aptos" w:hAnsi="Aptos"/>
          <w:b w:val="false"/>
          <w:bCs w:val="false"/>
          <w:i w:val="false"/>
          <w:iCs w:val="false"/>
          <w:color w:val="172033"/>
          <w:sz w:val="19"/>
          <w:szCs w:val="19"/>
        </w:rPr>
        <w:t xml:space="preserve">Doc is the user-facing assistant identity across devices. The underlying model is not exposed as a product choice. Providers may change behind a gateway based on measured quality, latency, privacy, and cost.</w:t>
      </w:r>
    </w:p>
    <w:p>
      <w:pPr>
        <w:pStyle w:val="Heading2"/>
        <w:keepNext/>
        <w:spacing w:after="90" w:before="220"/>
      </w:pPr>
      <w:r>
        <w:rPr>
          <w:rFonts w:ascii="Aptos" w:cs="Aptos" w:eastAsia="Aptos" w:hAnsi="Aptos"/>
          <w:b/>
          <w:bCs/>
          <w:color w:val="172033"/>
          <w:sz w:val="27"/>
          <w:szCs w:val="27"/>
        </w:rPr>
        <w:t xml:space="preserve">9.2 Website interaction</w:t>
      </w:r>
    </w:p>
    <w:p>
      <w:pPr>
        <w:pStyle w:val="ListParagraph"/>
        <w:numPr>
          <w:ilvl w:val="0"/>
          <w:numId w:val="3"/>
        </w:numPr>
        <w:spacing w:after="65" w:line="250"/>
      </w:pPr>
      <w:r>
        <w:rPr>
          <w:rFonts w:ascii="Aptos" w:cs="Aptos" w:eastAsia="Aptos" w:hAnsi="Aptos"/>
          <w:color w:val="172033"/>
          <w:sz w:val="18"/>
          <w:szCs w:val="18"/>
        </w:rPr>
        <w:t xml:space="preserve">Desktop: lower-right launcher opens a contextual right drawer without losing the current page.</w:t>
      </w:r>
    </w:p>
    <w:p>
      <w:pPr>
        <w:pStyle w:val="ListParagraph"/>
        <w:numPr>
          <w:ilvl w:val="0"/>
          <w:numId w:val="3"/>
        </w:numPr>
        <w:spacing w:after="65" w:line="250"/>
      </w:pPr>
      <w:r>
        <w:rPr>
          <w:rFonts w:ascii="Aptos" w:cs="Aptos" w:eastAsia="Aptos" w:hAnsi="Aptos"/>
          <w:color w:val="172033"/>
          <w:sz w:val="18"/>
          <w:szCs w:val="18"/>
        </w:rPr>
        <w:t xml:space="preserve">Narrow screens: full-screen sheet with a clear return path.</w:t>
      </w:r>
    </w:p>
    <w:p>
      <w:pPr>
        <w:pStyle w:val="ListParagraph"/>
        <w:numPr>
          <w:ilvl w:val="0"/>
          <w:numId w:val="3"/>
        </w:numPr>
        <w:spacing w:after="65" w:line="250"/>
      </w:pPr>
      <w:r>
        <w:rPr>
          <w:rFonts w:ascii="Aptos" w:cs="Aptos" w:eastAsia="Aptos" w:hAnsi="Aptos"/>
          <w:color w:val="172033"/>
          <w:sz w:val="18"/>
          <w:szCs w:val="18"/>
        </w:rPr>
        <w:t xml:space="preserve">Every conversation shows a removable context chip such as “Looking at: Myrick work record.”</w:t>
      </w:r>
    </w:p>
    <w:p>
      <w:pPr>
        <w:pStyle w:val="ListParagraph"/>
        <w:numPr>
          <w:ilvl w:val="0"/>
          <w:numId w:val="3"/>
        </w:numPr>
        <w:spacing w:after="65" w:line="250"/>
      </w:pPr>
      <w:r>
        <w:rPr>
          <w:rFonts w:ascii="Aptos" w:cs="Aptos" w:eastAsia="Aptos" w:hAnsi="Aptos"/>
          <w:color w:val="172033"/>
          <w:sz w:val="18"/>
          <w:szCs w:val="18"/>
        </w:rPr>
        <w:t xml:space="preserve">Entry actions: Ask Doc; Explain this page; Log an update; Draft something; Report a problem/improvement.</w:t>
      </w:r>
    </w:p>
    <w:p>
      <w:pPr>
        <w:pStyle w:val="ListParagraph"/>
        <w:numPr>
          <w:ilvl w:val="0"/>
          <w:numId w:val="3"/>
        </w:numPr>
        <w:spacing w:after="65" w:line="250"/>
      </w:pPr>
      <w:r>
        <w:rPr>
          <w:rFonts w:ascii="Aptos" w:cs="Aptos" w:eastAsia="Aptos" w:hAnsi="Aptos"/>
          <w:color w:val="172033"/>
          <w:sz w:val="18"/>
          <w:szCs w:val="18"/>
        </w:rPr>
        <w:t xml:space="preserve">Problem/improvement intake attaches route, app/version, browser/device, recent safe error IDs, and an optional screenshot only after review.</w:t>
      </w:r>
    </w:p>
    <w:p>
      <w:pPr>
        <w:pStyle w:val="ListParagraph"/>
        <w:numPr>
          <w:ilvl w:val="0"/>
          <w:numId w:val="3"/>
        </w:numPr>
        <w:spacing w:after="65" w:line="250"/>
      </w:pPr>
      <w:r>
        <w:rPr>
          <w:rFonts w:ascii="Aptos" w:cs="Aptos" w:eastAsia="Aptos" w:hAnsi="Aptos"/>
          <w:color w:val="172033"/>
          <w:sz w:val="18"/>
          <w:szCs w:val="18"/>
        </w:rPr>
        <w:t xml:space="preserve">Doc answers in normal prose and presents structured action cards with destination, change, risk/gate, and Confirm/Edit/Skip.</w:t>
      </w:r>
    </w:p>
    <w:p>
      <w:pPr>
        <w:pStyle w:val="Heading2"/>
        <w:keepNext/>
        <w:spacing w:after="90" w:before="220"/>
      </w:pPr>
      <w:r>
        <w:rPr>
          <w:rFonts w:ascii="Aptos" w:cs="Aptos" w:eastAsia="Aptos" w:hAnsi="Aptos"/>
          <w:b/>
          <w:bCs/>
          <w:color w:val="172033"/>
          <w:sz w:val="27"/>
          <w:szCs w:val="27"/>
        </w:rPr>
        <w:t xml:space="preserve">9.3 Capability ladder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780"/>
      </w:tblGrid>
      <w:tr>
        <w:trPr>
          <w:tblHeader/>
        </w:trPr>
        <w:tc>
          <w:tcPr>
            <w:tcW w:type="dxa" w:w="9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Level</w:t>
            </w:r>
          </w:p>
        </w:tc>
        <w:tc>
          <w:tcPr>
            <w:tcW w:type="dxa" w:w="54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Allowed behavior</w:t>
            </w:r>
          </w:p>
        </w:tc>
        <w:tc>
          <w:tcPr>
            <w:tcW w:type="dxa" w:w="37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Gate</w:t>
            </w:r>
          </w:p>
        </w:tc>
      </w:tr>
      <w:tr>
        <w:trPr>
          <w:cantSplit/>
        </w:trPr>
        <w:tc>
          <w:tcPr>
            <w:tcW w:type="dxa" w:w="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 Read</w:t>
            </w:r>
          </w:p>
        </w:tc>
        <w:tc>
          <w:tcPr>
            <w:tcW w:type="dxa" w:w="54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Explain records, summarize calls, answer grounded questions.</w:t>
            </w:r>
          </w:p>
        </w:tc>
        <w:tc>
          <w:tcPr>
            <w:tcW w:type="dxa" w:w="3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Citations/provenance and permissions.</w:t>
            </w:r>
          </w:p>
        </w:tc>
      </w:tr>
      <w:tr>
        <w:trPr>
          <w:cantSplit/>
        </w:trPr>
        <w:tc>
          <w:tcPr>
            <w:tcW w:type="dxa" w:w="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 Capture</w:t>
            </w:r>
          </w:p>
        </w:tc>
        <w:tc>
          <w:tcPr>
            <w:tcW w:type="dxa" w:w="54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Create local notes, review questions, or intake drafts.</w:t>
            </w:r>
          </w:p>
        </w:tc>
        <w:tc>
          <w:tcPr>
            <w:tcW w:type="dxa" w:w="3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Visible local/sync state.</w:t>
            </w:r>
          </w:p>
        </w:tc>
      </w:tr>
      <w:tr>
        <w:trPr>
          <w:cantSplit/>
        </w:trPr>
        <w:tc>
          <w:tcPr>
            <w:tcW w:type="dxa" w:w="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3 Propose</w:t>
            </w:r>
          </w:p>
        </w:tc>
        <w:tc>
          <w:tcPr>
            <w:tcW w:type="dxa" w:w="54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Generate candidate record changes, tasks, and drafts.</w:t>
            </w:r>
          </w:p>
        </w:tc>
        <w:tc>
          <w:tcPr>
            <w:tcW w:type="dxa" w:w="3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Structured schema and exact record targeting.</w:t>
            </w:r>
          </w:p>
        </w:tc>
      </w:tr>
      <w:tr>
        <w:trPr>
          <w:cantSplit/>
        </w:trPr>
        <w:tc>
          <w:tcPr>
            <w:tcW w:type="dxa" w:w="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4 Confirmed write</w:t>
            </w:r>
          </w:p>
        </w:tc>
        <w:tc>
          <w:tcPr>
            <w:tcW w:type="dxa" w:w="54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Invoke a narrow record verb after a person confirms the action.</w:t>
            </w:r>
          </w:p>
        </w:tc>
        <w:tc>
          <w:tcPr>
            <w:tcW w:type="dxa" w:w="3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Per-action confirmation, idempotency, read-back.</w:t>
            </w:r>
          </w:p>
        </w:tc>
      </w:tr>
      <w:tr>
        <w:trPr>
          <w:cantSplit/>
        </w:trPr>
        <w:tc>
          <w:tcPr>
            <w:tcW w:type="dxa" w:w="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5 Background work</w:t>
            </w:r>
          </w:p>
        </w:tc>
        <w:tc>
          <w:tcPr>
            <w:tcW w:type="dxa" w:w="54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Queue engineering/system requests for a later Claude/Codex session.</w:t>
            </w:r>
          </w:p>
        </w:tc>
        <w:tc>
          <w:tcPr>
            <w:tcW w:type="dxa" w:w="3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Lifecycle, executor, evidence, no autonomous deployment.</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9.4 Hard boundaries</w:t>
      </w:r>
    </w:p>
    <w:p>
      <w:pPr>
        <w:pStyle w:val="ListParagraph"/>
        <w:numPr>
          <w:ilvl w:val="0"/>
          <w:numId w:val="3"/>
        </w:numPr>
        <w:spacing w:after="65" w:line="250"/>
      </w:pPr>
      <w:r>
        <w:rPr>
          <w:rFonts w:ascii="Aptos" w:cs="Aptos" w:eastAsia="Aptos" w:hAnsi="Aptos"/>
          <w:color w:val="172033"/>
          <w:sz w:val="18"/>
          <w:szCs w:val="18"/>
        </w:rPr>
        <w:t xml:space="preserve">Doc is not granted Joe’s or Dell’s unrestricted cookie/MCP authority.</w:t>
      </w:r>
    </w:p>
    <w:p>
      <w:pPr>
        <w:pStyle w:val="ListParagraph"/>
        <w:numPr>
          <w:ilvl w:val="0"/>
          <w:numId w:val="3"/>
        </w:numPr>
        <w:spacing w:after="65" w:line="250"/>
      </w:pPr>
      <w:r>
        <w:rPr>
          <w:rFonts w:ascii="Aptos" w:cs="Aptos" w:eastAsia="Aptos" w:hAnsi="Aptos"/>
          <w:color w:val="172033"/>
          <w:sz w:val="18"/>
          <w:szCs w:val="18"/>
        </w:rPr>
        <w:t xml:space="preserve">Doc cannot autonomously send email, publish content, spend money, change ownership, move phases, merge identities, or deploy code.</w:t>
      </w:r>
    </w:p>
    <w:p>
      <w:pPr>
        <w:pStyle w:val="ListParagraph"/>
        <w:numPr>
          <w:ilvl w:val="0"/>
          <w:numId w:val="3"/>
        </w:numPr>
        <w:spacing w:after="65" w:line="250"/>
      </w:pPr>
      <w:r>
        <w:rPr>
          <w:rFonts w:ascii="Aptos" w:cs="Aptos" w:eastAsia="Aptos" w:hAnsi="Aptos"/>
          <w:color w:val="172033"/>
          <w:sz w:val="18"/>
          <w:szCs w:val="18"/>
        </w:rPr>
        <w:t xml:space="preserve">Chat history is not a shadow database. Durable facts are promoted into canonical records through governed verbs.</w:t>
      </w:r>
    </w:p>
    <w:p>
      <w:pPr>
        <w:pStyle w:val="ListParagraph"/>
        <w:numPr>
          <w:ilvl w:val="0"/>
          <w:numId w:val="3"/>
        </w:numPr>
        <w:spacing w:after="65" w:line="250"/>
      </w:pPr>
      <w:r>
        <w:rPr>
          <w:rFonts w:ascii="Aptos" w:cs="Aptos" w:eastAsia="Aptos" w:hAnsi="Aptos"/>
          <w:color w:val="172033"/>
          <w:sz w:val="18"/>
          <w:szCs w:val="18"/>
        </w:rPr>
        <w:t xml:space="preserve">Doc never says “done” without linked evidence.</w:t>
      </w:r>
    </w:p>
    <w:p>
      <w:pPr>
        <w:pStyle w:val="ListParagraph"/>
        <w:numPr>
          <w:ilvl w:val="0"/>
          <w:numId w:val="3"/>
        </w:numPr>
        <w:spacing w:after="65" w:line="250"/>
      </w:pPr>
      <w:r>
        <w:rPr>
          <w:rFonts w:ascii="Aptos" w:cs="Aptos" w:eastAsia="Aptos" w:hAnsi="Aptos"/>
          <w:color w:val="172033"/>
          <w:sz w:val="18"/>
          <w:szCs w:val="18"/>
        </w:rPr>
        <w:t xml:space="preserve">Visible states: Listening, Thinking, Answering, Waiting for approval, Working in background, and Blocked.</w:t>
      </w:r>
    </w:p>
    <w:p>
      <w:pPr>
        <w:pStyle w:val="Heading2"/>
        <w:keepNext/>
        <w:spacing w:after="90" w:before="220"/>
      </w:pPr>
      <w:r>
        <w:rPr>
          <w:rFonts w:ascii="Aptos" w:cs="Aptos" w:eastAsia="Aptos" w:hAnsi="Aptos"/>
          <w:b/>
          <w:bCs/>
          <w:color w:val="172033"/>
          <w:sz w:val="27"/>
          <w:szCs w:val="27"/>
        </w:rPr>
        <w:t xml:space="preserve">9.5 Model routing and the Grok question</w:t>
      </w:r>
    </w:p>
    <w:p>
      <w:pPr>
        <w:pStyle w:val="ListParagraph"/>
        <w:numPr>
          <w:ilvl w:val="0"/>
          <w:numId w:val="3"/>
        </w:numPr>
        <w:spacing w:after="65" w:line="250"/>
      </w:pPr>
      <w:r>
        <w:rPr>
          <w:rFonts w:ascii="Aptos" w:cs="Aptos" w:eastAsia="Aptos" w:hAnsi="Aptos"/>
          <w:color w:val="172033"/>
          <w:sz w:val="18"/>
          <w:szCs w:val="18"/>
        </w:rPr>
        <w:t xml:space="preserve">Grok may be evaluated for conversational warmth and inexpensive basic dialogue, but no claim of superiority is accepted without CARR-specific tests.</w:t>
      </w:r>
    </w:p>
    <w:p>
      <w:pPr>
        <w:pStyle w:val="ListParagraph"/>
        <w:numPr>
          <w:ilvl w:val="0"/>
          <w:numId w:val="3"/>
        </w:numPr>
        <w:spacing w:after="65" w:line="250"/>
      </w:pPr>
      <w:r>
        <w:rPr>
          <w:rFonts w:ascii="Aptos" w:cs="Aptos" w:eastAsia="Aptos" w:hAnsi="Aptos"/>
          <w:color w:val="172033"/>
          <w:sz w:val="18"/>
          <w:szCs w:val="18"/>
        </w:rPr>
        <w:t xml:space="preserve">Claude or Codex may handle system reasoning and engineering work, but the visible Doc identity remains stable.</w:t>
      </w:r>
    </w:p>
    <w:p>
      <w:pPr>
        <w:pStyle w:val="ListParagraph"/>
        <w:numPr>
          <w:ilvl w:val="0"/>
          <w:numId w:val="3"/>
        </w:numPr>
        <w:spacing w:after="65" w:line="250"/>
      </w:pPr>
      <w:r>
        <w:rPr>
          <w:rFonts w:ascii="Aptos" w:cs="Aptos" w:eastAsia="Aptos" w:hAnsi="Aptos"/>
          <w:color w:val="172033"/>
          <w:sz w:val="18"/>
          <w:szCs w:val="18"/>
        </w:rPr>
        <w:t xml:space="preserve">Do not build production routing around a consumer CLI subscription or assume that a CLI is a free backend service. Use supported, license-compliant integration contracts.</w:t>
      </w:r>
    </w:p>
    <w:p>
      <w:pPr>
        <w:pStyle w:val="ListParagraph"/>
        <w:numPr>
          <w:ilvl w:val="0"/>
          <w:numId w:val="3"/>
        </w:numPr>
        <w:spacing w:after="65" w:line="250"/>
      </w:pPr>
      <w:r>
        <w:rPr>
          <w:rFonts w:ascii="Aptos" w:cs="Aptos" w:eastAsia="Aptos" w:hAnsi="Aptos"/>
          <w:color w:val="172033"/>
          <w:sz w:val="18"/>
          <w:szCs w:val="18"/>
        </w:rPr>
        <w:t xml:space="preserve">Create a fixed evaluation set covering conversation quality, grounding, ambiguity, cost, latency, privacy, prompt injection, and safe refusal. Route by measured score.</w:t>
      </w:r>
    </w:p>
    <w:p>
      <w:pPr>
        <w:pStyle w:val="ListParagraph"/>
        <w:numPr>
          <w:ilvl w:val="0"/>
          <w:numId w:val="3"/>
        </w:numPr>
        <w:spacing w:after="65" w:line="250"/>
      </w:pPr>
      <w:r>
        <w:rPr>
          <w:rFonts w:ascii="Aptos" w:cs="Aptos" w:eastAsia="Aptos" w:hAnsi="Aptos"/>
          <w:color w:val="172033"/>
          <w:sz w:val="18"/>
          <w:szCs w:val="18"/>
        </w:rPr>
        <w:t xml:space="preserve">Use the smallest model that passes the task-specific bar. Escalate only when confidence, complexity, or consequence requires it.</w:t>
      </w:r>
    </w:p>
    <w:p>
      <w:pPr>
        <w:pStyle w:val="Heading2"/>
        <w:keepNext/>
        <w:spacing w:after="90" w:before="220"/>
      </w:pPr>
      <w:r>
        <w:rPr>
          <w:rFonts w:ascii="Aptos" w:cs="Aptos" w:eastAsia="Aptos" w:hAnsi="Aptos"/>
          <w:b/>
          <w:bCs/>
          <w:color w:val="172033"/>
          <w:sz w:val="27"/>
          <w:szCs w:val="27"/>
        </w:rPr>
        <w:t xml:space="preserve">9.6 Slack and Hermes decision</w:t>
      </w:r>
    </w:p>
    <w:p>
      <w:pPr>
        <w:keepNext w:val="false"/>
        <w:spacing w:after="100" w:before="0" w:line="260"/>
      </w:pPr>
      <w:r>
        <w:rPr>
          <w:rFonts w:ascii="Aptos" w:cs="Aptos" w:eastAsia="Aptos" w:hAnsi="Aptos"/>
          <w:b w:val="false"/>
          <w:bCs w:val="false"/>
          <w:i w:val="false"/>
          <w:iCs w:val="false"/>
          <w:color w:val="172033"/>
          <w:sz w:val="19"/>
          <w:szCs w:val="19"/>
        </w:rPr>
        <w:t xml:space="preserve">Neither Slack nor Hermes has a required role in the current concept. Slack would create a second conversation and notification system outside CARR. Hermes should not become Doc merely because it is available. Reopen either decision only when a measured requirement cannot be met cleanly inside CARR Workspace.</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10. System improvement and agent work history</w:t>
      </w:r>
    </w:p>
    <w:p>
      <w:pPr>
        <w:keepNext w:val="false"/>
        <w:spacing w:after="100" w:before="0" w:line="260"/>
      </w:pPr>
      <w:r>
        <w:rPr>
          <w:rFonts w:ascii="Aptos" w:cs="Aptos" w:eastAsia="Aptos" w:hAnsi="Aptos"/>
          <w:b w:val="false"/>
          <w:bCs w:val="false"/>
          <w:i w:val="false"/>
          <w:iCs w:val="false"/>
          <w:color w:val="172033"/>
          <w:sz w:val="19"/>
          <w:szCs w:val="19"/>
        </w:rPr>
        <w:t xml:space="preserve">Doc shines as the intake point for problems and improvements. Conversation does not directly modify production code. It creates a durable engineering request that a future interactive Claude Code or Codex session claims.</w:t>
      </w:r>
    </w:p>
    <w:p>
      <w:pPr>
        <w:pStyle w:val="Heading2"/>
        <w:keepNext/>
        <w:spacing w:after="90" w:before="220"/>
      </w:pPr>
      <w:r>
        <w:rPr>
          <w:rFonts w:ascii="Aptos" w:cs="Aptos" w:eastAsia="Aptos" w:hAnsi="Aptos"/>
          <w:b/>
          <w:bCs/>
          <w:color w:val="172033"/>
          <w:sz w:val="27"/>
          <w:szCs w:val="27"/>
        </w:rPr>
        <w:t xml:space="preserve">10.1 Request lifecycle</w:t>
      </w:r>
    </w:p>
    <w:p>
      <w:pPr>
        <w:pStyle w:val="ListParagraph"/>
        <w:numPr>
          <w:ilvl w:val="0"/>
          <w:numId w:val="9"/>
        </w:numPr>
        <w:spacing w:after="65" w:line="250"/>
      </w:pPr>
      <w:r>
        <w:rPr>
          <w:rFonts w:ascii="Aptos" w:cs="Aptos" w:eastAsia="Aptos" w:hAnsi="Aptos"/>
          <w:color w:val="172033"/>
          <w:sz w:val="18"/>
          <w:szCs w:val="18"/>
        </w:rPr>
        <w:t xml:space="preserve">From any page, choose Report a problem/improvement or reach the same flow through conversation.</w:t>
      </w:r>
    </w:p>
    <w:p>
      <w:pPr>
        <w:pStyle w:val="ListParagraph"/>
        <w:numPr>
          <w:ilvl w:val="0"/>
          <w:numId w:val="9"/>
        </w:numPr>
        <w:spacing w:after="65" w:line="250"/>
      </w:pPr>
      <w:r>
        <w:rPr>
          <w:rFonts w:ascii="Aptos" w:cs="Aptos" w:eastAsia="Aptos" w:hAnsi="Aptos"/>
          <w:color w:val="172033"/>
          <w:sz w:val="18"/>
          <w:szCs w:val="18"/>
        </w:rPr>
        <w:t xml:space="preserve">Doc captures the plain-language problem, desired outcome, route, version, device, safe diagnostics, and optional reviewed screenshot.</w:t>
      </w:r>
    </w:p>
    <w:p>
      <w:pPr>
        <w:pStyle w:val="ListParagraph"/>
        <w:numPr>
          <w:ilvl w:val="0"/>
          <w:numId w:val="9"/>
        </w:numPr>
        <w:spacing w:after="65" w:line="250"/>
      </w:pPr>
      <w:r>
        <w:rPr>
          <w:rFonts w:ascii="Aptos" w:cs="Aptos" w:eastAsia="Aptos" w:hAnsi="Aptos"/>
          <w:color w:val="172033"/>
          <w:sz w:val="18"/>
          <w:szCs w:val="18"/>
        </w:rPr>
        <w:t xml:space="preserve">Joe or Dell reviews and submits one request.</w:t>
      </w:r>
    </w:p>
    <w:p>
      <w:pPr>
        <w:pStyle w:val="ListParagraph"/>
        <w:numPr>
          <w:ilvl w:val="0"/>
          <w:numId w:val="9"/>
        </w:numPr>
        <w:spacing w:after="65" w:line="250"/>
      </w:pPr>
      <w:r>
        <w:rPr>
          <w:rFonts w:ascii="Aptos" w:cs="Aptos" w:eastAsia="Aptos" w:hAnsi="Aptos"/>
          <w:color w:val="172033"/>
          <w:sz w:val="18"/>
          <w:szCs w:val="18"/>
        </w:rPr>
        <w:t xml:space="preserve">The request receives an ID and state: Queued, Claimed, In progress, Needs answer, Completed, Declined, or Failed.</w:t>
      </w:r>
    </w:p>
    <w:p>
      <w:pPr>
        <w:pStyle w:val="ListParagraph"/>
        <w:numPr>
          <w:ilvl w:val="0"/>
          <w:numId w:val="9"/>
        </w:numPr>
        <w:spacing w:after="65" w:line="250"/>
      </w:pPr>
      <w:r>
        <w:rPr>
          <w:rFonts w:ascii="Aptos" w:cs="Aptos" w:eastAsia="Aptos" w:hAnsi="Aptos"/>
          <w:color w:val="172033"/>
          <w:sz w:val="18"/>
          <w:szCs w:val="18"/>
        </w:rPr>
        <w:t xml:space="preserve">A later Claude Code or Codex session claims the request and follows the project task contract.</w:t>
      </w:r>
    </w:p>
    <w:p>
      <w:pPr>
        <w:pStyle w:val="ListParagraph"/>
        <w:numPr>
          <w:ilvl w:val="0"/>
          <w:numId w:val="9"/>
        </w:numPr>
        <w:spacing w:after="65" w:line="250"/>
      </w:pPr>
      <w:r>
        <w:rPr>
          <w:rFonts w:ascii="Aptos" w:cs="Aptos" w:eastAsia="Aptos" w:hAnsi="Aptos"/>
          <w:color w:val="172033"/>
          <w:sz w:val="18"/>
          <w:szCs w:val="18"/>
        </w:rPr>
        <w:t xml:space="preserve">Completion requires fresh test/read-back evidence, plus commit and deployment evidence when relevant.</w:t>
      </w:r>
    </w:p>
    <w:p>
      <w:pPr>
        <w:pStyle w:val="ListParagraph"/>
        <w:numPr>
          <w:ilvl w:val="0"/>
          <w:numId w:val="9"/>
        </w:numPr>
        <w:spacing w:after="65" w:line="250"/>
      </w:pPr>
      <w:r>
        <w:rPr>
          <w:rFonts w:ascii="Aptos" w:cs="Aptos" w:eastAsia="Aptos" w:hAnsi="Aptos"/>
          <w:color w:val="172033"/>
          <w:sz w:val="18"/>
          <w:szCs w:val="18"/>
        </w:rPr>
        <w:t xml:space="preserve">The result appears in the original conversation, call action inventory, Command Center Doc at work, and System Activity.</w:t>
      </w:r>
    </w:p>
    <w:p>
      <w:pPr>
        <w:pStyle w:val="Heading2"/>
        <w:keepNext/>
        <w:spacing w:after="90" w:before="220"/>
      </w:pPr>
      <w:r>
        <w:rPr>
          <w:rFonts w:ascii="Aptos" w:cs="Aptos" w:eastAsia="Aptos" w:hAnsi="Aptos"/>
          <w:b/>
          <w:bCs/>
          <w:color w:val="172033"/>
          <w:sz w:val="27"/>
          <w:szCs w:val="27"/>
        </w:rPr>
        <w:t xml:space="preserve">10.2 Required engineering-request fields</w:t>
      </w:r>
    </w:p>
    <w:p>
      <w:pPr>
        <w:pStyle w:val="ListParagraph"/>
        <w:numPr>
          <w:ilvl w:val="0"/>
          <w:numId w:val="3"/>
        </w:numPr>
        <w:spacing w:after="65" w:line="250"/>
      </w:pPr>
      <w:r>
        <w:rPr>
          <w:rFonts w:ascii="Aptos" w:cs="Aptos" w:eastAsia="Aptos" w:hAnsi="Aptos"/>
          <w:color w:val="172033"/>
          <w:sz w:val="18"/>
          <w:szCs w:val="18"/>
        </w:rPr>
        <w:t xml:space="preserve">Exact request and acceptance criteria.</w:t>
      </w:r>
    </w:p>
    <w:p>
      <w:pPr>
        <w:pStyle w:val="ListParagraph"/>
        <w:numPr>
          <w:ilvl w:val="0"/>
          <w:numId w:val="3"/>
        </w:numPr>
        <w:spacing w:after="65" w:line="250"/>
      </w:pPr>
      <w:r>
        <w:rPr>
          <w:rFonts w:ascii="Aptos" w:cs="Aptos" w:eastAsia="Aptos" w:hAnsi="Aptos"/>
          <w:color w:val="172033"/>
          <w:sz w:val="18"/>
          <w:szCs w:val="18"/>
        </w:rPr>
        <w:t xml:space="preserve">Origin: conversation, call, tour, screen, or manual report.</w:t>
      </w:r>
    </w:p>
    <w:p>
      <w:pPr>
        <w:pStyle w:val="ListParagraph"/>
        <w:numPr>
          <w:ilvl w:val="0"/>
          <w:numId w:val="3"/>
        </w:numPr>
        <w:spacing w:after="65" w:line="250"/>
      </w:pPr>
      <w:r>
        <w:rPr>
          <w:rFonts w:ascii="Aptos" w:cs="Aptos" w:eastAsia="Aptos" w:hAnsi="Aptos"/>
          <w:color w:val="172033"/>
          <w:sz w:val="18"/>
          <w:szCs w:val="18"/>
        </w:rPr>
        <w:t xml:space="preserve">Reporter and accountable owner.</w:t>
      </w:r>
    </w:p>
    <w:p>
      <w:pPr>
        <w:pStyle w:val="ListParagraph"/>
        <w:numPr>
          <w:ilvl w:val="0"/>
          <w:numId w:val="3"/>
        </w:numPr>
        <w:spacing w:after="65" w:line="250"/>
      </w:pPr>
      <w:r>
        <w:rPr>
          <w:rFonts w:ascii="Aptos" w:cs="Aptos" w:eastAsia="Aptos" w:hAnsi="Aptos"/>
          <w:color w:val="172033"/>
          <w:sz w:val="18"/>
          <w:szCs w:val="18"/>
        </w:rPr>
        <w:t xml:space="preserve">Claimed executor and model/tool attribution.</w:t>
      </w:r>
    </w:p>
    <w:p>
      <w:pPr>
        <w:pStyle w:val="ListParagraph"/>
        <w:numPr>
          <w:ilvl w:val="0"/>
          <w:numId w:val="3"/>
        </w:numPr>
        <w:spacing w:after="65" w:line="250"/>
      </w:pPr>
      <w:r>
        <w:rPr>
          <w:rFonts w:ascii="Aptos" w:cs="Aptos" w:eastAsia="Aptos" w:hAnsi="Aptos"/>
          <w:color w:val="172033"/>
          <w:sz w:val="18"/>
          <w:szCs w:val="18"/>
        </w:rPr>
        <w:t xml:space="preserve">Queued, claimed, started, blocked, and completed timestamps.</w:t>
      </w:r>
    </w:p>
    <w:p>
      <w:pPr>
        <w:pStyle w:val="ListParagraph"/>
        <w:numPr>
          <w:ilvl w:val="0"/>
          <w:numId w:val="3"/>
        </w:numPr>
        <w:spacing w:after="65" w:line="250"/>
      </w:pPr>
      <w:r>
        <w:rPr>
          <w:rFonts w:ascii="Aptos" w:cs="Aptos" w:eastAsia="Aptos" w:hAnsi="Aptos"/>
          <w:color w:val="172033"/>
          <w:sz w:val="18"/>
          <w:szCs w:val="18"/>
        </w:rPr>
        <w:t xml:space="preserve">Affected records, routes, services, files, and requirement IDs.</w:t>
      </w:r>
    </w:p>
    <w:p>
      <w:pPr>
        <w:pStyle w:val="ListParagraph"/>
        <w:numPr>
          <w:ilvl w:val="0"/>
          <w:numId w:val="3"/>
        </w:numPr>
        <w:spacing w:after="65" w:line="250"/>
      </w:pPr>
      <w:r>
        <w:rPr>
          <w:rFonts w:ascii="Aptos" w:cs="Aptos" w:eastAsia="Aptos" w:hAnsi="Aptos"/>
          <w:color w:val="172033"/>
          <w:sz w:val="18"/>
          <w:szCs w:val="18"/>
        </w:rPr>
        <w:t xml:space="preserve">Risk class and required human gate.</w:t>
      </w:r>
    </w:p>
    <w:p>
      <w:pPr>
        <w:pStyle w:val="ListParagraph"/>
        <w:numPr>
          <w:ilvl w:val="0"/>
          <w:numId w:val="3"/>
        </w:numPr>
        <w:spacing w:after="65" w:line="250"/>
      </w:pPr>
      <w:r>
        <w:rPr>
          <w:rFonts w:ascii="Aptos" w:cs="Aptos" w:eastAsia="Aptos" w:hAnsi="Aptos"/>
          <w:color w:val="172033"/>
          <w:sz w:val="18"/>
          <w:szCs w:val="18"/>
        </w:rPr>
        <w:t xml:space="preserve">Outcome, test results, record IDs, commit SHA, deployment ID, live read-back, and rollback status.</w:t>
      </w:r>
    </w:p>
    <w:p>
      <w:pPr>
        <w:pStyle w:val="ListParagraph"/>
        <w:numPr>
          <w:ilvl w:val="0"/>
          <w:numId w:val="3"/>
        </w:numPr>
        <w:spacing w:after="65" w:line="250"/>
      </w:pPr>
      <w:r>
        <w:rPr>
          <w:rFonts w:ascii="Aptos" w:cs="Aptos" w:eastAsia="Aptos" w:hAnsi="Aptos"/>
          <w:color w:val="172033"/>
          <w:sz w:val="18"/>
          <w:szCs w:val="18"/>
        </w:rPr>
        <w:t xml:space="preserve">Blocker or decline reason when not completed.</w:t>
      </w:r>
    </w:p>
    <w:p>
      <w:pPr>
        <w:pStyle w:val="Heading2"/>
        <w:keepNext/>
        <w:spacing w:after="90" w:before="220"/>
      </w:pPr>
      <w:r>
        <w:rPr>
          <w:rFonts w:ascii="Aptos" w:cs="Aptos" w:eastAsia="Aptos" w:hAnsi="Aptos"/>
          <w:b/>
          <w:bCs/>
          <w:color w:val="172033"/>
          <w:sz w:val="27"/>
          <w:szCs w:val="27"/>
        </w:rPr>
        <w:t xml:space="preserve">10.3 Call summary action inventory</w:t>
      </w:r>
    </w:p>
    <w:p>
      <w:pPr>
        <w:keepNext w:val="false"/>
        <w:spacing w:after="100" w:before="0" w:line="260"/>
      </w:pPr>
      <w:r>
        <w:rPr>
          <w:rFonts w:ascii="Aptos" w:cs="Aptos" w:eastAsia="Aptos" w:hAnsi="Aptos"/>
          <w:b w:val="false"/>
          <w:bCs w:val="false"/>
          <w:i w:val="false"/>
          <w:iCs w:val="false"/>
          <w:color w:val="172033"/>
          <w:sz w:val="19"/>
          <w:szCs w:val="19"/>
        </w:rPr>
        <w:t xml:space="preserve">Every call summary includes a first-class inventory of work that Doc, Claude, or Codex is taking because of the call. It records what was requested, why, when, who executed it, what changed, and the evidence. This makes future “what happened and why?” questions answerable without transcript archaeology.</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11. Installed Mac desktop application</w:t>
      </w:r>
    </w:p>
    <w:p>
      <w:pPr>
        <w:keepNext w:val="false"/>
        <w:spacing w:after="100" w:before="0" w:line="260"/>
      </w:pPr>
      <w:r>
        <w:rPr>
          <w:rFonts w:ascii="Aptos" w:cs="Aptos" w:eastAsia="Aptos" w:hAnsi="Aptos"/>
          <w:b w:val="false"/>
          <w:bCs w:val="false"/>
          <w:i w:val="false"/>
          <w:iCs w:val="false"/>
          <w:color w:val="172033"/>
          <w:sz w:val="19"/>
          <w:szCs w:val="19"/>
        </w:rPr>
        <w:t xml:space="preserve">Desktop begins only after the website-completion gate. It is an installed form of the same workspace, comparable to Outlook desktop versus Outlook web or Claude/Codex desktop versus their browser surfaces.</w:t>
      </w:r>
    </w:p>
    <w:p>
      <w:pPr>
        <w:pStyle w:val="Heading2"/>
        <w:keepNext/>
        <w:spacing w:after="90" w:before="220"/>
      </w:pPr>
      <w:r>
        <w:rPr>
          <w:rFonts w:ascii="Aptos" w:cs="Aptos" w:eastAsia="Aptos" w:hAnsi="Aptos"/>
          <w:b/>
          <w:bCs/>
          <w:color w:val="172033"/>
          <w:sz w:val="27"/>
          <w:szCs w:val="27"/>
        </w:rPr>
        <w:t xml:space="preserve">11.1 Architecture</w:t>
      </w:r>
    </w:p>
    <w:p>
      <w:pPr>
        <w:pStyle w:val="ListParagraph"/>
        <w:numPr>
          <w:ilvl w:val="0"/>
          <w:numId w:val="3"/>
        </w:numPr>
        <w:spacing w:after="65" w:line="250"/>
      </w:pPr>
      <w:r>
        <w:rPr>
          <w:rFonts w:ascii="Aptos" w:cs="Aptos" w:eastAsia="Aptos" w:hAnsi="Aptos"/>
          <w:color w:val="172033"/>
          <w:sz w:val="18"/>
          <w:szCs w:val="18"/>
        </w:rPr>
        <w:t xml:space="preserve">Recommended shell: SwiftUI with WKWebView loading the same production web routes and shared design system.</w:t>
      </w:r>
    </w:p>
    <w:p>
      <w:pPr>
        <w:pStyle w:val="ListParagraph"/>
        <w:numPr>
          <w:ilvl w:val="0"/>
          <w:numId w:val="3"/>
        </w:numPr>
        <w:spacing w:after="65" w:line="250"/>
      </w:pPr>
      <w:r>
        <w:rPr>
          <w:rFonts w:ascii="Aptos" w:cs="Aptos" w:eastAsia="Aptos" w:hAnsi="Aptos"/>
          <w:color w:val="172033"/>
          <w:sz w:val="18"/>
          <w:szCs w:val="18"/>
        </w:rPr>
        <w:t xml:space="preserve">One backend, one authorization model, one navigation grammar, and one feature/route parity matrix.</w:t>
      </w:r>
    </w:p>
    <w:p>
      <w:pPr>
        <w:pStyle w:val="ListParagraph"/>
        <w:numPr>
          <w:ilvl w:val="0"/>
          <w:numId w:val="3"/>
        </w:numPr>
        <w:spacing w:after="65" w:line="250"/>
      </w:pPr>
      <w:r>
        <w:rPr>
          <w:rFonts w:ascii="Aptos" w:cs="Aptos" w:eastAsia="Aptos" w:hAnsi="Aptos"/>
          <w:color w:val="172033"/>
          <w:sz w:val="18"/>
          <w:szCs w:val="18"/>
        </w:rPr>
        <w:t xml:space="preserve">Native affordances may add signed microphone/system-audio access, drag/drop, file open/share targets, notifications, deep links, Dock badge, and auto-update.</w:t>
      </w:r>
    </w:p>
    <w:p>
      <w:pPr>
        <w:pStyle w:val="ListParagraph"/>
        <w:numPr>
          <w:ilvl w:val="0"/>
          <w:numId w:val="3"/>
        </w:numPr>
        <w:spacing w:after="65" w:line="250"/>
      </w:pPr>
      <w:r>
        <w:rPr>
          <w:rFonts w:ascii="Aptos" w:cs="Aptos" w:eastAsia="Aptos" w:hAnsi="Aptos"/>
          <w:color w:val="172033"/>
          <w:sz w:val="18"/>
          <w:szCs w:val="18"/>
        </w:rPr>
        <w:t xml:space="preserve">Native affordances never fork business rules or record-writing behavior.</w:t>
      </w:r>
    </w:p>
    <w:p>
      <w:pPr>
        <w:pStyle w:val="ListParagraph"/>
        <w:numPr>
          <w:ilvl w:val="0"/>
          <w:numId w:val="3"/>
        </w:numPr>
        <w:spacing w:after="65" w:line="250"/>
      </w:pPr>
      <w:r>
        <w:rPr>
          <w:rFonts w:ascii="Aptos" w:cs="Aptos" w:eastAsia="Aptos" w:hAnsi="Aptos"/>
          <w:color w:val="172033"/>
          <w:sz w:val="18"/>
          <w:szCs w:val="18"/>
        </w:rPr>
        <w:t xml:space="preserve">Begin with one primary window. Add multiple windows only for a measured workflow.</w:t>
      </w:r>
    </w:p>
    <w:p>
      <w:pPr>
        <w:pStyle w:val="Heading2"/>
        <w:keepNext/>
        <w:spacing w:after="90" w:before="220"/>
      </w:pPr>
      <w:r>
        <w:rPr>
          <w:rFonts w:ascii="Aptos" w:cs="Aptos" w:eastAsia="Aptos" w:hAnsi="Aptos"/>
          <w:b/>
          <w:bCs/>
          <w:color w:val="172033"/>
          <w:sz w:val="27"/>
          <w:szCs w:val="27"/>
        </w:rPr>
        <w:t xml:space="preserve">11.2 Desktop release gates</w:t>
      </w:r>
    </w:p>
    <w:p>
      <w:pPr>
        <w:pStyle w:val="ListParagraph"/>
        <w:numPr>
          <w:ilvl w:val="0"/>
          <w:numId w:val="3"/>
        </w:numPr>
        <w:spacing w:after="65" w:line="250"/>
      </w:pPr>
      <w:r>
        <w:rPr>
          <w:rFonts w:ascii="Aptos" w:cs="Aptos" w:eastAsia="Aptos" w:hAnsi="Aptos"/>
          <w:color w:val="172033"/>
          <w:sz w:val="18"/>
          <w:szCs w:val="18"/>
        </w:rPr>
        <w:t xml:space="preserve">All browser routes and features pass the parity matrix.</w:t>
      </w:r>
    </w:p>
    <w:p>
      <w:pPr>
        <w:pStyle w:val="ListParagraph"/>
        <w:numPr>
          <w:ilvl w:val="0"/>
          <w:numId w:val="3"/>
        </w:numPr>
        <w:spacing w:after="65" w:line="250"/>
      </w:pPr>
      <w:r>
        <w:rPr>
          <w:rFonts w:ascii="Aptos" w:cs="Aptos" w:eastAsia="Aptos" w:hAnsi="Aptos"/>
          <w:color w:val="172033"/>
          <w:sz w:val="18"/>
          <w:szCs w:val="18"/>
        </w:rPr>
        <w:t xml:space="preserve">Signed and notarized installer, signed updates, recoverable update failure, and update rollback.</w:t>
      </w:r>
    </w:p>
    <w:p>
      <w:pPr>
        <w:pStyle w:val="ListParagraph"/>
        <w:numPr>
          <w:ilvl w:val="0"/>
          <w:numId w:val="3"/>
        </w:numPr>
        <w:spacing w:after="65" w:line="250"/>
      </w:pPr>
      <w:r>
        <w:rPr>
          <w:rFonts w:ascii="Aptos" w:cs="Aptos" w:eastAsia="Aptos" w:hAnsi="Aptos"/>
          <w:color w:val="172033"/>
          <w:sz w:val="18"/>
          <w:szCs w:val="18"/>
        </w:rPr>
        <w:t xml:space="preserve">Session restore does not reopen sensitive dialogs or stale approval cards.</w:t>
      </w:r>
    </w:p>
    <w:p>
      <w:pPr>
        <w:pStyle w:val="ListParagraph"/>
        <w:numPr>
          <w:ilvl w:val="0"/>
          <w:numId w:val="3"/>
        </w:numPr>
        <w:spacing w:after="65" w:line="250"/>
      </w:pPr>
      <w:r>
        <w:rPr>
          <w:rFonts w:ascii="Aptos" w:cs="Aptos" w:eastAsia="Aptos" w:hAnsi="Aptos"/>
          <w:color w:val="172033"/>
          <w:sz w:val="18"/>
          <w:szCs w:val="18"/>
        </w:rPr>
        <w:t xml:space="preserve">Microphone/system-audio permission denial and recovery are tested.</w:t>
      </w:r>
    </w:p>
    <w:p>
      <w:pPr>
        <w:pStyle w:val="ListParagraph"/>
        <w:numPr>
          <w:ilvl w:val="0"/>
          <w:numId w:val="3"/>
        </w:numPr>
        <w:spacing w:after="65" w:line="250"/>
      </w:pPr>
      <w:r>
        <w:rPr>
          <w:rFonts w:ascii="Aptos" w:cs="Aptos" w:eastAsia="Aptos" w:hAnsi="Aptos"/>
          <w:color w:val="172033"/>
          <w:sz w:val="18"/>
          <w:szCs w:val="18"/>
        </w:rPr>
        <w:t xml:space="preserve">CARR deep links reopen the exact module, record, call, or tour. Non-CARR web links open in the default browser.</w:t>
      </w:r>
    </w:p>
    <w:p>
      <w:pPr>
        <w:pStyle w:val="ListParagraph"/>
        <w:numPr>
          <w:ilvl w:val="0"/>
          <w:numId w:val="3"/>
        </w:numPr>
        <w:spacing w:after="65" w:line="250"/>
      </w:pPr>
      <w:r>
        <w:rPr>
          <w:rFonts w:ascii="Aptos" w:cs="Aptos" w:eastAsia="Aptos" w:hAnsi="Aptos"/>
          <w:color w:val="172033"/>
          <w:sz w:val="18"/>
          <w:szCs w:val="18"/>
        </w:rPr>
        <w:t xml:space="preserve">Call Mode and file operations use native services without changing record-layer contracts.</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12. iPhone application</w:t>
      </w:r>
    </w:p>
    <w:p>
      <w:pPr>
        <w:pStyle w:val="Heading2"/>
        <w:keepNext/>
        <w:spacing w:after="90" w:before="220"/>
      </w:pPr>
      <w:r>
        <w:rPr>
          <w:rFonts w:ascii="Aptos" w:cs="Aptos" w:eastAsia="Aptos" w:hAnsi="Aptos"/>
          <w:b/>
          <w:bCs/>
          <w:color w:val="172033"/>
          <w:sz w:val="27"/>
          <w:szCs w:val="27"/>
        </w:rPr>
        <w:t xml:space="preserve">12.1 Purpose and navigation</w:t>
      </w:r>
    </w:p>
    <w:p>
      <w:pPr>
        <w:keepNext w:val="false"/>
        <w:spacing w:after="100" w:before="0" w:line="260"/>
      </w:pPr>
      <w:r>
        <w:rPr>
          <w:rFonts w:ascii="Aptos" w:cs="Aptos" w:eastAsia="Aptos" w:hAnsi="Aptos"/>
          <w:b w:val="false"/>
          <w:bCs w:val="false"/>
          <w:i w:val="false"/>
          <w:iCs w:val="false"/>
          <w:color w:val="172033"/>
          <w:sz w:val="19"/>
          <w:szCs w:val="19"/>
        </w:rPr>
        <w:t xml:space="preserve">The iPhone app is voice-first and optimized for safe capture and retrieval when Joe or Dell is away from a desk. Initial tabs: Doc, Capture, Today, and Calls. Doc opens by default with one large push-to-talk control.</w:t>
      </w:r>
    </w:p>
    <w:p>
      <w:pPr>
        <w:pStyle w:val="Heading2"/>
        <w:keepNext/>
        <w:spacing w:after="90" w:before="220"/>
      </w:pPr>
      <w:r>
        <w:rPr>
          <w:rFonts w:ascii="Aptos" w:cs="Aptos" w:eastAsia="Aptos" w:hAnsi="Aptos"/>
          <w:b/>
          <w:bCs/>
          <w:color w:val="172033"/>
          <w:sz w:val="27"/>
          <w:szCs w:val="27"/>
        </w:rPr>
        <w:t xml:space="preserve">12.2 Driving mode</w:t>
      </w:r>
    </w:p>
    <w:p>
      <w:pPr>
        <w:pStyle w:val="ListParagraph"/>
        <w:numPr>
          <w:ilvl w:val="0"/>
          <w:numId w:val="3"/>
        </w:numPr>
        <w:spacing w:after="65" w:line="250"/>
      </w:pPr>
      <w:r>
        <w:rPr>
          <w:rFonts w:ascii="Aptos" w:cs="Aptos" w:eastAsia="Aptos" w:hAnsi="Aptos"/>
          <w:color w:val="172033"/>
          <w:sz w:val="18"/>
          <w:szCs w:val="18"/>
        </w:rPr>
        <w:t xml:space="preserve">Voice-only interaction with large, unmistakable state changes.</w:t>
      </w:r>
    </w:p>
    <w:p>
      <w:pPr>
        <w:pStyle w:val="ListParagraph"/>
        <w:numPr>
          <w:ilvl w:val="0"/>
          <w:numId w:val="3"/>
        </w:numPr>
        <w:spacing w:after="65" w:line="250"/>
      </w:pPr>
      <w:r>
        <w:rPr>
          <w:rFonts w:ascii="Aptos" w:cs="Aptos" w:eastAsia="Aptos" w:hAnsi="Aptos"/>
          <w:color w:val="172033"/>
          <w:sz w:val="18"/>
          <w:szCs w:val="18"/>
        </w:rPr>
        <w:t xml:space="preserve">Short answers and audio plus haptic acknowledgement.</w:t>
      </w:r>
    </w:p>
    <w:p>
      <w:pPr>
        <w:pStyle w:val="ListParagraph"/>
        <w:numPr>
          <w:ilvl w:val="0"/>
          <w:numId w:val="3"/>
        </w:numPr>
        <w:spacing w:after="65" w:line="250"/>
      </w:pPr>
      <w:r>
        <w:rPr>
          <w:rFonts w:ascii="Aptos" w:cs="Aptos" w:eastAsia="Aptos" w:hAnsi="Aptos"/>
          <w:color w:val="172033"/>
          <w:sz w:val="18"/>
          <w:szCs w:val="18"/>
        </w:rPr>
        <w:t xml:space="preserve">Spoken read-back for dates, money, legal terms, addresses, and resolved records.</w:t>
      </w:r>
    </w:p>
    <w:p>
      <w:pPr>
        <w:pStyle w:val="ListParagraph"/>
        <w:numPr>
          <w:ilvl w:val="0"/>
          <w:numId w:val="3"/>
        </w:numPr>
        <w:spacing w:after="65" w:line="250"/>
      </w:pPr>
      <w:r>
        <w:rPr>
          <w:rFonts w:ascii="Aptos" w:cs="Aptos" w:eastAsia="Aptos" w:hAnsi="Aptos"/>
          <w:color w:val="172033"/>
          <w:sz w:val="18"/>
          <w:szCs w:val="18"/>
        </w:rPr>
        <w:t xml:space="preserve">No dense choices, typing requirement, or consequential confirmation while driving.</w:t>
      </w:r>
    </w:p>
    <w:p>
      <w:pPr>
        <w:pStyle w:val="ListParagraph"/>
        <w:numPr>
          <w:ilvl w:val="0"/>
          <w:numId w:val="3"/>
        </w:numPr>
        <w:spacing w:after="65" w:line="250"/>
      </w:pPr>
      <w:r>
        <w:rPr>
          <w:rFonts w:ascii="Aptos" w:cs="Aptos" w:eastAsia="Aptos" w:hAnsi="Aptos"/>
          <w:color w:val="172033"/>
          <w:sz w:val="18"/>
          <w:szCs w:val="18"/>
        </w:rPr>
        <w:t xml:space="preserve">Consequential changes become Review when stopped cards.</w:t>
      </w:r>
    </w:p>
    <w:p>
      <w:pPr>
        <w:pStyle w:val="ListParagraph"/>
        <w:numPr>
          <w:ilvl w:val="0"/>
          <w:numId w:val="3"/>
        </w:numPr>
        <w:spacing w:after="65" w:line="250"/>
      </w:pPr>
      <w:r>
        <w:rPr>
          <w:rFonts w:ascii="Aptos" w:cs="Aptos" w:eastAsia="Aptos" w:hAnsi="Aptos"/>
          <w:color w:val="172033"/>
          <w:sz w:val="18"/>
          <w:szCs w:val="18"/>
        </w:rPr>
        <w:t xml:space="preserve">Motion state reduces interaction; it does not unlock more.</w:t>
      </w:r>
    </w:p>
    <w:p>
      <w:pPr>
        <w:pStyle w:val="Heading2"/>
        <w:keepNext/>
        <w:spacing w:after="90" w:before="220"/>
      </w:pPr>
      <w:r>
        <w:rPr>
          <w:rFonts w:ascii="Aptos" w:cs="Aptos" w:eastAsia="Aptos" w:hAnsi="Aptos"/>
          <w:b/>
          <w:bCs/>
          <w:color w:val="172033"/>
          <w:sz w:val="27"/>
          <w:szCs w:val="27"/>
        </w:rPr>
        <w:t xml:space="preserve">12.3 Example requests</w:t>
      </w:r>
    </w:p>
    <w:p>
      <w:pPr>
        <w:pStyle w:val="ListParagraph"/>
        <w:numPr>
          <w:ilvl w:val="0"/>
          <w:numId w:val="3"/>
        </w:numPr>
        <w:spacing w:after="65" w:line="250"/>
      </w:pPr>
      <w:r>
        <w:rPr>
          <w:rFonts w:ascii="Aptos" w:cs="Aptos" w:eastAsia="Aptos" w:hAnsi="Aptos"/>
          <w:color w:val="172033"/>
          <w:sz w:val="18"/>
          <w:szCs w:val="18"/>
        </w:rPr>
        <w:t xml:space="preserve">“Note this for Myrick.”</w:t>
      </w:r>
    </w:p>
    <w:p>
      <w:pPr>
        <w:pStyle w:val="ListParagraph"/>
        <w:numPr>
          <w:ilvl w:val="0"/>
          <w:numId w:val="3"/>
        </w:numPr>
        <w:spacing w:after="65" w:line="250"/>
      </w:pPr>
      <w:r>
        <w:rPr>
          <w:rFonts w:ascii="Aptos" w:cs="Aptos" w:eastAsia="Aptos" w:hAnsi="Aptos"/>
          <w:color w:val="172033"/>
          <w:sz w:val="18"/>
          <w:szCs w:val="18"/>
        </w:rPr>
        <w:t xml:space="preserve">“What did Dell and I decide Monday?”</w:t>
      </w:r>
    </w:p>
    <w:p>
      <w:pPr>
        <w:pStyle w:val="ListParagraph"/>
        <w:numPr>
          <w:ilvl w:val="0"/>
          <w:numId w:val="3"/>
        </w:numPr>
        <w:spacing w:after="65" w:line="250"/>
      </w:pPr>
      <w:r>
        <w:rPr>
          <w:rFonts w:ascii="Aptos" w:cs="Aptos" w:eastAsia="Aptos" w:hAnsi="Aptos"/>
          <w:color w:val="172033"/>
          <w:sz w:val="18"/>
          <w:szCs w:val="18"/>
        </w:rPr>
        <w:t xml:space="preserve">“Capture this vendor update.”</w:t>
      </w:r>
    </w:p>
    <w:p>
      <w:pPr>
        <w:pStyle w:val="ListParagraph"/>
        <w:numPr>
          <w:ilvl w:val="0"/>
          <w:numId w:val="3"/>
        </w:numPr>
        <w:spacing w:after="65" w:line="250"/>
      </w:pPr>
      <w:r>
        <w:rPr>
          <w:rFonts w:ascii="Aptos" w:cs="Aptos" w:eastAsia="Aptos" w:hAnsi="Aptos"/>
          <w:color w:val="172033"/>
          <w:sz w:val="18"/>
          <w:szCs w:val="18"/>
        </w:rPr>
        <w:t xml:space="preserve">“Report a problem with the Deal Room.”</w:t>
      </w:r>
    </w:p>
    <w:p>
      <w:pPr>
        <w:keepNext w:val="false"/>
        <w:spacing w:after="100" w:before="0" w:line="260"/>
      </w:pPr>
      <w:r>
        <w:rPr>
          <w:rFonts w:ascii="Aptos" w:cs="Aptos" w:eastAsia="Aptos" w:hAnsi="Aptos"/>
          <w:b w:val="false"/>
          <w:bCs w:val="false"/>
          <w:i w:val="false"/>
          <w:iCs w:val="false"/>
          <w:color w:val="172033"/>
          <w:sz w:val="19"/>
          <w:szCs w:val="19"/>
        </w:rPr>
        <w:t xml:space="preserve">Doc confirms the resolved record or person aloud. Ambiguity creates a clarification queue instead of a guessed write.</w:t>
      </w:r>
    </w:p>
    <w:p>
      <w:pPr>
        <w:pStyle w:val="Heading2"/>
        <w:keepNext/>
        <w:spacing w:after="90" w:before="220"/>
      </w:pPr>
      <w:r>
        <w:rPr>
          <w:rFonts w:ascii="Aptos" w:cs="Aptos" w:eastAsia="Aptos" w:hAnsi="Aptos"/>
          <w:b/>
          <w:bCs/>
          <w:color w:val="172033"/>
          <w:sz w:val="27"/>
          <w:szCs w:val="27"/>
        </w:rPr>
        <w:t xml:space="preserve">12.4 Mobile reliability and privacy</w:t>
      </w:r>
    </w:p>
    <w:p>
      <w:pPr>
        <w:pStyle w:val="ListParagraph"/>
        <w:numPr>
          <w:ilvl w:val="0"/>
          <w:numId w:val="3"/>
        </w:numPr>
        <w:spacing w:after="65" w:line="250"/>
      </w:pPr>
      <w:r>
        <w:rPr>
          <w:rFonts w:ascii="Aptos" w:cs="Aptos" w:eastAsia="Aptos" w:hAnsi="Aptos"/>
          <w:color w:val="172033"/>
          <w:sz w:val="18"/>
          <w:szCs w:val="18"/>
        </w:rPr>
        <w:t xml:space="preserve">Test lock screen, backgrounding, Bluetooth route changes, interruptions, phone calls, weak network, and app termination.</w:t>
      </w:r>
    </w:p>
    <w:p>
      <w:pPr>
        <w:pStyle w:val="ListParagraph"/>
        <w:numPr>
          <w:ilvl w:val="0"/>
          <w:numId w:val="3"/>
        </w:numPr>
        <w:spacing w:after="65" w:line="250"/>
      </w:pPr>
      <w:r>
        <w:rPr>
          <w:rFonts w:ascii="Aptos" w:cs="Aptos" w:eastAsia="Aptos" w:hAnsi="Aptos"/>
          <w:color w:val="172033"/>
          <w:sz w:val="18"/>
          <w:szCs w:val="18"/>
        </w:rPr>
        <w:t xml:space="preserve">The UI never appears to be recording after iOS suspends capture.</w:t>
      </w:r>
    </w:p>
    <w:p>
      <w:pPr>
        <w:pStyle w:val="ListParagraph"/>
        <w:numPr>
          <w:ilvl w:val="0"/>
          <w:numId w:val="3"/>
        </w:numPr>
        <w:spacing w:after="65" w:line="250"/>
      </w:pPr>
      <w:r>
        <w:rPr>
          <w:rFonts w:ascii="Aptos" w:cs="Aptos" w:eastAsia="Aptos" w:hAnsi="Aptos"/>
          <w:color w:val="172033"/>
          <w:sz w:val="18"/>
          <w:szCs w:val="18"/>
        </w:rPr>
        <w:t xml:space="preserve">Encrypted local voice notes may queue offline with the exact label “Saved on this iPhone, not yet processed.”</w:t>
      </w:r>
    </w:p>
    <w:p>
      <w:pPr>
        <w:pStyle w:val="ListParagraph"/>
        <w:numPr>
          <w:ilvl w:val="0"/>
          <w:numId w:val="3"/>
        </w:numPr>
        <w:spacing w:after="65" w:line="250"/>
      </w:pPr>
      <w:r>
        <w:rPr>
          <w:rFonts w:ascii="Aptos" w:cs="Aptos" w:eastAsia="Aptos" w:hAnsi="Aptos"/>
          <w:color w:val="172033"/>
          <w:sz w:val="18"/>
          <w:szCs w:val="18"/>
        </w:rPr>
        <w:t xml:space="preserve">No fabricated AI answer is shown offline. Upload and processing resume visibly.</w:t>
      </w:r>
    </w:p>
    <w:p>
      <w:pPr>
        <w:pStyle w:val="ListParagraph"/>
        <w:numPr>
          <w:ilvl w:val="0"/>
          <w:numId w:val="3"/>
        </w:numPr>
        <w:spacing w:after="65" w:line="250"/>
      </w:pPr>
      <w:r>
        <w:rPr>
          <w:rFonts w:ascii="Aptos" w:cs="Aptos" w:eastAsia="Aptos" w:hAnsi="Aptos"/>
          <w:color w:val="172033"/>
          <w:sz w:val="18"/>
          <w:szCs w:val="18"/>
        </w:rPr>
        <w:t xml:space="preserve">Use Apple-native speech/TTS or another measured path where it reduces ElevenLabs cost without harming quality; keep providers replaceable.</w:t>
      </w:r>
    </w:p>
    <w:p>
      <w:pPr>
        <w:pStyle w:val="ListParagraph"/>
        <w:numPr>
          <w:ilvl w:val="0"/>
          <w:numId w:val="3"/>
        </w:numPr>
        <w:spacing w:after="65" w:line="250"/>
      </w:pPr>
      <w:r>
        <w:rPr>
          <w:rFonts w:ascii="Aptos" w:cs="Aptos" w:eastAsia="Aptos" w:hAnsi="Aptos"/>
          <w:color w:val="172033"/>
          <w:sz w:val="18"/>
          <w:szCs w:val="18"/>
        </w:rPr>
        <w:t xml:space="preserve">Named lead outreach reminders remain off Today and push notifications.</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13. iPad application and Tour Mode</w:t>
      </w:r>
    </w:p>
    <w:p>
      <w:pPr>
        <w:keepNext w:val="false"/>
        <w:spacing w:after="100" w:before="0" w:line="260"/>
      </w:pPr>
      <w:r>
        <w:rPr>
          <w:rFonts w:ascii="Aptos" w:cs="Aptos" w:eastAsia="Aptos" w:hAnsi="Aptos"/>
          <w:b w:val="false"/>
          <w:bCs w:val="false"/>
          <w:i w:val="false"/>
          <w:iCs w:val="false"/>
          <w:color w:val="172033"/>
          <w:sz w:val="19"/>
          <w:szCs w:val="19"/>
        </w:rPr>
        <w:t xml:space="preserve">Both partners use iPad Pros and Apple Pencils. Tour Mode must be thoughtless during a client tour: prepared before arrival, one-tap start, minimal controls, continuous autosave, and exact resume.</w:t>
      </w:r>
    </w:p>
    <w:p>
      <w:pPr>
        <w:pStyle w:val="Heading2"/>
        <w:keepNext/>
        <w:spacing w:after="90" w:before="220"/>
      </w:pPr>
      <w:r>
        <w:rPr>
          <w:rFonts w:ascii="Aptos" w:cs="Aptos" w:eastAsia="Aptos" w:hAnsi="Aptos"/>
          <w:b/>
          <w:bCs/>
          <w:color w:val="172033"/>
          <w:sz w:val="27"/>
          <w:szCs w:val="27"/>
        </w:rPr>
        <w:t xml:space="preserve">13.1 Tour planning</w:t>
      </w:r>
    </w:p>
    <w:p>
      <w:pPr>
        <w:pStyle w:val="ListParagraph"/>
        <w:numPr>
          <w:ilvl w:val="0"/>
          <w:numId w:val="10"/>
        </w:numPr>
        <w:spacing w:after="65" w:line="250"/>
      </w:pPr>
      <w:r>
        <w:rPr>
          <w:rFonts w:ascii="Aptos" w:cs="Aptos" w:eastAsia="Aptos" w:hAnsi="Aptos"/>
          <w:color w:val="172033"/>
          <w:sz w:val="18"/>
          <w:szCs w:val="18"/>
        </w:rPr>
        <w:t xml:space="preserve">Create a Tour from a client or work record.</w:t>
      </w:r>
    </w:p>
    <w:p>
      <w:pPr>
        <w:pStyle w:val="ListParagraph"/>
        <w:numPr>
          <w:ilvl w:val="0"/>
          <w:numId w:val="10"/>
        </w:numPr>
        <w:spacing w:after="65" w:line="250"/>
      </w:pPr>
      <w:r>
        <w:rPr>
          <w:rFonts w:ascii="Aptos" w:cs="Aptos" w:eastAsia="Aptos" w:hAnsi="Aptos"/>
          <w:color w:val="172033"/>
          <w:sz w:val="18"/>
          <w:szCs w:val="18"/>
        </w:rPr>
        <w:t xml:space="preserve">Select properties/spaces and validate every address.</w:t>
      </w:r>
    </w:p>
    <w:p>
      <w:pPr>
        <w:pStyle w:val="ListParagraph"/>
        <w:numPr>
          <w:ilvl w:val="0"/>
          <w:numId w:val="10"/>
        </w:numPr>
        <w:spacing w:after="65" w:line="250"/>
      </w:pPr>
      <w:r>
        <w:rPr>
          <w:rFonts w:ascii="Aptos" w:cs="Aptos" w:eastAsia="Aptos" w:hAnsi="Aptos"/>
          <w:color w:val="172033"/>
          <w:sz w:val="18"/>
          <w:szCs w:val="18"/>
        </w:rPr>
        <w:t xml:space="preserve">Enter start/end, expected dwell time, buffer, fixed listing-agent appointments, and flexible stops.</w:t>
      </w:r>
    </w:p>
    <w:p>
      <w:pPr>
        <w:pStyle w:val="ListParagraph"/>
        <w:numPr>
          <w:ilvl w:val="0"/>
          <w:numId w:val="10"/>
        </w:numPr>
        <w:spacing w:after="65" w:line="250"/>
      </w:pPr>
      <w:r>
        <w:rPr>
          <w:rFonts w:ascii="Aptos" w:cs="Aptos" w:eastAsia="Aptos" w:hAnsi="Aptos"/>
          <w:color w:val="172033"/>
          <w:sz w:val="18"/>
          <w:szCs w:val="18"/>
        </w:rPr>
        <w:t xml:space="preserve">Run Google route optimization. Locked appointments remain fixed; flexible stops reorder around them.</w:t>
      </w:r>
    </w:p>
    <w:p>
      <w:pPr>
        <w:pStyle w:val="ListParagraph"/>
        <w:numPr>
          <w:ilvl w:val="0"/>
          <w:numId w:val="10"/>
        </w:numPr>
        <w:spacing w:after="65" w:line="250"/>
      </w:pPr>
      <w:r>
        <w:rPr>
          <w:rFonts w:ascii="Aptos" w:cs="Aptos" w:eastAsia="Aptos" w:hAnsi="Aptos"/>
          <w:color w:val="172033"/>
          <w:sz w:val="18"/>
          <w:szCs w:val="18"/>
        </w:rPr>
        <w:t xml:space="preserve">Show the proposed itinerary, travel times, constraint warnings, and changed order for confirmation.</w:t>
      </w:r>
    </w:p>
    <w:p>
      <w:pPr>
        <w:pStyle w:val="ListParagraph"/>
        <w:numPr>
          <w:ilvl w:val="0"/>
          <w:numId w:val="10"/>
        </w:numPr>
        <w:spacing w:after="65" w:line="250"/>
      </w:pPr>
      <w:r>
        <w:rPr>
          <w:rFonts w:ascii="Aptos" w:cs="Aptos" w:eastAsia="Aptos" w:hAnsi="Aptos"/>
          <w:color w:val="172033"/>
          <w:sz w:val="18"/>
          <w:szCs w:val="18"/>
        </w:rPr>
        <w:t xml:space="preserve">Download an encrypted offline tour pack before departure.</w:t>
      </w:r>
    </w:p>
    <w:p>
      <w:pPr>
        <w:pStyle w:val="Heading2"/>
        <w:keepNext/>
        <w:spacing w:after="90" w:before="220"/>
      </w:pPr>
      <w:r>
        <w:rPr>
          <w:rFonts w:ascii="Aptos" w:cs="Aptos" w:eastAsia="Aptos" w:hAnsi="Aptos"/>
          <w:b/>
          <w:bCs/>
          <w:color w:val="172033"/>
          <w:sz w:val="27"/>
          <w:szCs w:val="27"/>
        </w:rPr>
        <w:t xml:space="preserve">13.2 Route and map requirements</w:t>
      </w:r>
    </w:p>
    <w:p>
      <w:pPr>
        <w:pStyle w:val="ListParagraph"/>
        <w:numPr>
          <w:ilvl w:val="0"/>
          <w:numId w:val="3"/>
        </w:numPr>
        <w:spacing w:after="65" w:line="250"/>
      </w:pPr>
      <w:r>
        <w:rPr>
          <w:rFonts w:ascii="Aptos" w:cs="Aptos" w:eastAsia="Aptos" w:hAnsi="Aptos"/>
          <w:color w:val="172033"/>
          <w:sz w:val="18"/>
          <w:szCs w:val="18"/>
        </w:rPr>
        <w:t xml:space="preserve">Google map with correctly numbered markers and matching itinerary order.</w:t>
      </w:r>
    </w:p>
    <w:p>
      <w:pPr>
        <w:pStyle w:val="ListParagraph"/>
        <w:numPr>
          <w:ilvl w:val="0"/>
          <w:numId w:val="3"/>
        </w:numPr>
        <w:spacing w:after="65" w:line="250"/>
      </w:pPr>
      <w:r>
        <w:rPr>
          <w:rFonts w:ascii="Aptos" w:cs="Aptos" w:eastAsia="Aptos" w:hAnsi="Aptos"/>
          <w:color w:val="172033"/>
          <w:sz w:val="18"/>
          <w:szCs w:val="18"/>
        </w:rPr>
        <w:t xml:space="preserve">Each marker and list item shows property/building, address/suite, appointment time, and short space description.</w:t>
      </w:r>
    </w:p>
    <w:p>
      <w:pPr>
        <w:pStyle w:val="ListParagraph"/>
        <w:numPr>
          <w:ilvl w:val="0"/>
          <w:numId w:val="3"/>
        </w:numPr>
        <w:spacing w:after="65" w:line="250"/>
      </w:pPr>
      <w:r>
        <w:rPr>
          <w:rFonts w:ascii="Aptos" w:cs="Aptos" w:eastAsia="Aptos" w:hAnsi="Aptos"/>
          <w:color w:val="172033"/>
          <w:sz w:val="18"/>
          <w:szCs w:val="18"/>
        </w:rPr>
        <w:t xml:space="preserve">Selecting a marker selects the matching property detail and note page.</w:t>
      </w:r>
    </w:p>
    <w:p>
      <w:pPr>
        <w:pStyle w:val="ListParagraph"/>
        <w:numPr>
          <w:ilvl w:val="0"/>
          <w:numId w:val="3"/>
        </w:numPr>
        <w:spacing w:after="65" w:line="250"/>
      </w:pPr>
      <w:r>
        <w:rPr>
          <w:rFonts w:ascii="Aptos" w:cs="Aptos" w:eastAsia="Aptos" w:hAnsi="Aptos"/>
          <w:color w:val="172033"/>
          <w:sz w:val="18"/>
          <w:szCs w:val="18"/>
        </w:rPr>
        <w:t xml:space="preserve">Route optimization prioritizes locked appointments and buffers over pure shortest distance.</w:t>
      </w:r>
    </w:p>
    <w:p>
      <w:pPr>
        <w:pStyle w:val="ListParagraph"/>
        <w:numPr>
          <w:ilvl w:val="0"/>
          <w:numId w:val="3"/>
        </w:numPr>
        <w:spacing w:after="65" w:line="250"/>
      </w:pPr>
      <w:r>
        <w:rPr>
          <w:rFonts w:ascii="Aptos" w:cs="Aptos" w:eastAsia="Aptos" w:hAnsi="Aptos"/>
          <w:color w:val="172033"/>
          <w:sz w:val="18"/>
          <w:szCs w:val="18"/>
        </w:rPr>
        <w:t xml:space="preserve">Traffic-sensitive re-routing is presented for confirmation when it materially changes the schedule.</w:t>
      </w:r>
    </w:p>
    <w:p>
      <w:pPr>
        <w:pStyle w:val="ListParagraph"/>
        <w:numPr>
          <w:ilvl w:val="0"/>
          <w:numId w:val="3"/>
        </w:numPr>
        <w:spacing w:after="65" w:line="250"/>
      </w:pPr>
      <w:r>
        <w:rPr>
          <w:rFonts w:ascii="Aptos" w:cs="Aptos" w:eastAsia="Aptos" w:hAnsi="Aptos"/>
          <w:color w:val="172033"/>
          <w:sz w:val="18"/>
          <w:szCs w:val="18"/>
        </w:rPr>
        <w:t xml:space="preserve">Navigate launches Google Maps turn-by-turn for the exact stop. Returning reopens the correct Tour Mode stop.</w:t>
      </w:r>
    </w:p>
    <w:p>
      <w:pPr>
        <w:pStyle w:val="ListParagraph"/>
        <w:numPr>
          <w:ilvl w:val="0"/>
          <w:numId w:val="3"/>
        </w:numPr>
        <w:spacing w:after="65" w:line="250"/>
      </w:pPr>
      <w:r>
        <w:rPr>
          <w:rFonts w:ascii="Aptos" w:cs="Aptos" w:eastAsia="Aptos" w:hAnsi="Aptos"/>
          <w:color w:val="172033"/>
          <w:sz w:val="18"/>
          <w:szCs w:val="18"/>
        </w:rPr>
        <w:t xml:space="preserve">An equivalent ordered list remains usable when map tiles or live traffic are unavailable.</w:t>
      </w:r>
    </w:p>
    <w:p>
      <w:pPr>
        <w:pStyle w:val="Heading2"/>
        <w:keepNext/>
        <w:spacing w:after="90" w:before="220"/>
      </w:pPr>
      <w:r>
        <w:rPr>
          <w:rFonts w:ascii="Aptos" w:cs="Aptos" w:eastAsia="Aptos" w:hAnsi="Aptos"/>
          <w:b/>
          <w:bCs/>
          <w:color w:val="172033"/>
          <w:sz w:val="27"/>
          <w:szCs w:val="27"/>
        </w:rPr>
        <w:t xml:space="preserve">13.3 Landscape work surface</w:t>
      </w:r>
    </w:p>
    <w:p>
      <w:pPr>
        <w:pStyle w:val="ListParagraph"/>
        <w:numPr>
          <w:ilvl w:val="0"/>
          <w:numId w:val="3"/>
        </w:numPr>
        <w:spacing w:after="65" w:line="250"/>
      </w:pPr>
      <w:r>
        <w:rPr>
          <w:rFonts w:ascii="Aptos" w:cs="Aptos" w:eastAsia="Aptos" w:hAnsi="Aptos"/>
          <w:color w:val="172033"/>
          <w:sz w:val="18"/>
          <w:szCs w:val="18"/>
        </w:rPr>
        <w:t xml:space="preserve">Left 38-42 percent: map and numbered itinerary.</w:t>
      </w:r>
    </w:p>
    <w:p>
      <w:pPr>
        <w:pStyle w:val="ListParagraph"/>
        <w:numPr>
          <w:ilvl w:val="0"/>
          <w:numId w:val="3"/>
        </w:numPr>
        <w:spacing w:after="65" w:line="250"/>
      </w:pPr>
      <w:r>
        <w:rPr>
          <w:rFonts w:ascii="Aptos" w:cs="Aptos" w:eastAsia="Aptos" w:hAnsi="Aptos"/>
          <w:color w:val="172033"/>
          <w:sz w:val="18"/>
          <w:szCs w:val="18"/>
        </w:rPr>
        <w:t xml:space="preserve">Right: selected property detail and native CARR Tour Notebook.</w:t>
      </w:r>
    </w:p>
    <w:p>
      <w:pPr>
        <w:pStyle w:val="ListParagraph"/>
        <w:numPr>
          <w:ilvl w:val="0"/>
          <w:numId w:val="3"/>
        </w:numPr>
        <w:spacing w:after="65" w:line="250"/>
      </w:pPr>
      <w:r>
        <w:rPr>
          <w:rFonts w:ascii="Aptos" w:cs="Aptos" w:eastAsia="Aptos" w:hAnsi="Aptos"/>
          <w:color w:val="172033"/>
          <w:sz w:val="18"/>
          <w:szCs w:val="18"/>
        </w:rPr>
        <w:t xml:space="preserve">Portrait: current stop/details above notebook.</w:t>
      </w:r>
    </w:p>
    <w:p>
      <w:pPr>
        <w:pStyle w:val="ListParagraph"/>
        <w:numPr>
          <w:ilvl w:val="0"/>
          <w:numId w:val="3"/>
        </w:numPr>
        <w:spacing w:after="65" w:line="250"/>
      </w:pPr>
      <w:r>
        <w:rPr>
          <w:rFonts w:ascii="Aptos" w:cs="Aptos" w:eastAsia="Aptos" w:hAnsi="Aptos"/>
          <w:color w:val="172033"/>
          <w:sz w:val="18"/>
          <w:szCs w:val="18"/>
        </w:rPr>
        <w:t xml:space="preserve">At iPad 1/3 width next to Goodnotes: show current stop, Navigate, critical facts, quick capture, and import/upload. Hide the full internal canvas if it cannot remain usable.</w:t>
      </w:r>
    </w:p>
    <w:p>
      <w:pPr>
        <w:pStyle w:val="Heading2"/>
        <w:keepNext/>
        <w:spacing w:after="90" w:before="220"/>
      </w:pPr>
      <w:r>
        <w:rPr>
          <w:rFonts w:ascii="Aptos" w:cs="Aptos" w:eastAsia="Aptos" w:hAnsi="Aptos"/>
          <w:b/>
          <w:bCs/>
          <w:color w:val="172033"/>
          <w:sz w:val="27"/>
          <w:szCs w:val="27"/>
        </w:rPr>
        <w:t xml:space="preserve">13.4 Automatic note detail for every stop</w:t>
      </w:r>
    </w:p>
    <w:p>
      <w:pPr>
        <w:pStyle w:val="ListParagraph"/>
        <w:numPr>
          <w:ilvl w:val="0"/>
          <w:numId w:val="3"/>
        </w:numPr>
        <w:spacing w:after="65" w:line="250"/>
      </w:pPr>
      <w:r>
        <w:rPr>
          <w:rFonts w:ascii="Aptos" w:cs="Aptos" w:eastAsia="Aptos" w:hAnsi="Aptos"/>
          <w:color w:val="172033"/>
          <w:sz w:val="18"/>
          <w:szCs w:val="18"/>
        </w:rPr>
        <w:t xml:space="preserve">Building/property, address, suite, square feet, asking economics, and space type.</w:t>
      </w:r>
    </w:p>
    <w:p>
      <w:pPr>
        <w:pStyle w:val="ListParagraph"/>
        <w:numPr>
          <w:ilvl w:val="0"/>
          <w:numId w:val="3"/>
        </w:numPr>
        <w:spacing w:after="65" w:line="250"/>
      </w:pPr>
      <w:r>
        <w:rPr>
          <w:rFonts w:ascii="Aptos" w:cs="Aptos" w:eastAsia="Aptos" w:hAnsi="Aptos"/>
          <w:color w:val="172033"/>
          <w:sz w:val="18"/>
          <w:szCs w:val="18"/>
        </w:rPr>
        <w:t xml:space="preserve">Condition, availability, parking, access, and listing-agent contact.</w:t>
      </w:r>
    </w:p>
    <w:p>
      <w:pPr>
        <w:pStyle w:val="ListParagraph"/>
        <w:numPr>
          <w:ilvl w:val="0"/>
          <w:numId w:val="3"/>
        </w:numPr>
        <w:spacing w:after="65" w:line="250"/>
      </w:pPr>
      <w:r>
        <w:rPr>
          <w:rFonts w:ascii="Aptos" w:cs="Aptos" w:eastAsia="Aptos" w:hAnsi="Aptos"/>
          <w:color w:val="172033"/>
          <w:sz w:val="18"/>
          <w:szCs w:val="18"/>
        </w:rPr>
        <w:t xml:space="preserve">Client requirements and pre-tour questions.</w:t>
      </w:r>
    </w:p>
    <w:p>
      <w:pPr>
        <w:pStyle w:val="ListParagraph"/>
        <w:numPr>
          <w:ilvl w:val="0"/>
          <w:numId w:val="3"/>
        </w:numPr>
        <w:spacing w:after="65" w:line="250"/>
      </w:pPr>
      <w:r>
        <w:rPr>
          <w:rFonts w:ascii="Aptos" w:cs="Aptos" w:eastAsia="Aptos" w:hAnsi="Aptos"/>
          <w:color w:val="172033"/>
          <w:sz w:val="18"/>
          <w:szCs w:val="18"/>
        </w:rPr>
        <w:t xml:space="preserve">Floor plans, photos, and related documents.</w:t>
      </w:r>
    </w:p>
    <w:p>
      <w:pPr>
        <w:pStyle w:val="ListParagraph"/>
        <w:numPr>
          <w:ilvl w:val="0"/>
          <w:numId w:val="3"/>
        </w:numPr>
        <w:spacing w:after="65" w:line="250"/>
      </w:pPr>
      <w:r>
        <w:rPr>
          <w:rFonts w:ascii="Aptos" w:cs="Aptos" w:eastAsia="Aptos" w:hAnsi="Aptos"/>
          <w:color w:val="172033"/>
          <w:sz w:val="18"/>
          <w:szCs w:val="18"/>
        </w:rPr>
        <w:t xml:space="preserve">The note page is created before the tour and resumes automatically. No notebook naming or filing during the tour.</w:t>
      </w:r>
    </w:p>
    <w:p>
      <w:pPr>
        <w:pStyle w:val="Heading2"/>
        <w:keepNext/>
        <w:spacing w:after="90" w:before="220"/>
      </w:pPr>
      <w:r>
        <w:rPr>
          <w:rFonts w:ascii="Aptos" w:cs="Aptos" w:eastAsia="Aptos" w:hAnsi="Aptos"/>
          <w:b/>
          <w:bCs/>
          <w:color w:val="172033"/>
          <w:sz w:val="27"/>
          <w:szCs w:val="27"/>
        </w:rPr>
        <w:t xml:space="preserve">13.5 Pencil notebook</w:t>
      </w:r>
    </w:p>
    <w:p>
      <w:pPr>
        <w:pStyle w:val="ListParagraph"/>
        <w:numPr>
          <w:ilvl w:val="0"/>
          <w:numId w:val="3"/>
        </w:numPr>
        <w:spacing w:after="65" w:line="250"/>
      </w:pPr>
      <w:r>
        <w:rPr>
          <w:rFonts w:ascii="Aptos" w:cs="Aptos" w:eastAsia="Aptos" w:hAnsi="Aptos"/>
          <w:color w:val="172033"/>
          <w:sz w:val="18"/>
          <w:szCs w:val="18"/>
        </w:rPr>
        <w:t xml:space="preserve">PencilKit-based ink, highlighter, eraser, lasso, undo/redo, text, checkboxes, arrows, and basic shapes.</w:t>
      </w:r>
    </w:p>
    <w:p>
      <w:pPr>
        <w:pStyle w:val="ListParagraph"/>
        <w:numPr>
          <w:ilvl w:val="0"/>
          <w:numId w:val="3"/>
        </w:numPr>
        <w:spacing w:after="65" w:line="250"/>
      </w:pPr>
      <w:r>
        <w:rPr>
          <w:rFonts w:ascii="Aptos" w:cs="Aptos" w:eastAsia="Aptos" w:hAnsi="Aptos"/>
          <w:color w:val="172033"/>
          <w:sz w:val="18"/>
          <w:szCs w:val="18"/>
        </w:rPr>
        <w:t xml:space="preserve">Annotate floor plans and photos.</w:t>
      </w:r>
    </w:p>
    <w:p>
      <w:pPr>
        <w:pStyle w:val="ListParagraph"/>
        <w:numPr>
          <w:ilvl w:val="0"/>
          <w:numId w:val="3"/>
        </w:numPr>
        <w:spacing w:after="65" w:line="250"/>
      </w:pPr>
      <w:r>
        <w:rPr>
          <w:rFonts w:ascii="Aptos" w:cs="Aptos" w:eastAsia="Aptos" w:hAnsi="Aptos"/>
          <w:color w:val="172033"/>
          <w:sz w:val="18"/>
          <w:szCs w:val="18"/>
        </w:rPr>
        <w:t xml:space="preserve">Palm rejection, Scribble support, continuous autosave, and unambiguous sync state.</w:t>
      </w:r>
    </w:p>
    <w:p>
      <w:pPr>
        <w:pStyle w:val="ListParagraph"/>
        <w:numPr>
          <w:ilvl w:val="0"/>
          <w:numId w:val="3"/>
        </w:numPr>
        <w:spacing w:after="65" w:line="250"/>
      </w:pPr>
      <w:r>
        <w:rPr>
          <w:rFonts w:ascii="Aptos" w:cs="Aptos" w:eastAsia="Aptos" w:hAnsi="Aptos"/>
          <w:color w:val="172033"/>
          <w:sz w:val="18"/>
          <w:szCs w:val="18"/>
        </w:rPr>
        <w:t xml:space="preserve">Every Pencil task also works with touch and keyboard.</w:t>
      </w:r>
    </w:p>
    <w:p>
      <w:pPr>
        <w:pStyle w:val="ListParagraph"/>
        <w:numPr>
          <w:ilvl w:val="0"/>
          <w:numId w:val="3"/>
        </w:numPr>
        <w:spacing w:after="65" w:line="250"/>
      </w:pPr>
      <w:r>
        <w:rPr>
          <w:rFonts w:ascii="Aptos" w:cs="Aptos" w:eastAsia="Aptos" w:hAnsi="Aptos"/>
          <w:color w:val="172033"/>
          <w:sz w:val="18"/>
          <w:szCs w:val="18"/>
        </w:rPr>
        <w:t xml:space="preserve">A crash loses no acknowledged stroke. Offline strokes merge append-only where possible.</w:t>
      </w:r>
    </w:p>
    <w:p>
      <w:pPr>
        <w:pStyle w:val="Heading2"/>
        <w:keepNext/>
        <w:spacing w:after="90" w:before="220"/>
      </w:pPr>
      <w:r>
        <w:rPr>
          <w:rFonts w:ascii="Aptos" w:cs="Aptos" w:eastAsia="Aptos" w:hAnsi="Aptos"/>
          <w:b/>
          <w:bCs/>
          <w:color w:val="172033"/>
          <w:sz w:val="27"/>
          <w:szCs w:val="27"/>
        </w:rPr>
        <w:t xml:space="preserve">13.6 Minimal tour controls</w:t>
      </w:r>
    </w:p>
    <w:p>
      <w:pPr>
        <w:pStyle w:val="ListParagraph"/>
        <w:numPr>
          <w:ilvl w:val="0"/>
          <w:numId w:val="3"/>
        </w:numPr>
        <w:spacing w:after="65" w:line="250"/>
      </w:pPr>
      <w:r>
        <w:rPr>
          <w:rFonts w:ascii="Aptos" w:cs="Aptos" w:eastAsia="Aptos" w:hAnsi="Aptos"/>
          <w:color w:val="172033"/>
          <w:sz w:val="18"/>
          <w:szCs w:val="18"/>
        </w:rPr>
        <w:t xml:space="preserve">Previous stop.</w:t>
      </w:r>
    </w:p>
    <w:p>
      <w:pPr>
        <w:pStyle w:val="ListParagraph"/>
        <w:numPr>
          <w:ilvl w:val="0"/>
          <w:numId w:val="3"/>
        </w:numPr>
        <w:spacing w:after="65" w:line="250"/>
      </w:pPr>
      <w:r>
        <w:rPr>
          <w:rFonts w:ascii="Aptos" w:cs="Aptos" w:eastAsia="Aptos" w:hAnsi="Aptos"/>
          <w:color w:val="172033"/>
          <w:sz w:val="18"/>
          <w:szCs w:val="18"/>
        </w:rPr>
        <w:t xml:space="preserve">Current/Next stop.</w:t>
      </w:r>
    </w:p>
    <w:p>
      <w:pPr>
        <w:pStyle w:val="ListParagraph"/>
        <w:numPr>
          <w:ilvl w:val="0"/>
          <w:numId w:val="3"/>
        </w:numPr>
        <w:spacing w:after="65" w:line="250"/>
      </w:pPr>
      <w:r>
        <w:rPr>
          <w:rFonts w:ascii="Aptos" w:cs="Aptos" w:eastAsia="Aptos" w:hAnsi="Aptos"/>
          <w:color w:val="172033"/>
          <w:sz w:val="18"/>
          <w:szCs w:val="18"/>
        </w:rPr>
        <w:t xml:space="preserve">Navigate.</w:t>
      </w:r>
    </w:p>
    <w:p>
      <w:pPr>
        <w:pStyle w:val="ListParagraph"/>
        <w:numPr>
          <w:ilvl w:val="0"/>
          <w:numId w:val="3"/>
        </w:numPr>
        <w:spacing w:after="65" w:line="250"/>
      </w:pPr>
      <w:r>
        <w:rPr>
          <w:rFonts w:ascii="Aptos" w:cs="Aptos" w:eastAsia="Aptos" w:hAnsi="Aptos"/>
          <w:color w:val="172033"/>
          <w:sz w:val="18"/>
          <w:szCs w:val="18"/>
        </w:rPr>
        <w:t xml:space="preserve">Add photo.</w:t>
      </w:r>
    </w:p>
    <w:p>
      <w:pPr>
        <w:pStyle w:val="ListParagraph"/>
        <w:numPr>
          <w:ilvl w:val="0"/>
          <w:numId w:val="3"/>
        </w:numPr>
        <w:spacing w:after="65" w:line="250"/>
      </w:pPr>
      <w:r>
        <w:rPr>
          <w:rFonts w:ascii="Aptos" w:cs="Aptos" w:eastAsia="Aptos" w:hAnsi="Aptos"/>
          <w:color w:val="172033"/>
          <w:sz w:val="18"/>
          <w:szCs w:val="18"/>
        </w:rPr>
        <w:t xml:space="preserve">Quick reaction.</w:t>
      </w:r>
    </w:p>
    <w:p>
      <w:pPr>
        <w:pStyle w:val="ListParagraph"/>
        <w:numPr>
          <w:ilvl w:val="0"/>
          <w:numId w:val="3"/>
        </w:numPr>
        <w:spacing w:after="65" w:line="250"/>
      </w:pPr>
      <w:r>
        <w:rPr>
          <w:rFonts w:ascii="Aptos" w:cs="Aptos" w:eastAsia="Aptos" w:hAnsi="Aptos"/>
          <w:color w:val="172033"/>
          <w:sz w:val="18"/>
          <w:szCs w:val="18"/>
        </w:rPr>
        <w:t xml:space="preserve">Finish Tour.</w:t>
      </w:r>
    </w:p>
    <w:p>
      <w:pPr>
        <w:pStyle w:val="Heading2"/>
        <w:keepNext/>
        <w:spacing w:after="90" w:before="220"/>
      </w:pPr>
      <w:r>
        <w:rPr>
          <w:rFonts w:ascii="Aptos" w:cs="Aptos" w:eastAsia="Aptos" w:hAnsi="Aptos"/>
          <w:b/>
          <w:bCs/>
          <w:color w:val="172033"/>
          <w:sz w:val="27"/>
          <w:szCs w:val="27"/>
        </w:rPr>
        <w:t xml:space="preserve">13.7 Goodnotes integration</w:t>
      </w:r>
    </w:p>
    <w:p>
      <w:pPr>
        <w:keepNext w:val="false"/>
        <w:spacing w:after="100" w:before="0" w:line="260"/>
      </w:pPr>
      <w:r>
        <w:rPr>
          <w:rFonts w:ascii="Aptos" w:cs="Aptos" w:eastAsia="Aptos" w:hAnsi="Aptos"/>
          <w:b w:val="false"/>
          <w:bCs w:val="false"/>
          <w:i w:val="false"/>
          <w:iCs w:val="false"/>
          <w:color w:val="172033"/>
          <w:sz w:val="19"/>
          <w:szCs w:val="19"/>
        </w:rPr>
        <w:t xml:space="preserve">Goodnotes is optional interoperability, not a runtime dependency. Current documented iPadOS and Goodnotes surfaces do not let CARR silently create or locate a named notebook, force a Split View pair, or guarantee its position and ratio.</w:t>
      </w:r>
    </w:p>
    <w:p>
      <w:pPr>
        <w:pStyle w:val="ListParagraph"/>
        <w:numPr>
          <w:ilvl w:val="0"/>
          <w:numId w:val="3"/>
        </w:numPr>
        <w:spacing w:after="65" w:line="250"/>
      </w:pPr>
      <w:r>
        <w:rPr>
          <w:rFonts w:ascii="Aptos" w:cs="Aptos" w:eastAsia="Aptos" w:hAnsi="Aptos"/>
          <w:color w:val="172033"/>
          <w:sz w:val="18"/>
          <w:szCs w:val="18"/>
        </w:rPr>
        <w:t xml:space="preserve">CARR provides the guaranteed native Tour Notebook.</w:t>
      </w:r>
    </w:p>
    <w:p>
      <w:pPr>
        <w:pStyle w:val="ListParagraph"/>
        <w:numPr>
          <w:ilvl w:val="0"/>
          <w:numId w:val="3"/>
        </w:numPr>
        <w:spacing w:after="65" w:line="250"/>
      </w:pPr>
      <w:r>
        <w:rPr>
          <w:rFonts w:ascii="Aptos" w:cs="Aptos" w:eastAsia="Aptos" w:hAnsi="Aptos"/>
          <w:color w:val="172033"/>
          <w:sz w:val="18"/>
          <w:szCs w:val="18"/>
        </w:rPr>
        <w:t xml:space="preserve">Open packet in Goodnotes exports/shares a uniquely named PDF; the user completes Goodnotes import.</w:t>
      </w:r>
    </w:p>
    <w:p>
      <w:pPr>
        <w:pStyle w:val="ListParagraph"/>
        <w:numPr>
          <w:ilvl w:val="0"/>
          <w:numId w:val="3"/>
        </w:numPr>
        <w:spacing w:after="65" w:line="250"/>
      </w:pPr>
      <w:r>
        <w:rPr>
          <w:rFonts w:ascii="Aptos" w:cs="Aptos" w:eastAsia="Aptos" w:hAnsi="Aptos"/>
          <w:color w:val="172033"/>
          <w:sz w:val="18"/>
          <w:szCs w:val="18"/>
        </w:rPr>
        <w:t xml:space="preserve">Send to CARR/Doc accepts a Goodnotes PDF export through a share extension or upload and attaches it to the exact tour.</w:t>
      </w:r>
    </w:p>
    <w:p>
      <w:pPr>
        <w:pStyle w:val="ListParagraph"/>
        <w:numPr>
          <w:ilvl w:val="0"/>
          <w:numId w:val="3"/>
        </w:numPr>
        <w:spacing w:after="65" w:line="250"/>
      </w:pPr>
      <w:r>
        <w:rPr>
          <w:rFonts w:ascii="Aptos" w:cs="Aptos" w:eastAsia="Aptos" w:hAnsi="Aptos"/>
          <w:color w:val="172033"/>
          <w:sz w:val="18"/>
          <w:szCs w:val="18"/>
        </w:rPr>
        <w:t xml:space="preserve">Provide a one-time Split View/Stage Manager setup coach and optimize CARR at full, 2/3, 1/2, and 1/3 widths.</w:t>
      </w:r>
    </w:p>
    <w:p>
      <w:pPr>
        <w:pStyle w:val="ListParagraph"/>
        <w:numPr>
          <w:ilvl w:val="0"/>
          <w:numId w:val="3"/>
        </w:numPr>
        <w:spacing w:after="65" w:line="250"/>
      </w:pPr>
      <w:r>
        <w:rPr>
          <w:rFonts w:ascii="Aptos" w:cs="Aptos" w:eastAsia="Aptos" w:hAnsi="Aptos"/>
          <w:color w:val="172033"/>
          <w:sz w:val="18"/>
          <w:szCs w:val="18"/>
        </w:rPr>
        <w:t xml:space="preserve">Never promise automatic Goodnotes notebook creation, discovery, or reopening without a supported API.</w:t>
      </w:r>
    </w:p>
    <w:p>
      <w:pPr>
        <w:pStyle w:val="Heading2"/>
        <w:keepNext/>
        <w:spacing w:after="90" w:before="220"/>
      </w:pPr>
      <w:r>
        <w:rPr>
          <w:rFonts w:ascii="Aptos" w:cs="Aptos" w:eastAsia="Aptos" w:hAnsi="Aptos"/>
          <w:b/>
          <w:bCs/>
          <w:color w:val="172033"/>
          <w:sz w:val="27"/>
          <w:szCs w:val="27"/>
        </w:rPr>
        <w:t xml:space="preserve">13.8 Finish Tour</w:t>
      </w:r>
    </w:p>
    <w:p>
      <w:pPr>
        <w:pStyle w:val="ListParagraph"/>
        <w:numPr>
          <w:ilvl w:val="0"/>
          <w:numId w:val="11"/>
        </w:numPr>
        <w:spacing w:after="65" w:line="250"/>
      </w:pPr>
      <w:r>
        <w:rPr>
          <w:rFonts w:ascii="Aptos" w:cs="Aptos" w:eastAsia="Aptos" w:hAnsi="Aptos"/>
          <w:color w:val="172033"/>
          <w:sz w:val="18"/>
          <w:szCs w:val="18"/>
        </w:rPr>
        <w:t xml:space="preserve">Show visited and skipped properties.</w:t>
      </w:r>
    </w:p>
    <w:p>
      <w:pPr>
        <w:pStyle w:val="ListParagraph"/>
        <w:numPr>
          <w:ilvl w:val="0"/>
          <w:numId w:val="11"/>
        </w:numPr>
        <w:spacing w:after="65" w:line="250"/>
      </w:pPr>
      <w:r>
        <w:rPr>
          <w:rFonts w:ascii="Aptos" w:cs="Aptos" w:eastAsia="Aptos" w:hAnsi="Aptos"/>
          <w:color w:val="172033"/>
          <w:sz w:val="18"/>
          <w:szCs w:val="18"/>
        </w:rPr>
        <w:t xml:space="preserve">Extract handwriting/text and preserve original annotated evidence.</w:t>
      </w:r>
    </w:p>
    <w:p>
      <w:pPr>
        <w:pStyle w:val="ListParagraph"/>
        <w:numPr>
          <w:ilvl w:val="0"/>
          <w:numId w:val="11"/>
        </w:numPr>
        <w:spacing w:after="65" w:line="250"/>
      </w:pPr>
      <w:r>
        <w:rPr>
          <w:rFonts w:ascii="Aptos" w:cs="Aptos" w:eastAsia="Aptos" w:hAnsi="Aptos"/>
          <w:color w:val="172033"/>
          <w:sz w:val="18"/>
          <w:szCs w:val="18"/>
        </w:rPr>
        <w:t xml:space="preserve">Group photos, annotations, reactions, comparisons, facts, follow-ups, deal updates, and outside-party draft suggestions.</w:t>
      </w:r>
    </w:p>
    <w:p>
      <w:pPr>
        <w:pStyle w:val="ListParagraph"/>
        <w:numPr>
          <w:ilvl w:val="0"/>
          <w:numId w:val="11"/>
        </w:numPr>
        <w:spacing w:after="65" w:line="250"/>
      </w:pPr>
      <w:r>
        <w:rPr>
          <w:rFonts w:ascii="Aptos" w:cs="Aptos" w:eastAsia="Aptos" w:hAnsi="Aptos"/>
          <w:color w:val="172033"/>
          <w:sz w:val="18"/>
          <w:szCs w:val="18"/>
        </w:rPr>
        <w:t xml:space="preserve">Ask questions for ambiguous handwriting or record matches.</w:t>
      </w:r>
    </w:p>
    <w:p>
      <w:pPr>
        <w:pStyle w:val="ListParagraph"/>
        <w:numPr>
          <w:ilvl w:val="0"/>
          <w:numId w:val="11"/>
        </w:numPr>
        <w:spacing w:after="65" w:line="250"/>
      </w:pPr>
      <w:r>
        <w:rPr>
          <w:rFonts w:ascii="Aptos" w:cs="Aptos" w:eastAsia="Aptos" w:hAnsi="Aptos"/>
          <w:color w:val="172033"/>
          <w:sz w:val="18"/>
          <w:szCs w:val="18"/>
        </w:rPr>
        <w:t xml:space="preserve">Confirm, edit, or skip each structured update.</w:t>
      </w:r>
    </w:p>
    <w:p>
      <w:pPr>
        <w:pStyle w:val="ListParagraph"/>
        <w:numPr>
          <w:ilvl w:val="0"/>
          <w:numId w:val="11"/>
        </w:numPr>
        <w:spacing w:after="65" w:line="250"/>
      </w:pPr>
      <w:r>
        <w:rPr>
          <w:rFonts w:ascii="Aptos" w:cs="Aptos" w:eastAsia="Aptos" w:hAnsi="Aptos"/>
          <w:color w:val="172033"/>
          <w:sz w:val="18"/>
          <w:szCs w:val="18"/>
        </w:rPr>
        <w:t xml:space="preserve">Create no business-record change without confirmation.</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14. Cross-device continuity</w:t>
      </w:r>
    </w:p>
    <w:p>
      <w:pPr>
        <w:pStyle w:val="ListParagraph"/>
        <w:numPr>
          <w:ilvl w:val="0"/>
          <w:numId w:val="3"/>
        </w:numPr>
        <w:spacing w:after="65" w:line="250"/>
      </w:pPr>
      <w:r>
        <w:rPr>
          <w:rFonts w:ascii="Aptos" w:cs="Aptos" w:eastAsia="Aptos" w:hAnsi="Aptos"/>
          <w:color w:val="172033"/>
          <w:sz w:val="18"/>
          <w:szCs w:val="18"/>
        </w:rPr>
        <w:t xml:space="preserve">Every record, call, tour, Doc conversation, draft, notification, and engineering request has a stable deep link.</w:t>
      </w:r>
    </w:p>
    <w:p>
      <w:pPr>
        <w:pStyle w:val="ListParagraph"/>
        <w:numPr>
          <w:ilvl w:val="0"/>
          <w:numId w:val="3"/>
        </w:numPr>
        <w:spacing w:after="65" w:line="250"/>
      </w:pPr>
      <w:r>
        <w:rPr>
          <w:rFonts w:ascii="Aptos" w:cs="Aptos" w:eastAsia="Aptos" w:hAnsi="Aptos"/>
          <w:color w:val="172033"/>
          <w:sz w:val="18"/>
          <w:szCs w:val="18"/>
        </w:rPr>
        <w:t xml:space="preserve">Continue on iPad, iPhone, Desktop, or Web opens the same object rather than copying a chat.</w:t>
      </w:r>
    </w:p>
    <w:p>
      <w:pPr>
        <w:pStyle w:val="ListParagraph"/>
        <w:numPr>
          <w:ilvl w:val="0"/>
          <w:numId w:val="3"/>
        </w:numPr>
        <w:spacing w:after="65" w:line="250"/>
      </w:pPr>
      <w:r>
        <w:rPr>
          <w:rFonts w:ascii="Aptos" w:cs="Aptos" w:eastAsia="Aptos" w:hAnsi="Aptos"/>
          <w:color w:val="172033"/>
          <w:sz w:val="18"/>
          <w:szCs w:val="18"/>
        </w:rPr>
        <w:t xml:space="preserve">Unsynced work is device-attributed. Another device sees last-synced state and never silently overwrites local work.</w:t>
      </w:r>
    </w:p>
    <w:p>
      <w:pPr>
        <w:pStyle w:val="ListParagraph"/>
        <w:numPr>
          <w:ilvl w:val="0"/>
          <w:numId w:val="3"/>
        </w:numPr>
        <w:spacing w:after="65" w:line="250"/>
      </w:pPr>
      <w:r>
        <w:rPr>
          <w:rFonts w:ascii="Aptos" w:cs="Aptos" w:eastAsia="Aptos" w:hAnsi="Aptos"/>
          <w:color w:val="172033"/>
          <w:sz w:val="18"/>
          <w:szCs w:val="18"/>
        </w:rPr>
        <w:t xml:space="preserve">Terminology and status grammar stay consistent across devices even when layouts differ.</w:t>
      </w:r>
    </w:p>
    <w:p>
      <w:pPr>
        <w:pStyle w:val="ListParagraph"/>
        <w:numPr>
          <w:ilvl w:val="0"/>
          <w:numId w:val="3"/>
        </w:numPr>
        <w:spacing w:after="65" w:line="250"/>
      </w:pPr>
      <w:r>
        <w:rPr>
          <w:rFonts w:ascii="Aptos" w:cs="Aptos" w:eastAsia="Aptos" w:hAnsi="Aptos"/>
          <w:color w:val="172033"/>
          <w:sz w:val="18"/>
          <w:szCs w:val="18"/>
        </w:rPr>
        <w:t xml:space="preserve">Logout or device revocation clears or cryptographically invalidates sensitive local caches according to policy.</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15. Target technical architecture</w:t>
      </w:r>
    </w:p>
    <w:p>
      <w:pPr>
        <w:pStyle w:val="Heading2"/>
        <w:keepNext/>
        <w:spacing w:after="90" w:before="220"/>
      </w:pPr>
      <w:r>
        <w:rPr>
          <w:rFonts w:ascii="Aptos" w:cs="Aptos" w:eastAsia="Aptos" w:hAnsi="Aptos"/>
          <w:b/>
          <w:bCs/>
          <w:color w:val="172033"/>
          <w:sz w:val="27"/>
          <w:szCs w:val="27"/>
        </w:rPr>
        <w:t xml:space="preserve">15.1 Web client</w:t>
      </w:r>
    </w:p>
    <w:p>
      <w:pPr>
        <w:pStyle w:val="ListParagraph"/>
        <w:numPr>
          <w:ilvl w:val="0"/>
          <w:numId w:val="3"/>
        </w:numPr>
        <w:spacing w:after="65" w:line="250"/>
      </w:pPr>
      <w:r>
        <w:rPr>
          <w:rFonts w:ascii="Aptos" w:cs="Aptos" w:eastAsia="Aptos" w:hAnsi="Aptos"/>
          <w:color w:val="172033"/>
          <w:sz w:val="18"/>
          <w:szCs w:val="18"/>
        </w:rPr>
        <w:t xml:space="preserve">React and TypeScript with Vite.</w:t>
      </w:r>
    </w:p>
    <w:p>
      <w:pPr>
        <w:pStyle w:val="ListParagraph"/>
        <w:numPr>
          <w:ilvl w:val="0"/>
          <w:numId w:val="3"/>
        </w:numPr>
        <w:spacing w:after="65" w:line="250"/>
      </w:pPr>
      <w:r>
        <w:rPr>
          <w:rFonts w:ascii="Aptos" w:cs="Aptos" w:eastAsia="Aptos" w:hAnsi="Aptos"/>
          <w:color w:val="172033"/>
          <w:sz w:val="18"/>
          <w:szCs w:val="18"/>
        </w:rPr>
        <w:t xml:space="preserve">React Router for route-level modules and deep links.</w:t>
      </w:r>
    </w:p>
    <w:p>
      <w:pPr>
        <w:pStyle w:val="ListParagraph"/>
        <w:numPr>
          <w:ilvl w:val="0"/>
          <w:numId w:val="3"/>
        </w:numPr>
        <w:spacing w:after="65" w:line="250"/>
      </w:pPr>
      <w:r>
        <w:rPr>
          <w:rFonts w:ascii="Aptos" w:cs="Aptos" w:eastAsia="Aptos" w:hAnsi="Aptos"/>
          <w:color w:val="172033"/>
          <w:sz w:val="18"/>
          <w:szCs w:val="18"/>
        </w:rPr>
        <w:t xml:space="preserve">TanStack Query for server state, caching, invalidation, and explicit stale/offline behavior.</w:t>
      </w:r>
    </w:p>
    <w:p>
      <w:pPr>
        <w:pStyle w:val="ListParagraph"/>
        <w:numPr>
          <w:ilvl w:val="0"/>
          <w:numId w:val="3"/>
        </w:numPr>
        <w:spacing w:after="65" w:line="250"/>
      </w:pPr>
      <w:r>
        <w:rPr>
          <w:rFonts w:ascii="Aptos" w:cs="Aptos" w:eastAsia="Aptos" w:hAnsi="Aptos"/>
          <w:color w:val="172033"/>
          <w:sz w:val="18"/>
          <w:szCs w:val="18"/>
        </w:rPr>
        <w:t xml:space="preserve">Zod and generated OpenAPI types for boundary validation.</w:t>
      </w:r>
    </w:p>
    <w:p>
      <w:pPr>
        <w:pStyle w:val="ListParagraph"/>
        <w:numPr>
          <w:ilvl w:val="0"/>
          <w:numId w:val="3"/>
        </w:numPr>
        <w:spacing w:after="65" w:line="250"/>
      </w:pPr>
      <w:r>
        <w:rPr>
          <w:rFonts w:ascii="Aptos" w:cs="Aptos" w:eastAsia="Aptos" w:hAnsi="Aptos"/>
          <w:color w:val="172033"/>
          <w:sz w:val="18"/>
          <w:szCs w:val="18"/>
        </w:rPr>
        <w:t xml:space="preserve">Shared tokens and accessible components rather than per-page styling.</w:t>
      </w:r>
    </w:p>
    <w:p>
      <w:pPr>
        <w:pStyle w:val="ListParagraph"/>
        <w:numPr>
          <w:ilvl w:val="0"/>
          <w:numId w:val="3"/>
        </w:numPr>
        <w:spacing w:after="65" w:line="250"/>
      </w:pPr>
      <w:r>
        <w:rPr>
          <w:rFonts w:ascii="Aptos" w:cs="Aptos" w:eastAsia="Aptos" w:hAnsi="Aptos"/>
          <w:color w:val="172033"/>
          <w:sz w:val="18"/>
          <w:szCs w:val="18"/>
        </w:rPr>
        <w:t xml:space="preserve">Progressive web app shell may cache static assets and safe snapshots; first release remains read-only offline for business records.</w:t>
      </w:r>
    </w:p>
    <w:p>
      <w:pPr>
        <w:pStyle w:val="Heading2"/>
        <w:keepNext/>
        <w:spacing w:after="90" w:before="220"/>
      </w:pPr>
      <w:r>
        <w:rPr>
          <w:rFonts w:ascii="Aptos" w:cs="Aptos" w:eastAsia="Aptos" w:hAnsi="Aptos"/>
          <w:b/>
          <w:bCs/>
          <w:color w:val="172033"/>
          <w:sz w:val="27"/>
          <w:szCs w:val="27"/>
        </w:rPr>
        <w:t xml:space="preserve">15.2 Cloud and data</w:t>
      </w:r>
    </w:p>
    <w:p>
      <w:pPr>
        <w:pStyle w:val="ListParagraph"/>
        <w:numPr>
          <w:ilvl w:val="0"/>
          <w:numId w:val="3"/>
        </w:numPr>
        <w:spacing w:after="65" w:line="250"/>
      </w:pPr>
      <w:r>
        <w:rPr>
          <w:rFonts w:ascii="Aptos" w:cs="Aptos" w:eastAsia="Aptos" w:hAnsi="Aptos"/>
          <w:color w:val="172033"/>
          <w:sz w:val="18"/>
          <w:szCs w:val="18"/>
        </w:rPr>
        <w:t xml:space="preserve">Cloudflare Worker as a modular monolith for the initial private API.</w:t>
      </w:r>
    </w:p>
    <w:p>
      <w:pPr>
        <w:pStyle w:val="ListParagraph"/>
        <w:numPr>
          <w:ilvl w:val="0"/>
          <w:numId w:val="3"/>
        </w:numPr>
        <w:spacing w:after="65" w:line="250"/>
      </w:pPr>
      <w:r>
        <w:rPr>
          <w:rFonts w:ascii="Aptos" w:cs="Aptos" w:eastAsia="Aptos" w:hAnsi="Aptos"/>
          <w:color w:val="172033"/>
          <w:sz w:val="18"/>
          <w:szCs w:val="18"/>
        </w:rPr>
        <w:t xml:space="preserve">Typed /api/v1 routes for product clients. MCP remains the agent/automation surface and is not used as the browser’s general application API.</w:t>
      </w:r>
    </w:p>
    <w:p>
      <w:pPr>
        <w:pStyle w:val="ListParagraph"/>
        <w:numPr>
          <w:ilvl w:val="0"/>
          <w:numId w:val="3"/>
        </w:numPr>
        <w:spacing w:after="65" w:line="250"/>
      </w:pPr>
      <w:r>
        <w:rPr>
          <w:rFonts w:ascii="Aptos" w:cs="Aptos" w:eastAsia="Aptos" w:hAnsi="Aptos"/>
          <w:color w:val="172033"/>
          <w:sz w:val="18"/>
          <w:szCs w:val="18"/>
        </w:rPr>
        <w:t xml:space="preserve">Neon Postgres is the canonical record store with forward-only migrations and read views.</w:t>
      </w:r>
    </w:p>
    <w:p>
      <w:pPr>
        <w:pStyle w:val="ListParagraph"/>
        <w:numPr>
          <w:ilvl w:val="0"/>
          <w:numId w:val="3"/>
        </w:numPr>
        <w:spacing w:after="65" w:line="250"/>
      </w:pPr>
      <w:r>
        <w:rPr>
          <w:rFonts w:ascii="Aptos" w:cs="Aptos" w:eastAsia="Aptos" w:hAnsi="Aptos"/>
          <w:color w:val="172033"/>
          <w:sz w:val="18"/>
          <w:szCs w:val="18"/>
        </w:rPr>
        <w:t xml:space="preserve">R2 stores private documents and approved media objects with short-lived signed access.</w:t>
      </w:r>
    </w:p>
    <w:p>
      <w:pPr>
        <w:pStyle w:val="ListParagraph"/>
        <w:numPr>
          <w:ilvl w:val="0"/>
          <w:numId w:val="3"/>
        </w:numPr>
        <w:spacing w:after="65" w:line="250"/>
      </w:pPr>
      <w:r>
        <w:rPr>
          <w:rFonts w:ascii="Aptos" w:cs="Aptos" w:eastAsia="Aptos" w:hAnsi="Aptos"/>
          <w:color w:val="172033"/>
          <w:sz w:val="18"/>
          <w:szCs w:val="18"/>
        </w:rPr>
        <w:t xml:space="preserve">KV is limited to low-write OAuth/session needs. The August 10 quota outage proves that high-churn authentication/session state must be measured and may need a paid plan, Durable Objects, D1, or reduced-write design before scale.</w:t>
      </w:r>
    </w:p>
    <w:p>
      <w:pPr>
        <w:pStyle w:val="ListParagraph"/>
        <w:numPr>
          <w:ilvl w:val="0"/>
          <w:numId w:val="3"/>
        </w:numPr>
        <w:spacing w:after="65" w:line="250"/>
      </w:pPr>
      <w:r>
        <w:rPr>
          <w:rFonts w:ascii="Aptos" w:cs="Aptos" w:eastAsia="Aptos" w:hAnsi="Aptos"/>
          <w:color w:val="172033"/>
          <w:sz w:val="18"/>
          <w:szCs w:val="18"/>
        </w:rPr>
        <w:t xml:space="preserve">APNs delivers iPhone/iPad notifications; in-app Notification Center remains authoritative.</w:t>
      </w:r>
    </w:p>
    <w:p>
      <w:pPr>
        <w:pStyle w:val="Heading2"/>
        <w:keepNext/>
        <w:spacing w:after="90" w:before="220"/>
      </w:pPr>
      <w:r>
        <w:rPr>
          <w:rFonts w:ascii="Aptos" w:cs="Aptos" w:eastAsia="Aptos" w:hAnsi="Aptos"/>
          <w:b/>
          <w:bCs/>
          <w:color w:val="172033"/>
          <w:sz w:val="27"/>
          <w:szCs w:val="27"/>
        </w:rPr>
        <w:t xml:space="preserve">15.3 Native clients</w:t>
      </w:r>
    </w:p>
    <w:p>
      <w:pPr>
        <w:pStyle w:val="ListParagraph"/>
        <w:numPr>
          <w:ilvl w:val="0"/>
          <w:numId w:val="3"/>
        </w:numPr>
        <w:spacing w:after="65" w:line="250"/>
      </w:pPr>
      <w:r>
        <w:rPr>
          <w:rFonts w:ascii="Aptos" w:cs="Aptos" w:eastAsia="Aptos" w:hAnsi="Aptos"/>
          <w:color w:val="172033"/>
          <w:sz w:val="18"/>
          <w:szCs w:val="18"/>
        </w:rPr>
        <w:t xml:space="preserve">Mac: SwiftUI shell plus WKWebView, native mic/system audio, files, notifications, deep links, and signed updates.</w:t>
      </w:r>
    </w:p>
    <w:p>
      <w:pPr>
        <w:pStyle w:val="ListParagraph"/>
        <w:numPr>
          <w:ilvl w:val="0"/>
          <w:numId w:val="3"/>
        </w:numPr>
        <w:spacing w:after="65" w:line="250"/>
      </w:pPr>
      <w:r>
        <w:rPr>
          <w:rFonts w:ascii="Aptos" w:cs="Aptos" w:eastAsia="Aptos" w:hAnsi="Aptos"/>
          <w:color w:val="172033"/>
          <w:sz w:val="18"/>
          <w:szCs w:val="18"/>
        </w:rPr>
        <w:t xml:space="preserve">iPhone/iPad: universal SwiftUI codebase with device-specific navigation and capability modules.</w:t>
      </w:r>
    </w:p>
    <w:p>
      <w:pPr>
        <w:pStyle w:val="ListParagraph"/>
        <w:numPr>
          <w:ilvl w:val="0"/>
          <w:numId w:val="3"/>
        </w:numPr>
        <w:spacing w:after="65" w:line="250"/>
      </w:pPr>
      <w:r>
        <w:rPr>
          <w:rFonts w:ascii="Aptos" w:cs="Aptos" w:eastAsia="Aptos" w:hAnsi="Aptos"/>
          <w:color w:val="172033"/>
          <w:sz w:val="18"/>
          <w:szCs w:val="18"/>
        </w:rPr>
        <w:t xml:space="preserve">iPad: PencilKit and Google Maps SDK.</w:t>
      </w:r>
    </w:p>
    <w:p>
      <w:pPr>
        <w:pStyle w:val="ListParagraph"/>
        <w:numPr>
          <w:ilvl w:val="0"/>
          <w:numId w:val="3"/>
        </w:numPr>
        <w:spacing w:after="65" w:line="250"/>
      </w:pPr>
      <w:r>
        <w:rPr>
          <w:rFonts w:ascii="Aptos" w:cs="Aptos" w:eastAsia="Aptos" w:hAnsi="Aptos"/>
          <w:color w:val="172033"/>
          <w:sz w:val="18"/>
          <w:szCs w:val="18"/>
        </w:rPr>
        <w:t xml:space="preserve">Native apps share generated API contracts and domain terms with web.</w:t>
      </w:r>
    </w:p>
    <w:p>
      <w:pPr>
        <w:pStyle w:val="Heading2"/>
        <w:keepNext/>
        <w:spacing w:after="90" w:before="220"/>
      </w:pPr>
      <w:r>
        <w:rPr>
          <w:rFonts w:ascii="Aptos" w:cs="Aptos" w:eastAsia="Aptos" w:hAnsi="Aptos"/>
          <w:b/>
          <w:bCs/>
          <w:color w:val="172033"/>
          <w:sz w:val="27"/>
          <w:szCs w:val="27"/>
        </w:rPr>
        <w:t xml:space="preserve">15.4 High-level request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80"/>
      </w:tblGrid>
      <w:tr>
        <w:trPr>
          <w:tblHeader/>
        </w:trPr>
        <w:tc>
          <w:tcPr>
            <w:tcW w:type="dxa" w:w="26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Client/surface</w:t>
            </w:r>
          </w:p>
        </w:tc>
        <w:tc>
          <w:tcPr>
            <w:tcW w:type="dxa" w:w="34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Gateway</w:t>
            </w:r>
          </w:p>
        </w:tc>
        <w:tc>
          <w:tcPr>
            <w:tcW w:type="dxa" w:w="40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Canonical services</w:t>
            </w:r>
          </w:p>
        </w:tc>
      </w:tr>
      <w:tr>
        <w:trPr>
          <w:cantSplit/>
        </w:trPr>
        <w:tc>
          <w:tcPr>
            <w:tcW w:type="dxa" w:w="2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Web, Mac, iPhone, iPad</w:t>
            </w:r>
          </w:p>
        </w:tc>
        <w:tc>
          <w:tcPr>
            <w:tcW w:type="dxa" w:w="34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Cloudflare product API and Doc gateway</w:t>
            </w:r>
          </w:p>
        </w:tc>
        <w:tc>
          <w:tcPr>
            <w:tcW w:type="dxa" w:w="40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Neon records, R2 documents, notification service, model router, maps</w:t>
            </w:r>
          </w:p>
        </w:tc>
      </w:tr>
      <w:tr>
        <w:trPr>
          <w:cantSplit/>
        </w:trPr>
        <w:tc>
          <w:tcPr>
            <w:tcW w:type="dxa" w:w="2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Claude Code, Codex, governed agents</w:t>
            </w:r>
          </w:p>
        </w:tc>
        <w:tc>
          <w:tcPr>
            <w:tcW w:type="dxa" w:w="34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Cloudflare MCP record verbs</w:t>
            </w:r>
          </w:p>
        </w:tc>
        <w:tc>
          <w:tcPr>
            <w:tcW w:type="dxa" w:w="40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Same Neon records and event history</w:t>
            </w:r>
          </w:p>
        </w:tc>
      </w:tr>
      <w:tr>
        <w:trPr>
          <w:cantSplit/>
        </w:trPr>
        <w:tc>
          <w:tcPr>
            <w:tcW w:type="dxa" w:w="2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Mac Call Mode</w:t>
            </w:r>
          </w:p>
        </w:tc>
        <w:tc>
          <w:tcPr>
            <w:tcW w:type="dxa" w:w="34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Local Quill bridge plus sanitized Cloudflare capture APIs</w:t>
            </w:r>
          </w:p>
        </w:tc>
        <w:tc>
          <w:tcPr>
            <w:tcW w:type="dxa" w:w="40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Local audio/transcript/report pack; confirmed metadata and actions in records</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15.5 Why a modular monolith first</w:t>
      </w:r>
    </w:p>
    <w:p>
      <w:pPr>
        <w:keepNext w:val="false"/>
        <w:spacing w:after="100" w:before="0" w:line="260"/>
      </w:pPr>
      <w:r>
        <w:rPr>
          <w:rFonts w:ascii="Aptos" w:cs="Aptos" w:eastAsia="Aptos" w:hAnsi="Aptos"/>
          <w:b w:val="false"/>
          <w:bCs w:val="false"/>
          <w:i w:val="false"/>
          <w:iCs w:val="false"/>
          <w:color w:val="172033"/>
          <w:sz w:val="19"/>
          <w:szCs w:val="19"/>
        </w:rPr>
        <w:t xml:space="preserve">Joe and Dell are the only users. A typed modular monolith is faster to reason about, test, deploy, and roll back than premature microservices. Boundaries are defined in modules and contracts so a service can be separated later only when measured load, security, or ownership requires it.</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16. Domain and data model</w:t>
      </w:r>
    </w:p>
    <w:p>
      <w:pPr>
        <w:pStyle w:val="Heading2"/>
        <w:keepNext/>
        <w:spacing w:after="90" w:before="220"/>
      </w:pPr>
      <w:r>
        <w:rPr>
          <w:rFonts w:ascii="Aptos" w:cs="Aptos" w:eastAsia="Aptos" w:hAnsi="Aptos"/>
          <w:b/>
          <w:bCs/>
          <w:color w:val="172033"/>
          <w:sz w:val="27"/>
          <w:szCs w:val="27"/>
        </w:rPr>
        <w:t xml:space="preserve">16.1 Required glossary before production coding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Term</w:t>
            </w:r>
          </w:p>
        </w:tc>
        <w:tc>
          <w:tcPr>
            <w:tcW w:type="dxa" w:w="77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Required definition</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Lead</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 prospecting record that has not graduated into an active client/work relationship.</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Client</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 party relationship recognized in the canonical record layer.</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Work record</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The app’s neutral unit for potential or active deal-related work; a Salesforce row alone does not imply active transaction.</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Active Work</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Current work included in operational focus and weekly review.</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Parked</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Preserved but inactive work excluded from operational pressure.</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Closed</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Completed or definitively ended lifecycle state.</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Call</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 governed recording/summary event linked to records and participants.</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Tour</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An itinerary, offline pack, stop notes, evidence, and post-tour review.</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Action</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One accountable person’s next work item with lifecycle.</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Draft</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Prepared communication or content that is not sent/published.</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Engineering request</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 governed system-change request claimed by a later interactive coding session.</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16.2 New domain groups</w:t>
      </w:r>
    </w:p>
    <w:p>
      <w:pPr>
        <w:pStyle w:val="ListParagraph"/>
        <w:numPr>
          <w:ilvl w:val="0"/>
          <w:numId w:val="3"/>
        </w:numPr>
        <w:spacing w:after="65" w:line="250"/>
      </w:pPr>
      <w:r>
        <w:rPr>
          <w:rFonts w:ascii="Aptos" w:cs="Aptos" w:eastAsia="Aptos" w:hAnsi="Aptos"/>
          <w:color w:val="172033"/>
          <w:sz w:val="18"/>
          <w:szCs w:val="18"/>
        </w:rPr>
        <w:t xml:space="preserve">Calls: call_session, call_participant, call_record_link, call_summary, call_fact, call_decision, call_deliverable, call_candidate, call_retention_receipt.</w:t>
      </w:r>
    </w:p>
    <w:p>
      <w:pPr>
        <w:pStyle w:val="ListParagraph"/>
        <w:numPr>
          <w:ilvl w:val="0"/>
          <w:numId w:val="3"/>
        </w:numPr>
        <w:spacing w:after="65" w:line="250"/>
      </w:pPr>
      <w:r>
        <w:rPr>
          <w:rFonts w:ascii="Aptos" w:cs="Aptos" w:eastAsia="Aptos" w:hAnsi="Aptos"/>
          <w:color w:val="172033"/>
          <w:sz w:val="18"/>
          <w:szCs w:val="18"/>
        </w:rPr>
        <w:t xml:space="preserve">Tours: tour, tour_stop, tour_route_version, tour_constraint, tour_pack, tour_note_page, tour_stroke_batch, tour_media, tour_review_item.</w:t>
      </w:r>
    </w:p>
    <w:p>
      <w:pPr>
        <w:pStyle w:val="ListParagraph"/>
        <w:numPr>
          <w:ilvl w:val="0"/>
          <w:numId w:val="3"/>
        </w:numPr>
        <w:spacing w:after="65" w:line="250"/>
      </w:pPr>
      <w:r>
        <w:rPr>
          <w:rFonts w:ascii="Aptos" w:cs="Aptos" w:eastAsia="Aptos" w:hAnsi="Aptos"/>
          <w:color w:val="172033"/>
          <w:sz w:val="18"/>
          <w:szCs w:val="18"/>
        </w:rPr>
        <w:t xml:space="preserve">Doc: doc_conversation, doc_message, doc_context_link, doc_action_candidate, engineering_request, engineering_execution, evidence_link.</w:t>
      </w:r>
    </w:p>
    <w:p>
      <w:pPr>
        <w:pStyle w:val="ListParagraph"/>
        <w:numPr>
          <w:ilvl w:val="0"/>
          <w:numId w:val="3"/>
        </w:numPr>
        <w:spacing w:after="65" w:line="250"/>
      </w:pPr>
      <w:r>
        <w:rPr>
          <w:rFonts w:ascii="Aptos" w:cs="Aptos" w:eastAsia="Aptos" w:hAnsi="Aptos"/>
          <w:color w:val="172033"/>
          <w:sz w:val="18"/>
          <w:szCs w:val="18"/>
        </w:rPr>
        <w:t xml:space="preserve">Notifications: notification, notification_delivery, acknowledgement, snooze, device_preference.</w:t>
      </w:r>
    </w:p>
    <w:p>
      <w:pPr>
        <w:pStyle w:val="ListParagraph"/>
        <w:numPr>
          <w:ilvl w:val="0"/>
          <w:numId w:val="3"/>
        </w:numPr>
        <w:spacing w:after="65" w:line="250"/>
      </w:pPr>
      <w:r>
        <w:rPr>
          <w:rFonts w:ascii="Aptos" w:cs="Aptos" w:eastAsia="Aptos" w:hAnsi="Aptos"/>
          <w:color w:val="172033"/>
          <w:sz w:val="18"/>
          <w:szCs w:val="18"/>
        </w:rPr>
        <w:t xml:space="preserve">Devices and sync: device, device_key, local_outbox_item, sync_receipt, conflict.</w:t>
      </w:r>
    </w:p>
    <w:p>
      <w:pPr>
        <w:pStyle w:val="ListParagraph"/>
        <w:numPr>
          <w:ilvl w:val="0"/>
          <w:numId w:val="3"/>
        </w:numPr>
        <w:spacing w:after="65" w:line="250"/>
      </w:pPr>
      <w:r>
        <w:rPr>
          <w:rFonts w:ascii="Aptos" w:cs="Aptos" w:eastAsia="Aptos" w:hAnsi="Aptos"/>
          <w:color w:val="172033"/>
          <w:sz w:val="18"/>
          <w:szCs w:val="18"/>
        </w:rPr>
        <w:t xml:space="preserve">Product delivery: requirement, acceptance_case, feature_flag, release, deployment, rollback_event.</w:t>
      </w:r>
    </w:p>
    <w:p>
      <w:pPr>
        <w:pStyle w:val="Heading2"/>
        <w:keepNext/>
        <w:spacing w:after="90" w:before="220"/>
      </w:pPr>
      <w:r>
        <w:rPr>
          <w:rFonts w:ascii="Aptos" w:cs="Aptos" w:eastAsia="Aptos" w:hAnsi="Aptos"/>
          <w:b/>
          <w:bCs/>
          <w:color w:val="172033"/>
          <w:sz w:val="27"/>
          <w:szCs w:val="27"/>
        </w:rPr>
        <w:t xml:space="preserve">16.3 Universal data rules</w:t>
      </w:r>
    </w:p>
    <w:p>
      <w:pPr>
        <w:pStyle w:val="ListParagraph"/>
        <w:numPr>
          <w:ilvl w:val="0"/>
          <w:numId w:val="3"/>
        </w:numPr>
        <w:spacing w:after="65" w:line="250"/>
      </w:pPr>
      <w:r>
        <w:rPr>
          <w:rFonts w:ascii="Aptos" w:cs="Aptos" w:eastAsia="Aptos" w:hAnsi="Aptos"/>
          <w:color w:val="172033"/>
          <w:sz w:val="18"/>
          <w:szCs w:val="18"/>
        </w:rPr>
        <w:t xml:space="preserve">UUID primary identity and stable human-readable refs where needed.</w:t>
      </w:r>
    </w:p>
    <w:p>
      <w:pPr>
        <w:pStyle w:val="ListParagraph"/>
        <w:numPr>
          <w:ilvl w:val="0"/>
          <w:numId w:val="3"/>
        </w:numPr>
        <w:spacing w:after="65" w:line="250"/>
      </w:pPr>
      <w:r>
        <w:rPr>
          <w:rFonts w:ascii="Aptos" w:cs="Aptos" w:eastAsia="Aptos" w:hAnsi="Aptos"/>
          <w:color w:val="172033"/>
          <w:sz w:val="18"/>
          <w:szCs w:val="18"/>
        </w:rPr>
        <w:t xml:space="preserve">Actor, created/updated timestamps, source, provenance, version, and idempotency key on consequential writes.</w:t>
      </w:r>
    </w:p>
    <w:p>
      <w:pPr>
        <w:pStyle w:val="ListParagraph"/>
        <w:numPr>
          <w:ilvl w:val="0"/>
          <w:numId w:val="3"/>
        </w:numPr>
        <w:spacing w:after="65" w:line="250"/>
      </w:pPr>
      <w:r>
        <w:rPr>
          <w:rFonts w:ascii="Aptos" w:cs="Aptos" w:eastAsia="Aptos" w:hAnsi="Aptos"/>
          <w:color w:val="172033"/>
          <w:sz w:val="18"/>
          <w:szCs w:val="18"/>
        </w:rPr>
        <w:t xml:space="preserve">Append-only events for audit; state tables for current read performance.</w:t>
      </w:r>
    </w:p>
    <w:p>
      <w:pPr>
        <w:pStyle w:val="ListParagraph"/>
        <w:numPr>
          <w:ilvl w:val="0"/>
          <w:numId w:val="3"/>
        </w:numPr>
        <w:spacing w:after="65" w:line="250"/>
      </w:pPr>
      <w:r>
        <w:rPr>
          <w:rFonts w:ascii="Aptos" w:cs="Aptos" w:eastAsia="Aptos" w:hAnsi="Aptos"/>
          <w:color w:val="172033"/>
          <w:sz w:val="18"/>
          <w:szCs w:val="18"/>
        </w:rPr>
        <w:t xml:space="preserve">No last-write-wins over a newer partner change.</w:t>
      </w:r>
    </w:p>
    <w:p>
      <w:pPr>
        <w:pStyle w:val="ListParagraph"/>
        <w:numPr>
          <w:ilvl w:val="0"/>
          <w:numId w:val="3"/>
        </w:numPr>
        <w:spacing w:after="65" w:line="250"/>
      </w:pPr>
      <w:r>
        <w:rPr>
          <w:rFonts w:ascii="Aptos" w:cs="Aptos" w:eastAsia="Aptos" w:hAnsi="Aptos"/>
          <w:color w:val="172033"/>
          <w:sz w:val="18"/>
          <w:szCs w:val="18"/>
        </w:rPr>
        <w:t xml:space="preserve">No invented relationship. Every AI target must resolve to an exact current record.</w:t>
      </w:r>
    </w:p>
    <w:p>
      <w:pPr>
        <w:pStyle w:val="ListParagraph"/>
        <w:numPr>
          <w:ilvl w:val="0"/>
          <w:numId w:val="3"/>
        </w:numPr>
        <w:spacing w:after="65" w:line="250"/>
      </w:pPr>
      <w:r>
        <w:rPr>
          <w:rFonts w:ascii="Aptos" w:cs="Aptos" w:eastAsia="Aptos" w:hAnsi="Aptos"/>
          <w:color w:val="172033"/>
          <w:sz w:val="18"/>
          <w:szCs w:val="18"/>
        </w:rPr>
        <w:t xml:space="preserve">Content hashes for local draft/report idempotency and evidence linkage.</w:t>
      </w:r>
    </w:p>
    <w:p>
      <w:pPr>
        <w:pStyle w:val="Heading2"/>
        <w:keepNext/>
        <w:spacing w:after="90" w:before="220"/>
      </w:pPr>
      <w:r>
        <w:rPr>
          <w:rFonts w:ascii="Aptos" w:cs="Aptos" w:eastAsia="Aptos" w:hAnsi="Aptos"/>
          <w:b/>
          <w:bCs/>
          <w:color w:val="172033"/>
          <w:sz w:val="27"/>
          <w:szCs w:val="27"/>
        </w:rPr>
        <w:t xml:space="preserve">16.4 API contract rules</w:t>
      </w:r>
    </w:p>
    <w:p>
      <w:pPr>
        <w:pStyle w:val="ListParagraph"/>
        <w:numPr>
          <w:ilvl w:val="0"/>
          <w:numId w:val="3"/>
        </w:numPr>
        <w:spacing w:after="65" w:line="250"/>
      </w:pPr>
      <w:r>
        <w:rPr>
          <w:rFonts w:ascii="Aptos" w:cs="Aptos" w:eastAsia="Aptos" w:hAnsi="Aptos"/>
          <w:color w:val="172033"/>
          <w:sz w:val="18"/>
          <w:szCs w:val="18"/>
        </w:rPr>
        <w:t xml:space="preserve">Every endpoint declares authentication, authorization, request/response schema, idempotency, errors, version/conflict behavior, telemetry, and rollback implications.</w:t>
      </w:r>
    </w:p>
    <w:p>
      <w:pPr>
        <w:pStyle w:val="ListParagraph"/>
        <w:numPr>
          <w:ilvl w:val="0"/>
          <w:numId w:val="3"/>
        </w:numPr>
        <w:spacing w:after="65" w:line="250"/>
      </w:pPr>
      <w:r>
        <w:rPr>
          <w:rFonts w:ascii="Aptos" w:cs="Aptos" w:eastAsia="Aptos" w:hAnsi="Aptos"/>
          <w:color w:val="172033"/>
          <w:sz w:val="18"/>
          <w:szCs w:val="18"/>
        </w:rPr>
        <w:t xml:space="preserve">Business writes reuse narrow record verbs or a single shared service implementation. Product API and MCP paths must not implement parallel business rules.</w:t>
      </w:r>
    </w:p>
    <w:p>
      <w:pPr>
        <w:pStyle w:val="ListParagraph"/>
        <w:numPr>
          <w:ilvl w:val="0"/>
          <w:numId w:val="3"/>
        </w:numPr>
        <w:spacing w:after="65" w:line="250"/>
      </w:pPr>
      <w:r>
        <w:rPr>
          <w:rFonts w:ascii="Aptos" w:cs="Aptos" w:eastAsia="Aptos" w:hAnsi="Aptos"/>
          <w:color w:val="172033"/>
          <w:sz w:val="18"/>
          <w:szCs w:val="18"/>
        </w:rPr>
        <w:t xml:space="preserve">Reads disclose source and freshness when data may be cached or derived.</w:t>
      </w:r>
    </w:p>
    <w:p>
      <w:pPr>
        <w:pStyle w:val="ListParagraph"/>
        <w:numPr>
          <w:ilvl w:val="0"/>
          <w:numId w:val="3"/>
        </w:numPr>
        <w:spacing w:after="65" w:line="250"/>
      </w:pPr>
      <w:r>
        <w:rPr>
          <w:rFonts w:ascii="Aptos" w:cs="Aptos" w:eastAsia="Aptos" w:hAnsi="Aptos"/>
          <w:color w:val="172033"/>
          <w:sz w:val="18"/>
          <w:szCs w:val="18"/>
        </w:rPr>
        <w:t xml:space="preserve">Errors are typed and safe. Internal stack traces and private data never reach the browser.</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17. Security, privacy, and retention</w:t>
      </w:r>
    </w:p>
    <w:p>
      <w:pPr>
        <w:pStyle w:val="Heading2"/>
        <w:keepNext/>
        <w:spacing w:after="90" w:before="220"/>
      </w:pPr>
      <w:r>
        <w:rPr>
          <w:rFonts w:ascii="Aptos" w:cs="Aptos" w:eastAsia="Aptos" w:hAnsi="Aptos"/>
          <w:b/>
          <w:bCs/>
          <w:color w:val="172033"/>
          <w:sz w:val="27"/>
          <w:szCs w:val="27"/>
        </w:rPr>
        <w:t xml:space="preserve">17.1 Identity and authorization</w:t>
      </w:r>
    </w:p>
    <w:p>
      <w:pPr>
        <w:pStyle w:val="ListParagraph"/>
        <w:numPr>
          <w:ilvl w:val="0"/>
          <w:numId w:val="3"/>
        </w:numPr>
        <w:spacing w:after="65" w:line="250"/>
      </w:pPr>
      <w:r>
        <w:rPr>
          <w:rFonts w:ascii="Aptos" w:cs="Aptos" w:eastAsia="Aptos" w:hAnsi="Aptos"/>
          <w:color w:val="172033"/>
          <w:sz w:val="18"/>
          <w:szCs w:val="18"/>
        </w:rPr>
        <w:t xml:space="preserve">Exactly Joe and Dell are admitted through verified Google identity in the initial program.</w:t>
      </w:r>
    </w:p>
    <w:p>
      <w:pPr>
        <w:pStyle w:val="ListParagraph"/>
        <w:numPr>
          <w:ilvl w:val="0"/>
          <w:numId w:val="3"/>
        </w:numPr>
        <w:spacing w:after="65" w:line="250"/>
      </w:pPr>
      <w:r>
        <w:rPr>
          <w:rFonts w:ascii="Aptos" w:cs="Aptos" w:eastAsia="Aptos" w:hAnsi="Aptos"/>
          <w:color w:val="172033"/>
          <w:sz w:val="18"/>
          <w:szCs w:val="18"/>
        </w:rPr>
        <w:t xml:space="preserve">Browser uses secure, HttpOnly, SameSite cookies and CSRF/origin protection.</w:t>
      </w:r>
    </w:p>
    <w:p>
      <w:pPr>
        <w:pStyle w:val="ListParagraph"/>
        <w:numPr>
          <w:ilvl w:val="0"/>
          <w:numId w:val="3"/>
        </w:numPr>
        <w:spacing w:after="65" w:line="250"/>
      </w:pPr>
      <w:r>
        <w:rPr>
          <w:rFonts w:ascii="Aptos" w:cs="Aptos" w:eastAsia="Aptos" w:hAnsi="Aptos"/>
          <w:color w:val="172033"/>
          <w:sz w:val="18"/>
          <w:szCs w:val="18"/>
        </w:rPr>
        <w:t xml:space="preserve">Native apps use authorization code with PKCE and store credentials in Keychain.</w:t>
      </w:r>
    </w:p>
    <w:p>
      <w:pPr>
        <w:pStyle w:val="ListParagraph"/>
        <w:numPr>
          <w:ilvl w:val="0"/>
          <w:numId w:val="3"/>
        </w:numPr>
        <w:spacing w:after="65" w:line="250"/>
      </w:pPr>
      <w:r>
        <w:rPr>
          <w:rFonts w:ascii="Aptos" w:cs="Aptos" w:eastAsia="Aptos" w:hAnsi="Aptos"/>
          <w:color w:val="172033"/>
          <w:sz w:val="18"/>
          <w:szCs w:val="18"/>
        </w:rPr>
        <w:t xml:space="preserve">Device list and revocation are visible to Joe and Dell.</w:t>
      </w:r>
    </w:p>
    <w:p>
      <w:pPr>
        <w:pStyle w:val="ListParagraph"/>
        <w:numPr>
          <w:ilvl w:val="0"/>
          <w:numId w:val="3"/>
        </w:numPr>
        <w:spacing w:after="65" w:line="250"/>
      </w:pPr>
      <w:r>
        <w:rPr>
          <w:rFonts w:ascii="Aptos" w:cs="Aptos" w:eastAsia="Aptos" w:hAnsi="Aptos"/>
          <w:color w:val="172033"/>
          <w:sz w:val="18"/>
          <w:szCs w:val="18"/>
        </w:rPr>
        <w:t xml:space="preserve">Automation identities are separate actors and never impersonate a partner.</w:t>
      </w:r>
    </w:p>
    <w:p>
      <w:pPr>
        <w:pStyle w:val="ListParagraph"/>
        <w:numPr>
          <w:ilvl w:val="0"/>
          <w:numId w:val="3"/>
        </w:numPr>
        <w:spacing w:after="65" w:line="250"/>
      </w:pPr>
      <w:r>
        <w:rPr>
          <w:rFonts w:ascii="Aptos" w:cs="Aptos" w:eastAsia="Aptos" w:hAnsi="Aptos"/>
          <w:color w:val="172033"/>
          <w:sz w:val="18"/>
          <w:szCs w:val="18"/>
        </w:rPr>
        <w:t xml:space="preserve">Human-only verbs remain human-only.</w:t>
      </w:r>
    </w:p>
    <w:p>
      <w:pPr>
        <w:pStyle w:val="Heading2"/>
        <w:keepNext/>
        <w:spacing w:after="90" w:before="220"/>
      </w:pPr>
      <w:r>
        <w:rPr>
          <w:rFonts w:ascii="Aptos" w:cs="Aptos" w:eastAsia="Aptos" w:hAnsi="Aptos"/>
          <w:b/>
          <w:bCs/>
          <w:color w:val="172033"/>
          <w:sz w:val="27"/>
          <w:szCs w:val="27"/>
        </w:rPr>
        <w:t xml:space="preserve">17.2 Data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580"/>
      </w:tblGrid>
      <w:tr>
        <w:trPr>
          <w:tblHeader/>
        </w:trPr>
        <w:tc>
          <w:tcPr>
            <w:tcW w:type="dxa" w:w="15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Class</w:t>
            </w:r>
          </w:p>
        </w:tc>
        <w:tc>
          <w:tcPr>
            <w:tcW w:type="dxa" w:w="30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Examples</w:t>
            </w:r>
          </w:p>
        </w:tc>
        <w:tc>
          <w:tcPr>
            <w:tcW w:type="dxa" w:w="55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Default handling</w:t>
            </w:r>
          </w:p>
        </w:tc>
      </w:tr>
      <w:tr>
        <w:trPr>
          <w:cantSplit/>
        </w:trPr>
        <w:tc>
          <w:tcPr>
            <w:tcW w:type="dxa" w:w="1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Public</w:t>
            </w:r>
          </w:p>
        </w:tc>
        <w:tc>
          <w:tcPr>
            <w:tcW w:type="dxa" w:w="30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Public marketing copy, public property facts.</w:t>
            </w:r>
          </w:p>
        </w:tc>
        <w:tc>
          <w:tcPr>
            <w:tcW w:type="dxa" w:w="5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May appear on public site after normal review.</w:t>
            </w:r>
          </w:p>
        </w:tc>
      </w:tr>
      <w:tr>
        <w:trPr>
          <w:cantSplit/>
        </w:trPr>
        <w:tc>
          <w:tcPr>
            <w:tcW w:type="dxa" w:w="1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Internal</w:t>
            </w:r>
          </w:p>
        </w:tc>
        <w:tc>
          <w:tcPr>
            <w:tcW w:type="dxa" w:w="30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Operational status, tasks, ordinary call summaries.</w:t>
            </w:r>
          </w:p>
        </w:tc>
        <w:tc>
          <w:tcPr>
            <w:tcW w:type="dxa" w:w="5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Authenticated Workspace only.</w:t>
            </w:r>
          </w:p>
        </w:tc>
      </w:tr>
      <w:tr>
        <w:trPr>
          <w:cantSplit/>
        </w:trPr>
        <w:tc>
          <w:tcPr>
            <w:tcW w:type="dxa" w:w="1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Confidential</w:t>
            </w:r>
          </w:p>
        </w:tc>
        <w:tc>
          <w:tcPr>
            <w:tcW w:type="dxa" w:w="30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Client strategy, commissions, private contacts, documents.</w:t>
            </w:r>
          </w:p>
        </w:tc>
        <w:tc>
          <w:tcPr>
            <w:tcW w:type="dxa" w:w="5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Least privilege, encrypted transport/storage, sterile-mode suppression.</w:t>
            </w:r>
          </w:p>
        </w:tc>
      </w:tr>
      <w:tr>
        <w:trPr>
          <w:cantSplit/>
        </w:trPr>
        <w:tc>
          <w:tcPr>
            <w:tcW w:type="dxa" w:w="1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Restricted</w:t>
            </w:r>
          </w:p>
        </w:tc>
        <w:tc>
          <w:tcPr>
            <w:tcW w:type="dxa" w:w="30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Raw recordings/transcripts, credentials, precise location, security diagnostics.</w:t>
            </w:r>
          </w:p>
        </w:tc>
        <w:tc>
          <w:tcPr>
            <w:tcW w:type="dxa" w:w="5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Minimal collection, temporary/local where possible, explicit retention and access logs.</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17.3 Recording and model privacy</w:t>
      </w:r>
    </w:p>
    <w:p>
      <w:pPr>
        <w:pStyle w:val="ListParagraph"/>
        <w:numPr>
          <w:ilvl w:val="0"/>
          <w:numId w:val="3"/>
        </w:numPr>
        <w:spacing w:after="65" w:line="250"/>
      </w:pPr>
      <w:r>
        <w:rPr>
          <w:rFonts w:ascii="Aptos" w:cs="Aptos" w:eastAsia="Aptos" w:hAnsi="Aptos"/>
          <w:color w:val="172033"/>
          <w:sz w:val="18"/>
          <w:szCs w:val="18"/>
        </w:rPr>
        <w:t xml:space="preserve">Consent is explicit and recorded before capture.</w:t>
      </w:r>
    </w:p>
    <w:p>
      <w:pPr>
        <w:pStyle w:val="ListParagraph"/>
        <w:numPr>
          <w:ilvl w:val="0"/>
          <w:numId w:val="3"/>
        </w:numPr>
        <w:spacing w:after="65" w:line="250"/>
      </w:pPr>
      <w:r>
        <w:rPr>
          <w:rFonts w:ascii="Aptos" w:cs="Aptos" w:eastAsia="Aptos" w:hAnsi="Aptos"/>
          <w:color w:val="172033"/>
          <w:sz w:val="18"/>
          <w:szCs w:val="18"/>
        </w:rPr>
        <w:t xml:space="preserve">Audio/transcript retention is visible and purge is mechanically gated by completed review.</w:t>
      </w:r>
    </w:p>
    <w:p>
      <w:pPr>
        <w:pStyle w:val="ListParagraph"/>
        <w:numPr>
          <w:ilvl w:val="0"/>
          <w:numId w:val="3"/>
        </w:numPr>
        <w:spacing w:after="65" w:line="250"/>
      </w:pPr>
      <w:r>
        <w:rPr>
          <w:rFonts w:ascii="Aptos" w:cs="Aptos" w:eastAsia="Aptos" w:hAnsi="Aptos"/>
          <w:color w:val="172033"/>
          <w:sz w:val="18"/>
          <w:szCs w:val="18"/>
        </w:rPr>
        <w:t xml:space="preserve">Raw capture does not enter general record storage.</w:t>
      </w:r>
    </w:p>
    <w:p>
      <w:pPr>
        <w:pStyle w:val="ListParagraph"/>
        <w:numPr>
          <w:ilvl w:val="0"/>
          <w:numId w:val="3"/>
        </w:numPr>
        <w:spacing w:after="65" w:line="250"/>
      </w:pPr>
      <w:r>
        <w:rPr>
          <w:rFonts w:ascii="Aptos" w:cs="Aptos" w:eastAsia="Aptos" w:hAnsi="Aptos"/>
          <w:color w:val="172033"/>
          <w:sz w:val="18"/>
          <w:szCs w:val="18"/>
        </w:rPr>
        <w:t xml:space="preserve">Model providers receive only the minimum scoped data required under approved contracts and retention settings.</w:t>
      </w:r>
    </w:p>
    <w:p>
      <w:pPr>
        <w:pStyle w:val="ListParagraph"/>
        <w:numPr>
          <w:ilvl w:val="0"/>
          <w:numId w:val="3"/>
        </w:numPr>
        <w:spacing w:after="65" w:line="250"/>
      </w:pPr>
      <w:r>
        <w:rPr>
          <w:rFonts w:ascii="Aptos" w:cs="Aptos" w:eastAsia="Aptos" w:hAnsi="Aptos"/>
          <w:color w:val="172033"/>
          <w:sz w:val="18"/>
          <w:szCs w:val="18"/>
        </w:rPr>
        <w:t xml:space="preserve">No provider is assumed to train or not train on data; verify contractual settings before production use.</w:t>
      </w:r>
    </w:p>
    <w:p>
      <w:pPr>
        <w:pStyle w:val="ListParagraph"/>
        <w:numPr>
          <w:ilvl w:val="0"/>
          <w:numId w:val="3"/>
        </w:numPr>
        <w:spacing w:after="65" w:line="250"/>
      </w:pPr>
      <w:r>
        <w:rPr>
          <w:rFonts w:ascii="Aptos" w:cs="Aptos" w:eastAsia="Aptos" w:hAnsi="Aptos"/>
          <w:color w:val="172033"/>
          <w:sz w:val="18"/>
          <w:szCs w:val="18"/>
        </w:rPr>
        <w:t xml:space="preserve">Prompt injection from documents, emails, transcripts, and web content is part of the AI security test suite.</w:t>
      </w:r>
    </w:p>
    <w:p>
      <w:pPr>
        <w:pStyle w:val="Heading2"/>
        <w:keepNext/>
        <w:spacing w:after="90" w:before="220"/>
      </w:pPr>
      <w:r>
        <w:rPr>
          <w:rFonts w:ascii="Aptos" w:cs="Aptos" w:eastAsia="Aptos" w:hAnsi="Aptos"/>
          <w:b/>
          <w:bCs/>
          <w:color w:val="172033"/>
          <w:sz w:val="27"/>
          <w:szCs w:val="27"/>
        </w:rPr>
        <w:t xml:space="preserve">17.4 Threat-model minimums</w:t>
      </w:r>
    </w:p>
    <w:p>
      <w:pPr>
        <w:pStyle w:val="ListParagraph"/>
        <w:numPr>
          <w:ilvl w:val="0"/>
          <w:numId w:val="3"/>
        </w:numPr>
        <w:spacing w:after="65" w:line="250"/>
      </w:pPr>
      <w:r>
        <w:rPr>
          <w:rFonts w:ascii="Aptos" w:cs="Aptos" w:eastAsia="Aptos" w:hAnsi="Aptos"/>
          <w:color w:val="172033"/>
          <w:sz w:val="18"/>
          <w:szCs w:val="18"/>
        </w:rPr>
        <w:t xml:space="preserve">Unauthorized user and lost-device access.</w:t>
      </w:r>
    </w:p>
    <w:p>
      <w:pPr>
        <w:pStyle w:val="ListParagraph"/>
        <w:numPr>
          <w:ilvl w:val="0"/>
          <w:numId w:val="3"/>
        </w:numPr>
        <w:spacing w:after="65" w:line="250"/>
      </w:pPr>
      <w:r>
        <w:rPr>
          <w:rFonts w:ascii="Aptos" w:cs="Aptos" w:eastAsia="Aptos" w:hAnsi="Aptos"/>
          <w:color w:val="172033"/>
          <w:sz w:val="18"/>
          <w:szCs w:val="18"/>
        </w:rPr>
        <w:t xml:space="preserve">Partner-cookie or token inheritance by Doc or an agent.</w:t>
      </w:r>
    </w:p>
    <w:p>
      <w:pPr>
        <w:pStyle w:val="ListParagraph"/>
        <w:numPr>
          <w:ilvl w:val="0"/>
          <w:numId w:val="3"/>
        </w:numPr>
        <w:spacing w:after="65" w:line="250"/>
      </w:pPr>
      <w:r>
        <w:rPr>
          <w:rFonts w:ascii="Aptos" w:cs="Aptos" w:eastAsia="Aptos" w:hAnsi="Aptos"/>
          <w:color w:val="172033"/>
          <w:sz w:val="18"/>
          <w:szCs w:val="18"/>
        </w:rPr>
        <w:t xml:space="preserve">Wrong-record writes and ID fabrication.</w:t>
      </w:r>
    </w:p>
    <w:p>
      <w:pPr>
        <w:pStyle w:val="ListParagraph"/>
        <w:numPr>
          <w:ilvl w:val="0"/>
          <w:numId w:val="3"/>
        </w:numPr>
        <w:spacing w:after="65" w:line="250"/>
      </w:pPr>
      <w:r>
        <w:rPr>
          <w:rFonts w:ascii="Aptos" w:cs="Aptos" w:eastAsia="Aptos" w:hAnsi="Aptos"/>
          <w:color w:val="172033"/>
          <w:sz w:val="18"/>
          <w:szCs w:val="18"/>
        </w:rPr>
        <w:t xml:space="preserve">Cross-origin and CSRF abuse.</w:t>
      </w:r>
    </w:p>
    <w:p>
      <w:pPr>
        <w:pStyle w:val="ListParagraph"/>
        <w:numPr>
          <w:ilvl w:val="0"/>
          <w:numId w:val="3"/>
        </w:numPr>
        <w:spacing w:after="65" w:line="250"/>
      </w:pPr>
      <w:r>
        <w:rPr>
          <w:rFonts w:ascii="Aptos" w:cs="Aptos" w:eastAsia="Aptos" w:hAnsi="Aptos"/>
          <w:color w:val="172033"/>
          <w:sz w:val="18"/>
          <w:szCs w:val="18"/>
        </w:rPr>
        <w:t xml:space="preserve">Prompt injection from record content or uploaded documents.</w:t>
      </w:r>
    </w:p>
    <w:p>
      <w:pPr>
        <w:pStyle w:val="ListParagraph"/>
        <w:numPr>
          <w:ilvl w:val="0"/>
          <w:numId w:val="3"/>
        </w:numPr>
        <w:spacing w:after="65" w:line="250"/>
      </w:pPr>
      <w:r>
        <w:rPr>
          <w:rFonts w:ascii="Aptos" w:cs="Aptos" w:eastAsia="Aptos" w:hAnsi="Aptos"/>
          <w:color w:val="172033"/>
          <w:sz w:val="18"/>
          <w:szCs w:val="18"/>
        </w:rPr>
        <w:t xml:space="preserve">Sensitive data in logs, screenshots, telemetry, caches, and model prompts.</w:t>
      </w:r>
    </w:p>
    <w:p>
      <w:pPr>
        <w:pStyle w:val="ListParagraph"/>
        <w:numPr>
          <w:ilvl w:val="0"/>
          <w:numId w:val="3"/>
        </w:numPr>
        <w:spacing w:after="65" w:line="250"/>
      </w:pPr>
      <w:r>
        <w:rPr>
          <w:rFonts w:ascii="Aptos" w:cs="Aptos" w:eastAsia="Aptos" w:hAnsi="Aptos"/>
          <w:color w:val="172033"/>
          <w:sz w:val="18"/>
          <w:szCs w:val="18"/>
        </w:rPr>
        <w:t xml:space="preserve">Stale/offline client overwriting newer work.</w:t>
      </w:r>
    </w:p>
    <w:p>
      <w:pPr>
        <w:pStyle w:val="ListParagraph"/>
        <w:numPr>
          <w:ilvl w:val="0"/>
          <w:numId w:val="3"/>
        </w:numPr>
        <w:spacing w:after="65" w:line="250"/>
      </w:pPr>
      <w:r>
        <w:rPr>
          <w:rFonts w:ascii="Aptos" w:cs="Aptos" w:eastAsia="Aptos" w:hAnsi="Aptos"/>
          <w:color w:val="172033"/>
          <w:sz w:val="18"/>
          <w:szCs w:val="18"/>
        </w:rPr>
        <w:t xml:space="preserve">Email/publishing automation escaping the draft-only boundary.</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18. Offline and synchronization contract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Client</w:t>
            </w:r>
          </w:p>
        </w:tc>
        <w:tc>
          <w:tcPr>
            <w:tcW w:type="dxa" w:w="77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Offline behavior</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Web/Desktop</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Cached shell and last safe snapshot are readable with exact updated-at time. Business edits disabled until an encrypted outbox is deliberately designed.</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iPhone</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Encrypted voice capture may queue. It is labeled local and unprocessed. No invented answer offline.</w:t>
            </w:r>
          </w:p>
        </w:tc>
      </w:tr>
      <w:tr>
        <w:trPr>
          <w:cantSplit/>
        </w:trPr>
        <w:tc>
          <w:tcPr>
            <w:tcW w:type="dxa" w:w="23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iPad Tour</w:t>
            </w:r>
          </w:p>
        </w:tc>
        <w:tc>
          <w:tcPr>
            <w:tcW w:type="dxa" w:w="77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Offline write is mandatory: itinerary, details, selected documents/images, notebook strokes, photos, voice, ordered route text, and durable outbox.</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18.1 Sync states</w:t>
      </w:r>
    </w:p>
    <w:p>
      <w:pPr>
        <w:pStyle w:val="ListParagraph"/>
        <w:numPr>
          <w:ilvl w:val="0"/>
          <w:numId w:val="3"/>
        </w:numPr>
        <w:spacing w:after="65" w:line="250"/>
      </w:pPr>
      <w:r>
        <w:rPr>
          <w:rFonts w:ascii="Aptos" w:cs="Aptos" w:eastAsia="Aptos" w:hAnsi="Aptos"/>
          <w:color w:val="172033"/>
          <w:sz w:val="18"/>
          <w:szCs w:val="18"/>
        </w:rPr>
        <w:t xml:space="preserve">Local.</w:t>
      </w:r>
    </w:p>
    <w:p>
      <w:pPr>
        <w:pStyle w:val="ListParagraph"/>
        <w:numPr>
          <w:ilvl w:val="0"/>
          <w:numId w:val="3"/>
        </w:numPr>
        <w:spacing w:after="65" w:line="250"/>
      </w:pPr>
      <w:r>
        <w:rPr>
          <w:rFonts w:ascii="Aptos" w:cs="Aptos" w:eastAsia="Aptos" w:hAnsi="Aptos"/>
          <w:color w:val="172033"/>
          <w:sz w:val="18"/>
          <w:szCs w:val="18"/>
        </w:rPr>
        <w:t xml:space="preserve">Uploading.</w:t>
      </w:r>
    </w:p>
    <w:p>
      <w:pPr>
        <w:pStyle w:val="ListParagraph"/>
        <w:numPr>
          <w:ilvl w:val="0"/>
          <w:numId w:val="3"/>
        </w:numPr>
        <w:spacing w:after="65" w:line="250"/>
      </w:pPr>
      <w:r>
        <w:rPr>
          <w:rFonts w:ascii="Aptos" w:cs="Aptos" w:eastAsia="Aptos" w:hAnsi="Aptos"/>
          <w:color w:val="172033"/>
          <w:sz w:val="18"/>
          <w:szCs w:val="18"/>
        </w:rPr>
        <w:t xml:space="preserve">Synced.</w:t>
      </w:r>
    </w:p>
    <w:p>
      <w:pPr>
        <w:pStyle w:val="ListParagraph"/>
        <w:numPr>
          <w:ilvl w:val="0"/>
          <w:numId w:val="3"/>
        </w:numPr>
        <w:spacing w:after="65" w:line="250"/>
      </w:pPr>
      <w:r>
        <w:rPr>
          <w:rFonts w:ascii="Aptos" w:cs="Aptos" w:eastAsia="Aptos" w:hAnsi="Aptos"/>
          <w:color w:val="172033"/>
          <w:sz w:val="18"/>
          <w:szCs w:val="18"/>
        </w:rPr>
        <w:t xml:space="preserve">Needs review.</w:t>
      </w:r>
    </w:p>
    <w:p>
      <w:pPr>
        <w:pStyle w:val="ListParagraph"/>
        <w:numPr>
          <w:ilvl w:val="0"/>
          <w:numId w:val="3"/>
        </w:numPr>
        <w:spacing w:after="65" w:line="250"/>
      </w:pPr>
      <w:r>
        <w:rPr>
          <w:rFonts w:ascii="Aptos" w:cs="Aptos" w:eastAsia="Aptos" w:hAnsi="Aptos"/>
          <w:color w:val="172033"/>
          <w:sz w:val="18"/>
          <w:szCs w:val="18"/>
        </w:rPr>
        <w:t xml:space="preserve">Failed with retry.</w:t>
      </w:r>
    </w:p>
    <w:p>
      <w:pPr>
        <w:pStyle w:val="Heading2"/>
        <w:keepNext/>
        <w:spacing w:after="90" w:before="220"/>
      </w:pPr>
      <w:r>
        <w:rPr>
          <w:rFonts w:ascii="Aptos" w:cs="Aptos" w:eastAsia="Aptos" w:hAnsi="Aptos"/>
          <w:b/>
          <w:bCs/>
          <w:color w:val="172033"/>
          <w:sz w:val="27"/>
          <w:szCs w:val="27"/>
        </w:rPr>
        <w:t xml:space="preserve">18.2 Conflict rules</w:t>
      </w:r>
    </w:p>
    <w:p>
      <w:pPr>
        <w:pStyle w:val="ListParagraph"/>
        <w:numPr>
          <w:ilvl w:val="0"/>
          <w:numId w:val="3"/>
        </w:numPr>
        <w:spacing w:after="65" w:line="250"/>
      </w:pPr>
      <w:r>
        <w:rPr>
          <w:rFonts w:ascii="Aptos" w:cs="Aptos" w:eastAsia="Aptos" w:hAnsi="Aptos"/>
          <w:color w:val="172033"/>
          <w:sz w:val="18"/>
          <w:szCs w:val="18"/>
        </w:rPr>
        <w:t xml:space="preserve">Idempotent retries with stable client-generated keys.</w:t>
      </w:r>
    </w:p>
    <w:p>
      <w:pPr>
        <w:pStyle w:val="ListParagraph"/>
        <w:numPr>
          <w:ilvl w:val="0"/>
          <w:numId w:val="3"/>
        </w:numPr>
        <w:spacing w:after="65" w:line="250"/>
      </w:pPr>
      <w:r>
        <w:rPr>
          <w:rFonts w:ascii="Aptos" w:cs="Aptos" w:eastAsia="Aptos" w:hAnsi="Aptos"/>
          <w:color w:val="172033"/>
          <w:sz w:val="18"/>
          <w:szCs w:val="18"/>
        </w:rPr>
        <w:t xml:space="preserve">Field-aware conflicts for structured records.</w:t>
      </w:r>
    </w:p>
    <w:p>
      <w:pPr>
        <w:pStyle w:val="ListParagraph"/>
        <w:numPr>
          <w:ilvl w:val="0"/>
          <w:numId w:val="3"/>
        </w:numPr>
        <w:spacing w:after="65" w:line="250"/>
      </w:pPr>
      <w:r>
        <w:rPr>
          <w:rFonts w:ascii="Aptos" w:cs="Aptos" w:eastAsia="Aptos" w:hAnsi="Aptos"/>
          <w:color w:val="172033"/>
          <w:sz w:val="18"/>
          <w:szCs w:val="18"/>
        </w:rPr>
        <w:t xml:space="preserve">Append-only merge for notebook strokes where possible.</w:t>
      </w:r>
    </w:p>
    <w:p>
      <w:pPr>
        <w:pStyle w:val="ListParagraph"/>
        <w:numPr>
          <w:ilvl w:val="0"/>
          <w:numId w:val="3"/>
        </w:numPr>
        <w:spacing w:after="65" w:line="250"/>
      </w:pPr>
      <w:r>
        <w:rPr>
          <w:rFonts w:ascii="Aptos" w:cs="Aptos" w:eastAsia="Aptos" w:hAnsi="Aptos"/>
          <w:color w:val="172033"/>
          <w:sz w:val="18"/>
          <w:szCs w:val="18"/>
        </w:rPr>
        <w:t xml:space="preserve">Human review for competing structured edits.</w:t>
      </w:r>
    </w:p>
    <w:p>
      <w:pPr>
        <w:pStyle w:val="ListParagraph"/>
        <w:numPr>
          <w:ilvl w:val="0"/>
          <w:numId w:val="3"/>
        </w:numPr>
        <w:spacing w:after="65" w:line="250"/>
      </w:pPr>
      <w:r>
        <w:rPr>
          <w:rFonts w:ascii="Aptos" w:cs="Aptos" w:eastAsia="Aptos" w:hAnsi="Aptos"/>
          <w:color w:val="172033"/>
          <w:sz w:val="18"/>
          <w:szCs w:val="18"/>
        </w:rPr>
        <w:t xml:space="preserve">No silent overwrite and no ambiguous “saved” state.</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19. Notifications</w:t>
      </w:r>
    </w:p>
    <w:p>
      <w:pPr>
        <w:pStyle w:val="ListParagraph"/>
        <w:numPr>
          <w:ilvl w:val="0"/>
          <w:numId w:val="3"/>
        </w:numPr>
        <w:spacing w:after="65" w:line="250"/>
      </w:pPr>
      <w:r>
        <w:rPr>
          <w:rFonts w:ascii="Aptos" w:cs="Aptos" w:eastAsia="Aptos" w:hAnsi="Aptos"/>
          <w:color w:val="172033"/>
          <w:sz w:val="18"/>
          <w:szCs w:val="18"/>
        </w:rPr>
        <w:t xml:space="preserve">In-app Notification Center is authoritative. OS push is a delivery channel.</w:t>
      </w:r>
    </w:p>
    <w:p>
      <w:pPr>
        <w:pStyle w:val="ListParagraph"/>
        <w:numPr>
          <w:ilvl w:val="0"/>
          <w:numId w:val="3"/>
        </w:numPr>
        <w:spacing w:after="65" w:line="250"/>
      </w:pPr>
      <w:r>
        <w:rPr>
          <w:rFonts w:ascii="Aptos" w:cs="Aptos" w:eastAsia="Aptos" w:hAnsi="Aptos"/>
          <w:color w:val="172033"/>
          <w:sz w:val="18"/>
          <w:szCs w:val="18"/>
        </w:rPr>
        <w:t xml:space="preserve">Urgent: critical deal date, recording/processing failure, or imminent tour schedule break.</w:t>
      </w:r>
    </w:p>
    <w:p>
      <w:pPr>
        <w:pStyle w:val="ListParagraph"/>
        <w:numPr>
          <w:ilvl w:val="0"/>
          <w:numId w:val="3"/>
        </w:numPr>
        <w:spacing w:after="65" w:line="250"/>
      </w:pPr>
      <w:r>
        <w:rPr>
          <w:rFonts w:ascii="Aptos" w:cs="Aptos" w:eastAsia="Aptos" w:hAnsi="Aptos"/>
          <w:color w:val="172033"/>
          <w:sz w:val="18"/>
          <w:szCs w:val="18"/>
        </w:rPr>
        <w:t xml:space="preserve">Review needed: call pack ready, draft/action awaiting approval, or engineering request needs an answer/completed.</w:t>
      </w:r>
    </w:p>
    <w:p>
      <w:pPr>
        <w:pStyle w:val="ListParagraph"/>
        <w:numPr>
          <w:ilvl w:val="0"/>
          <w:numId w:val="3"/>
        </w:numPr>
        <w:spacing w:after="65" w:line="250"/>
      </w:pPr>
      <w:r>
        <w:rPr>
          <w:rFonts w:ascii="Aptos" w:cs="Aptos" w:eastAsia="Aptos" w:hAnsi="Aptos"/>
          <w:color w:val="172033"/>
          <w:sz w:val="18"/>
          <w:szCs w:val="18"/>
        </w:rPr>
        <w:t xml:space="preserve">Digest: calm weekday summary.</w:t>
      </w:r>
    </w:p>
    <w:p>
      <w:pPr>
        <w:pStyle w:val="ListParagraph"/>
        <w:numPr>
          <w:ilvl w:val="0"/>
          <w:numId w:val="3"/>
        </w:numPr>
        <w:spacing w:after="65" w:line="250"/>
      </w:pPr>
      <w:r>
        <w:rPr>
          <w:rFonts w:ascii="Aptos" w:cs="Aptos" w:eastAsia="Aptos" w:hAnsi="Aptos"/>
          <w:color w:val="172033"/>
          <w:sz w:val="18"/>
          <w:szCs w:val="18"/>
        </w:rPr>
        <w:t xml:space="preserve">Named lead outreach reminders never leave the Lead Board.</w:t>
      </w:r>
    </w:p>
    <w:p>
      <w:pPr>
        <w:pStyle w:val="ListParagraph"/>
        <w:numPr>
          <w:ilvl w:val="0"/>
          <w:numId w:val="3"/>
        </w:numPr>
        <w:spacing w:after="65" w:line="250"/>
      </w:pPr>
      <w:r>
        <w:rPr>
          <w:rFonts w:ascii="Aptos" w:cs="Aptos" w:eastAsia="Aptos" w:hAnsi="Aptos"/>
          <w:color w:val="172033"/>
          <w:sz w:val="18"/>
          <w:szCs w:val="18"/>
        </w:rPr>
        <w:t xml:space="preserve">No Saturday or Sunday expected-work pushes; Monday absorbs weekend backlog.</w:t>
      </w:r>
    </w:p>
    <w:p>
      <w:pPr>
        <w:pStyle w:val="ListParagraph"/>
        <w:numPr>
          <w:ilvl w:val="0"/>
          <w:numId w:val="3"/>
        </w:numPr>
        <w:spacing w:after="65" w:line="250"/>
      </w:pPr>
      <w:r>
        <w:rPr>
          <w:rFonts w:ascii="Aptos" w:cs="Aptos" w:eastAsia="Aptos" w:hAnsi="Aptos"/>
          <w:color w:val="172033"/>
          <w:sz w:val="18"/>
          <w:szCs w:val="18"/>
        </w:rPr>
        <w:t xml:space="preserve">Quiet hours and per-device preferences.</w:t>
      </w:r>
    </w:p>
    <w:p>
      <w:pPr>
        <w:pStyle w:val="ListParagraph"/>
        <w:numPr>
          <w:ilvl w:val="0"/>
          <w:numId w:val="3"/>
        </w:numPr>
        <w:spacing w:after="65" w:line="250"/>
      </w:pPr>
      <w:r>
        <w:rPr>
          <w:rFonts w:ascii="Aptos" w:cs="Aptos" w:eastAsia="Aptos" w:hAnsi="Aptos"/>
          <w:color w:val="172033"/>
          <w:sz w:val="18"/>
          <w:szCs w:val="18"/>
        </w:rPr>
        <w:t xml:space="preserve">Every notification is deduplicated, explains why it interrupted, and deep-links to the exact object.</w:t>
      </w:r>
    </w:p>
    <w:p>
      <w:pPr>
        <w:pStyle w:val="ListParagraph"/>
        <w:numPr>
          <w:ilvl w:val="0"/>
          <w:numId w:val="3"/>
        </w:numPr>
        <w:spacing w:after="65" w:line="250"/>
      </w:pPr>
      <w:r>
        <w:rPr>
          <w:rFonts w:ascii="Aptos" w:cs="Aptos" w:eastAsia="Aptos" w:hAnsi="Aptos"/>
          <w:color w:val="172033"/>
          <w:sz w:val="18"/>
          <w:szCs w:val="18"/>
        </w:rPr>
        <w:t xml:space="preserve">Badges count unresolved human decisions, not raw activity.</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20. Accessibility, performance, and quality attributes</w:t>
      </w:r>
    </w:p>
    <w:p>
      <w:pPr>
        <w:pStyle w:val="Heading2"/>
        <w:keepNext/>
        <w:spacing w:after="90" w:before="220"/>
      </w:pPr>
      <w:r>
        <w:rPr>
          <w:rFonts w:ascii="Aptos" w:cs="Aptos" w:eastAsia="Aptos" w:hAnsi="Aptos"/>
          <w:b/>
          <w:bCs/>
          <w:color w:val="172033"/>
          <w:sz w:val="27"/>
          <w:szCs w:val="27"/>
        </w:rPr>
        <w:t xml:space="preserve">20.1 Accessibility</w:t>
      </w:r>
    </w:p>
    <w:p>
      <w:pPr>
        <w:pStyle w:val="ListParagraph"/>
        <w:numPr>
          <w:ilvl w:val="0"/>
          <w:numId w:val="3"/>
        </w:numPr>
        <w:spacing w:after="65" w:line="250"/>
      </w:pPr>
      <w:r>
        <w:rPr>
          <w:rFonts w:ascii="Aptos" w:cs="Aptos" w:eastAsia="Aptos" w:hAnsi="Aptos"/>
          <w:color w:val="172033"/>
          <w:sz w:val="18"/>
          <w:szCs w:val="18"/>
        </w:rPr>
        <w:t xml:space="preserve">WCAG 2.2 AA for web.</w:t>
      </w:r>
    </w:p>
    <w:p>
      <w:pPr>
        <w:pStyle w:val="ListParagraph"/>
        <w:numPr>
          <w:ilvl w:val="0"/>
          <w:numId w:val="3"/>
        </w:numPr>
        <w:spacing w:after="65" w:line="250"/>
      </w:pPr>
      <w:r>
        <w:rPr>
          <w:rFonts w:ascii="Aptos" w:cs="Aptos" w:eastAsia="Aptos" w:hAnsi="Aptos"/>
          <w:color w:val="172033"/>
          <w:sz w:val="18"/>
          <w:szCs w:val="18"/>
        </w:rPr>
        <w:t xml:space="preserve">VoiceOver, Dynamic Type, Switch Control, keyboard, reduced motion, and sufficient contrast on Apple platforms.</w:t>
      </w:r>
    </w:p>
    <w:p>
      <w:pPr>
        <w:pStyle w:val="ListParagraph"/>
        <w:numPr>
          <w:ilvl w:val="0"/>
          <w:numId w:val="3"/>
        </w:numPr>
        <w:spacing w:after="65" w:line="250"/>
      </w:pPr>
      <w:r>
        <w:rPr>
          <w:rFonts w:ascii="Aptos" w:cs="Aptos" w:eastAsia="Aptos" w:hAnsi="Aptos"/>
          <w:color w:val="172033"/>
          <w:sz w:val="18"/>
          <w:szCs w:val="18"/>
        </w:rPr>
        <w:t xml:space="preserve">Visible focus, semantic landmarks/tables/forms, skip links, correct dialog focus return, and field-associated errors.</w:t>
      </w:r>
    </w:p>
    <w:p>
      <w:pPr>
        <w:pStyle w:val="ListParagraph"/>
        <w:numPr>
          <w:ilvl w:val="0"/>
          <w:numId w:val="3"/>
        </w:numPr>
        <w:spacing w:after="65" w:line="250"/>
      </w:pPr>
      <w:r>
        <w:rPr>
          <w:rFonts w:ascii="Aptos" w:cs="Aptos" w:eastAsia="Aptos" w:hAnsi="Aptos"/>
          <w:color w:val="172033"/>
          <w:sz w:val="18"/>
          <w:szCs w:val="18"/>
        </w:rPr>
        <w:t xml:space="preserve">Audio states have text equivalents. Map has an equivalent itinerary list. Pencil actions have touch/keyboard equivalents.</w:t>
      </w:r>
    </w:p>
    <w:p>
      <w:pPr>
        <w:pStyle w:val="ListParagraph"/>
        <w:numPr>
          <w:ilvl w:val="0"/>
          <w:numId w:val="3"/>
        </w:numPr>
        <w:spacing w:after="65" w:line="250"/>
      </w:pPr>
      <w:r>
        <w:rPr>
          <w:rFonts w:ascii="Aptos" w:cs="Aptos" w:eastAsia="Aptos" w:hAnsi="Aptos"/>
          <w:color w:val="172033"/>
          <w:sz w:val="18"/>
          <w:szCs w:val="18"/>
        </w:rPr>
        <w:t xml:space="preserve">Manual testing at all specified widths and 200 percent zoom.</w:t>
      </w:r>
    </w:p>
    <w:p>
      <w:pPr>
        <w:pStyle w:val="Heading2"/>
        <w:keepNext/>
        <w:spacing w:after="90" w:before="220"/>
      </w:pPr>
      <w:r>
        <w:rPr>
          <w:rFonts w:ascii="Aptos" w:cs="Aptos" w:eastAsia="Aptos" w:hAnsi="Aptos"/>
          <w:b/>
          <w:bCs/>
          <w:color w:val="172033"/>
          <w:sz w:val="27"/>
          <w:szCs w:val="27"/>
        </w:rPr>
        <w:t xml:space="preserve">20.2 Performance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Area</w:t>
            </w:r>
          </w:p>
        </w:tc>
        <w:tc>
          <w:tcPr>
            <w:tcW w:type="dxa" w:w="72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Initial target</w:t>
            </w:r>
          </w:p>
        </w:tc>
      </w:tr>
      <w:tr>
        <w:trPr>
          <w:cantSplit/>
        </w:trPr>
        <w:tc>
          <w:tcPr>
            <w:tcW w:type="dxa" w:w="28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Web Core Vitals</w:t>
            </w:r>
          </w:p>
        </w:tc>
        <w:tc>
          <w:tcPr>
            <w:tcW w:type="dxa" w:w="72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p75 LCP &lt;= 2.5 s, INP &lt;= 200 ms, CLS &lt;= 0.1 on supported hardware/network.</w:t>
            </w:r>
          </w:p>
        </w:tc>
      </w:tr>
      <w:tr>
        <w:trPr>
          <w:cantSplit/>
        </w:trPr>
        <w:tc>
          <w:tcPr>
            <w:tcW w:type="dxa" w:w="28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Interaction acknowledgement</w:t>
            </w:r>
          </w:p>
        </w:tc>
        <w:tc>
          <w:tcPr>
            <w:tcW w:type="dxa" w:w="72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Visible acknowledgement within 300 ms even when backend work continues asynchronously.</w:t>
            </w:r>
          </w:p>
        </w:tc>
      </w:tr>
      <w:tr>
        <w:trPr>
          <w:cantSplit/>
        </w:trPr>
        <w:tc>
          <w:tcPr>
            <w:tcW w:type="dxa" w:w="28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API reads</w:t>
            </w:r>
          </w:p>
        </w:tc>
        <w:tc>
          <w:tcPr>
            <w:tcW w:type="dxa" w:w="72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Set route-level budgets during Phase 0 from representative data; instrument p50/p95/p99.</w:t>
            </w:r>
          </w:p>
        </w:tc>
      </w:tr>
      <w:tr>
        <w:trPr>
          <w:cantSplit/>
        </w:trPr>
        <w:tc>
          <w:tcPr>
            <w:tcW w:type="dxa" w:w="28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Tour autosave</w:t>
            </w:r>
          </w:p>
        </w:tc>
        <w:tc>
          <w:tcPr>
            <w:tcW w:type="dxa" w:w="72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Acknowledge locally immediately; sync in background with visible state.</w:t>
            </w:r>
          </w:p>
        </w:tc>
      </w:tr>
      <w:tr>
        <w:trPr>
          <w:cantSplit/>
        </w:trPr>
        <w:tc>
          <w:tcPr>
            <w:tcW w:type="dxa" w:w="28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Long AI work</w:t>
            </w:r>
          </w:p>
        </w:tc>
        <w:tc>
          <w:tcPr>
            <w:tcW w:type="dxa" w:w="72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Asynchronous progress, cancellation where safe, idempotent retry, and no frozen UI.</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20.3 Authored states</w:t>
      </w:r>
    </w:p>
    <w:p>
      <w:pPr>
        <w:pStyle w:val="ListParagraph"/>
        <w:numPr>
          <w:ilvl w:val="0"/>
          <w:numId w:val="3"/>
        </w:numPr>
        <w:spacing w:after="65" w:line="250"/>
      </w:pPr>
      <w:r>
        <w:rPr>
          <w:rFonts w:ascii="Aptos" w:cs="Aptos" w:eastAsia="Aptos" w:hAnsi="Aptos"/>
          <w:color w:val="172033"/>
          <w:sz w:val="18"/>
          <w:szCs w:val="18"/>
        </w:rPr>
        <w:t xml:space="preserve">Loading, empty, partial, stale, offline, unauthorized, conflict, blocked, and retry states are designed for every data view.</w:t>
      </w:r>
    </w:p>
    <w:p>
      <w:pPr>
        <w:pStyle w:val="ListParagraph"/>
        <w:numPr>
          <w:ilvl w:val="0"/>
          <w:numId w:val="3"/>
        </w:numPr>
        <w:spacing w:after="65" w:line="250"/>
      </w:pPr>
      <w:r>
        <w:rPr>
          <w:rFonts w:ascii="Aptos" w:cs="Aptos" w:eastAsia="Aptos" w:hAnsi="Aptos"/>
          <w:color w:val="172033"/>
          <w:sz w:val="18"/>
          <w:szCs w:val="18"/>
        </w:rPr>
        <w:t xml:space="preserve">Never blank. Never “Live” on cached data. Never “saved” before verified write/read-back.</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21. Production planning and delivery process</w:t>
      </w:r>
    </w:p>
    <w:p>
      <w:pPr>
        <w:keepNext w:val="false"/>
        <w:spacing w:after="100" w:before="0" w:line="260"/>
      </w:pPr>
      <w:r>
        <w:rPr>
          <w:rFonts w:ascii="Aptos" w:cs="Aptos" w:eastAsia="Aptos" w:hAnsi="Aptos"/>
          <w:b w:val="false"/>
          <w:bCs w:val="false"/>
          <w:i w:val="false"/>
          <w:iCs w:val="false"/>
          <w:color w:val="172033"/>
          <w:sz w:val="19"/>
          <w:szCs w:val="19"/>
        </w:rPr>
        <w:t xml:space="preserve">This is Joe’s first major software program. Speed comes from reducing uncertainty and rework, not skipping controls. Each vertical slice includes product, data, security, accessibility, telemetry, tests, deployment, and rollback.</w:t>
      </w:r>
    </w:p>
    <w:p>
      <w:pPr>
        <w:pStyle w:val="Heading2"/>
        <w:keepNext/>
        <w:spacing w:after="90" w:before="220"/>
      </w:pPr>
      <w:r>
        <w:rPr>
          <w:rFonts w:ascii="Aptos" w:cs="Aptos" w:eastAsia="Aptos" w:hAnsi="Aptos"/>
          <w:b/>
          <w:bCs/>
          <w:color w:val="172033"/>
          <w:sz w:val="27"/>
          <w:szCs w:val="27"/>
        </w:rPr>
        <w:t xml:space="preserve">21.1 Phase 0 planning package</w:t>
      </w:r>
    </w:p>
    <w:p>
      <w:pPr>
        <w:pStyle w:val="ListParagraph"/>
        <w:numPr>
          <w:ilvl w:val="0"/>
          <w:numId w:val="3"/>
        </w:numPr>
        <w:spacing w:after="65" w:line="250"/>
      </w:pPr>
      <w:r>
        <w:rPr>
          <w:rFonts w:ascii="Aptos" w:cs="Aptos" w:eastAsia="Aptos" w:hAnsi="Aptos"/>
          <w:color w:val="172033"/>
          <w:sz w:val="18"/>
          <w:szCs w:val="18"/>
        </w:rPr>
        <w:t xml:space="preserve">Approved charter, north star, users, non-goals, success metrics, and glossary.</w:t>
      </w:r>
    </w:p>
    <w:p>
      <w:pPr>
        <w:pStyle w:val="ListParagraph"/>
        <w:numPr>
          <w:ilvl w:val="0"/>
          <w:numId w:val="3"/>
        </w:numPr>
        <w:spacing w:after="65" w:line="250"/>
      </w:pPr>
      <w:r>
        <w:rPr>
          <w:rFonts w:ascii="Aptos" w:cs="Aptos" w:eastAsia="Aptos" w:hAnsi="Aptos"/>
          <w:color w:val="172033"/>
          <w:sz w:val="18"/>
          <w:szCs w:val="18"/>
        </w:rPr>
        <w:t xml:space="preserve">Journey maps for see work, safely update work, call-to-work, problem-to-engineering-request, and tour.</w:t>
      </w:r>
    </w:p>
    <w:p>
      <w:pPr>
        <w:pStyle w:val="ListParagraph"/>
        <w:numPr>
          <w:ilvl w:val="0"/>
          <w:numId w:val="3"/>
        </w:numPr>
        <w:spacing w:after="65" w:line="250"/>
      </w:pPr>
      <w:r>
        <w:rPr>
          <w:rFonts w:ascii="Aptos" w:cs="Aptos" w:eastAsia="Aptos" w:hAnsi="Aptos"/>
          <w:color w:val="172033"/>
          <w:sz w:val="18"/>
          <w:szCs w:val="18"/>
        </w:rPr>
        <w:t xml:space="preserve">Route map and responsive behavior matrix.</w:t>
      </w:r>
    </w:p>
    <w:p>
      <w:pPr>
        <w:pStyle w:val="ListParagraph"/>
        <w:numPr>
          <w:ilvl w:val="0"/>
          <w:numId w:val="3"/>
        </w:numPr>
        <w:spacing w:after="65" w:line="250"/>
      </w:pPr>
      <w:r>
        <w:rPr>
          <w:rFonts w:ascii="Aptos" w:cs="Aptos" w:eastAsia="Aptos" w:hAnsi="Aptos"/>
          <w:color w:val="172033"/>
          <w:sz w:val="18"/>
          <w:szCs w:val="18"/>
        </w:rPr>
        <w:t xml:space="preserve">Surface registry and migration classifications.</w:t>
      </w:r>
    </w:p>
    <w:p>
      <w:pPr>
        <w:pStyle w:val="ListParagraph"/>
        <w:numPr>
          <w:ilvl w:val="0"/>
          <w:numId w:val="3"/>
        </w:numPr>
        <w:spacing w:after="65" w:line="250"/>
      </w:pPr>
      <w:r>
        <w:rPr>
          <w:rFonts w:ascii="Aptos" w:cs="Aptos" w:eastAsia="Aptos" w:hAnsi="Aptos"/>
          <w:color w:val="172033"/>
          <w:sz w:val="18"/>
          <w:szCs w:val="18"/>
        </w:rPr>
        <w:t xml:space="preserve">Role/permission matrix for Joe, Dell, automation actors, and anonymous/public access.</w:t>
      </w:r>
    </w:p>
    <w:p>
      <w:pPr>
        <w:pStyle w:val="ListParagraph"/>
        <w:numPr>
          <w:ilvl w:val="0"/>
          <w:numId w:val="3"/>
        </w:numPr>
        <w:spacing w:after="65" w:line="250"/>
      </w:pPr>
      <w:r>
        <w:rPr>
          <w:rFonts w:ascii="Aptos" w:cs="Aptos" w:eastAsia="Aptos" w:hAnsi="Aptos"/>
          <w:color w:val="172033"/>
          <w:sz w:val="18"/>
          <w:szCs w:val="18"/>
        </w:rPr>
        <w:t xml:space="preserve">Data classification and retention matrix.</w:t>
      </w:r>
    </w:p>
    <w:p>
      <w:pPr>
        <w:pStyle w:val="ListParagraph"/>
        <w:numPr>
          <w:ilvl w:val="0"/>
          <w:numId w:val="3"/>
        </w:numPr>
        <w:spacing w:after="65" w:line="250"/>
      </w:pPr>
      <w:r>
        <w:rPr>
          <w:rFonts w:ascii="Aptos" w:cs="Aptos" w:eastAsia="Aptos" w:hAnsi="Aptos"/>
          <w:color w:val="172033"/>
          <w:sz w:val="18"/>
          <w:szCs w:val="18"/>
        </w:rPr>
        <w:t xml:space="preserve">Notification matrix.</w:t>
      </w:r>
    </w:p>
    <w:p>
      <w:pPr>
        <w:pStyle w:val="ListParagraph"/>
        <w:numPr>
          <w:ilvl w:val="0"/>
          <w:numId w:val="3"/>
        </w:numPr>
        <w:spacing w:after="65" w:line="250"/>
      </w:pPr>
      <w:r>
        <w:rPr>
          <w:rFonts w:ascii="Aptos" w:cs="Aptos" w:eastAsia="Aptos" w:hAnsi="Aptos"/>
          <w:color w:val="172033"/>
          <w:sz w:val="18"/>
          <w:szCs w:val="18"/>
        </w:rPr>
        <w:t xml:space="preserve">Event taxonomy and analytics plan.</w:t>
      </w:r>
    </w:p>
    <w:p>
      <w:pPr>
        <w:pStyle w:val="ListParagraph"/>
        <w:numPr>
          <w:ilvl w:val="0"/>
          <w:numId w:val="3"/>
        </w:numPr>
        <w:spacing w:after="65" w:line="250"/>
      </w:pPr>
      <w:r>
        <w:rPr>
          <w:rFonts w:ascii="Aptos" w:cs="Aptos" w:eastAsia="Aptos" w:hAnsi="Aptos"/>
          <w:color w:val="172033"/>
          <w:sz w:val="18"/>
          <w:szCs w:val="18"/>
        </w:rPr>
        <w:t xml:space="preserve">API and domain contracts.</w:t>
      </w:r>
    </w:p>
    <w:p>
      <w:pPr>
        <w:pStyle w:val="ListParagraph"/>
        <w:numPr>
          <w:ilvl w:val="0"/>
          <w:numId w:val="3"/>
        </w:numPr>
        <w:spacing w:after="65" w:line="250"/>
      </w:pPr>
      <w:r>
        <w:rPr>
          <w:rFonts w:ascii="Aptos" w:cs="Aptos" w:eastAsia="Aptos" w:hAnsi="Aptos"/>
          <w:color w:val="172033"/>
          <w:sz w:val="18"/>
          <w:szCs w:val="18"/>
        </w:rPr>
        <w:t xml:space="preserve">Architecture Decision Records for irreversible boundaries.</w:t>
      </w:r>
    </w:p>
    <w:p>
      <w:pPr>
        <w:pStyle w:val="ListParagraph"/>
        <w:numPr>
          <w:ilvl w:val="0"/>
          <w:numId w:val="3"/>
        </w:numPr>
        <w:spacing w:after="65" w:line="250"/>
      </w:pPr>
      <w:r>
        <w:rPr>
          <w:rFonts w:ascii="Aptos" w:cs="Aptos" w:eastAsia="Aptos" w:hAnsi="Aptos"/>
          <w:color w:val="172033"/>
          <w:sz w:val="18"/>
          <w:szCs w:val="18"/>
        </w:rPr>
        <w:t xml:space="preserve">Error-state catalog.</w:t>
      </w:r>
    </w:p>
    <w:p>
      <w:pPr>
        <w:pStyle w:val="ListParagraph"/>
        <w:numPr>
          <w:ilvl w:val="0"/>
          <w:numId w:val="3"/>
        </w:numPr>
        <w:spacing w:after="65" w:line="250"/>
      </w:pPr>
      <w:r>
        <w:rPr>
          <w:rFonts w:ascii="Aptos" w:cs="Aptos" w:eastAsia="Aptos" w:hAnsi="Aptos"/>
          <w:color w:val="172033"/>
          <w:sz w:val="18"/>
          <w:szCs w:val="18"/>
        </w:rPr>
        <w:t xml:space="preserve">Threat model and privacy plan.</w:t>
      </w:r>
    </w:p>
    <w:p>
      <w:pPr>
        <w:pStyle w:val="ListParagraph"/>
        <w:numPr>
          <w:ilvl w:val="0"/>
          <w:numId w:val="3"/>
        </w:numPr>
        <w:spacing w:after="65" w:line="250"/>
      </w:pPr>
      <w:r>
        <w:rPr>
          <w:rFonts w:ascii="Aptos" w:cs="Aptos" w:eastAsia="Aptos" w:hAnsi="Aptos"/>
          <w:color w:val="172033"/>
          <w:sz w:val="18"/>
          <w:szCs w:val="18"/>
        </w:rPr>
        <w:t xml:space="preserve">Traceability matrix from requirement to screen, data/verb, telemetry, and test.</w:t>
      </w:r>
    </w:p>
    <w:p>
      <w:pPr>
        <w:pStyle w:val="ListParagraph"/>
        <w:numPr>
          <w:ilvl w:val="0"/>
          <w:numId w:val="3"/>
        </w:numPr>
        <w:spacing w:after="65" w:line="250"/>
      </w:pPr>
      <w:r>
        <w:rPr>
          <w:rFonts w:ascii="Aptos" w:cs="Aptos" w:eastAsia="Aptos" w:hAnsi="Aptos"/>
          <w:color w:val="172033"/>
          <w:sz w:val="18"/>
          <w:szCs w:val="18"/>
        </w:rPr>
        <w:t xml:space="preserve">Runnable HTML prototypes and canonical JSON twins for each new module.</w:t>
      </w:r>
    </w:p>
    <w:p>
      <w:pPr>
        <w:pStyle w:val="ListParagraph"/>
        <w:numPr>
          <w:ilvl w:val="0"/>
          <w:numId w:val="3"/>
        </w:numPr>
        <w:spacing w:after="65" w:line="250"/>
      </w:pPr>
      <w:r>
        <w:rPr>
          <w:rFonts w:ascii="Aptos" w:cs="Aptos" w:eastAsia="Aptos" w:hAnsi="Aptos"/>
          <w:color w:val="172033"/>
          <w:sz w:val="18"/>
          <w:szCs w:val="18"/>
        </w:rPr>
        <w:t xml:space="preserve">Design tokens and component inventory.</w:t>
      </w:r>
    </w:p>
    <w:p>
      <w:pPr>
        <w:pStyle w:val="ListParagraph"/>
        <w:numPr>
          <w:ilvl w:val="0"/>
          <w:numId w:val="3"/>
        </w:numPr>
        <w:spacing w:after="65" w:line="250"/>
      </w:pPr>
      <w:r>
        <w:rPr>
          <w:rFonts w:ascii="Aptos" w:cs="Aptos" w:eastAsia="Aptos" w:hAnsi="Aptos"/>
          <w:color w:val="172033"/>
          <w:sz w:val="18"/>
          <w:szCs w:val="18"/>
        </w:rPr>
        <w:t xml:space="preserve">Test strategy, deployment runbook, rollback runbook, Definition of Ready, and Definition of Done.</w:t>
      </w:r>
    </w:p>
    <w:p>
      <w:pPr>
        <w:pStyle w:val="ListParagraph"/>
        <w:numPr>
          <w:ilvl w:val="0"/>
          <w:numId w:val="3"/>
        </w:numPr>
        <w:spacing w:after="65" w:line="250"/>
      </w:pPr>
      <w:r>
        <w:t>Operating-objective requirements and all five baseline measures receive stable IDs and trace through screen, record/data or verb/action, telemetry, acceptance test, post-launch comparison, and explicit old-ritual cutover.</w:t>
      </w:r>
    </w:p>
    <w:p>
      <w:pPr>
        <w:pStyle w:val="ListParagraph"/>
        <w:numPr>
          <w:ilvl w:val="0"/>
          <w:numId w:val="3"/>
        </w:numPr>
        <w:spacing w:after="65" w:line="250"/>
      </w:pPr>
      <w:r>
        <w:t>The structured Wednesday council packet preserves baseline evidence, unresolved forks, competing options, rationale, and requested rulings for Fable 5, GPT-5.6 Sol, and SuperGrok 4.5.</w:t>
      </w:r>
    </w:p>
    <w:p>
      <w:pPr>
        <w:pStyle w:val="Heading2"/>
        <w:keepNext/>
        <w:spacing w:after="90" w:before="220"/>
      </w:pPr>
      <w:r>
        <w:rPr>
          <w:rFonts w:ascii="Aptos" w:cs="Aptos" w:eastAsia="Aptos" w:hAnsi="Aptos"/>
          <w:b/>
          <w:bCs/>
          <w:color w:val="172033"/>
          <w:sz w:val="27"/>
          <w:szCs w:val="27"/>
        </w:rPr>
        <w:t xml:space="preserve">21.2 Requirement discipline</w:t>
      </w:r>
    </w:p>
    <w:p>
      <w:pPr>
        <w:pStyle w:val="ListParagraph"/>
        <w:numPr>
          <w:ilvl w:val="0"/>
          <w:numId w:val="3"/>
        </w:numPr>
        <w:spacing w:after="65" w:line="250"/>
      </w:pPr>
      <w:r>
        <w:rPr>
          <w:rFonts w:ascii="Aptos" w:cs="Aptos" w:eastAsia="Aptos" w:hAnsi="Aptos"/>
          <w:color w:val="172033"/>
          <w:sz w:val="18"/>
          <w:szCs w:val="18"/>
        </w:rPr>
        <w:t xml:space="preserve">Assign stable requirement IDs such as WEB-SHELL-001, DEAL-PARK-001, CALL-REVIEW-001, DOC-ENG-001, TOUR-ROUTE-001.</w:t>
      </w:r>
    </w:p>
    <w:p>
      <w:pPr>
        <w:pStyle w:val="ListParagraph"/>
        <w:numPr>
          <w:ilvl w:val="0"/>
          <w:numId w:val="3"/>
        </w:numPr>
        <w:spacing w:after="65" w:line="250"/>
      </w:pPr>
      <w:r>
        <w:rPr>
          <w:rFonts w:ascii="Aptos" w:cs="Aptos" w:eastAsia="Aptos" w:hAnsi="Aptos"/>
          <w:color w:val="172033"/>
          <w:sz w:val="18"/>
          <w:szCs w:val="18"/>
        </w:rPr>
        <w:t xml:space="preserve">Every task references requirement IDs and acceptance cases.</w:t>
      </w:r>
    </w:p>
    <w:p>
      <w:pPr>
        <w:pStyle w:val="ListParagraph"/>
        <w:numPr>
          <w:ilvl w:val="0"/>
          <w:numId w:val="3"/>
        </w:numPr>
        <w:spacing w:after="65" w:line="250"/>
      </w:pPr>
      <w:r>
        <w:rPr>
          <w:rFonts w:ascii="Aptos" w:cs="Aptos" w:eastAsia="Aptos" w:hAnsi="Aptos"/>
          <w:color w:val="172033"/>
          <w:sz w:val="18"/>
          <w:szCs w:val="18"/>
        </w:rPr>
        <w:t xml:space="preserve">A changed requirement updates the traceability record before implementation continues.</w:t>
      </w:r>
    </w:p>
    <w:p>
      <w:pPr>
        <w:pStyle w:val="ListParagraph"/>
        <w:numPr>
          <w:ilvl w:val="0"/>
          <w:numId w:val="3"/>
        </w:numPr>
        <w:spacing w:after="65" w:line="250"/>
      </w:pPr>
      <w:r>
        <w:rPr>
          <w:rFonts w:ascii="Aptos" w:cs="Aptos" w:eastAsia="Aptos" w:hAnsi="Aptos"/>
          <w:color w:val="172033"/>
          <w:sz w:val="18"/>
          <w:szCs w:val="18"/>
        </w:rPr>
        <w:t xml:space="preserve">Do not use a prose roadmap as the sole test oracle. Acceptance cases are executable or explicitly manual.</w:t>
      </w:r>
    </w:p>
    <w:p>
      <w:pPr>
        <w:pStyle w:val="Heading2"/>
        <w:keepNext/>
        <w:spacing w:after="90" w:before="220"/>
      </w:pPr>
      <w:r>
        <w:rPr>
          <w:rFonts w:ascii="Aptos" w:cs="Aptos" w:eastAsia="Aptos" w:hAnsi="Aptos"/>
          <w:b/>
          <w:bCs/>
          <w:color w:val="172033"/>
          <w:sz w:val="27"/>
          <w:szCs w:val="27"/>
        </w:rPr>
        <w:t xml:space="preserve">21.3 Definition of Ready</w:t>
      </w:r>
    </w:p>
    <w:p>
      <w:pPr>
        <w:pStyle w:val="ListParagraph"/>
        <w:numPr>
          <w:ilvl w:val="0"/>
          <w:numId w:val="3"/>
        </w:numPr>
        <w:spacing w:after="65" w:line="250"/>
      </w:pPr>
      <w:r>
        <w:rPr>
          <w:rFonts w:ascii="Aptos" w:cs="Aptos" w:eastAsia="Aptos" w:hAnsi="Aptos"/>
          <w:color w:val="172033"/>
          <w:sz w:val="18"/>
          <w:szCs w:val="18"/>
        </w:rPr>
        <w:t xml:space="preserve">User journey and desired outcome are known.</w:t>
      </w:r>
    </w:p>
    <w:p>
      <w:pPr>
        <w:pStyle w:val="ListParagraph"/>
        <w:numPr>
          <w:ilvl w:val="0"/>
          <w:numId w:val="3"/>
        </w:numPr>
        <w:spacing w:after="65" w:line="250"/>
      </w:pPr>
      <w:r>
        <w:rPr>
          <w:rFonts w:ascii="Aptos" w:cs="Aptos" w:eastAsia="Aptos" w:hAnsi="Aptos"/>
          <w:color w:val="172033"/>
          <w:sz w:val="18"/>
          <w:szCs w:val="18"/>
        </w:rPr>
        <w:t xml:space="preserve">Canonical authority/source of truth is identified.</w:t>
      </w:r>
    </w:p>
    <w:p>
      <w:pPr>
        <w:pStyle w:val="ListParagraph"/>
        <w:numPr>
          <w:ilvl w:val="0"/>
          <w:numId w:val="3"/>
        </w:numPr>
        <w:spacing w:after="65" w:line="250"/>
      </w:pPr>
      <w:r>
        <w:rPr>
          <w:rFonts w:ascii="Aptos" w:cs="Aptos" w:eastAsia="Aptos" w:hAnsi="Aptos"/>
          <w:color w:val="172033"/>
          <w:sz w:val="18"/>
          <w:szCs w:val="18"/>
        </w:rPr>
        <w:t xml:space="preserve">UX and responsive behavior are approved.</w:t>
      </w:r>
    </w:p>
    <w:p>
      <w:pPr>
        <w:pStyle w:val="ListParagraph"/>
        <w:numPr>
          <w:ilvl w:val="0"/>
          <w:numId w:val="3"/>
        </w:numPr>
        <w:spacing w:after="65" w:line="250"/>
      </w:pPr>
      <w:r>
        <w:rPr>
          <w:rFonts w:ascii="Aptos" w:cs="Aptos" w:eastAsia="Aptos" w:hAnsi="Aptos"/>
          <w:color w:val="172033"/>
          <w:sz w:val="18"/>
          <w:szCs w:val="18"/>
        </w:rPr>
        <w:t xml:space="preserve">API/schema and error contracts are defined.</w:t>
      </w:r>
    </w:p>
    <w:p>
      <w:pPr>
        <w:pStyle w:val="ListParagraph"/>
        <w:numPr>
          <w:ilvl w:val="0"/>
          <w:numId w:val="3"/>
        </w:numPr>
        <w:spacing w:after="65" w:line="250"/>
      </w:pPr>
      <w:r>
        <w:rPr>
          <w:rFonts w:ascii="Aptos" w:cs="Aptos" w:eastAsia="Aptos" w:hAnsi="Aptos"/>
          <w:color w:val="172033"/>
          <w:sz w:val="18"/>
          <w:szCs w:val="18"/>
        </w:rPr>
        <w:t xml:space="preserve">Privacy, security, accessibility, and offline effects are known.</w:t>
      </w:r>
    </w:p>
    <w:p>
      <w:pPr>
        <w:pStyle w:val="ListParagraph"/>
        <w:numPr>
          <w:ilvl w:val="0"/>
          <w:numId w:val="3"/>
        </w:numPr>
        <w:spacing w:after="65" w:line="250"/>
      </w:pPr>
      <w:r>
        <w:rPr>
          <w:rFonts w:ascii="Aptos" w:cs="Aptos" w:eastAsia="Aptos" w:hAnsi="Aptos"/>
          <w:color w:val="172033"/>
          <w:sz w:val="18"/>
          <w:szCs w:val="18"/>
        </w:rPr>
        <w:t xml:space="preserve">Migration/backfill and rollback are known.</w:t>
      </w:r>
    </w:p>
    <w:p>
      <w:pPr>
        <w:pStyle w:val="ListParagraph"/>
        <w:numPr>
          <w:ilvl w:val="0"/>
          <w:numId w:val="3"/>
        </w:numPr>
        <w:spacing w:after="65" w:line="250"/>
      </w:pPr>
      <w:r>
        <w:rPr>
          <w:rFonts w:ascii="Aptos" w:cs="Aptos" w:eastAsia="Aptos" w:hAnsi="Aptos"/>
          <w:color w:val="172033"/>
          <w:sz w:val="18"/>
          <w:szCs w:val="18"/>
        </w:rPr>
        <w:t xml:space="preserve">Tests, telemetry, and acceptance evidence are defined.</w:t>
      </w:r>
    </w:p>
    <w:p>
      <w:pPr>
        <w:pStyle w:val="ListParagraph"/>
        <w:numPr>
          <w:ilvl w:val="0"/>
          <w:numId w:val="3"/>
        </w:numPr>
        <w:spacing w:after="65" w:line="250"/>
      </w:pPr>
      <w:r>
        <w:rPr>
          <w:rFonts w:ascii="Aptos" w:cs="Aptos" w:eastAsia="Aptos" w:hAnsi="Aptos"/>
          <w:color w:val="172033"/>
          <w:sz w:val="18"/>
          <w:szCs w:val="18"/>
        </w:rPr>
        <w:t xml:space="preserve">No unresolved product choice would materially change the implementation.</w:t>
      </w:r>
    </w:p>
    <w:p>
      <w:pPr>
        <w:pStyle w:val="Heading2"/>
        <w:keepNext/>
        <w:spacing w:after="90" w:before="220"/>
      </w:pPr>
      <w:r>
        <w:rPr>
          <w:rFonts w:ascii="Aptos" w:cs="Aptos" w:eastAsia="Aptos" w:hAnsi="Aptos"/>
          <w:b/>
          <w:bCs/>
          <w:color w:val="172033"/>
          <w:sz w:val="27"/>
          <w:szCs w:val="27"/>
        </w:rPr>
        <w:t xml:space="preserve">21.4 Task contract for Claude Code/Codex</w:t>
      </w:r>
    </w:p>
    <w:p>
      <w:pPr>
        <w:pStyle w:val="ListParagraph"/>
        <w:numPr>
          <w:ilvl w:val="0"/>
          <w:numId w:val="3"/>
        </w:numPr>
        <w:spacing w:after="65" w:line="250"/>
      </w:pPr>
      <w:r>
        <w:rPr>
          <w:rFonts w:ascii="Aptos" w:cs="Aptos" w:eastAsia="Aptos" w:hAnsi="Aptos"/>
          <w:color w:val="172033"/>
          <w:sz w:val="18"/>
          <w:szCs w:val="18"/>
        </w:rPr>
        <w:t xml:space="preserve">Objective and non-goals.</w:t>
      </w:r>
    </w:p>
    <w:p>
      <w:pPr>
        <w:pStyle w:val="ListParagraph"/>
        <w:numPr>
          <w:ilvl w:val="0"/>
          <w:numId w:val="3"/>
        </w:numPr>
        <w:spacing w:after="65" w:line="250"/>
      </w:pPr>
      <w:r>
        <w:rPr>
          <w:rFonts w:ascii="Aptos" w:cs="Aptos" w:eastAsia="Aptos" w:hAnsi="Aptos"/>
          <w:color w:val="172033"/>
          <w:sz w:val="18"/>
          <w:szCs w:val="18"/>
        </w:rPr>
        <w:t xml:space="preserve">Exact paths allowed to read and write.</w:t>
      </w:r>
    </w:p>
    <w:p>
      <w:pPr>
        <w:pStyle w:val="ListParagraph"/>
        <w:numPr>
          <w:ilvl w:val="0"/>
          <w:numId w:val="3"/>
        </w:numPr>
        <w:spacing w:after="65" w:line="250"/>
      </w:pPr>
      <w:r>
        <w:rPr>
          <w:rFonts w:ascii="Aptos" w:cs="Aptos" w:eastAsia="Aptos" w:hAnsi="Aptos"/>
          <w:color w:val="172033"/>
          <w:sz w:val="18"/>
          <w:szCs w:val="18"/>
        </w:rPr>
        <w:t xml:space="preserve">Cannot-write boundaries and data restrictions.</w:t>
      </w:r>
    </w:p>
    <w:p>
      <w:pPr>
        <w:pStyle w:val="ListParagraph"/>
        <w:numPr>
          <w:ilvl w:val="0"/>
          <w:numId w:val="3"/>
        </w:numPr>
        <w:spacing w:after="65" w:line="250"/>
      </w:pPr>
      <w:r>
        <w:rPr>
          <w:rFonts w:ascii="Aptos" w:cs="Aptos" w:eastAsia="Aptos" w:hAnsi="Aptos"/>
          <w:color w:val="172033"/>
          <w:sz w:val="18"/>
          <w:szCs w:val="18"/>
        </w:rPr>
        <w:t xml:space="preserve">Requirement and acceptance IDs.</w:t>
      </w:r>
    </w:p>
    <w:p>
      <w:pPr>
        <w:pStyle w:val="ListParagraph"/>
        <w:numPr>
          <w:ilvl w:val="0"/>
          <w:numId w:val="3"/>
        </w:numPr>
        <w:spacing w:after="65" w:line="250"/>
      </w:pPr>
      <w:r>
        <w:rPr>
          <w:rFonts w:ascii="Aptos" w:cs="Aptos" w:eastAsia="Aptos" w:hAnsi="Aptos"/>
          <w:color w:val="172033"/>
          <w:sz w:val="18"/>
          <w:szCs w:val="18"/>
        </w:rPr>
        <w:t xml:space="preserve">Schema, API, UI, accessibility, telemetry, and migration impact.</w:t>
      </w:r>
    </w:p>
    <w:p>
      <w:pPr>
        <w:pStyle w:val="ListParagraph"/>
        <w:numPr>
          <w:ilvl w:val="0"/>
          <w:numId w:val="3"/>
        </w:numPr>
        <w:spacing w:after="65" w:line="250"/>
      </w:pPr>
      <w:r>
        <w:rPr>
          <w:rFonts w:ascii="Aptos" w:cs="Aptos" w:eastAsia="Aptos" w:hAnsi="Aptos"/>
          <w:color w:val="172033"/>
          <w:sz w:val="18"/>
          <w:szCs w:val="18"/>
        </w:rPr>
        <w:t xml:space="preserve">Required tests and independent verifier.</w:t>
      </w:r>
    </w:p>
    <w:p>
      <w:pPr>
        <w:pStyle w:val="ListParagraph"/>
        <w:numPr>
          <w:ilvl w:val="0"/>
          <w:numId w:val="3"/>
        </w:numPr>
        <w:spacing w:after="65" w:line="250"/>
      </w:pPr>
      <w:r>
        <w:rPr>
          <w:rFonts w:ascii="Aptos" w:cs="Aptos" w:eastAsia="Aptos" w:hAnsi="Aptos"/>
          <w:color w:val="172033"/>
          <w:sz w:val="18"/>
          <w:szCs w:val="18"/>
        </w:rPr>
        <w:t xml:space="preserve">Rollback plan and release flag.</w:t>
      </w:r>
    </w:p>
    <w:p>
      <w:pPr>
        <w:pStyle w:val="ListParagraph"/>
        <w:numPr>
          <w:ilvl w:val="0"/>
          <w:numId w:val="3"/>
        </w:numPr>
        <w:spacing w:after="65" w:line="250"/>
      </w:pPr>
      <w:r>
        <w:rPr>
          <w:rFonts w:ascii="Aptos" w:cs="Aptos" w:eastAsia="Aptos" w:hAnsi="Aptos"/>
          <w:color w:val="172033"/>
          <w:sz w:val="18"/>
          <w:szCs w:val="18"/>
        </w:rPr>
        <w:t xml:space="preserve">Expected evidence: diff, tests, read-back, commit SHA, deployment ID, and live proof as applicable.</w:t>
      </w:r>
    </w:p>
    <w:p>
      <w:pPr>
        <w:pStyle w:val="Heading2"/>
        <w:keepNext/>
        <w:spacing w:after="90" w:before="220"/>
      </w:pPr>
      <w:r>
        <w:rPr>
          <w:rFonts w:ascii="Aptos" w:cs="Aptos" w:eastAsia="Aptos" w:hAnsi="Aptos"/>
          <w:b/>
          <w:bCs/>
          <w:color w:val="172033"/>
          <w:sz w:val="27"/>
          <w:szCs w:val="27"/>
        </w:rPr>
        <w:t xml:space="preserve">21.5 Delegation model</w:t>
      </w:r>
    </w:p>
    <w:p>
      <w:pPr>
        <w:pStyle w:val="ListParagraph"/>
        <w:numPr>
          <w:ilvl w:val="0"/>
          <w:numId w:val="3"/>
        </w:numPr>
        <w:spacing w:after="65" w:line="250"/>
      </w:pPr>
      <w:r>
        <w:rPr>
          <w:rFonts w:ascii="Aptos" w:cs="Aptos" w:eastAsia="Aptos" w:hAnsi="Aptos"/>
          <w:color w:val="172033"/>
          <w:sz w:val="18"/>
          <w:szCs w:val="18"/>
        </w:rPr>
        <w:t xml:space="preserve">Main seat: reads standing context, owns scope, resolves conflicts, integrates, verifies, and communicates with Joe.</w:t>
      </w:r>
    </w:p>
    <w:p>
      <w:pPr>
        <w:pStyle w:val="ListParagraph"/>
        <w:numPr>
          <w:ilvl w:val="0"/>
          <w:numId w:val="3"/>
        </w:numPr>
        <w:spacing w:after="65" w:line="250"/>
      </w:pPr>
      <w:r>
        <w:rPr>
          <w:rFonts w:ascii="Aptos" w:cs="Aptos" w:eastAsia="Aptos" w:hAnsi="Aptos"/>
          <w:color w:val="172033"/>
          <w:sz w:val="18"/>
          <w:szCs w:val="18"/>
        </w:rPr>
        <w:t xml:space="preserve">Delegated lanes: bounded independent research, fixtures, focused implementation, tests, accessibility review, security review, or adversarial audit.</w:t>
      </w:r>
    </w:p>
    <w:p>
      <w:pPr>
        <w:pStyle w:val="ListParagraph"/>
        <w:numPr>
          <w:ilvl w:val="0"/>
          <w:numId w:val="3"/>
        </w:numPr>
        <w:spacing w:after="65" w:line="250"/>
      </w:pPr>
      <w:r>
        <w:rPr>
          <w:rFonts w:ascii="Aptos" w:cs="Aptos" w:eastAsia="Aptos" w:hAnsi="Aptos"/>
          <w:color w:val="172033"/>
          <w:sz w:val="18"/>
          <w:szCs w:val="18"/>
        </w:rPr>
        <w:t xml:space="preserve">Use the cheapest model qualified to do the task correctly. A cheaper model is not used when it compromises correctness.</w:t>
      </w:r>
    </w:p>
    <w:p>
      <w:pPr>
        <w:pStyle w:val="ListParagraph"/>
        <w:numPr>
          <w:ilvl w:val="0"/>
          <w:numId w:val="3"/>
        </w:numPr>
        <w:spacing w:after="65" w:line="250"/>
      </w:pPr>
      <w:r>
        <w:rPr>
          <w:rFonts w:ascii="Aptos" w:cs="Aptos" w:eastAsia="Aptos" w:hAnsi="Aptos"/>
          <w:color w:val="172033"/>
          <w:sz w:val="18"/>
          <w:szCs w:val="18"/>
        </w:rPr>
        <w:t xml:space="preserve">Subagents do not commit, deploy, message outsiders, use real recordings, or make production writes unless explicitly authorized in their task.</w:t>
      </w:r>
    </w:p>
    <w:p>
      <w:pPr>
        <w:pStyle w:val="ListParagraph"/>
        <w:numPr>
          <w:ilvl w:val="0"/>
          <w:numId w:val="3"/>
        </w:numPr>
        <w:spacing w:after="65" w:line="250"/>
      </w:pPr>
      <w:r>
        <w:rPr>
          <w:rFonts w:ascii="Aptos" w:cs="Aptos" w:eastAsia="Aptos" w:hAnsi="Aptos"/>
          <w:color w:val="172033"/>
          <w:sz w:val="18"/>
          <w:szCs w:val="18"/>
        </w:rPr>
        <w:t xml:space="preserve">Maker does not sign off its own output. Independent verification is required for release.</w:t>
      </w:r>
    </w:p>
    <w:p>
      <w:pPr>
        <w:pStyle w:val="Heading2"/>
        <w:keepNext/>
        <w:spacing w:after="90" w:before="220"/>
      </w:pPr>
      <w:r>
        <w:rPr>
          <w:rFonts w:ascii="Aptos" w:cs="Aptos" w:eastAsia="Aptos" w:hAnsi="Aptos"/>
          <w:b/>
          <w:bCs/>
          <w:color w:val="172033"/>
          <w:sz w:val="27"/>
          <w:szCs w:val="27"/>
        </w:rPr>
        <w:t xml:space="preserve">21.6 Definition of Done</w:t>
      </w:r>
    </w:p>
    <w:p>
      <w:pPr>
        <w:pStyle w:val="ListParagraph"/>
        <w:numPr>
          <w:ilvl w:val="0"/>
          <w:numId w:val="3"/>
        </w:numPr>
        <w:spacing w:after="65" w:line="250"/>
      </w:pPr>
      <w:r>
        <w:rPr>
          <w:rFonts w:ascii="Aptos" w:cs="Aptos" w:eastAsia="Aptos" w:hAnsi="Aptos"/>
          <w:color w:val="172033"/>
          <w:sz w:val="18"/>
          <w:szCs w:val="18"/>
        </w:rPr>
        <w:t xml:space="preserve">Implementation merged from an isolated branch with explicit-path staging.</w:t>
      </w:r>
    </w:p>
    <w:p>
      <w:pPr>
        <w:pStyle w:val="ListParagraph"/>
        <w:numPr>
          <w:ilvl w:val="0"/>
          <w:numId w:val="3"/>
        </w:numPr>
        <w:spacing w:after="65" w:line="250"/>
      </w:pPr>
      <w:r>
        <w:rPr>
          <w:rFonts w:ascii="Aptos" w:cs="Aptos" w:eastAsia="Aptos" w:hAnsi="Aptos"/>
          <w:color w:val="172033"/>
          <w:sz w:val="18"/>
          <w:szCs w:val="18"/>
        </w:rPr>
        <w:t xml:space="preserve">Unit, contract, integration, end-to-end, accessibility, performance, migration, security, and regression tests required by the slice are green.</w:t>
      </w:r>
    </w:p>
    <w:p>
      <w:pPr>
        <w:pStyle w:val="ListParagraph"/>
        <w:numPr>
          <w:ilvl w:val="0"/>
          <w:numId w:val="3"/>
        </w:numPr>
        <w:spacing w:after="65" w:line="250"/>
      </w:pPr>
      <w:r>
        <w:rPr>
          <w:rFonts w:ascii="Aptos" w:cs="Aptos" w:eastAsia="Aptos" w:hAnsi="Aptos"/>
          <w:color w:val="172033"/>
          <w:sz w:val="18"/>
          <w:szCs w:val="18"/>
        </w:rPr>
        <w:t xml:space="preserve">Preview verified with synthetic data and all authored states.</w:t>
      </w:r>
    </w:p>
    <w:p>
      <w:pPr>
        <w:pStyle w:val="ListParagraph"/>
        <w:numPr>
          <w:ilvl w:val="0"/>
          <w:numId w:val="3"/>
        </w:numPr>
        <w:spacing w:after="65" w:line="250"/>
      </w:pPr>
      <w:r>
        <w:rPr>
          <w:rFonts w:ascii="Aptos" w:cs="Aptos" w:eastAsia="Aptos" w:hAnsi="Aptos"/>
          <w:color w:val="172033"/>
          <w:sz w:val="18"/>
          <w:szCs w:val="18"/>
        </w:rPr>
        <w:t xml:space="preserve">Telemetry and alerts are live and privacy-reviewed.</w:t>
      </w:r>
    </w:p>
    <w:p>
      <w:pPr>
        <w:pStyle w:val="ListParagraph"/>
        <w:numPr>
          <w:ilvl w:val="0"/>
          <w:numId w:val="3"/>
        </w:numPr>
        <w:spacing w:after="65" w:line="250"/>
      </w:pPr>
      <w:r>
        <w:rPr>
          <w:rFonts w:ascii="Aptos" w:cs="Aptos" w:eastAsia="Aptos" w:hAnsi="Aptos"/>
          <w:color w:val="172033"/>
          <w:sz w:val="18"/>
          <w:szCs w:val="18"/>
        </w:rPr>
        <w:t xml:space="preserve">Runbook and rollback are executable.</w:t>
      </w:r>
    </w:p>
    <w:p>
      <w:pPr>
        <w:pStyle w:val="ListParagraph"/>
        <w:numPr>
          <w:ilvl w:val="0"/>
          <w:numId w:val="3"/>
        </w:numPr>
        <w:spacing w:after="65" w:line="250"/>
      </w:pPr>
      <w:r>
        <w:rPr>
          <w:rFonts w:ascii="Aptos" w:cs="Aptos" w:eastAsia="Aptos" w:hAnsi="Aptos"/>
          <w:color w:val="172033"/>
          <w:sz w:val="18"/>
          <w:szCs w:val="18"/>
        </w:rPr>
        <w:t xml:space="preserve">Feature-flag disable path is verified.</w:t>
      </w:r>
    </w:p>
    <w:p>
      <w:pPr>
        <w:pStyle w:val="ListParagraph"/>
        <w:numPr>
          <w:ilvl w:val="0"/>
          <w:numId w:val="3"/>
        </w:numPr>
        <w:spacing w:after="65" w:line="250"/>
      </w:pPr>
      <w:r>
        <w:rPr>
          <w:rFonts w:ascii="Aptos" w:cs="Aptos" w:eastAsia="Aptos" w:hAnsi="Aptos"/>
          <w:color w:val="172033"/>
          <w:sz w:val="18"/>
          <w:szCs w:val="18"/>
        </w:rPr>
        <w:t xml:space="preserve">Old-surface migration/retirement decision is completed.</w:t>
      </w:r>
    </w:p>
    <w:p>
      <w:pPr>
        <w:pStyle w:val="ListParagraph"/>
        <w:numPr>
          <w:ilvl w:val="0"/>
          <w:numId w:val="3"/>
        </w:numPr>
        <w:spacing w:after="65" w:line="250"/>
      </w:pPr>
      <w:r>
        <w:rPr>
          <w:rFonts w:ascii="Aptos" w:cs="Aptos" w:eastAsia="Aptos" w:hAnsi="Aptos"/>
          <w:color w:val="172033"/>
          <w:sz w:val="18"/>
          <w:szCs w:val="18"/>
        </w:rPr>
        <w:t xml:space="preserve">Fresh post-deploy read-back proves the exact live behavior.</w:t>
      </w:r>
    </w:p>
    <w:p>
      <w:pPr>
        <w:pStyle w:val="ListParagraph"/>
        <w:numPr>
          <w:ilvl w:val="0"/>
          <w:numId w:val="3"/>
        </w:numPr>
        <w:spacing w:after="65" w:line="250"/>
      </w:pPr>
      <w:r>
        <w:t>For every routine the feature claims to replace, Joe or Dell can complete and understand it without opening Claude Code or Codex; observation evidence and the post-launch baseline comparison are attached.</w:t>
      </w:r>
    </w:p>
    <w:p>
      <w:pPr>
        <w:pStyle w:val="ListParagraph"/>
        <w:numPr>
          <w:ilvl w:val="0"/>
          <w:numId w:val="3"/>
        </w:numPr>
        <w:spacing w:after="65" w:line="250"/>
      </w:pPr>
      <w:r>
        <w:t>The old session-driven ritual has an approved retirement or cutover owner, date, observation period, and rollback path; otherwise the feature is not Done.</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22. Repository, branching, environments, and deployment</w:t>
      </w:r>
    </w:p>
    <w:p>
      <w:pPr>
        <w:pStyle w:val="Heading2"/>
        <w:keepNext/>
        <w:spacing w:after="90" w:before="220"/>
      </w:pPr>
      <w:r>
        <w:rPr>
          <w:rFonts w:ascii="Aptos" w:cs="Aptos" w:eastAsia="Aptos" w:hAnsi="Aptos"/>
          <w:b/>
          <w:bCs/>
          <w:color w:val="172033"/>
          <w:sz w:val="27"/>
          <w:szCs w:val="27"/>
        </w:rPr>
        <w:t xml:space="preserve">22.1 Canonical repository</w:t>
      </w:r>
    </w:p>
    <w:p>
      <w:pPr>
        <w:keepNext w:val="false"/>
        <w:spacing w:after="55" w:before="0" w:line="260"/>
      </w:pPr>
      <w:r>
        <w:rPr>
          <w:rFonts w:ascii="Aptos" w:cs="Aptos" w:eastAsia="Aptos" w:hAnsi="Aptos"/>
          <w:b/>
          <w:bCs/>
          <w:i w:val="false"/>
          <w:iCs w:val="false"/>
          <w:color w:val="10233F"/>
          <w:sz w:val="19"/>
          <w:szCs w:val="19"/>
        </w:rPr>
        <w:t xml:space="preserve">Path: </w:t>
      </w:r>
      <w:r>
        <w:rPr>
          <w:rFonts w:ascii="Aptos" w:cs="Aptos" w:eastAsia="Aptos" w:hAnsi="Aptos"/>
          <w:b w:val="false"/>
          <w:bCs w:val="false"/>
          <w:i w:val="false"/>
          <w:iCs w:val="false"/>
          <w:color w:val="172033"/>
          <w:sz w:val="19"/>
          <w:szCs w:val="19"/>
        </w:rPr>
        <w:t xml:space="preserve">/Users/booko/carr-system</w:t>
      </w:r>
    </w:p>
    <w:p>
      <w:pPr>
        <w:keepNext w:val="false"/>
        <w:spacing w:after="55" w:before="0" w:line="260"/>
      </w:pPr>
      <w:r>
        <w:rPr>
          <w:rFonts w:ascii="Aptos" w:cs="Aptos" w:eastAsia="Aptos" w:hAnsi="Aptos"/>
          <w:b/>
          <w:bCs/>
          <w:i w:val="false"/>
          <w:iCs w:val="false"/>
          <w:color w:val="10233F"/>
          <w:sz w:val="19"/>
          <w:szCs w:val="19"/>
        </w:rPr>
        <w:t xml:space="preserve">Observed branch state on August 10, 2026: </w:t>
      </w:r>
      <w:r>
        <w:rPr>
          <w:rFonts w:ascii="Aptos" w:cs="Aptos" w:eastAsia="Aptos" w:hAnsi="Aptos"/>
          <w:b w:val="false"/>
          <w:bCs w:val="false"/>
          <w:i w:val="false"/>
          <w:iCs w:val="false"/>
          <w:color w:val="172033"/>
          <w:sz w:val="19"/>
          <w:szCs w:val="19"/>
        </w:rPr>
        <w:t xml:space="preserve">main at 5da6809; origin/main at 4435489; ahead 15 and behind 14; worktree dirty with unrelated modified and untracked files.</w:t>
      </w:r>
    </w:p>
    <w:tbl>
      <w:tblPr>
        <w:tblW w:type="dxa" w:w="10080"/>
        <w:tblBorders>
          <w:top w:val="single" w:color="FCEEDF" w:sz="4"/>
          <w:left w:val="single" w:color="E87524" w:sz="12"/>
          <w:bottom w:val="single" w:color="FCEEDF" w:sz="4"/>
          <w:right w:val="single" w:color="FCEEDF" w:sz="4"/>
          <w:insideH w:val="none" w:color="FCEEDF" w:sz="0"/>
          <w:insideV w:val="none" w:color="FCEEDF" w:sz="0"/>
        </w:tblBorders>
      </w:tblPr>
      <w:tblGrid>
        <w:gridCol w:w="10080"/>
      </w:tblGrid>
      <w:tr>
        <w:tc>
          <w:tcPr>
            <w:tcW w:type="dxa" w:w="10080"/>
            <w:shd w:fill="FCEEDF"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Phase 0 blocker</w:t>
            </w:r>
          </w:p>
          <w:p>
            <w:pPr>
              <w:spacing w:after="0" w:line="250"/>
            </w:pPr>
            <w:r>
              <w:rPr>
                <w:rFonts w:ascii="Aptos" w:cs="Aptos" w:eastAsia="Aptos" w:hAnsi="Aptos"/>
                <w:color w:val="172033"/>
                <w:sz w:val="18"/>
                <w:szCs w:val="18"/>
              </w:rPr>
              <w:t xml:space="preserve">Do not begin broad production work in the current shared checkout. Inventory ownership, reconcile divergence without destructive reset, preserve unrelated work, and establish isolated worktrees and a trustworthy main baseline.</w:t>
            </w:r>
          </w:p>
        </w:tc>
      </w:tr>
    </w:tbl>
    <w:p>
      <w:pPr>
        <w:keepNext w:val="false"/>
        <w:spacing w:after="5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22.2 Target repository structure</w:t>
      </w:r>
    </w:p>
    <w:p>
      <w:pPr>
        <w:pStyle w:val="ListParagraph"/>
        <w:numPr>
          <w:ilvl w:val="0"/>
          <w:numId w:val="3"/>
        </w:numPr>
        <w:spacing w:after="65" w:line="250"/>
      </w:pPr>
      <w:r>
        <w:rPr>
          <w:rFonts w:ascii="Aptos" w:cs="Aptos" w:eastAsia="Aptos" w:hAnsi="Aptos"/>
          <w:color w:val="172033"/>
          <w:sz w:val="18"/>
          <w:szCs w:val="18"/>
        </w:rPr>
        <w:t xml:space="preserve">apps/web: CARR Workspace website.</w:t>
      </w:r>
    </w:p>
    <w:p>
      <w:pPr>
        <w:pStyle w:val="ListParagraph"/>
        <w:numPr>
          <w:ilvl w:val="0"/>
          <w:numId w:val="3"/>
        </w:numPr>
        <w:spacing w:after="65" w:line="250"/>
      </w:pPr>
      <w:r>
        <w:rPr>
          <w:rFonts w:ascii="Aptos" w:cs="Aptos" w:eastAsia="Aptos" w:hAnsi="Aptos"/>
          <w:color w:val="172033"/>
          <w:sz w:val="18"/>
          <w:szCs w:val="18"/>
        </w:rPr>
        <w:t xml:space="preserve">apps/macos: installed Mac shell.</w:t>
      </w:r>
    </w:p>
    <w:p>
      <w:pPr>
        <w:pStyle w:val="ListParagraph"/>
        <w:numPr>
          <w:ilvl w:val="0"/>
          <w:numId w:val="3"/>
        </w:numPr>
        <w:spacing w:after="65" w:line="250"/>
      </w:pPr>
      <w:r>
        <w:rPr>
          <w:rFonts w:ascii="Aptos" w:cs="Aptos" w:eastAsia="Aptos" w:hAnsi="Aptos"/>
          <w:color w:val="172033"/>
          <w:sz w:val="18"/>
          <w:szCs w:val="18"/>
        </w:rPr>
        <w:t xml:space="preserve">apps/apple: universal iPhone/iPad application.</w:t>
      </w:r>
    </w:p>
    <w:p>
      <w:pPr>
        <w:pStyle w:val="ListParagraph"/>
        <w:numPr>
          <w:ilvl w:val="0"/>
          <w:numId w:val="3"/>
        </w:numPr>
        <w:spacing w:after="65" w:line="250"/>
      </w:pPr>
      <w:r>
        <w:rPr>
          <w:rFonts w:ascii="Aptos" w:cs="Aptos" w:eastAsia="Aptos" w:hAnsi="Aptos"/>
          <w:color w:val="172033"/>
          <w:sz w:val="18"/>
          <w:szCs w:val="18"/>
        </w:rPr>
        <w:t xml:space="preserve">services/worker: Cloudflare product API and MCP adapters.</w:t>
      </w:r>
    </w:p>
    <w:p>
      <w:pPr>
        <w:pStyle w:val="ListParagraph"/>
        <w:numPr>
          <w:ilvl w:val="0"/>
          <w:numId w:val="3"/>
        </w:numPr>
        <w:spacing w:after="65" w:line="250"/>
      </w:pPr>
      <w:r>
        <w:rPr>
          <w:rFonts w:ascii="Aptos" w:cs="Aptos" w:eastAsia="Aptos" w:hAnsi="Aptos"/>
          <w:color w:val="172033"/>
          <w:sz w:val="18"/>
          <w:szCs w:val="18"/>
        </w:rPr>
        <w:t xml:space="preserve">packages/domain: shared domain terms, schemas, and generated types.</w:t>
      </w:r>
    </w:p>
    <w:p>
      <w:pPr>
        <w:pStyle w:val="ListParagraph"/>
        <w:numPr>
          <w:ilvl w:val="0"/>
          <w:numId w:val="3"/>
        </w:numPr>
        <w:spacing w:after="65" w:line="250"/>
      </w:pPr>
      <w:r>
        <w:rPr>
          <w:rFonts w:ascii="Aptos" w:cs="Aptos" w:eastAsia="Aptos" w:hAnsi="Aptos"/>
          <w:color w:val="172033"/>
          <w:sz w:val="18"/>
          <w:szCs w:val="18"/>
        </w:rPr>
        <w:t xml:space="preserve">packages/ui: shared web design tokens/components.</w:t>
      </w:r>
    </w:p>
    <w:p>
      <w:pPr>
        <w:pStyle w:val="ListParagraph"/>
        <w:numPr>
          <w:ilvl w:val="0"/>
          <w:numId w:val="3"/>
        </w:numPr>
        <w:spacing w:after="65" w:line="250"/>
      </w:pPr>
      <w:r>
        <w:rPr>
          <w:rFonts w:ascii="Aptos" w:cs="Aptos" w:eastAsia="Aptos" w:hAnsi="Aptos"/>
          <w:color w:val="172033"/>
          <w:sz w:val="18"/>
          <w:szCs w:val="18"/>
        </w:rPr>
        <w:t xml:space="preserve">packages/observability: event, logging, and privacy helpers.</w:t>
      </w:r>
    </w:p>
    <w:p>
      <w:pPr>
        <w:pStyle w:val="ListParagraph"/>
        <w:numPr>
          <w:ilvl w:val="0"/>
          <w:numId w:val="3"/>
        </w:numPr>
        <w:spacing w:after="65" w:line="250"/>
      </w:pPr>
      <w:r>
        <w:rPr>
          <w:rFonts w:ascii="Aptos" w:cs="Aptos" w:eastAsia="Aptos" w:hAnsi="Aptos"/>
          <w:color w:val="172033"/>
          <w:sz w:val="18"/>
          <w:szCs w:val="18"/>
        </w:rPr>
        <w:t xml:space="preserve">database/migrations: forward-only migrations.</w:t>
      </w:r>
    </w:p>
    <w:p>
      <w:pPr>
        <w:pStyle w:val="ListParagraph"/>
        <w:numPr>
          <w:ilvl w:val="0"/>
          <w:numId w:val="3"/>
        </w:numPr>
        <w:spacing w:after="65" w:line="250"/>
      </w:pPr>
      <w:r>
        <w:rPr>
          <w:rFonts w:ascii="Aptos" w:cs="Aptos" w:eastAsia="Aptos" w:hAnsi="Aptos"/>
          <w:color w:val="172033"/>
          <w:sz w:val="18"/>
          <w:szCs w:val="18"/>
        </w:rPr>
        <w:t xml:space="preserve">ops: environment, deployment, smoke, rollback, and incident tooling.</w:t>
      </w:r>
    </w:p>
    <w:p>
      <w:pPr>
        <w:pStyle w:val="ListParagraph"/>
        <w:numPr>
          <w:ilvl w:val="0"/>
          <w:numId w:val="3"/>
        </w:numPr>
        <w:spacing w:after="65" w:line="250"/>
      </w:pPr>
      <w:r>
        <w:rPr>
          <w:rFonts w:ascii="Aptos" w:cs="Aptos" w:eastAsia="Aptos" w:hAnsi="Aptos"/>
          <w:color w:val="172033"/>
          <w:sz w:val="18"/>
          <w:szCs w:val="18"/>
        </w:rPr>
        <w:t xml:space="preserve">tests: contract fixtures and end-to-end suites where not colocated.</w:t>
      </w:r>
    </w:p>
    <w:p>
      <w:pPr>
        <w:pStyle w:val="Heading2"/>
        <w:keepNext/>
        <w:spacing w:after="90" w:before="220"/>
      </w:pPr>
      <w:r>
        <w:rPr>
          <w:rFonts w:ascii="Aptos" w:cs="Aptos" w:eastAsia="Aptos" w:hAnsi="Aptos"/>
          <w:b/>
          <w:bCs/>
          <w:color w:val="172033"/>
          <w:sz w:val="27"/>
          <w:szCs w:val="27"/>
        </w:rPr>
        <w:t xml:space="preserve">22.3 Branch and worktree policy</w:t>
      </w:r>
    </w:p>
    <w:p>
      <w:pPr>
        <w:pStyle w:val="ListParagraph"/>
        <w:numPr>
          <w:ilvl w:val="0"/>
          <w:numId w:val="3"/>
        </w:numPr>
        <w:spacing w:after="65" w:line="250"/>
      </w:pPr>
      <w:r>
        <w:rPr>
          <w:rFonts w:ascii="Aptos" w:cs="Aptos" w:eastAsia="Aptos" w:hAnsi="Aptos"/>
          <w:color w:val="172033"/>
          <w:sz w:val="18"/>
          <w:szCs w:val="18"/>
        </w:rPr>
        <w:t xml:space="preserve">One narrow branch/worktree per vertical slice or bounded task.</w:t>
      </w:r>
    </w:p>
    <w:p>
      <w:pPr>
        <w:pStyle w:val="ListParagraph"/>
        <w:numPr>
          <w:ilvl w:val="0"/>
          <w:numId w:val="3"/>
        </w:numPr>
        <w:spacing w:after="65" w:line="250"/>
      </w:pPr>
      <w:r>
        <w:rPr>
          <w:rFonts w:ascii="Aptos" w:cs="Aptos" w:eastAsia="Aptos" w:hAnsi="Aptos"/>
          <w:color w:val="172033"/>
          <w:sz w:val="18"/>
          <w:szCs w:val="18"/>
        </w:rPr>
        <w:t xml:space="preserve">Never perform multi-agent feature work in the same shared checkout.</w:t>
      </w:r>
    </w:p>
    <w:p>
      <w:pPr>
        <w:pStyle w:val="ListParagraph"/>
        <w:numPr>
          <w:ilvl w:val="0"/>
          <w:numId w:val="3"/>
        </w:numPr>
        <w:spacing w:after="65" w:line="250"/>
      </w:pPr>
      <w:r>
        <w:rPr>
          <w:rFonts w:ascii="Aptos" w:cs="Aptos" w:eastAsia="Aptos" w:hAnsi="Aptos"/>
          <w:color w:val="172033"/>
          <w:sz w:val="18"/>
          <w:szCs w:val="18"/>
        </w:rPr>
        <w:t xml:space="preserve">One integration owner.</w:t>
      </w:r>
    </w:p>
    <w:p>
      <w:pPr>
        <w:pStyle w:val="ListParagraph"/>
        <w:numPr>
          <w:ilvl w:val="0"/>
          <w:numId w:val="3"/>
        </w:numPr>
        <w:spacing w:after="65" w:line="250"/>
      </w:pPr>
      <w:r>
        <w:rPr>
          <w:rFonts w:ascii="Aptos" w:cs="Aptos" w:eastAsia="Aptos" w:hAnsi="Aptos"/>
          <w:color w:val="172033"/>
          <w:sz w:val="18"/>
          <w:szCs w:val="18"/>
        </w:rPr>
        <w:t xml:space="preserve">Commit deliberately and stage exact paths only.</w:t>
      </w:r>
    </w:p>
    <w:p>
      <w:pPr>
        <w:pStyle w:val="ListParagraph"/>
        <w:numPr>
          <w:ilvl w:val="0"/>
          <w:numId w:val="3"/>
        </w:numPr>
        <w:spacing w:after="65" w:line="250"/>
      </w:pPr>
      <w:r>
        <w:rPr>
          <w:rFonts w:ascii="Aptos" w:cs="Aptos" w:eastAsia="Aptos" w:hAnsi="Aptos"/>
          <w:color w:val="172033"/>
          <w:sz w:val="18"/>
          <w:szCs w:val="18"/>
        </w:rPr>
        <w:t xml:space="preserve">Rebase/merge against the current integration baseline before final verification.</w:t>
      </w:r>
    </w:p>
    <w:p>
      <w:pPr>
        <w:pStyle w:val="ListParagraph"/>
        <w:numPr>
          <w:ilvl w:val="0"/>
          <w:numId w:val="3"/>
        </w:numPr>
        <w:spacing w:after="65" w:line="250"/>
      </w:pPr>
      <w:r>
        <w:rPr>
          <w:rFonts w:ascii="Aptos" w:cs="Aptos" w:eastAsia="Aptos" w:hAnsi="Aptos"/>
          <w:color w:val="172033"/>
          <w:sz w:val="18"/>
          <w:szCs w:val="18"/>
        </w:rPr>
        <w:t xml:space="preserve">No destructive reset of user or agent work.</w:t>
      </w:r>
    </w:p>
    <w:p>
      <w:pPr>
        <w:pStyle w:val="Heading2"/>
        <w:keepNext/>
        <w:spacing w:after="90" w:before="220"/>
      </w:pPr>
      <w:r>
        <w:rPr>
          <w:rFonts w:ascii="Aptos" w:cs="Aptos" w:eastAsia="Aptos" w:hAnsi="Aptos"/>
          <w:b/>
          <w:bCs/>
          <w:color w:val="172033"/>
          <w:sz w:val="27"/>
          <w:szCs w:val="27"/>
        </w:rPr>
        <w:t xml:space="preserve">22.4 Environments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4580"/>
      </w:tblGrid>
      <w:tr>
        <w:trPr>
          <w:tblHeader/>
        </w:trPr>
        <w:tc>
          <w:tcPr>
            <w:tcW w:type="dxa" w:w="16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Environment</w:t>
            </w:r>
          </w:p>
        </w:tc>
        <w:tc>
          <w:tcPr>
            <w:tcW w:type="dxa" w:w="39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Purpose</w:t>
            </w:r>
          </w:p>
        </w:tc>
        <w:tc>
          <w:tcPr>
            <w:tcW w:type="dxa" w:w="45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Data</w:t>
            </w:r>
          </w:p>
        </w:tc>
      </w:tr>
      <w:tr>
        <w:trPr>
          <w:cantSplit/>
        </w:trPr>
        <w:tc>
          <w:tcPr>
            <w:tcW w:type="dxa" w:w="1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Local</w:t>
            </w:r>
          </w:p>
        </w:tc>
        <w:tc>
          <w:tcPr>
            <w:tcW w:type="dxa" w:w="3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Development and fast tests.</w:t>
            </w:r>
          </w:p>
        </w:tc>
        <w:tc>
          <w:tcPr>
            <w:tcW w:type="dxa" w:w="4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Fixtures or synthetic data.</w:t>
            </w:r>
          </w:p>
        </w:tc>
      </w:tr>
      <w:tr>
        <w:trPr>
          <w:cantSplit/>
        </w:trPr>
        <w:tc>
          <w:tcPr>
            <w:tcW w:type="dxa" w:w="1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Preview</w:t>
            </w:r>
          </w:p>
        </w:tc>
        <w:tc>
          <w:tcPr>
            <w:tcW w:type="dxa" w:w="3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Per-branch UI/API acceptance.</w:t>
            </w:r>
          </w:p>
        </w:tc>
        <w:tc>
          <w:tcPr>
            <w:tcW w:type="dxa" w:w="4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Synthetic data only; no production PII.</w:t>
            </w:r>
          </w:p>
        </w:tc>
      </w:tr>
      <w:tr>
        <w:trPr>
          <w:cantSplit/>
        </w:trPr>
        <w:tc>
          <w:tcPr>
            <w:tcW w:type="dxa" w:w="1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Staging</w:t>
            </w:r>
          </w:p>
        </w:tc>
        <w:tc>
          <w:tcPr>
            <w:tcW w:type="dxa" w:w="3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Integrated rehearsal, migration, load, and release candidate.</w:t>
            </w:r>
          </w:p>
        </w:tc>
        <w:tc>
          <w:tcPr>
            <w:tcW w:type="dxa" w:w="4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Sanitized representative data or dedicated fixtures.</w:t>
            </w:r>
          </w:p>
        </w:tc>
      </w:tr>
      <w:tr>
        <w:trPr>
          <w:cantSplit/>
        </w:trPr>
        <w:tc>
          <w:tcPr>
            <w:tcW w:type="dxa" w:w="1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Production</w:t>
            </w:r>
          </w:p>
        </w:tc>
        <w:tc>
          <w:tcPr>
            <w:tcW w:type="dxa" w:w="3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Joe and Dell operating system.</w:t>
            </w:r>
          </w:p>
        </w:tc>
        <w:tc>
          <w:tcPr>
            <w:tcW w:type="dxa" w:w="4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Canonical protected records.</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22.5 Database migration discipline</w:t>
      </w:r>
    </w:p>
    <w:p>
      <w:pPr>
        <w:pStyle w:val="ListParagraph"/>
        <w:numPr>
          <w:ilvl w:val="0"/>
          <w:numId w:val="3"/>
        </w:numPr>
        <w:spacing w:after="65" w:line="250"/>
      </w:pPr>
      <w:r>
        <w:rPr>
          <w:rFonts w:ascii="Aptos" w:cs="Aptos" w:eastAsia="Aptos" w:hAnsi="Aptos"/>
          <w:color w:val="172033"/>
          <w:sz w:val="18"/>
          <w:szCs w:val="18"/>
        </w:rPr>
        <w:t xml:space="preserve">Forward-only expand/migrate/contract sequence.</w:t>
      </w:r>
    </w:p>
    <w:p>
      <w:pPr>
        <w:pStyle w:val="ListParagraph"/>
        <w:numPr>
          <w:ilvl w:val="0"/>
          <w:numId w:val="3"/>
        </w:numPr>
        <w:spacing w:after="65" w:line="250"/>
      </w:pPr>
      <w:r>
        <w:rPr>
          <w:rFonts w:ascii="Aptos" w:cs="Aptos" w:eastAsia="Aptos" w:hAnsi="Aptos"/>
          <w:color w:val="172033"/>
          <w:sz w:val="18"/>
          <w:szCs w:val="18"/>
        </w:rPr>
        <w:t xml:space="preserve">Rehearse every migration on an isolated Neon branch.</w:t>
      </w:r>
    </w:p>
    <w:p>
      <w:pPr>
        <w:pStyle w:val="ListParagraph"/>
        <w:numPr>
          <w:ilvl w:val="0"/>
          <w:numId w:val="3"/>
        </w:numPr>
        <w:spacing w:after="65" w:line="250"/>
      </w:pPr>
      <w:r>
        <w:rPr>
          <w:rFonts w:ascii="Aptos" w:cs="Aptos" w:eastAsia="Aptos" w:hAnsi="Aptos"/>
          <w:color w:val="172033"/>
          <w:sz w:val="18"/>
          <w:szCs w:val="18"/>
        </w:rPr>
        <w:t xml:space="preserve">Backfills are restartable, measurable, and idempotent.</w:t>
      </w:r>
    </w:p>
    <w:p>
      <w:pPr>
        <w:pStyle w:val="ListParagraph"/>
        <w:numPr>
          <w:ilvl w:val="0"/>
          <w:numId w:val="3"/>
        </w:numPr>
        <w:spacing w:after="65" w:line="250"/>
      </w:pPr>
      <w:r>
        <w:rPr>
          <w:rFonts w:ascii="Aptos" w:cs="Aptos" w:eastAsia="Aptos" w:hAnsi="Aptos"/>
          <w:color w:val="172033"/>
          <w:sz w:val="18"/>
          <w:szCs w:val="18"/>
        </w:rPr>
        <w:t xml:space="preserve">Views/contracts change compatibly before old columns or writers retire.</w:t>
      </w:r>
    </w:p>
    <w:p>
      <w:pPr>
        <w:pStyle w:val="ListParagraph"/>
        <w:numPr>
          <w:ilvl w:val="0"/>
          <w:numId w:val="3"/>
        </w:numPr>
        <w:spacing w:after="65" w:line="250"/>
      </w:pPr>
      <w:r>
        <w:rPr>
          <w:rFonts w:ascii="Aptos" w:cs="Aptos" w:eastAsia="Aptos" w:hAnsi="Aptos"/>
          <w:color w:val="172033"/>
          <w:sz w:val="18"/>
          <w:szCs w:val="18"/>
        </w:rPr>
        <w:t xml:space="preserve">Production migration occurs only through the sanctioned human-gated path.</w:t>
      </w:r>
    </w:p>
    <w:p>
      <w:pPr>
        <w:pStyle w:val="ListParagraph"/>
        <w:numPr>
          <w:ilvl w:val="0"/>
          <w:numId w:val="3"/>
        </w:numPr>
        <w:spacing w:after="65" w:line="250"/>
      </w:pPr>
      <w:r>
        <w:rPr>
          <w:rFonts w:ascii="Aptos" w:cs="Aptos" w:eastAsia="Aptos" w:hAnsi="Aptos"/>
          <w:color w:val="172033"/>
          <w:sz w:val="18"/>
          <w:szCs w:val="18"/>
        </w:rPr>
        <w:t xml:space="preserve">Backup/restore rehearsal and rollback limits are documented before release.</w:t>
      </w:r>
    </w:p>
    <w:p>
      <w:pPr>
        <w:pStyle w:val="Heading2"/>
        <w:keepNext/>
        <w:spacing w:after="90" w:before="220"/>
      </w:pPr>
      <w:r>
        <w:rPr>
          <w:rFonts w:ascii="Aptos" w:cs="Aptos" w:eastAsia="Aptos" w:hAnsi="Aptos"/>
          <w:b/>
          <w:bCs/>
          <w:color w:val="172033"/>
          <w:sz w:val="27"/>
          <w:szCs w:val="27"/>
        </w:rPr>
        <w:t xml:space="preserve">22.6 CI/CD minimum</w:t>
      </w:r>
    </w:p>
    <w:p>
      <w:pPr>
        <w:pStyle w:val="ListParagraph"/>
        <w:numPr>
          <w:ilvl w:val="0"/>
          <w:numId w:val="3"/>
        </w:numPr>
        <w:spacing w:after="65" w:line="250"/>
      </w:pPr>
      <w:r>
        <w:rPr>
          <w:rFonts w:ascii="Aptos" w:cs="Aptos" w:eastAsia="Aptos" w:hAnsi="Aptos"/>
          <w:color w:val="172033"/>
          <w:sz w:val="18"/>
          <w:szCs w:val="18"/>
        </w:rPr>
        <w:t xml:space="preserve">Pull-request CI: format/lint, typecheck, unit, contract, migration, integration, browser end-to-end, accessibility, dependency, secret, and PII checks.</w:t>
      </w:r>
    </w:p>
    <w:p>
      <w:pPr>
        <w:pStyle w:val="ListParagraph"/>
        <w:numPr>
          <w:ilvl w:val="0"/>
          <w:numId w:val="3"/>
        </w:numPr>
        <w:spacing w:after="65" w:line="250"/>
      </w:pPr>
      <w:r>
        <w:rPr>
          <w:rFonts w:ascii="Aptos" w:cs="Aptos" w:eastAsia="Aptos" w:hAnsi="Aptos"/>
          <w:color w:val="172033"/>
          <w:sz w:val="18"/>
          <w:szCs w:val="18"/>
        </w:rPr>
        <w:t xml:space="preserve">No .github/workflows directory was found in the inspected repo. Establish PR CI before expansion.</w:t>
      </w:r>
    </w:p>
    <w:p>
      <w:pPr>
        <w:pStyle w:val="ListParagraph"/>
        <w:numPr>
          <w:ilvl w:val="0"/>
          <w:numId w:val="3"/>
        </w:numPr>
        <w:spacing w:after="65" w:line="250"/>
      </w:pPr>
      <w:r>
        <w:rPr>
          <w:rFonts w:ascii="Aptos" w:cs="Aptos" w:eastAsia="Aptos" w:hAnsi="Aptos"/>
          <w:color w:val="172033"/>
          <w:sz w:val="18"/>
          <w:szCs w:val="18"/>
        </w:rPr>
        <w:t xml:space="preserve">Build once from the reviewed commit. Promote the immutable artifact through environments.</w:t>
      </w:r>
    </w:p>
    <w:p>
      <w:pPr>
        <w:pStyle w:val="ListParagraph"/>
        <w:numPr>
          <w:ilvl w:val="0"/>
          <w:numId w:val="3"/>
        </w:numPr>
        <w:spacing w:after="65" w:line="250"/>
      </w:pPr>
      <w:r>
        <w:rPr>
          <w:rFonts w:ascii="Aptos" w:cs="Aptos" w:eastAsia="Aptos" w:hAnsi="Aptos"/>
          <w:color w:val="172033"/>
          <w:sz w:val="18"/>
          <w:szCs w:val="18"/>
        </w:rPr>
        <w:t xml:space="preserve">Production deploy from a clean deployment worktree and reviewed main commit.</w:t>
      </w:r>
    </w:p>
    <w:p>
      <w:pPr>
        <w:pStyle w:val="ListParagraph"/>
        <w:numPr>
          <w:ilvl w:val="0"/>
          <w:numId w:val="3"/>
        </w:numPr>
        <w:spacing w:after="65" w:line="250"/>
      </w:pPr>
      <w:r>
        <w:rPr>
          <w:rFonts w:ascii="Aptos" w:cs="Aptos" w:eastAsia="Aptos" w:hAnsi="Aptos"/>
          <w:color w:val="172033"/>
          <w:sz w:val="18"/>
          <w:szCs w:val="18"/>
        </w:rPr>
        <w:t xml:space="preserve">Smoke checks cover auth, key reads, guarded writes, rollback flag, and telemetry.</w:t>
      </w:r>
    </w:p>
    <w:p>
      <w:pPr>
        <w:pStyle w:val="ListParagraph"/>
        <w:numPr>
          <w:ilvl w:val="0"/>
          <w:numId w:val="3"/>
        </w:numPr>
        <w:spacing w:after="65" w:line="250"/>
      </w:pPr>
      <w:r>
        <w:rPr>
          <w:rFonts w:ascii="Aptos" w:cs="Aptos" w:eastAsia="Aptos" w:hAnsi="Aptos"/>
          <w:color w:val="172033"/>
          <w:sz w:val="18"/>
          <w:szCs w:val="18"/>
        </w:rPr>
        <w:t xml:space="preserve">Deploy success is not completion. Verify live routes, assets, verbs, database version, and observable behavior.</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23. Phased roadmap and acceptance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5580"/>
      </w:tblGrid>
      <w:tr>
        <w:trPr>
          <w:tblHeader/>
        </w:trPr>
        <w:tc>
          <w:tcPr>
            <w:tcW w:type="dxa" w:w="26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Phase</w:t>
            </w:r>
          </w:p>
        </w:tc>
        <w:tc>
          <w:tcPr>
            <w:tcW w:type="dxa" w:w="19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Indicative duration</w:t>
            </w:r>
          </w:p>
        </w:tc>
        <w:tc>
          <w:tcPr>
            <w:tcW w:type="dxa" w:w="55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Outcome</w:t>
            </w:r>
          </w:p>
        </w:tc>
      </w:tr>
      <w:tr>
        <w:trPr>
          <w:cantSplit/>
        </w:trPr>
        <w:tc>
          <w:tcPr>
            <w:tcW w:type="dxa" w:w="2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0. Program and production-readiness</w:t>
            </w:r>
          </w:p>
        </w:tc>
        <w:tc>
          <w:tcPr>
            <w:tcW w:type="dxa" w:w="1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1-2 weeks</w:t>
            </w:r>
          </w:p>
        </w:tc>
        <w:tc>
          <w:tcPr>
            <w:tcW w:type="dxa" w:w="5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Approved BDUF package, trustworthy repo baseline, contracts, prototypes, security/test/release plan.</w:t>
            </w:r>
          </w:p>
        </w:tc>
      </w:tr>
      <w:tr>
        <w:trPr>
          <w:cantSplit/>
        </w:trPr>
        <w:tc>
          <w:tcPr>
            <w:tcW w:type="dxa" w:w="2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1. Website foundation</w:t>
            </w:r>
          </w:p>
        </w:tc>
        <w:tc>
          <w:tcPr>
            <w:tcW w:type="dxa" w:w="1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2-3 weeks</w:t>
            </w:r>
          </w:p>
        </w:tc>
        <w:tc>
          <w:tcPr>
            <w:tcW w:type="dxa" w:w="5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Joe/Dell auth, global shell, tokens, preferences, Doc shell, notifications, deep links, authored states, telemetry.</w:t>
            </w:r>
          </w:p>
        </w:tc>
      </w:tr>
      <w:tr>
        <w:trPr>
          <w:cantSplit/>
        </w:trPr>
        <w:tc>
          <w:tcPr>
            <w:tcW w:type="dxa" w:w="2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 Deal Room in Workspace</w:t>
            </w:r>
          </w:p>
        </w:tc>
        <w:tc>
          <w:tcPr>
            <w:tcW w:type="dxa" w:w="1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3-4 weeks</w:t>
            </w:r>
          </w:p>
        </w:tc>
        <w:tc>
          <w:tcPr>
            <w:tcW w:type="dxa" w:w="5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Existing safeguards preserved; parked semantics; corrected sticky UX; single recorder; shared shell.</w:t>
            </w:r>
          </w:p>
        </w:tc>
      </w:tr>
      <w:tr>
        <w:trPr>
          <w:cantSplit/>
        </w:trPr>
        <w:tc>
          <w:tcPr>
            <w:tcW w:type="dxa" w:w="2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3. Lead Board and Command Center</w:t>
            </w:r>
          </w:p>
        </w:tc>
        <w:tc>
          <w:tcPr>
            <w:tcW w:type="dxa" w:w="1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2-3 weeks</w:t>
            </w:r>
          </w:p>
        </w:tc>
        <w:tc>
          <w:tcPr>
            <w:tcW w:type="dxa" w:w="5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Lead parity/conversion and source-linked Command Center.</w:t>
            </w:r>
          </w:p>
        </w:tc>
      </w:tr>
      <w:tr>
        <w:trPr>
          <w:cantSplit/>
        </w:trPr>
        <w:tc>
          <w:tcPr>
            <w:tcW w:type="dxa" w:w="2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4. Calls and Doc website</w:t>
            </w:r>
          </w:p>
        </w:tc>
        <w:tc>
          <w:tcPr>
            <w:tcW w:type="dxa" w:w="1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3-4 weeks</w:t>
            </w:r>
          </w:p>
        </w:tc>
        <w:tc>
          <w:tcPr>
            <w:tcW w:type="dxa" w:w="5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Call library/review, Doc proposals, system-request queue, action inventory, retention gates.</w:t>
            </w:r>
          </w:p>
        </w:tc>
      </w:tr>
      <w:tr>
        <w:trPr>
          <w:cantSplit/>
        </w:trPr>
        <w:tc>
          <w:tcPr>
            <w:tcW w:type="dxa" w:w="2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5. Marketing and website completion</w:t>
            </w:r>
          </w:p>
        </w:tc>
        <w:tc>
          <w:tcPr>
            <w:tcW w:type="dxa" w:w="1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2-3 weeks</w:t>
            </w:r>
          </w:p>
        </w:tc>
        <w:tc>
          <w:tcPr>
            <w:tcW w:type="dxa" w:w="5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Marketing decisions/approvals plus full web release gates and Joe/Dell pilot.</w:t>
            </w:r>
          </w:p>
        </w:tc>
      </w:tr>
      <w:tr>
        <w:trPr>
          <w:cantSplit/>
        </w:trPr>
        <w:tc>
          <w:tcPr>
            <w:tcW w:type="dxa" w:w="2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6. Mac desktop</w:t>
            </w:r>
          </w:p>
        </w:tc>
        <w:tc>
          <w:tcPr>
            <w:tcW w:type="dxa" w:w="1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2-4 weeks after web</w:t>
            </w:r>
          </w:p>
        </w:tc>
        <w:tc>
          <w:tcPr>
            <w:tcW w:type="dxa" w:w="5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Signed installed shell with full route/feature parity and native affordances.</w:t>
            </w:r>
          </w:p>
        </w:tc>
      </w:tr>
      <w:tr>
        <w:trPr>
          <w:cantSplit/>
        </w:trPr>
        <w:tc>
          <w:tcPr>
            <w:tcW w:type="dxa" w:w="2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7. iPhone</w:t>
            </w:r>
          </w:p>
        </w:tc>
        <w:tc>
          <w:tcPr>
            <w:tcW w:type="dxa" w:w="1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3-5 weeks after web</w:t>
            </w:r>
          </w:p>
        </w:tc>
        <w:tc>
          <w:tcPr>
            <w:tcW w:type="dxa" w:w="5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Voice-first Doc/Capture/Today/Calls with driving and offline safeguards.</w:t>
            </w:r>
          </w:p>
        </w:tc>
      </w:tr>
      <w:tr>
        <w:trPr>
          <w:cantSplit/>
        </w:trPr>
        <w:tc>
          <w:tcPr>
            <w:tcW w:type="dxa" w:w="26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8. iPad Tour Mode</w:t>
            </w:r>
          </w:p>
        </w:tc>
        <w:tc>
          <w:tcPr>
            <w:tcW w:type="dxa" w:w="19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5-8 weeks after web</w:t>
            </w:r>
          </w:p>
        </w:tc>
        <w:tc>
          <w:tcPr>
            <w:tcW w:type="dxa" w:w="55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Route, map, offline pack, Pencil notebook, Goodnotes round trip, post-tour review.</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keepNext w:val="false"/>
        <w:spacing w:after="100" w:before="0" w:line="260"/>
      </w:pPr>
      <w:r>
        <w:rPr>
          <w:rFonts w:ascii="Aptos" w:cs="Aptos" w:eastAsia="Aptos" w:hAnsi="Aptos"/>
          <w:b w:val="false"/>
          <w:bCs w:val="false"/>
          <w:i/>
          <w:iCs/>
          <w:color w:val="667085"/>
          <w:sz w:val="19"/>
          <w:szCs w:val="19"/>
        </w:rPr>
        <w:t xml:space="preserve">Indicative website target: approximately 12-16 weeks after Phase 0 begins with a clean baseline and timely Joe/Dell prototype decisions. Full multi-platform target: approximately 5-7 months. These are planning ranges, not promises; re-estimate after Phase 0 architecture and prototype evidence.</w:t>
      </w:r>
    </w:p>
    <w:p>
      <w:pPr>
        <w:pStyle w:val="Heading2"/>
        <w:keepNext/>
        <w:spacing w:after="90" w:before="220"/>
      </w:pPr>
      <w:r>
        <w:rPr>
          <w:rFonts w:ascii="Aptos" w:cs="Aptos" w:eastAsia="Aptos" w:hAnsi="Aptos"/>
          <w:b/>
          <w:bCs/>
          <w:color w:val="172033"/>
          <w:sz w:val="27"/>
          <w:szCs w:val="27"/>
        </w:rPr>
        <w:t xml:space="preserve">23.1 Phase 0: program and production-readiness gate</w:t>
      </w:r>
    </w:p>
    <w:p>
      <w:pPr>
        <w:pStyle w:val="ListParagraph"/>
        <w:numPr>
          <w:ilvl w:val="0"/>
          <w:numId w:val="3"/>
        </w:numPr>
        <w:spacing w:after="65" w:line="250"/>
      </w:pPr>
      <w:r>
        <w:rPr>
          <w:rFonts w:ascii="Aptos" w:cs="Aptos" w:eastAsia="Aptos" w:hAnsi="Aptos"/>
          <w:color w:val="172033"/>
          <w:sz w:val="18"/>
          <w:szCs w:val="18"/>
        </w:rPr>
        <w:t xml:space="preserve">Approve product glossary, lifecycle, public/private boundary, and non-goals.</w:t>
      </w:r>
    </w:p>
    <w:p>
      <w:pPr>
        <w:pStyle w:val="ListParagraph"/>
        <w:numPr>
          <w:ilvl w:val="0"/>
          <w:numId w:val="3"/>
        </w:numPr>
        <w:spacing w:after="65" w:line="250"/>
      </w:pPr>
      <w:r>
        <w:rPr>
          <w:rFonts w:ascii="Aptos" w:cs="Aptos" w:eastAsia="Aptos" w:hAnsi="Aptos"/>
          <w:color w:val="172033"/>
          <w:sz w:val="18"/>
          <w:szCs w:val="18"/>
        </w:rPr>
        <w:t xml:space="preserve">Create surface registry and migration map.</w:t>
      </w:r>
    </w:p>
    <w:p>
      <w:pPr>
        <w:pStyle w:val="ListParagraph"/>
        <w:numPr>
          <w:ilvl w:val="0"/>
          <w:numId w:val="3"/>
        </w:numPr>
        <w:spacing w:after="65" w:line="250"/>
      </w:pPr>
      <w:r>
        <w:rPr>
          <w:rFonts w:ascii="Aptos" w:cs="Aptos" w:eastAsia="Aptos" w:hAnsi="Aptos"/>
          <w:color w:val="172033"/>
          <w:sz w:val="18"/>
          <w:szCs w:val="18"/>
        </w:rPr>
        <w:t xml:space="preserve">Reconcile repository divergence and establish isolated delivery workflow.</w:t>
      </w:r>
    </w:p>
    <w:p>
      <w:pPr>
        <w:pStyle w:val="ListParagraph"/>
        <w:numPr>
          <w:ilvl w:val="0"/>
          <w:numId w:val="3"/>
        </w:numPr>
        <w:spacing w:after="65" w:line="250"/>
      </w:pPr>
      <w:r>
        <w:rPr>
          <w:rFonts w:ascii="Aptos" w:cs="Aptos" w:eastAsia="Aptos" w:hAnsi="Aptos"/>
          <w:color w:val="172033"/>
          <w:sz w:val="18"/>
          <w:szCs w:val="18"/>
        </w:rPr>
        <w:t xml:space="preserve">Produce route map, role matrix, data/retention matrix, notification matrix, event taxonomy, API contracts, error catalog, traceability matrix, ADRs, and threat model.</w:t>
      </w:r>
    </w:p>
    <w:p>
      <w:pPr>
        <w:pStyle w:val="ListParagraph"/>
        <w:numPr>
          <w:ilvl w:val="0"/>
          <w:numId w:val="3"/>
        </w:numPr>
        <w:spacing w:after="65" w:line="250"/>
      </w:pPr>
      <w:r>
        <w:rPr>
          <w:rFonts w:ascii="Aptos" w:cs="Aptos" w:eastAsia="Aptos" w:hAnsi="Aptos"/>
          <w:color w:val="172033"/>
          <w:sz w:val="18"/>
          <w:szCs w:val="18"/>
        </w:rPr>
        <w:t xml:space="preserve">Build runnable prototypes and canonical JSON twins for every new module.</w:t>
      </w:r>
    </w:p>
    <w:p>
      <w:pPr>
        <w:pStyle w:val="ListParagraph"/>
        <w:numPr>
          <w:ilvl w:val="0"/>
          <w:numId w:val="3"/>
        </w:numPr>
        <w:spacing w:after="65" w:line="250"/>
      </w:pPr>
      <w:r>
        <w:rPr>
          <w:rFonts w:ascii="Aptos" w:cs="Aptos" w:eastAsia="Aptos" w:hAnsi="Aptos"/>
          <w:color w:val="172033"/>
          <w:sz w:val="18"/>
          <w:szCs w:val="18"/>
        </w:rPr>
        <w:t xml:space="preserve">Joe and Dell complete primary prototype journeys without coaching.</w:t>
      </w:r>
    </w:p>
    <w:p>
      <w:pPr>
        <w:pStyle w:val="ListParagraph"/>
        <w:numPr>
          <w:ilvl w:val="0"/>
          <w:numId w:val="3"/>
        </w:numPr>
        <w:spacing w:after="65" w:line="250"/>
      </w:pPr>
      <w:r>
        <w:rPr>
          <w:rFonts w:ascii="Aptos" w:cs="Aptos" w:eastAsia="Aptos" w:hAnsi="Aptos"/>
          <w:color w:val="172033"/>
          <w:sz w:val="18"/>
          <w:szCs w:val="18"/>
        </w:rPr>
        <w:t xml:space="preserve">Approve Definition of Ready/Done, CI/CD plan, runbooks, and rollback approach.</w:t>
      </w:r>
    </w:p>
    <w:p>
      <w:pPr>
        <w:pStyle w:val="ListParagraph"/>
        <w:numPr>
          <w:ilvl w:val="0"/>
          <w:numId w:val="3"/>
        </w:numPr>
        <w:spacing w:after="65" w:line="250"/>
      </w:pPr>
      <w:r>
        <w:t>Instrument or interview all five AI-session displacement baselines before implementation; do not infer or invent values.</w:t>
      </w:r>
    </w:p>
    <w:p>
      <w:pPr>
        <w:pStyle w:val="ListParagraph"/>
        <w:numPr>
          <w:ilvl w:val="0"/>
          <w:numId w:val="3"/>
        </w:numPr>
        <w:spacing w:after="65" w:line="250"/>
      </w:pPr>
      <w:r>
        <w:t>Trace each baseline to a bound product action and a like-for-like post-launch comparison, then demonstrate the controlling cutover question in the runnable prototypes without coaching.</w:t>
      </w:r>
    </w:p>
    <w:p>
      <w:pPr>
        <w:pStyle w:val="ListParagraph"/>
        <w:numPr>
          <w:ilvl w:val="0"/>
          <w:numId w:val="3"/>
        </w:numPr>
        <w:spacing w:after="65" w:line="250"/>
      </w:pPr>
      <w:r>
        <w:t>Preserve the complete objective, baseline evidence, unresolved forks, and traceability for the Wednesday Fable 5, GPT-5.6 Sol, and SuperGrok 4.5 council. Phase 0 does not pass until the council can rule without missing context.</w:t>
      </w:r>
    </w:p>
    <w:p>
      <w:pPr>
        <w:pStyle w:val="Heading2"/>
        <w:keepNext/>
        <w:spacing w:after="90" w:before="220"/>
      </w:pPr>
      <w:r>
        <w:rPr>
          <w:rFonts w:ascii="Aptos" w:cs="Aptos" w:eastAsia="Aptos" w:hAnsi="Aptos"/>
          <w:b/>
          <w:bCs/>
          <w:color w:val="172033"/>
          <w:sz w:val="27"/>
          <w:szCs w:val="27"/>
        </w:rPr>
        <w:t xml:space="preserve">23.2 Phase 1: website foundation acceptance</w:t>
      </w:r>
    </w:p>
    <w:p>
      <w:pPr>
        <w:pStyle w:val="ListParagraph"/>
        <w:numPr>
          <w:ilvl w:val="0"/>
          <w:numId w:val="3"/>
        </w:numPr>
        <w:spacing w:after="65" w:line="250"/>
      </w:pPr>
      <w:r>
        <w:rPr>
          <w:rFonts w:ascii="Aptos" w:cs="Aptos" w:eastAsia="Aptos" w:hAnsi="Aptos"/>
          <w:color w:val="172033"/>
          <w:sz w:val="18"/>
          <w:szCs w:val="18"/>
        </w:rPr>
        <w:t xml:space="preserve">Only Joe and Dell can authenticate; unauthorized users receive no data.</w:t>
      </w:r>
    </w:p>
    <w:p>
      <w:pPr>
        <w:pStyle w:val="ListParagraph"/>
        <w:numPr>
          <w:ilvl w:val="0"/>
          <w:numId w:val="3"/>
        </w:numPr>
        <w:spacing w:after="65" w:line="250"/>
      </w:pPr>
      <w:r>
        <w:rPr>
          <w:rFonts w:ascii="Aptos" w:cs="Aptos" w:eastAsia="Aptos" w:hAnsi="Aptos"/>
          <w:color w:val="172033"/>
          <w:sz w:val="18"/>
          <w:szCs w:val="18"/>
        </w:rPr>
        <w:t xml:space="preserve">Shared shell, routing, design system, Color Assist, sterile mode, global search contract, Notification Center, Doc shell, deep links, and System Activity exist.</w:t>
      </w:r>
    </w:p>
    <w:p>
      <w:pPr>
        <w:pStyle w:val="ListParagraph"/>
        <w:numPr>
          <w:ilvl w:val="0"/>
          <w:numId w:val="3"/>
        </w:numPr>
        <w:spacing w:after="65" w:line="250"/>
      </w:pPr>
      <w:r>
        <w:rPr>
          <w:rFonts w:ascii="Aptos" w:cs="Aptos" w:eastAsia="Aptos" w:hAnsi="Aptos"/>
          <w:color w:val="172033"/>
          <w:sz w:val="18"/>
          <w:szCs w:val="18"/>
        </w:rPr>
        <w:t xml:space="preserve">Automated accessibility baseline, performance budget, error telemetry, feature flags, preview environment, smoke checks, and rollback pass.</w:t>
      </w:r>
    </w:p>
    <w:p>
      <w:pPr>
        <w:pStyle w:val="Heading2"/>
        <w:keepNext/>
        <w:spacing w:after="90" w:before="220"/>
      </w:pPr>
      <w:r>
        <w:rPr>
          <w:rFonts w:ascii="Aptos" w:cs="Aptos" w:eastAsia="Aptos" w:hAnsi="Aptos"/>
          <w:b/>
          <w:bCs/>
          <w:color w:val="172033"/>
          <w:sz w:val="27"/>
          <w:szCs w:val="27"/>
        </w:rPr>
        <w:t xml:space="preserve">23.3 Phase 2: Deal Room acceptance</w:t>
      </w:r>
    </w:p>
    <w:p>
      <w:pPr>
        <w:pStyle w:val="ListParagraph"/>
        <w:numPr>
          <w:ilvl w:val="0"/>
          <w:numId w:val="3"/>
        </w:numPr>
        <w:spacing w:after="65" w:line="250"/>
      </w:pPr>
      <w:r>
        <w:rPr>
          <w:rFonts w:ascii="Aptos" w:cs="Aptos" w:eastAsia="Aptos" w:hAnsi="Aptos"/>
          <w:color w:val="172033"/>
          <w:sz w:val="18"/>
          <w:szCs w:val="18"/>
        </w:rPr>
        <w:t xml:space="preserve">Team Book and National Accounts behavior remain correct.</w:t>
      </w:r>
    </w:p>
    <w:p>
      <w:pPr>
        <w:pStyle w:val="ListParagraph"/>
        <w:numPr>
          <w:ilvl w:val="0"/>
          <w:numId w:val="3"/>
        </w:numPr>
        <w:spacing w:after="65" w:line="250"/>
      </w:pPr>
      <w:r>
        <w:rPr>
          <w:rFonts w:ascii="Aptos" w:cs="Aptos" w:eastAsia="Aptos" w:hAnsi="Aptos"/>
          <w:color w:val="172033"/>
          <w:sz w:val="18"/>
          <w:szCs w:val="18"/>
        </w:rPr>
        <w:t xml:space="preserve">Parking, guarded edits, presence, conflicts, undo, provenance, mobile cards, and offline truthfulness pass.</w:t>
      </w:r>
    </w:p>
    <w:p>
      <w:pPr>
        <w:pStyle w:val="ListParagraph"/>
        <w:numPr>
          <w:ilvl w:val="0"/>
          <w:numId w:val="3"/>
        </w:numPr>
        <w:spacing w:after="65" w:line="250"/>
      </w:pPr>
      <w:r>
        <w:rPr>
          <w:rFonts w:ascii="Aptos" w:cs="Aptos" w:eastAsia="Aptos" w:hAnsi="Aptos"/>
          <w:color w:val="172033"/>
          <w:sz w:val="18"/>
          <w:szCs w:val="18"/>
        </w:rPr>
        <w:t xml:space="preserve">Hero Add, duplicate Call Mode, and Start agenda are gone. Sticky filters/search/Add/header pass scroll and mobile tests. Color Assist remains.</w:t>
      </w:r>
    </w:p>
    <w:p>
      <w:pPr>
        <w:pStyle w:val="ListParagraph"/>
        <w:numPr>
          <w:ilvl w:val="0"/>
          <w:numId w:val="3"/>
        </w:numPr>
        <w:spacing w:after="65" w:line="250"/>
      </w:pPr>
      <w:r>
        <w:rPr>
          <w:rFonts w:ascii="Aptos" w:cs="Aptos" w:eastAsia="Aptos" w:hAnsi="Aptos"/>
          <w:color w:val="172033"/>
          <w:sz w:val="18"/>
          <w:szCs w:val="18"/>
        </w:rPr>
        <w:t xml:space="preserve">Parked examples never enter active counts, focus, weekly review, stale/gone-quiet, or missing-next-step pressure.</w:t>
      </w:r>
    </w:p>
    <w:p>
      <w:pPr>
        <w:pStyle w:val="Heading2"/>
        <w:keepNext/>
        <w:spacing w:after="90" w:before="220"/>
      </w:pPr>
      <w:r>
        <w:rPr>
          <w:rFonts w:ascii="Aptos" w:cs="Aptos" w:eastAsia="Aptos" w:hAnsi="Aptos"/>
          <w:b/>
          <w:bCs/>
          <w:color w:val="172033"/>
          <w:sz w:val="27"/>
          <w:szCs w:val="27"/>
        </w:rPr>
        <w:t xml:space="preserve">23.4 Phase 3: Lead Board and Command Center acceptance</w:t>
      </w:r>
    </w:p>
    <w:p>
      <w:pPr>
        <w:pStyle w:val="ListParagraph"/>
        <w:numPr>
          <w:ilvl w:val="0"/>
          <w:numId w:val="3"/>
        </w:numPr>
        <w:spacing w:after="65" w:line="250"/>
      </w:pPr>
      <w:r>
        <w:rPr>
          <w:rFonts w:ascii="Aptos" w:cs="Aptos" w:eastAsia="Aptos" w:hAnsi="Aptos"/>
          <w:color w:val="172033"/>
          <w:sz w:val="18"/>
          <w:szCs w:val="18"/>
        </w:rPr>
        <w:t xml:space="preserve">Lead Board reaches current functional parity and solely owns named lead outreach reminders.</w:t>
      </w:r>
    </w:p>
    <w:p>
      <w:pPr>
        <w:pStyle w:val="ListParagraph"/>
        <w:numPr>
          <w:ilvl w:val="0"/>
          <w:numId w:val="3"/>
        </w:numPr>
        <w:spacing w:after="65" w:line="250"/>
      </w:pPr>
      <w:r>
        <w:rPr>
          <w:rFonts w:ascii="Aptos" w:cs="Aptos" w:eastAsia="Aptos" w:hAnsi="Aptos"/>
          <w:color w:val="172033"/>
          <w:sz w:val="18"/>
          <w:szCs w:val="18"/>
        </w:rPr>
        <w:t xml:space="preserve">Conversion prevents duplicates and links resulting records.</w:t>
      </w:r>
    </w:p>
    <w:p>
      <w:pPr>
        <w:pStyle w:val="ListParagraph"/>
        <w:numPr>
          <w:ilvl w:val="0"/>
          <w:numId w:val="3"/>
        </w:numPr>
        <w:spacing w:after="65" w:line="250"/>
      </w:pPr>
      <w:r>
        <w:rPr>
          <w:rFonts w:ascii="Aptos" w:cs="Aptos" w:eastAsia="Aptos" w:hAnsi="Aptos"/>
          <w:color w:val="172033"/>
          <w:sz w:val="18"/>
          <w:szCs w:val="18"/>
        </w:rPr>
        <w:t xml:space="preserve">Command Center answers what changed, what needs me, and what Doc is handling.</w:t>
      </w:r>
    </w:p>
    <w:p>
      <w:pPr>
        <w:pStyle w:val="ListParagraph"/>
        <w:numPr>
          <w:ilvl w:val="0"/>
          <w:numId w:val="3"/>
        </w:numPr>
        <w:spacing w:after="65" w:line="250"/>
      </w:pPr>
      <w:r>
        <w:rPr>
          <w:rFonts w:ascii="Aptos" w:cs="Aptos" w:eastAsia="Aptos" w:hAnsi="Aptos"/>
          <w:color w:val="172033"/>
          <w:sz w:val="18"/>
          <w:szCs w:val="18"/>
        </w:rPr>
        <w:t xml:space="preserve">Every metric deep-links to its filtered owner module; no named lead reminder appears on Home.</w:t>
      </w:r>
    </w:p>
    <w:p>
      <w:pPr>
        <w:pStyle w:val="Heading2"/>
        <w:keepNext/>
        <w:spacing w:after="90" w:before="220"/>
      </w:pPr>
      <w:r>
        <w:rPr>
          <w:rFonts w:ascii="Aptos" w:cs="Aptos" w:eastAsia="Aptos" w:hAnsi="Aptos"/>
          <w:b/>
          <w:bCs/>
          <w:color w:val="172033"/>
          <w:sz w:val="27"/>
          <w:szCs w:val="27"/>
        </w:rPr>
        <w:t xml:space="preserve">23.5 Phase 4: Calls and Doc acceptance</w:t>
      </w:r>
    </w:p>
    <w:p>
      <w:pPr>
        <w:pStyle w:val="ListParagraph"/>
        <w:numPr>
          <w:ilvl w:val="0"/>
          <w:numId w:val="3"/>
        </w:numPr>
        <w:spacing w:after="65" w:line="250"/>
      </w:pPr>
      <w:r>
        <w:rPr>
          <w:rFonts w:ascii="Aptos" w:cs="Aptos" w:eastAsia="Aptos" w:hAnsi="Aptos"/>
          <w:color w:val="172033"/>
          <w:sz w:val="18"/>
          <w:szCs w:val="18"/>
        </w:rPr>
        <w:t xml:space="preserve">Text Doc reads context, answers, drafts, proposes narrow actions, and queues system requests without broad execution.</w:t>
      </w:r>
    </w:p>
    <w:p>
      <w:pPr>
        <w:pStyle w:val="ListParagraph"/>
        <w:numPr>
          <w:ilvl w:val="0"/>
          <w:numId w:val="3"/>
        </w:numPr>
        <w:spacing w:after="65" w:line="250"/>
      </w:pPr>
      <w:r>
        <w:rPr>
          <w:rFonts w:ascii="Aptos" w:cs="Aptos" w:eastAsia="Aptos" w:hAnsi="Aptos"/>
          <w:color w:val="172033"/>
          <w:sz w:val="18"/>
          <w:szCs w:val="18"/>
        </w:rPr>
        <w:t xml:space="preserve">Calls show the complete requested summary and action inventory.</w:t>
      </w:r>
    </w:p>
    <w:p>
      <w:pPr>
        <w:pStyle w:val="ListParagraph"/>
        <w:numPr>
          <w:ilvl w:val="0"/>
          <w:numId w:val="3"/>
        </w:numPr>
        <w:spacing w:after="65" w:line="250"/>
      </w:pPr>
      <w:r>
        <w:rPr>
          <w:rFonts w:ascii="Aptos" w:cs="Aptos" w:eastAsia="Aptos" w:hAnsi="Aptos"/>
          <w:color w:val="172033"/>
          <w:sz w:val="18"/>
          <w:szCs w:val="18"/>
        </w:rPr>
        <w:t xml:space="preserve">Global recording survives navigation; consent, extraction, ambiguity, review, draft-only, and retention contracts pass adversarial tests.</w:t>
      </w:r>
    </w:p>
    <w:p>
      <w:pPr>
        <w:pStyle w:val="ListParagraph"/>
        <w:numPr>
          <w:ilvl w:val="0"/>
          <w:numId w:val="3"/>
        </w:numPr>
        <w:spacing w:after="65" w:line="250"/>
      </w:pPr>
      <w:r>
        <w:rPr>
          <w:rFonts w:ascii="Aptos" w:cs="Aptos" w:eastAsia="Aptos" w:hAnsi="Aptos"/>
          <w:color w:val="172033"/>
          <w:sz w:val="18"/>
          <w:szCs w:val="18"/>
        </w:rPr>
        <w:t xml:space="preserve">Problem/improvement returns a request ID and visible lifecycle. Completion cannot display without evidence.</w:t>
      </w:r>
    </w:p>
    <w:p>
      <w:pPr>
        <w:pStyle w:val="Heading2"/>
        <w:keepNext/>
        <w:spacing w:after="90" w:before="220"/>
      </w:pPr>
      <w:r>
        <w:rPr>
          <w:rFonts w:ascii="Aptos" w:cs="Aptos" w:eastAsia="Aptos" w:hAnsi="Aptos"/>
          <w:b/>
          <w:bCs/>
          <w:color w:val="172033"/>
          <w:sz w:val="27"/>
          <w:szCs w:val="27"/>
        </w:rPr>
        <w:t xml:space="preserve">23.6 Phase 5: website completion gate</w:t>
      </w:r>
    </w:p>
    <w:p>
      <w:pPr>
        <w:pStyle w:val="ListParagraph"/>
        <w:numPr>
          <w:ilvl w:val="0"/>
          <w:numId w:val="3"/>
        </w:numPr>
        <w:spacing w:after="65" w:line="250"/>
      </w:pPr>
      <w:r>
        <w:rPr>
          <w:rFonts w:ascii="Aptos" w:cs="Aptos" w:eastAsia="Aptos" w:hAnsi="Aptos"/>
          <w:color w:val="172033"/>
          <w:sz w:val="18"/>
          <w:szCs w:val="18"/>
        </w:rPr>
        <w:t xml:space="preserve">Marketing approvals, calendar, performance decisions, ideas, and assets are operational with human publishing/spend gates.</w:t>
      </w:r>
    </w:p>
    <w:p>
      <w:pPr>
        <w:pStyle w:val="ListParagraph"/>
        <w:numPr>
          <w:ilvl w:val="0"/>
          <w:numId w:val="3"/>
        </w:numPr>
        <w:spacing w:after="65" w:line="250"/>
      </w:pPr>
      <w:r>
        <w:rPr>
          <w:rFonts w:ascii="Aptos" w:cs="Aptos" w:eastAsia="Aptos" w:hAnsi="Aptos"/>
          <w:color w:val="172033"/>
          <w:sz w:val="18"/>
          <w:szCs w:val="18"/>
        </w:rPr>
        <w:t xml:space="preserve">Cross-module search/deep links, notifications, responsive matrix, accessibility audit, performance/load tests, security/privacy review, backup/restore rehearsal, and Joe/Dell pilot pass.</w:t>
      </w:r>
    </w:p>
    <w:p>
      <w:pPr>
        <w:pStyle w:val="ListParagraph"/>
        <w:numPr>
          <w:ilvl w:val="0"/>
          <w:numId w:val="3"/>
        </w:numPr>
        <w:spacing w:after="65" w:line="250"/>
      </w:pPr>
      <w:r>
        <w:rPr>
          <w:rFonts w:ascii="Aptos" w:cs="Aptos" w:eastAsia="Aptos" w:hAnsi="Aptos"/>
          <w:color w:val="172033"/>
          <w:sz w:val="18"/>
          <w:szCs w:val="18"/>
        </w:rPr>
        <w:t xml:space="preserve">No critical/high defect. All planned web modules and cross-cutting gates are production-ready.</w:t>
      </w:r>
    </w:p>
    <w:p>
      <w:pPr>
        <w:pStyle w:val="ListParagraph"/>
        <w:numPr>
          <w:ilvl w:val="0"/>
          <w:numId w:val="3"/>
        </w:numPr>
        <w:spacing w:after="65" w:line="250"/>
      </w:pPr>
      <w:r>
        <w:rPr>
          <w:rFonts w:ascii="Aptos" w:cs="Aptos" w:eastAsia="Aptos" w:hAnsi="Aptos"/>
          <w:color w:val="172033"/>
          <w:sz w:val="18"/>
          <w:szCs w:val="18"/>
        </w:rPr>
        <w:t xml:space="preserve">Only then does desktop production begin.</w:t>
      </w:r>
    </w:p>
    <w:p>
      <w:pPr>
        <w:pStyle w:val="Heading2"/>
        <w:keepNext/>
        <w:spacing w:after="90" w:before="220"/>
      </w:pPr>
      <w:r>
        <w:rPr>
          <w:rFonts w:ascii="Aptos" w:cs="Aptos" w:eastAsia="Aptos" w:hAnsi="Aptos"/>
          <w:b/>
          <w:bCs/>
          <w:color w:val="172033"/>
          <w:sz w:val="27"/>
          <w:szCs w:val="27"/>
        </w:rPr>
        <w:t xml:space="preserve">23.7 Phase 6-8 acceptance</w:t>
      </w:r>
    </w:p>
    <w:p>
      <w:pPr>
        <w:pStyle w:val="ListParagraph"/>
        <w:numPr>
          <w:ilvl w:val="0"/>
          <w:numId w:val="3"/>
        </w:numPr>
        <w:spacing w:after="65" w:line="250"/>
      </w:pPr>
      <w:r>
        <w:rPr>
          <w:rFonts w:ascii="Aptos" w:cs="Aptos" w:eastAsia="Aptos" w:hAnsi="Aptos"/>
          <w:color w:val="172033"/>
          <w:sz w:val="18"/>
          <w:szCs w:val="18"/>
        </w:rPr>
        <w:t xml:space="preserve">Mac: browser parity matrix green; signed update/rollback, auth, mic/files, deep links, notifications, crash recovery, and continuity pass.</w:t>
      </w:r>
    </w:p>
    <w:p>
      <w:pPr>
        <w:pStyle w:val="ListParagraph"/>
        <w:numPr>
          <w:ilvl w:val="0"/>
          <w:numId w:val="3"/>
        </w:numPr>
        <w:spacing w:after="65" w:line="250"/>
      </w:pPr>
      <w:r>
        <w:rPr>
          <w:rFonts w:ascii="Aptos" w:cs="Aptos" w:eastAsia="Aptos" w:hAnsi="Aptos"/>
          <w:color w:val="172033"/>
          <w:sz w:val="18"/>
          <w:szCs w:val="18"/>
        </w:rPr>
        <w:t xml:space="preserve">iPhone: voice, Bluetooth, background/interruption, offline queue, driving-safe confirmation, push, deep links, privacy, and actual-device tests pass.</w:t>
      </w:r>
    </w:p>
    <w:p>
      <w:pPr>
        <w:pStyle w:val="ListParagraph"/>
        <w:numPr>
          <w:ilvl w:val="0"/>
          <w:numId w:val="3"/>
        </w:numPr>
        <w:spacing w:after="65" w:line="250"/>
      </w:pPr>
      <w:r>
        <w:rPr>
          <w:rFonts w:ascii="Aptos" w:cs="Aptos" w:eastAsia="Aptos" w:hAnsi="Aptos"/>
          <w:color w:val="172033"/>
          <w:sz w:val="18"/>
          <w:szCs w:val="18"/>
        </w:rPr>
        <w:t xml:space="preserve">iPad: create/download/start/navigate/note/photo/finish/sync works on both partners’ iPad Pros and Pencils online and in airplane mode; locked appointments, map/list parity, exact resume, crash recovery, all split widths, orientation, touch/keyboard/VoiceOver, Goodnotes round trip, and post-tour review pass.</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24. Test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Layer</w:t>
            </w:r>
          </w:p>
        </w:tc>
        <w:tc>
          <w:tcPr>
            <w:tcW w:type="dxa" w:w="78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Minimum coverage</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Unit</w:t>
            </w:r>
          </w:p>
        </w:tc>
        <w:tc>
          <w:tcPr>
            <w:tcW w:type="dxa" w:w="78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Domain state transitions, validation, routing, formatting, local queues, model output parser.</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Contract</w:t>
            </w:r>
          </w:p>
        </w:tc>
        <w:tc>
          <w:tcPr>
            <w:tcW w:type="dxa" w:w="78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OpenAPI/MCP schema compatibility, exact errors, idempotency, version conflicts, generated clients.</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Integration</w:t>
            </w:r>
          </w:p>
        </w:tc>
        <w:tc>
          <w:tcPr>
            <w:tcW w:type="dxa" w:w="78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Worker plus Neon branch, R2, auth adapter, notification service, local Call Mode mocks.</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Browser E2E</w:t>
            </w:r>
          </w:p>
        </w:tc>
        <w:tc>
          <w:tcPr>
            <w:tcW w:type="dxa" w:w="78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Joe/Dell auth, navigation, parking, sticky UX, Call Mode review, Doc request, Lead conversion, Marketing approval.</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Migration</w:t>
            </w:r>
          </w:p>
        </w:tc>
        <w:tc>
          <w:tcPr>
            <w:tcW w:type="dxa" w:w="78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Forward and compatibility rehearsal, restartable backfill, parity counts, rollback boundary.</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Accessibility</w:t>
            </w:r>
          </w:p>
        </w:tc>
        <w:tc>
          <w:tcPr>
            <w:tcW w:type="dxa" w:w="78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Automated scan plus keyboard, screen reader, zoom, contrast, reduced motion, touch target manual checks.</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Performance</w:t>
            </w:r>
          </w:p>
        </w:tc>
        <w:tc>
          <w:tcPr>
            <w:tcW w:type="dxa" w:w="78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Core Web Vitals, API distributions, realistic board size, call report size, tour pack, sync backlog.</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Security/privacy</w:t>
            </w:r>
          </w:p>
        </w:tc>
        <w:tc>
          <w:tcPr>
            <w:tcW w:type="dxa" w:w="78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Authorization, CSRF, token/device revocation, PII logs, prompt injection, wrong-record targeting, raw-capture leakage.</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Native actual-device</w:t>
            </w:r>
          </w:p>
        </w:tc>
        <w:tc>
          <w:tcPr>
            <w:tcW w:type="dxa" w:w="78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Both partners’ Macs, iPhones, iPad Pros, Pencils, Bluetooth routes, weak/offline network.</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24.1 AI evaluation suite</w:t>
      </w:r>
    </w:p>
    <w:p>
      <w:pPr>
        <w:pStyle w:val="ListParagraph"/>
        <w:numPr>
          <w:ilvl w:val="0"/>
          <w:numId w:val="3"/>
        </w:numPr>
        <w:spacing w:after="65" w:line="250"/>
      </w:pPr>
      <w:r>
        <w:rPr>
          <w:rFonts w:ascii="Aptos" w:cs="Aptos" w:eastAsia="Aptos" w:hAnsi="Aptos"/>
          <w:color w:val="172033"/>
          <w:sz w:val="18"/>
          <w:szCs w:val="18"/>
        </w:rPr>
        <w:t xml:space="preserve">Grounded answer with source.</w:t>
      </w:r>
    </w:p>
    <w:p>
      <w:pPr>
        <w:pStyle w:val="ListParagraph"/>
        <w:numPr>
          <w:ilvl w:val="0"/>
          <w:numId w:val="3"/>
        </w:numPr>
        <w:spacing w:after="65" w:line="250"/>
      </w:pPr>
      <w:r>
        <w:rPr>
          <w:rFonts w:ascii="Aptos" w:cs="Aptos" w:eastAsia="Aptos" w:hAnsi="Aptos"/>
          <w:color w:val="172033"/>
          <w:sz w:val="18"/>
          <w:szCs w:val="18"/>
        </w:rPr>
        <w:t xml:space="preserve">Correct uncertainty and refusal.</w:t>
      </w:r>
    </w:p>
    <w:p>
      <w:pPr>
        <w:pStyle w:val="ListParagraph"/>
        <w:numPr>
          <w:ilvl w:val="0"/>
          <w:numId w:val="3"/>
        </w:numPr>
        <w:spacing w:after="65" w:line="250"/>
      </w:pPr>
      <w:r>
        <w:rPr>
          <w:rFonts w:ascii="Aptos" w:cs="Aptos" w:eastAsia="Aptos" w:hAnsi="Aptos"/>
          <w:color w:val="172033"/>
          <w:sz w:val="18"/>
          <w:szCs w:val="18"/>
        </w:rPr>
        <w:t xml:space="preserve">Ambiguous client/deal/person resolution.</w:t>
      </w:r>
    </w:p>
    <w:p>
      <w:pPr>
        <w:pStyle w:val="ListParagraph"/>
        <w:numPr>
          <w:ilvl w:val="0"/>
          <w:numId w:val="3"/>
        </w:numPr>
        <w:spacing w:after="65" w:line="250"/>
      </w:pPr>
      <w:r>
        <w:rPr>
          <w:rFonts w:ascii="Aptos" w:cs="Aptos" w:eastAsia="Aptos" w:hAnsi="Aptos"/>
          <w:color w:val="172033"/>
          <w:sz w:val="18"/>
          <w:szCs w:val="18"/>
        </w:rPr>
        <w:t xml:space="preserve">Document/transcript prompt injection.</w:t>
      </w:r>
    </w:p>
    <w:p>
      <w:pPr>
        <w:pStyle w:val="ListParagraph"/>
        <w:numPr>
          <w:ilvl w:val="0"/>
          <w:numId w:val="3"/>
        </w:numPr>
        <w:spacing w:after="65" w:line="250"/>
      </w:pPr>
      <w:r>
        <w:rPr>
          <w:rFonts w:ascii="Aptos" w:cs="Aptos" w:eastAsia="Aptos" w:hAnsi="Aptos"/>
          <w:color w:val="172033"/>
          <w:sz w:val="18"/>
          <w:szCs w:val="18"/>
        </w:rPr>
        <w:t xml:space="preserve">Wrong-record and invented-ID rejection.</w:t>
      </w:r>
    </w:p>
    <w:p>
      <w:pPr>
        <w:pStyle w:val="ListParagraph"/>
        <w:numPr>
          <w:ilvl w:val="0"/>
          <w:numId w:val="3"/>
        </w:numPr>
        <w:spacing w:after="65" w:line="250"/>
      </w:pPr>
      <w:r>
        <w:rPr>
          <w:rFonts w:ascii="Aptos" w:cs="Aptos" w:eastAsia="Aptos" w:hAnsi="Aptos"/>
          <w:color w:val="172033"/>
          <w:sz w:val="18"/>
          <w:szCs w:val="18"/>
        </w:rPr>
        <w:t xml:space="preserve">Sensitive-data leakage.</w:t>
      </w:r>
    </w:p>
    <w:p>
      <w:pPr>
        <w:pStyle w:val="ListParagraph"/>
        <w:numPr>
          <w:ilvl w:val="0"/>
          <w:numId w:val="3"/>
        </w:numPr>
        <w:spacing w:after="65" w:line="250"/>
      </w:pPr>
      <w:r>
        <w:rPr>
          <w:rFonts w:ascii="Aptos" w:cs="Aptos" w:eastAsia="Aptos" w:hAnsi="Aptos"/>
          <w:color w:val="172033"/>
          <w:sz w:val="18"/>
          <w:szCs w:val="18"/>
        </w:rPr>
        <w:t xml:space="preserve">Unsafe request for send/publish/deploy/ownership change.</w:t>
      </w:r>
    </w:p>
    <w:p>
      <w:pPr>
        <w:pStyle w:val="ListParagraph"/>
        <w:numPr>
          <w:ilvl w:val="0"/>
          <w:numId w:val="3"/>
        </w:numPr>
        <w:spacing w:after="65" w:line="250"/>
      </w:pPr>
      <w:r>
        <w:rPr>
          <w:rFonts w:ascii="Aptos" w:cs="Aptos" w:eastAsia="Aptos" w:hAnsi="Aptos"/>
          <w:color w:val="172033"/>
          <w:sz w:val="18"/>
          <w:szCs w:val="18"/>
        </w:rPr>
        <w:t xml:space="preserve">Call fact/action/draft extraction and speaker uncertainty.</w:t>
      </w:r>
    </w:p>
    <w:p>
      <w:pPr>
        <w:pStyle w:val="ListParagraph"/>
        <w:numPr>
          <w:ilvl w:val="0"/>
          <w:numId w:val="3"/>
        </w:numPr>
        <w:spacing w:after="65" w:line="250"/>
      </w:pPr>
      <w:r>
        <w:rPr>
          <w:rFonts w:ascii="Aptos" w:cs="Aptos" w:eastAsia="Aptos" w:hAnsi="Aptos"/>
          <w:color w:val="172033"/>
          <w:sz w:val="18"/>
          <w:szCs w:val="18"/>
        </w:rPr>
        <w:t xml:space="preserve">Conversational quality and brevity.</w:t>
      </w:r>
    </w:p>
    <w:p>
      <w:pPr>
        <w:pStyle w:val="ListParagraph"/>
        <w:numPr>
          <w:ilvl w:val="0"/>
          <w:numId w:val="3"/>
        </w:numPr>
        <w:spacing w:after="65" w:line="250"/>
      </w:pPr>
      <w:r>
        <w:rPr>
          <w:rFonts w:ascii="Aptos" w:cs="Aptos" w:eastAsia="Aptos" w:hAnsi="Aptos"/>
          <w:color w:val="172033"/>
          <w:sz w:val="18"/>
          <w:szCs w:val="18"/>
        </w:rPr>
        <w:t xml:space="preserve">Cost and latency by route.</w:t>
      </w:r>
    </w:p>
    <w:p>
      <w:pPr>
        <w:pStyle w:val="Heading2"/>
        <w:keepNext/>
        <w:spacing w:after="90" w:before="220"/>
      </w:pPr>
      <w:r>
        <w:t>24.2 AI-session displacement acceptance suite</w:t>
      </w:r>
    </w:p>
    <w:p>
      <w:pPr>
        <w:pStyle w:val="ListParagraph"/>
        <w:numPr>
          <w:ilvl w:val="0"/>
          <w:numId w:val="3"/>
        </w:numPr>
        <w:spacing w:after="65" w:line="250"/>
      </w:pPr>
      <w:r>
        <w:t>For each claimed replacement, test the exact routine with Joe or Dell and ask: “Can Joe or Dell now complete and understand this routine without opening Claude Code or Codex?”</w:t>
      </w:r>
    </w:p>
    <w:p>
      <w:pPr>
        <w:pStyle w:val="ListParagraph"/>
        <w:numPr>
          <w:ilvl w:val="0"/>
          <w:numId w:val="3"/>
        </w:numPr>
        <w:spacing w:after="65" w:line="250"/>
      </w:pPr>
      <w:r>
        <w:t>Capture task completion, comprehension, coaching needed, time, errors, fallback to a heavy session, evidence returned, and the old-ritual cutover state.</w:t>
      </w:r>
    </w:p>
    <w:p>
      <w:pPr>
        <w:pStyle w:val="ListParagraph"/>
        <w:numPr>
          <w:ilvl w:val="0"/>
          <w:numId w:val="3"/>
        </w:numPr>
        <w:spacing w:after="65" w:line="250"/>
      </w:pPr>
      <w:r>
        <w:t>Compare each of the five baselines after launch using the same instrument, categories, and observation window; a directional claim without comparable evidence fails acceptance.</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25. Observability, operations, and support</w:t>
      </w:r>
    </w:p>
    <w:p>
      <w:pPr>
        <w:pStyle w:val="ListParagraph"/>
        <w:numPr>
          <w:ilvl w:val="0"/>
          <w:numId w:val="3"/>
        </w:numPr>
        <w:spacing w:after="65" w:line="250"/>
      </w:pPr>
      <w:r>
        <w:rPr>
          <w:rFonts w:ascii="Aptos" w:cs="Aptos" w:eastAsia="Aptos" w:hAnsi="Aptos"/>
          <w:color w:val="172033"/>
          <w:sz w:val="18"/>
          <w:szCs w:val="18"/>
        </w:rPr>
        <w:t xml:space="preserve">Structured logs with request/correlation IDs and no secret or raw sensitive content.</w:t>
      </w:r>
    </w:p>
    <w:p>
      <w:pPr>
        <w:pStyle w:val="ListParagraph"/>
        <w:numPr>
          <w:ilvl w:val="0"/>
          <w:numId w:val="3"/>
        </w:numPr>
        <w:spacing w:after="65" w:line="250"/>
      </w:pPr>
      <w:r>
        <w:rPr>
          <w:rFonts w:ascii="Aptos" w:cs="Aptos" w:eastAsia="Aptos" w:hAnsi="Aptos"/>
          <w:color w:val="172033"/>
          <w:sz w:val="18"/>
          <w:szCs w:val="18"/>
        </w:rPr>
        <w:t xml:space="preserve">Metrics for auth failures, stale reads, conflicts, write verification failures, call processing stages, candidate outcomes, sync backlog, notification dismissal, and model routing.</w:t>
      </w:r>
    </w:p>
    <w:p>
      <w:pPr>
        <w:pStyle w:val="ListParagraph"/>
        <w:numPr>
          <w:ilvl w:val="0"/>
          <w:numId w:val="3"/>
        </w:numPr>
        <w:spacing w:after="65" w:line="250"/>
      </w:pPr>
      <w:r>
        <w:rPr>
          <w:rFonts w:ascii="Aptos" w:cs="Aptos" w:eastAsia="Aptos" w:hAnsi="Aptos"/>
          <w:color w:val="172033"/>
          <w:sz w:val="18"/>
          <w:szCs w:val="18"/>
        </w:rPr>
        <w:t xml:space="preserve">Traces for long call/tour/AI workflows with privacy-redacted spans.</w:t>
      </w:r>
    </w:p>
    <w:p>
      <w:pPr>
        <w:pStyle w:val="ListParagraph"/>
        <w:numPr>
          <w:ilvl w:val="0"/>
          <w:numId w:val="3"/>
        </w:numPr>
        <w:spacing w:after="65" w:line="250"/>
      </w:pPr>
      <w:r>
        <w:rPr>
          <w:rFonts w:ascii="Aptos" w:cs="Aptos" w:eastAsia="Aptos" w:hAnsi="Aptos"/>
          <w:color w:val="172033"/>
          <w:sz w:val="18"/>
          <w:szCs w:val="18"/>
        </w:rPr>
        <w:t xml:space="preserve">Runbooks for auth outage, record/database outage, Call Mode local bridge, model/provider outage, R2 failure, notification failure, failed migration, and rollback.</w:t>
      </w:r>
    </w:p>
    <w:p>
      <w:pPr>
        <w:pStyle w:val="ListParagraph"/>
        <w:numPr>
          <w:ilvl w:val="0"/>
          <w:numId w:val="3"/>
        </w:numPr>
        <w:spacing w:after="65" w:line="250"/>
      </w:pPr>
      <w:r>
        <w:rPr>
          <w:rFonts w:ascii="Aptos" w:cs="Aptos" w:eastAsia="Aptos" w:hAnsi="Aptos"/>
          <w:color w:val="172033"/>
          <w:sz w:val="18"/>
          <w:szCs w:val="18"/>
        </w:rPr>
        <w:t xml:space="preserve">Status indicators are honest and user-facing. A degraded provider does not make the entire workspace look healthy.</w:t>
      </w:r>
    </w:p>
    <w:p>
      <w:pPr>
        <w:pStyle w:val="Heading2"/>
        <w:keepNext/>
        <w:spacing w:after="90" w:before="220"/>
      </w:pPr>
      <w:r>
        <w:rPr>
          <w:rFonts w:ascii="Aptos" w:cs="Aptos" w:eastAsia="Aptos" w:hAnsi="Aptos"/>
          <w:b/>
          <w:bCs/>
          <w:color w:val="172033"/>
          <w:sz w:val="27"/>
          <w:szCs w:val="27"/>
        </w:rPr>
        <w:t xml:space="preserve">25.1 Verified OAuth/KV operational finding</w:t>
      </w:r>
    </w:p>
    <w:tbl>
      <w:tblPr>
        <w:tblW w:type="dxa" w:w="10080"/>
        <w:tblBorders>
          <w:top w:val="single" w:color="FCEEDF" w:sz="4"/>
          <w:left w:val="single" w:color="E87524" w:sz="12"/>
          <w:bottom w:val="single" w:color="FCEEDF" w:sz="4"/>
          <w:right w:val="single" w:color="FCEEDF" w:sz="4"/>
          <w:insideH w:val="none" w:color="FCEEDF" w:sz="0"/>
          <w:insideV w:val="none" w:color="FCEEDF" w:sz="0"/>
        </w:tblBorders>
      </w:tblPr>
      <w:tblGrid>
        <w:gridCol w:w="10080"/>
      </w:tblGrid>
      <w:tr>
        <w:tc>
          <w:tcPr>
            <w:tcW w:type="dxa" w:w="10080"/>
            <w:shd w:fill="FCEEDF"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August 10, 2026</w:t>
            </w:r>
          </w:p>
          <w:p>
            <w:pPr>
              <w:spacing w:after="0" w:line="250"/>
            </w:pPr>
            <w:r>
              <w:rPr>
                <w:rFonts w:ascii="Aptos" w:cs="Aptos" w:eastAsia="Aptos" w:hAnsi="Aptos"/>
                <w:color w:val="172033"/>
                <w:sz w:val="18"/>
                <w:szCs w:val="18"/>
              </w:rPr>
              <w:t xml:space="preserve">The CARR connector could not refresh because Cloudflare Workers KV reached its 1,000 daily free-plan write quota. Worker logs showed KV put() limit exceeded on client registration and refresh-token grant storage. The free quota resets at 00:00 UTC. Phase 0 must measure every OAuth/session KV write, remove duplicate/high-churn paths, and choose a capacity design before calling authentication production-ready.</w:t>
            </w:r>
          </w:p>
        </w:tc>
      </w:tr>
    </w:tbl>
    <w:p>
      <w:pPr>
        <w:keepNext w:val="false"/>
        <w:spacing w:after="50" w:before="0" w:line="260"/>
      </w:pPr>
      <w:r>
        <w:rPr>
          <w:rFonts w:ascii="Aptos" w:cs="Aptos" w:eastAsia="Aptos" w:hAnsi="Aptos"/>
          <w:b w:val="false"/>
          <w:bCs w:val="false"/>
          <w:i w:val="false"/>
          <w:iCs w:val="false"/>
          <w:color w:val="172033"/>
          <w:sz w:val="19"/>
          <w:szCs w:val="19"/>
        </w:rPr>
        <w:t xml:space="preserve"/>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26. Risk register and premortem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380"/>
      </w:tblGrid>
      <w:tr>
        <w:trPr>
          <w:tblHeader/>
        </w:trPr>
        <w:tc>
          <w:tcPr>
            <w:tcW w:type="dxa" w:w="22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Risk</w:t>
            </w:r>
          </w:p>
        </w:tc>
        <w:tc>
          <w:tcPr>
            <w:tcW w:type="dxa" w:w="350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Failure signal</w:t>
            </w:r>
          </w:p>
        </w:tc>
        <w:tc>
          <w:tcPr>
            <w:tcW w:type="dxa" w:w="4380"/>
            <w:shd w:fill="10233F" w:val="clear"/>
            <w:tcMar>
              <w:top w:type="dxa" w:w="100"/>
              <w:left w:type="dxa" w:w="110"/>
              <w:bottom w:type="dxa" w:w="100"/>
              <w:right w:type="dxa" w:w="110"/>
            </w:tcMar>
          </w:tcPr>
          <w:p>
            <w:pPr>
              <w:spacing w:after="0" w:line="230"/>
            </w:pPr>
            <w:r>
              <w:rPr>
                <w:rFonts w:ascii="Aptos" w:cs="Aptos" w:eastAsia="Aptos" w:hAnsi="Aptos"/>
                <w:b/>
                <w:bCs/>
                <w:color w:val="FFFFFF"/>
                <w:sz w:val="17"/>
                <w:szCs w:val="17"/>
              </w:rPr>
              <w:t xml:space="preserve">Control</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Duplicate systems and stale data</w:t>
            </w:r>
          </w:p>
        </w:tc>
        <w:tc>
          <w:tcPr>
            <w:tcW w:type="dxa" w:w="3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Different answers across PWA, generated HTML, JSON, Salesforce, and Workspace.</w:t>
            </w:r>
          </w:p>
        </w:tc>
        <w:tc>
          <w:tcPr>
            <w:tcW w:type="dxa" w:w="43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Surface registry, one canonical record layer, freshness disclosure, parity/cutover gate.</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Scope explosion</w:t>
            </w:r>
          </w:p>
        </w:tc>
        <w:tc>
          <w:tcPr>
            <w:tcW w:type="dxa" w:w="3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Portal, native apps, Doc, marketing, notifications, and tours all begin together.</w:t>
            </w:r>
          </w:p>
        </w:tc>
        <w:tc>
          <w:tcPr>
            <w:tcW w:type="dxa" w:w="43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Website-first phases, non-goals, vertical slices, feature flags, phase gates.</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AI authority creep</w:t>
            </w:r>
          </w:p>
        </w:tc>
        <w:tc>
          <w:tcPr>
            <w:tcW w:type="dxa" w:w="3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Doc writes or sends without a clear person confirming.</w:t>
            </w:r>
          </w:p>
        </w:tc>
        <w:tc>
          <w:tcPr>
            <w:tcW w:type="dxa" w:w="43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Capability ladder, separate automation actors, per-action cards, human-only verbs, no send path.</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Auth/KV exhaustion</w:t>
            </w:r>
          </w:p>
        </w:tc>
        <w:tc>
          <w:tcPr>
            <w:tcW w:type="dxa" w:w="3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OAuth registration or refresh returns Worker 1101.</w:t>
            </w:r>
          </w:p>
        </w:tc>
        <w:tc>
          <w:tcPr>
            <w:tcW w:type="dxa" w:w="43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Measure writes, remove duplicate aliases/storms, capacity plan, alert before quota, rehearse recovery.</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Recording/privacy failure</w:t>
            </w:r>
          </w:p>
        </w:tc>
        <w:tc>
          <w:tcPr>
            <w:tcW w:type="dxa" w:w="3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Unnotified capture, raw data retained, transcript leaks.</w:t>
            </w:r>
          </w:p>
        </w:tc>
        <w:tc>
          <w:tcPr>
            <w:tcW w:type="dxa" w:w="43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Preflight consent, local processing, strict schemas, retention receipts, access review.</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Adoption failure</w:t>
            </w:r>
          </w:p>
        </w:tc>
        <w:tc>
          <w:tcPr>
            <w:tcW w:type="dxa" w:w="3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Joe and Dell return to old boards or avoid mobile workflows.</w:t>
            </w:r>
          </w:p>
        </w:tc>
        <w:tc>
          <w:tcPr>
            <w:tcW w:type="dxa" w:w="43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Prototype without coaching, pilot metrics, retire old writes only after parity, optimize repeated tasks.</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Notification overload</w:t>
            </w:r>
          </w:p>
        </w:tc>
        <w:tc>
          <w:tcPr>
            <w:tcW w:type="dxa" w:w="3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Badges grow, pushes are dismissed, weekend interruption.</w:t>
            </w:r>
          </w:p>
        </w:tc>
        <w:tc>
          <w:tcPr>
            <w:tcW w:type="dxa" w:w="43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Bounded matrix, dedupe, quiet hours, owner module, measure dismissals.</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Ambiguous ownership</w:t>
            </w:r>
          </w:p>
        </w:tc>
        <w:tc>
          <w:tcPr>
            <w:tcW w:type="dxa" w:w="3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Shared tasks linger because both partners assume the other owns them.</w:t>
            </w:r>
          </w:p>
        </w:tc>
        <w:tc>
          <w:tcPr>
            <w:tcW w:type="dxa" w:w="43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Exactly one owner for every action and request.</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Offline data loss/conflict</w:t>
            </w:r>
          </w:p>
        </w:tc>
        <w:tc>
          <w:tcPr>
            <w:tcW w:type="dxa" w:w="3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Tour notes disappear or overwrite newer work.</w:t>
            </w:r>
          </w:p>
        </w:tc>
        <w:tc>
          <w:tcPr>
            <w:tcW w:type="dxa" w:w="43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Encrypted pack/outbox, append-only strokes, device attribution, crash and conflict tests.</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Desktop/native fork</w:t>
            </w:r>
          </w:p>
        </w:tc>
        <w:tc>
          <w:tcPr>
            <w:tcW w:type="dxa" w:w="3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Web and installed app behave differently.</w:t>
            </w:r>
          </w:p>
        </w:tc>
        <w:tc>
          <w:tcPr>
            <w:tcW w:type="dxa" w:w="43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Shared routes/contracts, parity matrix, native shell only.</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Model/provider lock-in</w:t>
            </w:r>
          </w:p>
        </w:tc>
        <w:tc>
          <w:tcPr>
            <w:tcW w:type="dxa" w:w="3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Product depends on one CLI, pricing plan, or voice provider.</w:t>
            </w:r>
          </w:p>
        </w:tc>
        <w:tc>
          <w:tcPr>
            <w:tcW w:type="dxa" w:w="43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Provider gateway, fixed eval suite, supported contracts, replaceable adapters.</w:t>
            </w:r>
          </w:p>
        </w:tc>
      </w:tr>
      <w:tr>
        <w:trPr>
          <w:cantSplit/>
        </w:trPr>
        <w:tc>
          <w:tcPr>
            <w:tcW w:type="dxa" w:w="22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Repository collision</w:t>
            </w:r>
          </w:p>
        </w:tc>
        <w:tc>
          <w:tcPr>
            <w:tcW w:type="dxa" w:w="350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Unrelated dirty work is overwritten or shipped.</w:t>
            </w:r>
          </w:p>
        </w:tc>
        <w:tc>
          <w:tcPr>
            <w:tcW w:type="dxa" w:w="4380"/>
            <w:shd w:fill="FFFFFF" w:val="clear"/>
            <w:tcMar>
              <w:top w:type="dxa" w:w="100"/>
              <w:left w:type="dxa" w:w="110"/>
              <w:bottom w:type="dxa" w:w="100"/>
              <w:right w:type="dxa" w:w="110"/>
            </w:tcMar>
          </w:tcPr>
          <w:p>
            <w:pPr>
              <w:spacing w:after="0" w:line="230"/>
            </w:pPr>
            <w:r>
              <w:rPr>
                <w:rFonts w:ascii="Aptos" w:cs="Aptos" w:eastAsia="Aptos" w:hAnsi="Aptos"/>
                <w:b w:val="false"/>
                <w:bCs w:val="false"/>
                <w:color w:val="172033"/>
                <w:sz w:val="16"/>
                <w:szCs w:val="16"/>
              </w:rPr>
              <w:t xml:space="preserve">Isolated worktrees, explicit staging, integration owner, clean immutable release commit.</w:t>
            </w:r>
          </w:p>
        </w:tc>
      </w:tr>
    </w:tbl>
    <w:p>
      <w:pPr>
        <w:keepNext w:val="false"/>
        <w:spacing w:after="70" w:before="0" w:line="260"/>
      </w:pPr>
      <w:r>
        <w:rPr>
          <w:rFonts w:ascii="Aptos" w:cs="Aptos" w:eastAsia="Aptos" w:hAnsi="Aptos"/>
          <w:b w:val="false"/>
          <w:bCs w:val="false"/>
          <w:i w:val="false"/>
          <w:iCs w:val="false"/>
          <w:color w:val="172033"/>
          <w:sz w:val="19"/>
          <w:szCs w:val="19"/>
        </w:rPr>
        <w:t xml:space="preserve"/>
      </w:r>
    </w:p>
    <w:p>
      <w:pPr>
        <w:pStyle w:val="Heading2"/>
        <w:keepNext/>
        <w:spacing w:after="90" w:before="220"/>
      </w:pPr>
      <w:r>
        <w:rPr>
          <w:rFonts w:ascii="Aptos" w:cs="Aptos" w:eastAsia="Aptos" w:hAnsi="Aptos"/>
          <w:b/>
          <w:bCs/>
          <w:color w:val="172033"/>
          <w:sz w:val="27"/>
          <w:szCs w:val="27"/>
        </w:rPr>
        <w:t xml:space="preserve">26.1 Premortem statement</w:t>
      </w:r>
    </w:p>
    <w:p>
      <w:pPr>
        <w:keepNext w:val="false"/>
        <w:spacing w:after="100" w:before="0" w:line="260"/>
      </w:pPr>
      <w:r>
        <w:rPr>
          <w:rFonts w:ascii="Aptos" w:cs="Aptos" w:eastAsia="Aptos" w:hAnsi="Aptos"/>
          <w:b w:val="false"/>
          <w:bCs w:val="false"/>
          <w:i w:val="false"/>
          <w:iCs w:val="false"/>
          <w:color w:val="172033"/>
          <w:sz w:val="19"/>
          <w:szCs w:val="19"/>
        </w:rPr>
        <w:t xml:space="preserve">Imagine the program failed after six months. The likely story is that the team built attractive parallel screens before settling canonical data and cutover rules; Doc gained too much implied authority; old boards kept receiving writes; the website felt fine on desktop but tours and calls failed under real device conditions; and deployments were called complete without live read-back. The controls in this document are designed specifically to prevent that story.</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27. Open decisions for Joe and Dell</w:t>
      </w:r>
    </w:p>
    <w:p>
      <w:pPr>
        <w:pStyle w:val="ListParagraph"/>
        <w:numPr>
          <w:ilvl w:val="0"/>
          <w:numId w:val="3"/>
        </w:numPr>
        <w:spacing w:after="65" w:line="250"/>
      </w:pPr>
      <w:r>
        <w:rPr>
          <w:rFonts w:ascii="Aptos" w:cs="Aptos" w:eastAsia="Aptos" w:hAnsi="Aptos"/>
          <w:color w:val="172033"/>
          <w:sz w:val="18"/>
          <w:szCs w:val="18"/>
        </w:rPr>
        <w:t xml:space="preserve">Final private product label: CARR Workspace is recommended; The Command Center remains the home module name.</w:t>
      </w:r>
    </w:p>
    <w:p>
      <w:pPr>
        <w:pStyle w:val="ListParagraph"/>
        <w:numPr>
          <w:ilvl w:val="0"/>
          <w:numId w:val="3"/>
        </w:numPr>
        <w:spacing w:after="65" w:line="250"/>
      </w:pPr>
      <w:r>
        <w:rPr>
          <w:rFonts w:ascii="Aptos" w:cs="Aptos" w:eastAsia="Aptos" w:hAnsi="Aptos"/>
          <w:color w:val="172033"/>
          <w:sz w:val="18"/>
          <w:szCs w:val="18"/>
        </w:rPr>
        <w:t xml:space="preserve">Exact domain/URL strategy for private Workspace and any future public marketing site.</w:t>
      </w:r>
    </w:p>
    <w:p>
      <w:pPr>
        <w:pStyle w:val="ListParagraph"/>
        <w:numPr>
          <w:ilvl w:val="0"/>
          <w:numId w:val="3"/>
        </w:numPr>
        <w:spacing w:after="65" w:line="250"/>
      </w:pPr>
      <w:r>
        <w:rPr>
          <w:rFonts w:ascii="Aptos" w:cs="Aptos" w:eastAsia="Aptos" w:hAnsi="Aptos"/>
          <w:color w:val="172033"/>
          <w:sz w:val="18"/>
          <w:szCs w:val="18"/>
        </w:rPr>
        <w:t xml:space="preserve">Final lifecycle vocabulary and allowed parking reasons.</w:t>
      </w:r>
    </w:p>
    <w:p>
      <w:pPr>
        <w:pStyle w:val="ListParagraph"/>
        <w:numPr>
          <w:ilvl w:val="0"/>
          <w:numId w:val="3"/>
        </w:numPr>
        <w:spacing w:after="65" w:line="250"/>
      </w:pPr>
      <w:r>
        <w:rPr>
          <w:rFonts w:ascii="Aptos" w:cs="Aptos" w:eastAsia="Aptos" w:hAnsi="Aptos"/>
          <w:color w:val="172033"/>
          <w:sz w:val="18"/>
          <w:szCs w:val="18"/>
        </w:rPr>
        <w:t xml:space="preserve">Which three Front Door entry flows are used often enough to rebuild first.</w:t>
      </w:r>
    </w:p>
    <w:p>
      <w:pPr>
        <w:pStyle w:val="ListParagraph"/>
        <w:numPr>
          <w:ilvl w:val="0"/>
          <w:numId w:val="3"/>
        </w:numPr>
        <w:spacing w:after="65" w:line="250"/>
      </w:pPr>
      <w:r>
        <w:rPr>
          <w:rFonts w:ascii="Aptos" w:cs="Aptos" w:eastAsia="Aptos" w:hAnsi="Aptos"/>
          <w:color w:val="172033"/>
          <w:sz w:val="18"/>
          <w:szCs w:val="18"/>
        </w:rPr>
        <w:t xml:space="preserve">Which Marketing decisions genuinely need a daily/weekly operating surface.</w:t>
      </w:r>
    </w:p>
    <w:p>
      <w:pPr>
        <w:pStyle w:val="ListParagraph"/>
        <w:numPr>
          <w:ilvl w:val="0"/>
          <w:numId w:val="3"/>
        </w:numPr>
        <w:spacing w:after="65" w:line="250"/>
      </w:pPr>
      <w:r>
        <w:rPr>
          <w:rFonts w:ascii="Aptos" w:cs="Aptos" w:eastAsia="Aptos" w:hAnsi="Aptos"/>
          <w:color w:val="172033"/>
          <w:sz w:val="18"/>
          <w:szCs w:val="18"/>
        </w:rPr>
        <w:t xml:space="preserve">Notification quiet hours and which events are truly urgent.</w:t>
      </w:r>
    </w:p>
    <w:p>
      <w:pPr>
        <w:pStyle w:val="ListParagraph"/>
        <w:numPr>
          <w:ilvl w:val="0"/>
          <w:numId w:val="3"/>
        </w:numPr>
        <w:spacing w:after="65" w:line="250"/>
      </w:pPr>
      <w:r>
        <w:rPr>
          <w:rFonts w:ascii="Aptos" w:cs="Aptos" w:eastAsia="Aptos" w:hAnsi="Aptos"/>
          <w:color w:val="172033"/>
          <w:sz w:val="18"/>
          <w:szCs w:val="18"/>
        </w:rPr>
        <w:t xml:space="preserve">Raw audio/transcript retention durations after review, subject to legal/privacy review.</w:t>
      </w:r>
    </w:p>
    <w:p>
      <w:pPr>
        <w:pStyle w:val="ListParagraph"/>
        <w:numPr>
          <w:ilvl w:val="0"/>
          <w:numId w:val="3"/>
        </w:numPr>
        <w:spacing w:after="65" w:line="250"/>
      </w:pPr>
      <w:r>
        <w:rPr>
          <w:rFonts w:ascii="Aptos" w:cs="Aptos" w:eastAsia="Aptos" w:hAnsi="Aptos"/>
          <w:color w:val="172033"/>
          <w:sz w:val="18"/>
          <w:szCs w:val="18"/>
        </w:rPr>
        <w:t xml:space="preserve">Whether to pay for higher Cloudflare KV capacity or redesign session/OAuth state to remain comfortably within free limits. Do not decide only from the one outage; measure the write sources.</w:t>
      </w:r>
    </w:p>
    <w:p>
      <w:pPr>
        <w:pStyle w:val="ListParagraph"/>
        <w:numPr>
          <w:ilvl w:val="0"/>
          <w:numId w:val="3"/>
        </w:numPr>
        <w:spacing w:after="65" w:line="250"/>
      </w:pPr>
      <w:r>
        <w:rPr>
          <w:rFonts w:ascii="Aptos" w:cs="Aptos" w:eastAsia="Aptos" w:hAnsi="Aptos"/>
          <w:color w:val="172033"/>
          <w:sz w:val="18"/>
          <w:szCs w:val="18"/>
        </w:rPr>
        <w:t xml:space="preserve">Supported Mac, iPhone, iPadOS, and browser version floor based on both partners’ devices.</w:t>
      </w:r>
    </w:p>
    <w:p>
      <w:pPr>
        <w:pStyle w:val="Heading2"/>
        <w:keepNext/>
        <w:spacing w:after="90" w:before="220"/>
      </w:pPr>
      <w:r>
        <w:t>27.1 Wednesday council decision register</w:t>
      </w:r>
    </w:p>
    <w:p>
      <w:pPr>
        <w:pStyle w:val="ListParagraph"/>
        <w:numPr>
          <w:ilvl w:val="0"/>
          <w:numId w:val="3"/>
        </w:numPr>
        <w:spacing w:after="65" w:line="250"/>
      </w:pPr>
      <w:r>
        <w:t>Preserve every unresolved operating-objective fork with its requirement IDs, baseline evidence, options, rationale, affected screens and data/actions, tests, cutover consequence, and exact ruling requested.</w:t>
      </w:r>
    </w:p>
    <w:p>
      <w:pPr>
        <w:pStyle w:val="ListParagraph"/>
        <w:numPr>
          <w:ilvl w:val="0"/>
          <w:numId w:val="3"/>
        </w:numPr>
        <w:spacing w:after="65" w:line="250"/>
      </w:pPr>
      <w:r>
        <w:t>Council criterion: Fable 5, GPT-5.6 Sol, and SuperGrok 4.5 can determine whether the roadmap measurably displaces routine heavy-session work without inventing missing context.</w:t>
      </w:r>
    </w:p>
    <w:p>
      <w:pPr>
        <w:pStyle w:val="ListParagraph"/>
        <w:numPr>
          <w:ilvl w:val="0"/>
          <w:numId w:val="3"/>
        </w:numPr>
        <w:spacing w:after="65" w:line="250"/>
      </w:pPr>
      <w:r>
        <w:t>Open evidence item: baseline values remain unknown until measured by instrumentation or interview; the register must identify method, owner, and observation window, not a fabricated number.</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28. Ordered first actions for the implementing session</w:t>
      </w:r>
    </w:p>
    <w:p>
      <w:pPr>
        <w:pStyle w:val="ListParagraph"/>
        <w:numPr>
          <w:ilvl w:val="0"/>
          <w:numId w:val="12"/>
        </w:numPr>
        <w:spacing w:after="65" w:line="250"/>
      </w:pPr>
      <w:r>
        <w:rPr>
          <w:rFonts w:ascii="Aptos" w:cs="Aptos" w:eastAsia="Aptos" w:hAnsi="Aptos"/>
          <w:color w:val="172033"/>
          <w:sz w:val="18"/>
          <w:szCs w:val="18"/>
        </w:rPr>
        <w:t xml:space="preserve">Load standing context and this document. Confirm 143 shared and 30 Joe-personal counts or report the new live counts if they changed.</w:t>
      </w:r>
    </w:p>
    <w:p>
      <w:pPr>
        <w:pStyle w:val="ListParagraph"/>
        <w:numPr>
          <w:ilvl w:val="0"/>
          <w:numId w:val="12"/>
        </w:numPr>
        <w:spacing w:after="65" w:line="250"/>
      </w:pPr>
      <w:r>
        <w:rPr>
          <w:rFonts w:ascii="Aptos" w:cs="Aptos" w:eastAsia="Aptos" w:hAnsi="Aptos"/>
          <w:color w:val="172033"/>
          <w:sz w:val="18"/>
          <w:szCs w:val="18"/>
        </w:rPr>
        <w:t xml:space="preserve">Inspect git status, branches, worktrees, origin/main, current deployments, current Cloudflare verb registry, applied Neon migrations, and production read surfaces. Do not mutate.</w:t>
      </w:r>
    </w:p>
    <w:p>
      <w:pPr>
        <w:pStyle w:val="ListParagraph"/>
        <w:numPr>
          <w:ilvl w:val="0"/>
          <w:numId w:val="12"/>
        </w:numPr>
        <w:spacing w:after="65" w:line="250"/>
      </w:pPr>
      <w:r>
        <w:rPr>
          <w:rFonts w:ascii="Aptos" w:cs="Aptos" w:eastAsia="Aptos" w:hAnsi="Aptos"/>
          <w:color w:val="172033"/>
          <w:sz w:val="18"/>
          <w:szCs w:val="18"/>
        </w:rPr>
        <w:t xml:space="preserve">Create a record-backed program charter and requirement namespace through CARR Cloudflare verbs.</w:t>
      </w:r>
    </w:p>
    <w:p>
      <w:pPr>
        <w:pStyle w:val="ListParagraph"/>
        <w:numPr>
          <w:ilvl w:val="0"/>
          <w:numId w:val="12"/>
        </w:numPr>
        <w:spacing w:after="65" w:line="250"/>
      </w:pPr>
      <w:r>
        <w:rPr>
          <w:rFonts w:ascii="Aptos" w:cs="Aptos" w:eastAsia="Aptos" w:hAnsi="Aptos"/>
          <w:color w:val="172033"/>
          <w:sz w:val="18"/>
          <w:szCs w:val="18"/>
        </w:rPr>
        <w:t xml:space="preserve">Inventory every existing surface and writer into the surface registry.</w:t>
      </w:r>
    </w:p>
    <w:p>
      <w:pPr>
        <w:pStyle w:val="ListParagraph"/>
        <w:numPr>
          <w:ilvl w:val="0"/>
          <w:numId w:val="12"/>
        </w:numPr>
        <w:spacing w:after="65" w:line="250"/>
      </w:pPr>
      <w:r>
        <w:rPr>
          <w:rFonts w:ascii="Aptos" w:cs="Aptos" w:eastAsia="Aptos" w:hAnsi="Aptos"/>
          <w:color w:val="172033"/>
          <w:sz w:val="18"/>
          <w:szCs w:val="18"/>
        </w:rPr>
        <w:t xml:space="preserve">Reconcile main divergence with explicit ownership. Preserve unrelated dirty work. Establish isolated worktrees and an integration branch policy.</w:t>
      </w:r>
    </w:p>
    <w:p>
      <w:pPr>
        <w:pStyle w:val="ListParagraph"/>
        <w:numPr>
          <w:ilvl w:val="0"/>
          <w:numId w:val="12"/>
        </w:numPr>
        <w:spacing w:after="65" w:line="250"/>
      </w:pPr>
      <w:r>
        <w:rPr>
          <w:rFonts w:ascii="Aptos" w:cs="Aptos" w:eastAsia="Aptos" w:hAnsi="Aptos"/>
          <w:color w:val="172033"/>
          <w:sz w:val="18"/>
          <w:szCs w:val="18"/>
        </w:rPr>
        <w:t xml:space="preserve">Write the domain glossary and lifecycle proposal for Joe/Dell approval.</w:t>
      </w:r>
    </w:p>
    <w:p>
      <w:pPr>
        <w:pStyle w:val="ListParagraph"/>
        <w:numPr>
          <w:ilvl w:val="0"/>
          <w:numId w:val="12"/>
        </w:numPr>
        <w:spacing w:after="65" w:line="250"/>
      </w:pPr>
      <w:r>
        <w:rPr>
          <w:rFonts w:ascii="Aptos" w:cs="Aptos" w:eastAsia="Aptos" w:hAnsi="Aptos"/>
          <w:color w:val="172033"/>
          <w:sz w:val="18"/>
          <w:szCs w:val="18"/>
        </w:rPr>
        <w:t xml:space="preserve">Create ADR proposals for product boundary, typed API/MCP sharing, auth/session capacity, AI authority, recording/retention, desktop shell, universal Apple app, offline sync, and route provider.</w:t>
      </w:r>
    </w:p>
    <w:p>
      <w:pPr>
        <w:pStyle w:val="ListParagraph"/>
        <w:numPr>
          <w:ilvl w:val="0"/>
          <w:numId w:val="12"/>
        </w:numPr>
        <w:spacing w:after="65" w:line="250"/>
      </w:pPr>
      <w:r>
        <w:rPr>
          <w:rFonts w:ascii="Aptos" w:cs="Aptos" w:eastAsia="Aptos" w:hAnsi="Aptos"/>
          <w:color w:val="172033"/>
          <w:sz w:val="18"/>
          <w:szCs w:val="18"/>
        </w:rPr>
        <w:t xml:space="preserve">Build canonical JSON fixtures for Command Center, Call detail, Doc action card, Engineering request, Tour, and Notification.</w:t>
      </w:r>
    </w:p>
    <w:p>
      <w:pPr>
        <w:pStyle w:val="ListParagraph"/>
        <w:numPr>
          <w:ilvl w:val="0"/>
          <w:numId w:val="12"/>
        </w:numPr>
        <w:spacing w:after="65" w:line="250"/>
      </w:pPr>
      <w:r>
        <w:rPr>
          <w:rFonts w:ascii="Aptos" w:cs="Aptos" w:eastAsia="Aptos" w:hAnsi="Aptos"/>
          <w:color w:val="172033"/>
          <w:sz w:val="18"/>
          <w:szCs w:val="18"/>
        </w:rPr>
        <w:t xml:space="preserve">Build low-risk runnable web prototypes for the global shell and five primary journeys. Use synthetic data only.</w:t>
      </w:r>
    </w:p>
    <w:p>
      <w:pPr>
        <w:pStyle w:val="ListParagraph"/>
        <w:numPr>
          <w:ilvl w:val="0"/>
          <w:numId w:val="12"/>
        </w:numPr>
        <w:spacing w:after="65" w:line="250"/>
      </w:pPr>
      <w:r>
        <w:rPr>
          <w:rFonts w:ascii="Aptos" w:cs="Aptos" w:eastAsia="Aptos" w:hAnsi="Aptos"/>
          <w:color w:val="172033"/>
          <w:sz w:val="18"/>
          <w:szCs w:val="18"/>
        </w:rPr>
        <w:t xml:space="preserve">Run Joe/Dell prototype sessions and record observed friction and decisions through CARR verbs.</w:t>
      </w:r>
    </w:p>
    <w:p>
      <w:pPr>
        <w:pStyle w:val="ListParagraph"/>
        <w:numPr>
          <w:ilvl w:val="0"/>
          <w:numId w:val="12"/>
        </w:numPr>
        <w:spacing w:after="65" w:line="250"/>
      </w:pPr>
      <w:r>
        <w:rPr>
          <w:rFonts w:ascii="Aptos" w:cs="Aptos" w:eastAsia="Aptos" w:hAnsi="Aptos"/>
          <w:color w:val="172033"/>
          <w:sz w:val="18"/>
          <w:szCs w:val="18"/>
        </w:rPr>
        <w:t xml:space="preserve">Establish CI and preview environments before production feature implementation.</w:t>
      </w:r>
    </w:p>
    <w:p>
      <w:pPr>
        <w:pStyle w:val="ListParagraph"/>
        <w:numPr>
          <w:ilvl w:val="0"/>
          <w:numId w:val="12"/>
        </w:numPr>
        <w:spacing w:after="65" w:line="250"/>
      </w:pPr>
      <w:r>
        <w:rPr>
          <w:rFonts w:ascii="Aptos" w:cs="Aptos" w:eastAsia="Aptos" w:hAnsi="Aptos"/>
          <w:color w:val="172033"/>
          <w:sz w:val="18"/>
          <w:szCs w:val="18"/>
        </w:rPr>
        <w:t xml:space="preserve">Only after Phase 0 gates pass, begin Phase 1 as vertical slices behind feature flags.</w:t>
      </w:r>
    </w:p>
    <w:p>
      <w:pPr>
        <w:pStyle w:val="Heading2"/>
        <w:keepNext/>
        <w:spacing w:after="90" w:before="220"/>
      </w:pPr>
      <w:r>
        <w:rPr>
          <w:rFonts w:ascii="Aptos" w:cs="Aptos" w:eastAsia="Aptos" w:hAnsi="Aptos"/>
          <w:b/>
          <w:bCs/>
          <w:color w:val="172033"/>
          <w:sz w:val="27"/>
          <w:szCs w:val="27"/>
        </w:rPr>
        <w:t xml:space="preserve">28.1 The first five prototype journeys</w:t>
      </w:r>
    </w:p>
    <w:p>
      <w:pPr>
        <w:pStyle w:val="ListParagraph"/>
        <w:numPr>
          <w:ilvl w:val="0"/>
          <w:numId w:val="3"/>
        </w:numPr>
        <w:spacing w:after="65" w:line="250"/>
      </w:pPr>
      <w:r>
        <w:rPr>
          <w:rFonts w:ascii="Aptos" w:cs="Aptos" w:eastAsia="Aptos" w:hAnsi="Aptos"/>
          <w:color w:val="172033"/>
          <w:sz w:val="18"/>
          <w:szCs w:val="18"/>
        </w:rPr>
        <w:t xml:space="preserve">Open Command Center, identify what needs Joe, and reach the source record.</w:t>
      </w:r>
    </w:p>
    <w:p>
      <w:pPr>
        <w:pStyle w:val="ListParagraph"/>
        <w:numPr>
          <w:ilvl w:val="0"/>
          <w:numId w:val="3"/>
        </w:numPr>
        <w:spacing w:after="65" w:line="250"/>
      </w:pPr>
      <w:r>
        <w:rPr>
          <w:rFonts w:ascii="Aptos" w:cs="Aptos" w:eastAsia="Aptos" w:hAnsi="Aptos"/>
          <w:color w:val="172033"/>
          <w:sz w:val="18"/>
          <w:szCs w:val="18"/>
        </w:rPr>
        <w:t xml:space="preserve">Find Myrick, park the work record with context, verify all preserved history, and restore it.</w:t>
      </w:r>
    </w:p>
    <w:p>
      <w:pPr>
        <w:pStyle w:val="ListParagraph"/>
        <w:numPr>
          <w:ilvl w:val="0"/>
          <w:numId w:val="3"/>
        </w:numPr>
        <w:spacing w:after="65" w:line="250"/>
      </w:pPr>
      <w:r>
        <w:rPr>
          <w:rFonts w:ascii="Aptos" w:cs="Aptos" w:eastAsia="Aptos" w:hAnsi="Aptos"/>
          <w:color w:val="172033"/>
          <w:sz w:val="18"/>
          <w:szCs w:val="18"/>
        </w:rPr>
        <w:t xml:space="preserve">Start a weekly Deal Room call, stop, review facts/actions/drafts, and finish retention safely.</w:t>
      </w:r>
    </w:p>
    <w:p>
      <w:pPr>
        <w:pStyle w:val="ListParagraph"/>
        <w:numPr>
          <w:ilvl w:val="0"/>
          <w:numId w:val="3"/>
        </w:numPr>
        <w:spacing w:after="65" w:line="250"/>
      </w:pPr>
      <w:r>
        <w:rPr>
          <w:rFonts w:ascii="Aptos" w:cs="Aptos" w:eastAsia="Aptos" w:hAnsi="Aptos"/>
          <w:color w:val="172033"/>
          <w:sz w:val="18"/>
          <w:szCs w:val="18"/>
        </w:rPr>
        <w:t xml:space="preserve">Ask Doc about the current record, submit a problem/improvement, and follow the engineering-request lifecycle.</w:t>
      </w:r>
    </w:p>
    <w:p>
      <w:pPr>
        <w:pStyle w:val="ListParagraph"/>
        <w:numPr>
          <w:ilvl w:val="0"/>
          <w:numId w:val="3"/>
        </w:numPr>
        <w:spacing w:after="65" w:line="250"/>
      </w:pPr>
      <w:r>
        <w:rPr>
          <w:rFonts w:ascii="Aptos" w:cs="Aptos" w:eastAsia="Aptos" w:hAnsi="Aptos"/>
          <w:color w:val="172033"/>
          <w:sz w:val="18"/>
          <w:szCs w:val="18"/>
        </w:rPr>
        <w:t xml:space="preserve">Prepare and run a multi-stop tour with locked appointment, map/list, note, photo, offline interruption, and post-tour review.</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29. Exact current artifacts to inspect</w:t>
      </w:r>
    </w:p>
    <w:p>
      <w:pPr>
        <w:keepNext w:val="false"/>
        <w:spacing w:after="100" w:before="0" w:line="260"/>
      </w:pPr>
      <w:r>
        <w:rPr>
          <w:rFonts w:ascii="Aptos" w:cs="Aptos" w:eastAsia="Aptos" w:hAnsi="Aptos"/>
          <w:b w:val="false"/>
          <w:bCs w:val="false"/>
          <w:i w:val="false"/>
          <w:iCs w:val="false"/>
          <w:color w:val="172033"/>
          <w:sz w:val="19"/>
          <w:szCs w:val="19"/>
        </w:rPr>
        <w:t xml:space="preserve">These paths are evidence and migration inputs, not proof of live deployment. A fresh session must read the relevant source and verify live state before acting.</w:t>
      </w:r>
    </w:p>
    <w:p>
      <w:pPr>
        <w:pStyle w:val="ListParagraph"/>
        <w:numPr>
          <w:ilvl w:val="0"/>
          <w:numId w:val="3"/>
        </w:numPr>
        <w:spacing w:after="65" w:line="250"/>
      </w:pPr>
      <w:r>
        <w:rPr>
          <w:rFonts w:ascii="Aptos" w:cs="Aptos" w:eastAsia="Aptos" w:hAnsi="Aptos"/>
          <w:color w:val="172033"/>
          <w:sz w:val="18"/>
          <w:szCs w:val="18"/>
        </w:rPr>
        <w:t xml:space="preserve">/Users/booko/carr-system/dealroom/index.html</w:t>
      </w:r>
    </w:p>
    <w:p>
      <w:pPr>
        <w:pStyle w:val="ListParagraph"/>
        <w:numPr>
          <w:ilvl w:val="0"/>
          <w:numId w:val="3"/>
        </w:numPr>
        <w:spacing w:after="65" w:line="250"/>
      </w:pPr>
      <w:r>
        <w:rPr>
          <w:rFonts w:ascii="Aptos" w:cs="Aptos" w:eastAsia="Aptos" w:hAnsi="Aptos"/>
          <w:color w:val="172033"/>
          <w:sz w:val="18"/>
          <w:szCs w:val="18"/>
        </w:rPr>
        <w:t xml:space="preserve">/Users/booko/carr-system/dealroom/js/app.js</w:t>
      </w:r>
    </w:p>
    <w:p>
      <w:pPr>
        <w:pStyle w:val="ListParagraph"/>
        <w:numPr>
          <w:ilvl w:val="0"/>
          <w:numId w:val="3"/>
        </w:numPr>
        <w:spacing w:after="65" w:line="250"/>
      </w:pPr>
      <w:r>
        <w:rPr>
          <w:rFonts w:ascii="Aptos" w:cs="Aptos" w:eastAsia="Aptos" w:hAnsi="Aptos"/>
          <w:color w:val="172033"/>
          <w:sz w:val="18"/>
          <w:szCs w:val="18"/>
        </w:rPr>
        <w:t xml:space="preserve">/Users/booko/carr-system/dealroom/js/live-client.js</w:t>
      </w:r>
    </w:p>
    <w:p>
      <w:pPr>
        <w:pStyle w:val="ListParagraph"/>
        <w:numPr>
          <w:ilvl w:val="0"/>
          <w:numId w:val="3"/>
        </w:numPr>
        <w:spacing w:after="65" w:line="250"/>
      </w:pPr>
      <w:r>
        <w:rPr>
          <w:rFonts w:ascii="Aptos" w:cs="Aptos" w:eastAsia="Aptos" w:hAnsi="Aptos"/>
          <w:color w:val="172033"/>
          <w:sz w:val="18"/>
          <w:szCs w:val="18"/>
        </w:rPr>
        <w:t xml:space="preserve">/Users/booko/carr-system/dealroom/css/app.css</w:t>
      </w:r>
    </w:p>
    <w:p>
      <w:pPr>
        <w:pStyle w:val="ListParagraph"/>
        <w:numPr>
          <w:ilvl w:val="0"/>
          <w:numId w:val="3"/>
        </w:numPr>
        <w:spacing w:after="65" w:line="250"/>
      </w:pPr>
      <w:r>
        <w:rPr>
          <w:rFonts w:ascii="Aptos" w:cs="Aptos" w:eastAsia="Aptos" w:hAnsi="Aptos"/>
          <w:color w:val="172033"/>
          <w:sz w:val="18"/>
          <w:szCs w:val="18"/>
        </w:rPr>
        <w:t xml:space="preserve">/Users/booko/carr-system/dealroom/public-shell/sw.js</w:t>
      </w:r>
    </w:p>
    <w:p>
      <w:pPr>
        <w:pStyle w:val="ListParagraph"/>
        <w:numPr>
          <w:ilvl w:val="0"/>
          <w:numId w:val="3"/>
        </w:numPr>
        <w:spacing w:after="65" w:line="250"/>
      </w:pPr>
      <w:r>
        <w:rPr>
          <w:rFonts w:ascii="Aptos" w:cs="Aptos" w:eastAsia="Aptos" w:hAnsi="Aptos"/>
          <w:color w:val="172033"/>
          <w:sz w:val="18"/>
          <w:szCs w:val="18"/>
        </w:rPr>
        <w:t xml:space="preserve">/Users/booko/carr-system/mcp-server/src/index.js</w:t>
      </w:r>
    </w:p>
    <w:p>
      <w:pPr>
        <w:pStyle w:val="ListParagraph"/>
        <w:numPr>
          <w:ilvl w:val="0"/>
          <w:numId w:val="3"/>
        </w:numPr>
        <w:spacing w:after="65" w:line="250"/>
      </w:pPr>
      <w:r>
        <w:rPr>
          <w:rFonts w:ascii="Aptos" w:cs="Aptos" w:eastAsia="Aptos" w:hAnsi="Aptos"/>
          <w:color w:val="172033"/>
          <w:sz w:val="18"/>
          <w:szCs w:val="18"/>
        </w:rPr>
        <w:t xml:space="preserve">/Users/booko/carr-system/mcp-server/src/dealroom-web.js</w:t>
      </w:r>
    </w:p>
    <w:p>
      <w:pPr>
        <w:pStyle w:val="ListParagraph"/>
        <w:numPr>
          <w:ilvl w:val="0"/>
          <w:numId w:val="3"/>
        </w:numPr>
        <w:spacing w:after="65" w:line="250"/>
      </w:pPr>
      <w:r>
        <w:rPr>
          <w:rFonts w:ascii="Aptos" w:cs="Aptos" w:eastAsia="Aptos" w:hAnsi="Aptos"/>
          <w:color w:val="172033"/>
          <w:sz w:val="18"/>
          <w:szCs w:val="18"/>
        </w:rPr>
        <w:t xml:space="preserve">/Users/booko/carr-system/mcp-server/src/identity.js</w:t>
      </w:r>
    </w:p>
    <w:p>
      <w:pPr>
        <w:pStyle w:val="ListParagraph"/>
        <w:numPr>
          <w:ilvl w:val="0"/>
          <w:numId w:val="3"/>
        </w:numPr>
        <w:spacing w:after="65" w:line="250"/>
      </w:pPr>
      <w:r>
        <w:rPr>
          <w:rFonts w:ascii="Aptos" w:cs="Aptos" w:eastAsia="Aptos" w:hAnsi="Aptos"/>
          <w:color w:val="172033"/>
          <w:sz w:val="18"/>
          <w:szCs w:val="18"/>
        </w:rPr>
        <w:t xml:space="preserve">/Users/booko/carr-system/mcp-server/src/dealroom.js</w:t>
      </w:r>
    </w:p>
    <w:p>
      <w:pPr>
        <w:pStyle w:val="ListParagraph"/>
        <w:numPr>
          <w:ilvl w:val="0"/>
          <w:numId w:val="3"/>
        </w:numPr>
        <w:spacing w:after="65" w:line="250"/>
      </w:pPr>
      <w:r>
        <w:rPr>
          <w:rFonts w:ascii="Aptos" w:cs="Aptos" w:eastAsia="Aptos" w:hAnsi="Aptos"/>
          <w:color w:val="172033"/>
          <w:sz w:val="18"/>
          <w:szCs w:val="18"/>
        </w:rPr>
        <w:t xml:space="preserve">/Users/booko/carr-system/mcp-server/src/capture.js</w:t>
      </w:r>
    </w:p>
    <w:p>
      <w:pPr>
        <w:pStyle w:val="ListParagraph"/>
        <w:numPr>
          <w:ilvl w:val="0"/>
          <w:numId w:val="3"/>
        </w:numPr>
        <w:spacing w:after="65" w:line="250"/>
      </w:pPr>
      <w:r>
        <w:rPr>
          <w:rFonts w:ascii="Aptos" w:cs="Aptos" w:eastAsia="Aptos" w:hAnsi="Aptos"/>
          <w:color w:val="172033"/>
          <w:sz w:val="18"/>
          <w:szCs w:val="18"/>
        </w:rPr>
        <w:t xml:space="preserve">/Users/booko/carr-system/mcp-server/src/tools.js</w:t>
      </w:r>
    </w:p>
    <w:p>
      <w:pPr>
        <w:pStyle w:val="ListParagraph"/>
        <w:numPr>
          <w:ilvl w:val="0"/>
          <w:numId w:val="3"/>
        </w:numPr>
        <w:spacing w:after="65" w:line="250"/>
      </w:pPr>
      <w:r>
        <w:rPr>
          <w:rFonts w:ascii="Aptos" w:cs="Aptos" w:eastAsia="Aptos" w:hAnsi="Aptos"/>
          <w:color w:val="172033"/>
          <w:sz w:val="18"/>
          <w:szCs w:val="18"/>
        </w:rPr>
        <w:t xml:space="preserve">/Users/booko/carr-system/mcp-server/src/doctrine.js</w:t>
      </w:r>
    </w:p>
    <w:p>
      <w:pPr>
        <w:pStyle w:val="ListParagraph"/>
        <w:numPr>
          <w:ilvl w:val="0"/>
          <w:numId w:val="3"/>
        </w:numPr>
        <w:spacing w:after="65" w:line="250"/>
      </w:pPr>
      <w:r>
        <w:rPr>
          <w:rFonts w:ascii="Aptos" w:cs="Aptos" w:eastAsia="Aptos" w:hAnsi="Aptos"/>
          <w:color w:val="172033"/>
          <w:sz w:val="18"/>
          <w:szCs w:val="18"/>
        </w:rPr>
        <w:t xml:space="preserve">/Users/booko/carr-system/migrations/0079_deal_room_api.sql</w:t>
      </w:r>
    </w:p>
    <w:p>
      <w:pPr>
        <w:pStyle w:val="ListParagraph"/>
        <w:numPr>
          <w:ilvl w:val="0"/>
          <w:numId w:val="3"/>
        </w:numPr>
        <w:spacing w:after="65" w:line="250"/>
      </w:pPr>
      <w:r>
        <w:rPr>
          <w:rFonts w:ascii="Aptos" w:cs="Aptos" w:eastAsia="Aptos" w:hAnsi="Aptos"/>
          <w:color w:val="172033"/>
          <w:sz w:val="18"/>
          <w:szCs w:val="18"/>
        </w:rPr>
        <w:t xml:space="preserve">/Users/booko/carr-system/migrations/0090_deal_room_workspaces.sql</w:t>
      </w:r>
    </w:p>
    <w:p>
      <w:pPr>
        <w:pStyle w:val="ListParagraph"/>
        <w:numPr>
          <w:ilvl w:val="0"/>
          <w:numId w:val="3"/>
        </w:numPr>
        <w:spacing w:after="65" w:line="250"/>
      </w:pPr>
      <w:r>
        <w:rPr>
          <w:rFonts w:ascii="Aptos" w:cs="Aptos" w:eastAsia="Aptos" w:hAnsi="Aptos"/>
          <w:color w:val="172033"/>
          <w:sz w:val="18"/>
          <w:szCs w:val="18"/>
        </w:rPr>
        <w:t xml:space="preserve">/Users/booko/carr-system/migrations/0092_deal_operating_state.sql</w:t>
      </w:r>
    </w:p>
    <w:p>
      <w:pPr>
        <w:pStyle w:val="ListParagraph"/>
        <w:numPr>
          <w:ilvl w:val="0"/>
          <w:numId w:val="3"/>
        </w:numPr>
        <w:spacing w:after="65" w:line="250"/>
      </w:pPr>
      <w:r>
        <w:rPr>
          <w:rFonts w:ascii="Aptos" w:cs="Aptos" w:eastAsia="Aptos" w:hAnsi="Aptos"/>
          <w:color w:val="172033"/>
          <w:sz w:val="18"/>
          <w:szCs w:val="18"/>
        </w:rPr>
        <w:t xml:space="preserve">/Users/booko/carr-system/migrations/0093_deal_parking_shape_hardening.sql</w:t>
      </w:r>
    </w:p>
    <w:p>
      <w:pPr>
        <w:pStyle w:val="ListParagraph"/>
        <w:numPr>
          <w:ilvl w:val="0"/>
          <w:numId w:val="3"/>
        </w:numPr>
        <w:spacing w:after="65" w:line="250"/>
      </w:pPr>
      <w:r>
        <w:rPr>
          <w:rFonts w:ascii="Aptos" w:cs="Aptos" w:eastAsia="Aptos" w:hAnsi="Aptos"/>
          <w:color w:val="172033"/>
          <w:sz w:val="18"/>
          <w:szCs w:val="18"/>
        </w:rPr>
        <w:t xml:space="preserve">/Users/booko/carr-system/migrations/0094_call_mode_post_call.sql</w:t>
      </w:r>
    </w:p>
    <w:p>
      <w:pPr>
        <w:pStyle w:val="ListParagraph"/>
        <w:numPr>
          <w:ilvl w:val="0"/>
          <w:numId w:val="3"/>
        </w:numPr>
        <w:spacing w:after="65" w:line="250"/>
      </w:pPr>
      <w:r>
        <w:rPr>
          <w:rFonts w:ascii="Aptos" w:cs="Aptos" w:eastAsia="Aptos" w:hAnsi="Aptos"/>
          <w:color w:val="172033"/>
          <w:sz w:val="18"/>
          <w:szCs w:val="18"/>
        </w:rPr>
        <w:t xml:space="preserve">/Users/booko/carr-system/generators/build-deal-room.py</w:t>
      </w:r>
    </w:p>
    <w:p>
      <w:pPr>
        <w:pStyle w:val="ListParagraph"/>
        <w:numPr>
          <w:ilvl w:val="0"/>
          <w:numId w:val="3"/>
        </w:numPr>
        <w:spacing w:after="65" w:line="250"/>
      </w:pPr>
      <w:r>
        <w:rPr>
          <w:rFonts w:ascii="Aptos" w:cs="Aptos" w:eastAsia="Aptos" w:hAnsi="Aptos"/>
          <w:color w:val="172033"/>
          <w:sz w:val="18"/>
          <w:szCs w:val="18"/>
        </w:rPr>
        <w:t xml:space="preserve">/Users/booko/carr-system/generators/build-lead-board.py</w:t>
      </w:r>
    </w:p>
    <w:p>
      <w:pPr>
        <w:pStyle w:val="ListParagraph"/>
        <w:numPr>
          <w:ilvl w:val="0"/>
          <w:numId w:val="3"/>
        </w:numPr>
        <w:spacing w:after="65" w:line="250"/>
      </w:pPr>
      <w:r>
        <w:rPr>
          <w:rFonts w:ascii="Aptos" w:cs="Aptos" w:eastAsia="Aptos" w:hAnsi="Aptos"/>
          <w:color w:val="172033"/>
          <w:sz w:val="18"/>
          <w:szCs w:val="18"/>
        </w:rPr>
        <w:t xml:space="preserve">/Users/booko/carr-system/shared/build-lead-board-template.py</w:t>
      </w:r>
    </w:p>
    <w:p>
      <w:pPr>
        <w:pStyle w:val="ListParagraph"/>
        <w:numPr>
          <w:ilvl w:val="0"/>
          <w:numId w:val="3"/>
        </w:numPr>
        <w:spacing w:after="65" w:line="250"/>
      </w:pPr>
      <w:r>
        <w:rPr>
          <w:rFonts w:ascii="Aptos" w:cs="Aptos" w:eastAsia="Aptos" w:hAnsi="Aptos"/>
          <w:color w:val="172033"/>
          <w:sz w:val="18"/>
          <w:szCs w:val="18"/>
        </w:rPr>
        <w:t xml:space="preserve">/Users/booko/carr-system/pipelines/build-front-door.py</w:t>
      </w:r>
    </w:p>
    <w:p>
      <w:pPr>
        <w:pStyle w:val="ListParagraph"/>
        <w:numPr>
          <w:ilvl w:val="0"/>
          <w:numId w:val="3"/>
        </w:numPr>
        <w:spacing w:after="65" w:line="250"/>
      </w:pPr>
      <w:r>
        <w:rPr>
          <w:rFonts w:ascii="Aptos" w:cs="Aptos" w:eastAsia="Aptos" w:hAnsi="Aptos"/>
          <w:color w:val="172033"/>
          <w:sz w:val="18"/>
          <w:szCs w:val="18"/>
        </w:rPr>
        <w:t xml:space="preserve">/Users/booko/carr-system/pipelines/front-door.html</w:t>
      </w:r>
    </w:p>
    <w:p>
      <w:pPr>
        <w:pStyle w:val="ListParagraph"/>
        <w:numPr>
          <w:ilvl w:val="0"/>
          <w:numId w:val="3"/>
        </w:numPr>
        <w:spacing w:after="65" w:line="250"/>
      </w:pPr>
      <w:r>
        <w:rPr>
          <w:rFonts w:ascii="Aptos" w:cs="Aptos" w:eastAsia="Aptos" w:hAnsi="Aptos"/>
          <w:color w:val="172033"/>
          <w:sz w:val="18"/>
          <w:szCs w:val="18"/>
        </w:rPr>
        <w:t xml:space="preserve">/Users/booko/carr-system/tools/dictation-rig/</w:t>
      </w:r>
    </w:p>
    <w:p>
      <w:pPr>
        <w:pStyle w:val="ListParagraph"/>
        <w:numPr>
          <w:ilvl w:val="0"/>
          <w:numId w:val="3"/>
        </w:numPr>
        <w:spacing w:after="65" w:line="250"/>
      </w:pPr>
      <w:r>
        <w:rPr>
          <w:rFonts w:ascii="Aptos" w:cs="Aptos" w:eastAsia="Aptos" w:hAnsi="Aptos"/>
          <w:color w:val="172033"/>
          <w:sz w:val="18"/>
          <w:szCs w:val="18"/>
        </w:rPr>
        <w:t xml:space="preserve">/Users/booko/carr-system/tools/doc-convo/</w:t>
      </w:r>
    </w:p>
    <w:p>
      <w:pPr>
        <w:pStyle w:val="ListParagraph"/>
        <w:numPr>
          <w:ilvl w:val="0"/>
          <w:numId w:val="3"/>
        </w:numPr>
        <w:spacing w:after="65" w:line="250"/>
      </w:pPr>
      <w:r>
        <w:rPr>
          <w:rFonts w:ascii="Aptos" w:cs="Aptos" w:eastAsia="Aptos" w:hAnsi="Aptos"/>
          <w:color w:val="172033"/>
          <w:sz w:val="18"/>
          <w:szCs w:val="18"/>
        </w:rPr>
        <w:t xml:space="preserve">/Users/booko/carr-system/bin/deploy-worker.sh</w:t>
      </w:r>
    </w:p>
    <w:p>
      <w:pPr>
        <w:pStyle w:val="ListParagraph"/>
        <w:numPr>
          <w:ilvl w:val="0"/>
          <w:numId w:val="3"/>
        </w:numPr>
        <w:spacing w:after="65" w:line="250"/>
      </w:pPr>
      <w:r>
        <w:rPr>
          <w:rFonts w:ascii="Aptos" w:cs="Aptos" w:eastAsia="Aptos" w:hAnsi="Aptos"/>
          <w:color w:val="172033"/>
          <w:sz w:val="18"/>
          <w:szCs w:val="18"/>
        </w:rPr>
        <w:t xml:space="preserve">/Users/booko/carr-system/bin/migrate-prod.sh</w:t>
      </w:r>
    </w:p>
    <w:p>
      <w:pPr>
        <w:pStyle w:val="ListParagraph"/>
        <w:numPr>
          <w:ilvl w:val="0"/>
          <w:numId w:val="3"/>
        </w:numPr>
        <w:spacing w:after="65" w:line="250"/>
      </w:pPr>
      <w:r>
        <w:rPr>
          <w:rFonts w:ascii="Aptos" w:cs="Aptos" w:eastAsia="Aptos" w:hAnsi="Aptos"/>
          <w:color w:val="172033"/>
          <w:sz w:val="18"/>
          <w:szCs w:val="18"/>
        </w:rPr>
        <w:t xml:space="preserve">/Users/booko/carr-system/mcp-server/test/dealroom-web.test.js</w:t>
      </w:r>
    </w:p>
    <w:p>
      <w:pPr>
        <w:pStyle w:val="ListParagraph"/>
        <w:numPr>
          <w:ilvl w:val="0"/>
          <w:numId w:val="3"/>
        </w:numPr>
        <w:spacing w:after="65" w:line="250"/>
      </w:pPr>
      <w:r>
        <w:rPr>
          <w:rFonts w:ascii="Aptos" w:cs="Aptos" w:eastAsia="Aptos" w:hAnsi="Aptos"/>
          <w:color w:val="172033"/>
          <w:sz w:val="18"/>
          <w:szCs w:val="18"/>
        </w:rPr>
        <w:t xml:space="preserve">/Users/booko/carr-system/mcp-server/test/dealroom.test.js</w:t>
      </w:r>
    </w:p>
    <w:p>
      <w:pPr>
        <w:pStyle w:val="ListParagraph"/>
        <w:numPr>
          <w:ilvl w:val="0"/>
          <w:numId w:val="3"/>
        </w:numPr>
        <w:spacing w:after="65" w:line="250"/>
      </w:pPr>
      <w:r>
        <w:rPr>
          <w:rFonts w:ascii="Aptos" w:cs="Aptos" w:eastAsia="Aptos" w:hAnsi="Aptos"/>
          <w:color w:val="172033"/>
          <w:sz w:val="18"/>
          <w:szCs w:val="18"/>
        </w:rPr>
        <w:t xml:space="preserve">/Users/booko/carr-system/mcp-server/test/dealroom-release.test.js</w:t>
      </w:r>
    </w:p>
    <w:p>
      <w:pPr>
        <w:pStyle w:val="ListParagraph"/>
        <w:numPr>
          <w:ilvl w:val="0"/>
          <w:numId w:val="3"/>
        </w:numPr>
        <w:spacing w:after="65" w:line="250"/>
      </w:pPr>
      <w:r>
        <w:rPr>
          <w:rFonts w:ascii="Aptos" w:cs="Aptos" w:eastAsia="Aptos" w:hAnsi="Aptos"/>
          <w:color w:val="172033"/>
          <w:sz w:val="18"/>
          <w:szCs w:val="18"/>
        </w:rPr>
        <w:t xml:space="preserve">/Users/booko/carr-system/mcp-server/test/capture.test.js</w:t>
      </w:r>
    </w:p>
    <w:p>
      <w:pPr>
        <w:pStyle w:val="ListParagraph"/>
        <w:numPr>
          <w:ilvl w:val="0"/>
          <w:numId w:val="3"/>
        </w:numPr>
        <w:spacing w:after="65" w:line="250"/>
      </w:pPr>
      <w:r>
        <w:rPr>
          <w:rFonts w:ascii="Aptos" w:cs="Aptos" w:eastAsia="Aptos" w:hAnsi="Aptos"/>
          <w:color w:val="172033"/>
          <w:sz w:val="18"/>
          <w:szCs w:val="18"/>
        </w:rPr>
        <w:t xml:space="preserve">/Users/booko/carr-system/mcp-server/test/identity.test.mjs</w:t>
      </w:r>
    </w:p>
    <w:p>
      <w:pPr>
        <w:pStyle w:val="Heading2"/>
        <w:keepNext/>
        <w:spacing w:after="90" w:before="220"/>
      </w:pPr>
      <w:r>
        <w:rPr>
          <w:rFonts w:ascii="Aptos" w:cs="Aptos" w:eastAsia="Aptos" w:hAnsi="Aptos"/>
          <w:b/>
          <w:bCs/>
          <w:color w:val="172033"/>
          <w:sz w:val="27"/>
          <w:szCs w:val="27"/>
        </w:rPr>
        <w:t xml:space="preserve">29.1 Legacy doctrine to inventory, not edit</w:t>
      </w:r>
    </w:p>
    <w:p>
      <w:pPr>
        <w:pStyle w:val="ListParagraph"/>
        <w:numPr>
          <w:ilvl w:val="0"/>
          <w:numId w:val="3"/>
        </w:numPr>
        <w:spacing w:after="65" w:line="250"/>
      </w:pPr>
      <w:r>
        <w:rPr>
          <w:rFonts w:ascii="Aptos" w:cs="Aptos" w:eastAsia="Aptos" w:hAnsi="Aptos"/>
          <w:color w:val="172033"/>
          <w:sz w:val="18"/>
          <w:szCs w:val="18"/>
        </w:rPr>
        <w:t xml:space="preserve">/Users/booko/Library/CloudStorage/GoogleDrive-joe.bookout.carr.us@gmail.com/My Drive/CARR AI/DNA/Deal Management/deal-room-kit.md</w:t>
      </w:r>
    </w:p>
    <w:p>
      <w:pPr>
        <w:pStyle w:val="ListParagraph"/>
        <w:numPr>
          <w:ilvl w:val="0"/>
          <w:numId w:val="3"/>
        </w:numPr>
        <w:spacing w:after="65" w:line="250"/>
      </w:pPr>
      <w:r>
        <w:rPr>
          <w:rFonts w:ascii="Aptos" w:cs="Aptos" w:eastAsia="Aptos" w:hAnsi="Aptos"/>
          <w:color w:val="172033"/>
          <w:sz w:val="18"/>
          <w:szCs w:val="18"/>
        </w:rPr>
        <w:t xml:space="preserve">/Users/booko/Library/CloudStorage/GoogleDrive-joe.bookout.carr.us@gmail.com/My Drive/CARR AI/DNA/Deal Management/deal-enrichment-sop.md</w:t>
      </w:r>
    </w:p>
    <w:p>
      <w:pPr>
        <w:pStyle w:val="ListParagraph"/>
        <w:numPr>
          <w:ilvl w:val="0"/>
          <w:numId w:val="3"/>
        </w:numPr>
        <w:spacing w:after="65" w:line="250"/>
      </w:pPr>
      <w:r>
        <w:rPr>
          <w:rFonts w:ascii="Aptos" w:cs="Aptos" w:eastAsia="Aptos" w:hAnsi="Aptos"/>
          <w:color w:val="172033"/>
          <w:sz w:val="18"/>
          <w:szCs w:val="18"/>
        </w:rPr>
        <w:t xml:space="preserve">/Users/booko/Library/CloudStorage/GoogleDrive-joe.bookout.carr.us@gmail.com/My Drive/CARR AI/DNA/Team/lead-board-build-note.md</w:t>
      </w:r>
    </w:p>
    <w:p>
      <w:pPr>
        <w:pStyle w:val="ListParagraph"/>
        <w:numPr>
          <w:ilvl w:val="0"/>
          <w:numId w:val="3"/>
        </w:numPr>
        <w:spacing w:after="65" w:line="250"/>
      </w:pPr>
      <w:r>
        <w:rPr>
          <w:rFonts w:ascii="Aptos" w:cs="Aptos" w:eastAsia="Aptos" w:hAnsi="Aptos"/>
          <w:color w:val="172033"/>
          <w:sz w:val="18"/>
          <w:szCs w:val="18"/>
        </w:rPr>
        <w:t xml:space="preserve">/Users/booko/Library/CloudStorage/GoogleDrive-joe.bookout.carr.us@gmail.com/My Drive/CARR AI/DNA/Leads/lead-system-weekly.md</w:t>
      </w:r>
    </w:p>
    <w:p>
      <w:pPr>
        <w:pStyle w:val="ListParagraph"/>
        <w:numPr>
          <w:ilvl w:val="0"/>
          <w:numId w:val="3"/>
        </w:numPr>
        <w:spacing w:after="65" w:line="250"/>
      </w:pPr>
      <w:r>
        <w:rPr>
          <w:rFonts w:ascii="Aptos" w:cs="Aptos" w:eastAsia="Aptos" w:hAnsi="Aptos"/>
          <w:color w:val="172033"/>
          <w:sz w:val="18"/>
          <w:szCs w:val="18"/>
        </w:rPr>
        <w:t xml:space="preserve">/Users/booko/Library/CloudStorage/GoogleDrive-joe.bookout.carr.us@gmail.com/My Drive/CARR AI/DNA/Team/front-door-build-note.md</w:t>
      </w:r>
    </w:p>
    <w:p>
      <w:pPr>
        <w:pStyle w:val="ListParagraph"/>
        <w:numPr>
          <w:ilvl w:val="0"/>
          <w:numId w:val="3"/>
        </w:numPr>
        <w:spacing w:after="65" w:line="250"/>
      </w:pPr>
      <w:r>
        <w:rPr>
          <w:rFonts w:ascii="Aptos" w:cs="Aptos" w:eastAsia="Aptos" w:hAnsi="Aptos"/>
          <w:color w:val="172033"/>
          <w:sz w:val="18"/>
          <w:szCs w:val="18"/>
        </w:rPr>
        <w:t xml:space="preserve">/Users/booko/Library/CloudStorage/GoogleDrive-joe.bookout.carr.us@gmail.com/My Drive/CARR AI/DNA/Team/guided-entry-doctrine.md</w:t>
      </w:r>
    </w:p>
    <w:p>
      <w:pPr>
        <w:pStyle w:val="ListParagraph"/>
        <w:numPr>
          <w:ilvl w:val="0"/>
          <w:numId w:val="3"/>
        </w:numPr>
        <w:spacing w:after="65" w:line="250"/>
      </w:pPr>
      <w:r>
        <w:rPr>
          <w:rFonts w:ascii="Aptos" w:cs="Aptos" w:eastAsia="Aptos" w:hAnsi="Aptos"/>
          <w:color w:val="172033"/>
          <w:sz w:val="18"/>
          <w:szCs w:val="18"/>
        </w:rPr>
        <w:t xml:space="preserve">/Users/booko/Library/CloudStorage/GoogleDrive-joe.bookout.carr.us@gmail.com/My Drive/CARR AI/DNA/Deal Management/record-layer/dr-cre-dialogue-mode-2026-08-01.md</w:t>
      </w:r>
    </w:p>
    <w:p>
      <w:pPr>
        <w:keepNext w:val="false"/>
        <w:spacing w:after="100" w:before="0" w:line="260"/>
      </w:pPr>
      <w:r>
        <w:rPr>
          <w:rFonts w:ascii="Aptos" w:cs="Aptos" w:eastAsia="Aptos" w:hAnsi="Aptos"/>
          <w:b w:val="false"/>
          <w:bCs w:val="false"/>
          <w:i/>
          <w:iCs/>
          <w:color w:val="B42318"/>
          <w:sz w:val="19"/>
          <w:szCs w:val="19"/>
        </w:rPr>
        <w:t xml:space="preserve">CARR enforcement forbids creating or editing Markdown in CARR AI. These legacy files are migration evidence only. Durable new decisions, findings, rules, notes, and handoffs go through Cloudflare record verbs into Neon.</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30. Fresh Claude Code execution prompt</w:t>
      </w:r>
    </w:p>
    <w:tbl>
      <w:tblPr>
        <w:tblW w:type="dxa" w:w="10080"/>
        <w:tblBorders>
          <w:top w:val="single" w:color="EAF1F8" w:sz="4"/>
          <w:left w:val="single" w:color="E87524" w:sz="12"/>
          <w:bottom w:val="single" w:color="EAF1F8" w:sz="4"/>
          <w:right w:val="single" w:color="EAF1F8" w:sz="4"/>
          <w:insideH w:val="none" w:color="EAF1F8" w:sz="0"/>
          <w:insideV w:val="none" w:color="EAF1F8" w:sz="0"/>
        </w:tblBorders>
      </w:tblPr>
      <w:tblGrid>
        <w:gridCol w:w="10080"/>
      </w:tblGrid>
      <w:tr>
        <w:tc>
          <w:tcPr>
            <w:tcW w:type="dxa" w:w="10080"/>
            <w:shd w:fill="EAF1F8"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Copy the intent, not just the words</w:t>
            </w:r>
          </w:p>
          <w:p>
            <w:pPr>
              <w:spacing w:after="0" w:line="250"/>
            </w:pPr>
            <w:r>
              <w:rPr>
                <w:rFonts w:ascii="Aptos" w:cs="Aptos" w:eastAsia="Aptos" w:hAnsi="Aptos"/>
                <w:color w:val="172033"/>
                <w:sz w:val="18"/>
                <w:szCs w:val="18"/>
              </w:rPr>
              <w:t xml:space="preserve">The receiving session must preserve the product boundary and delivery gates. It may refine implementation detail with evidence, but it must not silently reopen settled product decisions or skip Phase 0.</w:t>
            </w:r>
          </w:p>
        </w:tc>
      </w:tr>
    </w:tbl>
    <w:p>
      <w:pPr>
        <w:keepNext w:val="false"/>
        <w:spacing w:after="50" w:before="0" w:line="260"/>
      </w:pPr>
      <w:r>
        <w:rPr>
          <w:rFonts w:ascii="Aptos" w:cs="Aptos" w:eastAsia="Aptos" w:hAnsi="Aptos"/>
          <w:b w:val="false"/>
          <w:bCs w:val="false"/>
          <w:i w:val="false"/>
          <w:iCs w:val="false"/>
          <w:color w:val="172033"/>
          <w:sz w:val="19"/>
          <w:szCs w:val="19"/>
        </w:rPr>
        <w:t xml:space="preserve"/>
      </w:r>
    </w:p>
    <w:p>
      <w:pPr>
        <w:keepNext w:val="false"/>
        <w:spacing w:after="100" w:before="0" w:line="260"/>
      </w:pPr>
      <w:r>
        <w:rPr>
          <w:rFonts w:ascii="Aptos" w:cs="Aptos" w:eastAsia="Aptos" w:hAnsi="Aptos"/>
          <w:b w:val="false"/>
          <w:bCs w:val="false"/>
          <w:i w:val="false"/>
          <w:iCs w:val="false"/>
          <w:color w:val="172033"/>
          <w:sz w:val="19"/>
          <w:szCs w:val="19"/>
        </w:rPr>
        <w:t xml:space="preserve">You are taking over the CARR Workspace program for Joe Bookout and Dell McCraney. Read this entire BDUF. Then read the live CARR standing context and inspect /Users/booko/carr-system. Do not write code yet. Begin Phase 0 by verifying current repo, deployments, record verbs, migrations, and existing surfaces. Report contradictions between this document and live evidence. Create the program charter, surface registry, glossary, ADR set, requirements/traceability structure, prototypes plan, test strategy, and release/rollback package through sanctioned CARR record verbs. Preserve unrelated work, use isolated worktrees, delegate bounded lanes to the cheapest qualified models, and keep the main seat as verifier/integrator. Do not create or edit Markdown in CARR AI. Do not write raw Neon. Do not claim shipped or verified without fresh evidence. Website is first. Desktop begins only after website completion. iPhone and iPad follow. Joe and Dell are the only users. Optimize for speed without sacrificing quality or performance.</w:t>
      </w:r>
    </w:p>
    <w:p>
      <w:pPr>
        <w:pStyle w:val="Heading2"/>
        <w:keepNext/>
        <w:spacing w:after="90" w:before="220"/>
      </w:pPr>
      <w:r>
        <w:rPr>
          <w:rFonts w:ascii="Aptos" w:cs="Aptos" w:eastAsia="Aptos" w:hAnsi="Aptos"/>
          <w:b/>
          <w:bCs/>
          <w:color w:val="172033"/>
          <w:sz w:val="27"/>
          <w:szCs w:val="27"/>
        </w:rPr>
        <w:t xml:space="preserve">30.1 Stop conditions</w:t>
      </w:r>
    </w:p>
    <w:p>
      <w:pPr>
        <w:pStyle w:val="ListParagraph"/>
        <w:numPr>
          <w:ilvl w:val="0"/>
          <w:numId w:val="3"/>
        </w:numPr>
        <w:spacing w:after="65" w:line="250"/>
      </w:pPr>
      <w:r>
        <w:rPr>
          <w:rFonts w:ascii="Aptos" w:cs="Aptos" w:eastAsia="Aptos" w:hAnsi="Aptos"/>
          <w:color w:val="172033"/>
          <w:sz w:val="18"/>
          <w:szCs w:val="18"/>
        </w:rPr>
        <w:t xml:space="preserve">The live record connector is unavailable for a required durable write.</w:t>
      </w:r>
    </w:p>
    <w:p>
      <w:pPr>
        <w:pStyle w:val="ListParagraph"/>
        <w:numPr>
          <w:ilvl w:val="0"/>
          <w:numId w:val="3"/>
        </w:numPr>
        <w:spacing w:after="65" w:line="250"/>
      </w:pPr>
      <w:r>
        <w:rPr>
          <w:rFonts w:ascii="Aptos" w:cs="Aptos" w:eastAsia="Aptos" w:hAnsi="Aptos"/>
          <w:color w:val="172033"/>
          <w:sz w:val="18"/>
          <w:szCs w:val="18"/>
        </w:rPr>
        <w:t xml:space="preserve">Repo ownership or dirty-work overlap cannot be resolved safely.</w:t>
      </w:r>
    </w:p>
    <w:p>
      <w:pPr>
        <w:pStyle w:val="ListParagraph"/>
        <w:numPr>
          <w:ilvl w:val="0"/>
          <w:numId w:val="3"/>
        </w:numPr>
        <w:spacing w:after="65" w:line="250"/>
      </w:pPr>
      <w:r>
        <w:rPr>
          <w:rFonts w:ascii="Aptos" w:cs="Aptos" w:eastAsia="Aptos" w:hAnsi="Aptos"/>
          <w:color w:val="172033"/>
          <w:sz w:val="18"/>
          <w:szCs w:val="18"/>
        </w:rPr>
        <w:t xml:space="preserve">A required product decision would materially change architecture.</w:t>
      </w:r>
    </w:p>
    <w:p>
      <w:pPr>
        <w:pStyle w:val="ListParagraph"/>
        <w:numPr>
          <w:ilvl w:val="0"/>
          <w:numId w:val="3"/>
        </w:numPr>
        <w:spacing w:after="65" w:line="250"/>
      </w:pPr>
      <w:r>
        <w:rPr>
          <w:rFonts w:ascii="Aptos" w:cs="Aptos" w:eastAsia="Aptos" w:hAnsi="Aptos"/>
          <w:color w:val="172033"/>
          <w:sz w:val="18"/>
          <w:szCs w:val="18"/>
        </w:rPr>
        <w:t xml:space="preserve">A migration cannot be rehearsed or rolled back within its declared boundary.</w:t>
      </w:r>
    </w:p>
    <w:p>
      <w:pPr>
        <w:pStyle w:val="ListParagraph"/>
        <w:numPr>
          <w:ilvl w:val="0"/>
          <w:numId w:val="3"/>
        </w:numPr>
        <w:spacing w:after="65" w:line="250"/>
      </w:pPr>
      <w:r>
        <w:rPr>
          <w:rFonts w:ascii="Aptos" w:cs="Aptos" w:eastAsia="Aptos" w:hAnsi="Aptos"/>
          <w:color w:val="172033"/>
          <w:sz w:val="18"/>
          <w:szCs w:val="18"/>
        </w:rPr>
        <w:t xml:space="preserve">A security/privacy gate requires new authority.</w:t>
      </w:r>
    </w:p>
    <w:p>
      <w:pPr>
        <w:pStyle w:val="ListParagraph"/>
        <w:numPr>
          <w:ilvl w:val="0"/>
          <w:numId w:val="3"/>
        </w:numPr>
        <w:spacing w:after="65" w:line="250"/>
      </w:pPr>
      <w:r>
        <w:rPr>
          <w:rFonts w:ascii="Aptos" w:cs="Aptos" w:eastAsia="Aptos" w:hAnsi="Aptos"/>
          <w:color w:val="172033"/>
          <w:sz w:val="18"/>
          <w:szCs w:val="18"/>
        </w:rPr>
        <w:t xml:space="preserve">A requested action would create external communication, production deployment, or financial commitment not explicitly authorized.</w:t>
      </w:r>
    </w:p>
    <w:p>
      <w:pPr>
        <w:pStyle w:val="Heading1"/>
        <w:keepNext/>
        <w:pageBreakBefore/>
        <w:pBdr>
          <w:bottom w:val="single" w:color="E87524" w:sz="12" w:space="6"/>
        </w:pBdr>
        <w:spacing w:after="150" w:before="300"/>
      </w:pPr>
      <w:r>
        <w:rPr>
          <w:rFonts w:ascii="Aptos" w:cs="Aptos" w:eastAsia="Aptos" w:hAnsi="Aptos"/>
          <w:b/>
          <w:bCs/>
          <w:color w:val="10233F"/>
          <w:sz w:val="34"/>
          <w:szCs w:val="34"/>
        </w:rPr>
        <w:t xml:space="preserve">31. Final success definition</w:t>
      </w:r>
    </w:p>
    <w:p>
      <w:pPr>
        <w:keepNext w:val="false"/>
        <w:spacing w:after="100" w:before="0" w:line="260"/>
      </w:pPr>
      <w:r>
        <w:rPr>
          <w:rFonts w:ascii="Aptos" w:cs="Aptos" w:eastAsia="Aptos" w:hAnsi="Aptos"/>
          <w:b w:val="false"/>
          <w:bCs w:val="false"/>
          <w:i w:val="false"/>
          <w:iCs w:val="false"/>
          <w:color w:val="172033"/>
          <w:sz w:val="19"/>
          <w:szCs w:val="19"/>
        </w:rPr>
        <w:t xml:space="preserve">CARR Workspace is successful when Joe and Dell can open one private application and confidently run their business: see current work, act on deals and leads, prepare and capture calls, review what was decided, approve communications and record changes, plan and conduct tours with maps and Pencil notes, understand marketing decisions, talk naturally with Doc, and see exactly what the AI and engineering agents are doing. The browser, installed Mac app, iPhone, and iPad feel like one product. Every important action is owned, sourced, reviewable, recoverable, and evidenced. Old surfaces no longer compete for truth.</w:t>
      </w:r>
    </w:p>
    <w:p>
      <w:pPr>
        <w:pStyle w:val="Heading2"/>
        <w:keepNext/>
        <w:spacing w:after="90" w:before="220"/>
      </w:pPr>
      <w:r>
        <w:t>31.1 AI-session displacement completion gate</w:t>
      </w:r>
    </w:p>
    <w:p>
      <w:pPr>
        <w:keepNext w:val="false"/>
        <w:spacing w:after="100" w:before="0" w:line="260"/>
      </w:pPr>
      <w:r>
        <w:t>Workspace success additionally requires the controlling cutover test to pass for every routine it claims to replace, with comparable post-launch movement in the five Phase 0 baselines and an explicit retirement or cutover path for the prior session-driven ritual. If Joe or Dell still must open Claude Code or Codex to complete or understand the routine, adoption is not complete.</w:t>
      </w:r>
    </w:p>
    <w:sectPr>
      <w:footerReference w:type="default" r:id="rId7"/>
      <w:pgSz w:w="12240" w:h="15840" w:orient="portrait"/>
      <w:pgMar w:top="900" w:right="1080" w:bottom="900" w:left="108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6"/>
      </w:pBdr>
      <w:spacing w:before="80"/>
    </w:pPr>
    <w:r>
      <w:rPr>
        <w:rFonts w:ascii="Aptos" w:cs="Aptos" w:eastAsia="Aptos" w:hAnsi="Aptos"/>
        <w:color w:val="667085"/>
        <w:sz w:val="15"/>
        <w:szCs w:val="15"/>
      </w:rPr>
      <w:t xml:space="preserve">CARR Workspace BDUF  •  Planning baseline  •  </w:t>
    </w:r>
    <w:r>
      <w:rPr>
        <w:rFonts w:ascii="Aptos" w:cs="Aptos" w:eastAsia="Aptos" w:hAnsi="Aptos"/>
        <w:color w:val="667085"/>
        <w:sz w:val="15"/>
        <w:szCs w:val="15"/>
      </w:rPr>
      <w:fldChar w:fldCharType="begin"/>
      <w:instrText xml:space="preserve">PAGE</w:instrText>
      <w:fldChar w:fldCharType="separate"/>
      <w:fldChar w:fldCharType="end"/>
    </w:r>
    <w:r>
      <w:rPr>
        <w:rFonts w:ascii="Aptos" w:cs="Aptos" w:eastAsia="Aptos" w:hAnsi="Aptos"/>
        <w:color w:val="667085"/>
        <w:sz w:val="15"/>
        <w:szCs w:val="15"/>
      </w:rPr>
      <w:t xml:space="preserve"> of </w:t>
    </w:r>
    <w:r>
      <w:rPr>
        <w:rFonts w:ascii="Aptos" w:cs="Aptos" w:eastAsia="Aptos" w:hAnsi="Aptos"/>
        <w:color w:val="6670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80" w:hanging="240"/>
      </w:pPr>
    </w:lvl>
  </w:abstractNum>
  <w:abstractNum w:abstractNumId="3" w15:restartNumberingAfterBreak="0">
    <w:multiLevelType w:val="hybridMultilevel"/>
    <w:lvl w:ilvl="0" w15:tentative="1">
      <w:start w:val="1"/>
      <w:numFmt w:val="decimal"/>
      <w:lvlText w:val="%1."/>
      <w:lvlJc w:val="left"/>
      <w:pPr>
        <w:ind w:left="440" w:hanging="260"/>
      </w:pPr>
    </w:lvl>
    <w:lvl w:ilvl="1" w15:tentative="1">
      <w:start w:val="1"/>
      <w:numFmt w:val="lowerLetter"/>
      <w:lvlText w:val="%2."/>
      <w:lvlJc w:val="left"/>
      <w:pPr>
        <w:ind w:left="800" w:hanging="260"/>
      </w:pPr>
    </w:lvl>
  </w:abstractNum>
  <w:abstractNum w:abstractNumId="4" w15:restartNumberingAfterBreak="0">
    <w:multiLevelType w:val="hybridMultilevel"/>
    <w:lvl w:ilvl="0" w15:tentative="1">
      <w:start w:val="1"/>
      <w:numFmt w:val="decimal"/>
      <w:lvlText w:val="%1."/>
      <w:lvlJc w:val="left"/>
      <w:pPr>
        <w:ind w:left="440" w:hanging="260"/>
      </w:pPr>
    </w:lvl>
    <w:lvl w:ilvl="1" w15:tentative="1">
      <w:start w:val="1"/>
      <w:numFmt w:val="lowerLetter"/>
      <w:lvlText w:val="%2."/>
      <w:lvlJc w:val="left"/>
      <w:pPr>
        <w:ind w:left="800" w:hanging="260"/>
      </w:pPr>
    </w:lvl>
  </w:abstractNum>
  <w:abstractNum w:abstractNumId="5" w15:restartNumberingAfterBreak="0">
    <w:multiLevelType w:val="hybridMultilevel"/>
    <w:lvl w:ilvl="0" w15:tentative="1">
      <w:start w:val="1"/>
      <w:numFmt w:val="decimal"/>
      <w:lvlText w:val="%1."/>
      <w:lvlJc w:val="left"/>
      <w:pPr>
        <w:ind w:left="440" w:hanging="260"/>
      </w:pPr>
    </w:lvl>
    <w:lvl w:ilvl="1" w15:tentative="1">
      <w:start w:val="1"/>
      <w:numFmt w:val="lowerLetter"/>
      <w:lvlText w:val="%2."/>
      <w:lvlJc w:val="left"/>
      <w:pPr>
        <w:ind w:left="800" w:hanging="260"/>
      </w:pPr>
    </w:lvl>
  </w:abstractNum>
  <w:abstractNum w:abstractNumId="6" w15:restartNumberingAfterBreak="0">
    <w:multiLevelType w:val="hybridMultilevel"/>
    <w:lvl w:ilvl="0" w15:tentative="1">
      <w:start w:val="1"/>
      <w:numFmt w:val="decimal"/>
      <w:lvlText w:val="%1."/>
      <w:lvlJc w:val="left"/>
      <w:pPr>
        <w:ind w:left="440" w:hanging="260"/>
      </w:pPr>
    </w:lvl>
    <w:lvl w:ilvl="1" w15:tentative="1">
      <w:start w:val="1"/>
      <w:numFmt w:val="lowerLetter"/>
      <w:lvlText w:val="%2."/>
      <w:lvlJc w:val="left"/>
      <w:pPr>
        <w:ind w:left="800" w:hanging="260"/>
      </w:pPr>
    </w:lvl>
  </w:abstractNum>
  <w:abstractNum w:abstractNumId="7" w15:restartNumberingAfterBreak="0">
    <w:multiLevelType w:val="hybridMultilevel"/>
    <w:lvl w:ilvl="0" w15:tentative="1">
      <w:start w:val="1"/>
      <w:numFmt w:val="decimal"/>
      <w:lvlText w:val="%1."/>
      <w:lvlJc w:val="left"/>
      <w:pPr>
        <w:ind w:left="440" w:hanging="260"/>
      </w:pPr>
    </w:lvl>
    <w:lvl w:ilvl="1" w15:tentative="1">
      <w:start w:val="1"/>
      <w:numFmt w:val="lowerLetter"/>
      <w:lvlText w:val="%2."/>
      <w:lvlJc w:val="left"/>
      <w:pPr>
        <w:ind w:left="800" w:hanging="260"/>
      </w:pPr>
    </w:lvl>
  </w:abstractNum>
  <w:abstractNum w:abstractNumId="8" w15:restartNumberingAfterBreak="0">
    <w:multiLevelType w:val="hybridMultilevel"/>
    <w:lvl w:ilvl="0" w15:tentative="1">
      <w:start w:val="1"/>
      <w:numFmt w:val="decimal"/>
      <w:lvlText w:val="%1."/>
      <w:lvlJc w:val="left"/>
      <w:pPr>
        <w:ind w:left="440" w:hanging="260"/>
      </w:pPr>
    </w:lvl>
    <w:lvl w:ilvl="1" w15:tentative="1">
      <w:start w:val="1"/>
      <w:numFmt w:val="lowerLetter"/>
      <w:lvlText w:val="%2."/>
      <w:lvlJc w:val="left"/>
      <w:pPr>
        <w:ind w:left="800" w:hanging="260"/>
      </w:pPr>
    </w:lvl>
  </w:abstractNum>
  <w:abstractNum w:abstractNumId="9" w15:restartNumberingAfterBreak="0">
    <w:multiLevelType w:val="hybridMultilevel"/>
    <w:lvl w:ilvl="0" w15:tentative="1">
      <w:start w:val="1"/>
      <w:numFmt w:val="decimal"/>
      <w:lvlText w:val="%1."/>
      <w:lvlJc w:val="left"/>
      <w:pPr>
        <w:ind w:left="440" w:hanging="260"/>
      </w:pPr>
    </w:lvl>
    <w:lvl w:ilvl="1" w15:tentative="1">
      <w:start w:val="1"/>
      <w:numFmt w:val="lowerLetter"/>
      <w:lvlText w:val="%2."/>
      <w:lvlJc w:val="left"/>
      <w:pPr>
        <w:ind w:left="800" w:hanging="260"/>
      </w:pPr>
    </w:lvl>
  </w:abstractNum>
  <w:abstractNum w:abstractNumId="10" w15:restartNumberingAfterBreak="0">
    <w:multiLevelType w:val="hybridMultilevel"/>
    <w:lvl w:ilvl="0" w15:tentative="1">
      <w:start w:val="1"/>
      <w:numFmt w:val="decimal"/>
      <w:lvlText w:val="%1."/>
      <w:lvlJc w:val="left"/>
      <w:pPr>
        <w:ind w:left="440" w:hanging="260"/>
      </w:pPr>
    </w:lvl>
    <w:lvl w:ilvl="1" w15:tentative="1">
      <w:start w:val="1"/>
      <w:numFmt w:val="lowerLetter"/>
      <w:lvlText w:val="%2."/>
      <w:lvlJc w:val="left"/>
      <w:pPr>
        <w:ind w:left="800" w:hanging="260"/>
      </w:pPr>
    </w:lvl>
  </w:abstractNum>
  <w:abstractNum w:abstractNumId="11" w15:restartNumberingAfterBreak="0">
    <w:multiLevelType w:val="hybridMultilevel"/>
    <w:lvl w:ilvl="0" w15:tentative="1">
      <w:start w:val="1"/>
      <w:numFmt w:val="decimal"/>
      <w:lvlText w:val="%1."/>
      <w:lvlJc w:val="left"/>
      <w:pPr>
        <w:ind w:left="440" w:hanging="260"/>
      </w:pPr>
    </w:lvl>
    <w:lvl w:ilvl="1" w15:tentative="1">
      <w:start w:val="1"/>
      <w:numFmt w:val="lowerLetter"/>
      <w:lvlText w:val="%2."/>
      <w:lvlJc w:val="left"/>
      <w:pPr>
        <w:ind w:left="800" w:hanging="260"/>
      </w:pPr>
    </w:lvl>
  </w:abstractNum>
  <w:abstractNum w:abstractNumId="12" w15:restartNumberingAfterBreak="0">
    <w:multiLevelType w:val="hybridMultilevel"/>
    <w:lvl w:ilvl="0" w15:tentative="1">
      <w:start w:val="1"/>
      <w:numFmt w:val="decimal"/>
      <w:lvlText w:val="%1."/>
      <w:lvlJc w:val="left"/>
      <w:pPr>
        <w:ind w:left="440" w:hanging="260"/>
      </w:pPr>
    </w:lvl>
    <w:lvl w:ilvl="1" w15:tentative="1">
      <w:start w:val="1"/>
      <w:numFmt w:val="lowerLetter"/>
      <w:lvlText w:val="%2."/>
      <w:lvlJc w:val="left"/>
      <w:pPr>
        <w:ind w:left="8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72033"/>
        <w:sz w:val="19"/>
        <w:szCs w:val="19"/>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Aptos Display" w:cs="Aptos Display" w:eastAsia="Aptos Display" w:hAnsi="Aptos Display"/>
      <w:b/>
      <w:bCs/>
      <w:color w:val="10233F"/>
      <w:sz w:val="58"/>
      <w:szCs w:val="58"/>
    </w:rPr>
  </w:style>
  <w:style w:type="paragraph" w:styleId="Heading1">
    <w:name w:val="Heading 1"/>
    <w:basedOn w:val="Normal"/>
    <w:next w:val="Normal"/>
    <w:qFormat/>
    <w:pPr>
      <w:keepNext/>
      <w:spacing w:after="150" w:before="300"/>
      <w:outlineLvl w:val="0"/>
    </w:pPr>
    <w:rPr>
      <w:rFonts w:ascii="Aptos Display" w:cs="Aptos Display" w:eastAsia="Aptos Display" w:hAnsi="Aptos Display"/>
      <w:b/>
      <w:bCs/>
      <w:color w:val="10233F"/>
      <w:sz w:val="34"/>
      <w:szCs w:val="34"/>
    </w:rPr>
  </w:style>
  <w:style w:type="paragraph" w:styleId="Heading2">
    <w:name w:val="Heading 2"/>
    <w:basedOn w:val="Normal"/>
    <w:next w:val="Normal"/>
    <w:qFormat/>
    <w:pPr>
      <w:keepNext/>
      <w:spacing w:after="90" w:before="220"/>
      <w:outlineLvl w:val="1"/>
    </w:pPr>
    <w:rPr>
      <w:rFonts w:ascii="Aptos Display" w:cs="Aptos Display" w:eastAsia="Aptos Display" w:hAnsi="Aptos Display"/>
      <w:b/>
      <w:bCs/>
      <w:color w:val="172033"/>
      <w:sz w:val="27"/>
      <w:szCs w:val="27"/>
    </w:rPr>
  </w:style>
  <w:style w:type="paragraph" w:styleId="Heading3">
    <w:name w:val="Heading 3"/>
    <w:basedOn w:val="Normal"/>
    <w:next w:val="Normal"/>
    <w:qFormat/>
    <w:pPr>
      <w:keepNext/>
      <w:spacing w:after="70" w:before="160"/>
      <w:outlineLvl w:val="2"/>
    </w:pPr>
    <w:rPr>
      <w:rFonts w:ascii="Aptos" w:cs="Aptos" w:eastAsia="Aptos" w:hAnsi="Aptos"/>
      <w:b/>
      <w:bCs/>
      <w:color w:val="1720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 Workspace - BDUF and Implementation Roadmap</dc:title>
  <dc:subject>Complete product, architecture, production process, and phased implementation handoff</dc:subject>
  <dc:creator>Codex for Joe Bookout</dc:creator>
  <cp:keywords>CARR Workspace, Command Center, Deal Room, Doc, Call Mode, Lead Board, Tour Mode, BDUF</cp:keywords>
  <dc:description>Zero-context implementation roadmap for a fresh Claude Code or Codex session.</dc:description>
  <cp:lastModifiedBy>Un-named</cp:lastModifiedBy>
  <cp:revision>1</cp:revision>
  <dcterms:created xsi:type="dcterms:W3CDTF">2026-08-10T22:14:38.495Z</dcterms:created>
  <dcterms:modified xsi:type="dcterms:W3CDTF">2026-08-10T22:14:38.503Z</dcterms:modified>
</cp:coreProperties>
</file>

<file path=docProps/custom.xml><?xml version="1.0" encoding="utf-8"?>
<Properties xmlns="http://schemas.openxmlformats.org/officeDocument/2006/custom-properties" xmlns:vt="http://schemas.openxmlformats.org/officeDocument/2006/docPropsVTypes"/>
</file>