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Context Protocol (MCP)</w:t>
      </w:r>
    </w:p>
    <w:p>
      <w:pPr>
        <w:jc w:val="center"/>
      </w:pPr>
      <w:r>
        <w:rPr>
          <w:i/>
          <w:color w:val="5A5A5A"/>
        </w:rPr>
        <w:t>Definition, Purpose, Features, Architecture, and Use Cases</w:t>
      </w:r>
    </w:p>
    <w:p>
      <w:pPr>
        <w:jc w:val="center"/>
      </w:pPr>
      <w:r>
        <w:t>Practical guide for AI applications, agents, and Java/Spring AI developers</w:t>
      </w:r>
    </w:p>
    <w:p>
      <w:pPr>
        <w:pStyle w:val="Heading1"/>
      </w:pPr>
      <w:r>
        <w:t>1. MCP Definition</w:t>
      </w:r>
    </w:p>
    <w:p>
      <w:r>
        <w:t>Model Context Protocol (MCP) is an open protocol that standardizes how AI applications connect to external data sources, tools, and reusable prompt resources. It defines a common way for an AI host or client to discover and interact with capabilities exposed by an MCP server.</w:t>
      </w:r>
    </w:p>
    <w:p>
      <w:r>
        <w:t>A useful analogy is a common connector standard: instead of writing a different custom integration for every AI application and every data source, an organization can expose capabilities through MCP and let compatible clients connect using the protocol.</w:t>
      </w:r>
    </w:p>
    <w:p>
      <w:r>
        <w:t>MCP does not itself provide intelligence, guarantee an LLM will choose the right tool, or automatically make an integration safe. It standardizes communication and capability discovery; the host application, model, server implementation, and authorization policy determine behavior.</w:t>
      </w:r>
    </w:p>
    <w:p>
      <w:pPr>
        <w:pStyle w:val="Heading1"/>
      </w:pPr>
      <w:r>
        <w:t>2. Purpose: Why MCP Exists</w:t>
      </w:r>
    </w:p>
    <w:p>
      <w:pPr>
        <w:pStyle w:val="ListBullet"/>
      </w:pPr>
      <w:r>
        <w:t>Reduce one-off integration work between AI applications and external systems.</w:t>
      </w:r>
    </w:p>
    <w:p>
      <w:pPr>
        <w:pStyle w:val="ListBullet"/>
      </w:pPr>
      <w:r>
        <w:t>Give compatible clients a consistent way to discover available tools, resources, and prompts.</w:t>
      </w:r>
    </w:p>
    <w:p>
      <w:pPr>
        <w:pStyle w:val="ListBullet"/>
      </w:pPr>
      <w:r>
        <w:t>Make capabilities reusable across multiple MCP-compatible AI hosts and clients.</w:t>
      </w:r>
    </w:p>
    <w:p>
      <w:pPr>
        <w:pStyle w:val="ListBullet"/>
      </w:pPr>
      <w:r>
        <w:t>Separate AI application logic from the implementation details of each external service.</w:t>
      </w:r>
    </w:p>
    <w:p>
      <w:pPr>
        <w:pStyle w:val="ListBullet"/>
      </w:pPr>
      <w:r>
        <w:t>Support controlled access to business data and operations through explicit server-exposed capabilities.</w:t>
      </w:r>
    </w:p>
    <w:p>
      <w:pPr>
        <w:pStyle w:val="ListBullet"/>
      </w:pPr>
      <w:r>
        <w:t>Make it easier to extend an assistant or agent with new systems without redesigning every client integration.</w:t>
      </w:r>
    </w:p>
    <w:p>
      <w:r>
        <w:t>Without a common protocol, each client and service may need a custom contract, authentication flow, request format, and error handling. MCP standardizes important parts of the interaction, but individual systems still need configuration, credentials, permissions, and operational monitoring.</w:t>
      </w:r>
    </w:p>
    <w:p>
      <w:pPr>
        <w:pStyle w:val="Heading1"/>
      </w:pPr>
      <w:r>
        <w:t>3. Core Features and Capabilities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Feature</w:t>
            </w:r>
          </w:p>
        </w:tc>
        <w:tc>
          <w:tcPr>
            <w:tcW w:type="dxa" w:w="3331"/>
          </w:tcPr>
          <w:p>
            <w:r>
              <w:t>Meaning</w:t>
            </w:r>
          </w:p>
        </w:tc>
        <w:tc>
          <w:tcPr>
            <w:tcW w:type="dxa" w:w="3331"/>
          </w:tcPr>
          <w:p>
            <w:r>
              <w:t>Example</w:t>
            </w:r>
          </w:p>
        </w:tc>
      </w:tr>
      <w:tr>
        <w:tc>
          <w:tcPr>
            <w:tcW w:type="dxa" w:w="3331"/>
          </w:tcPr>
          <w:p>
            <w:r>
              <w:t>Tools</w:t>
            </w:r>
          </w:p>
        </w:tc>
        <w:tc>
          <w:tcPr>
            <w:tcW w:type="dxa" w:w="3331"/>
          </w:tcPr>
          <w:p>
            <w:r>
              <w:t>Callable operations exposed by an MCP server; a client can discover their names, descriptions, and input schemas.</w:t>
            </w:r>
          </w:p>
        </w:tc>
        <w:tc>
          <w:tcPr>
            <w:tcW w:type="dxa" w:w="3331"/>
          </w:tcPr>
          <w:p>
            <w:r>
              <w:t>check_order_status(orderId), search_tickets(query)</w:t>
            </w:r>
          </w:p>
        </w:tc>
      </w:tr>
      <w:tr>
        <w:tc>
          <w:tcPr>
            <w:tcW w:type="dxa" w:w="3331"/>
          </w:tcPr>
          <w:p>
            <w:r>
              <w:t>Resources</w:t>
            </w:r>
          </w:p>
        </w:tc>
        <w:tc>
          <w:tcPr>
            <w:tcW w:type="dxa" w:w="3331"/>
          </w:tcPr>
          <w:p>
            <w:r>
              <w:t>Data or context that a client can retrieve through a standardized interface.</w:t>
            </w:r>
          </w:p>
        </w:tc>
        <w:tc>
          <w:tcPr>
            <w:tcW w:type="dxa" w:w="3331"/>
          </w:tcPr>
          <w:p>
            <w:r>
              <w:t>A support policy document or project file</w:t>
            </w:r>
          </w:p>
        </w:tc>
      </w:tr>
      <w:tr>
        <w:tc>
          <w:tcPr>
            <w:tcW w:type="dxa" w:w="3331"/>
          </w:tcPr>
          <w:p>
            <w:r>
              <w:t>Prompts</w:t>
            </w:r>
          </w:p>
        </w:tc>
        <w:tc>
          <w:tcPr>
            <w:tcW w:type="dxa" w:w="3331"/>
          </w:tcPr>
          <w:p>
            <w:r>
              <w:t>Reusable prompt templates that a server can expose to compatible clients.</w:t>
            </w:r>
          </w:p>
        </w:tc>
        <w:tc>
          <w:tcPr>
            <w:tcW w:type="dxa" w:w="3331"/>
          </w:tcPr>
          <w:p>
            <w:r>
              <w:t>A template for investigating a failed payment</w:t>
            </w:r>
          </w:p>
        </w:tc>
      </w:tr>
      <w:tr>
        <w:tc>
          <w:tcPr>
            <w:tcW w:type="dxa" w:w="3331"/>
          </w:tcPr>
          <w:p>
            <w:r>
              <w:t>Capability discovery</w:t>
            </w:r>
          </w:p>
        </w:tc>
        <w:tc>
          <w:tcPr>
            <w:tcW w:type="dxa" w:w="3331"/>
          </w:tcPr>
          <w:p>
            <w:r>
              <w:t>Clients can learn which supported features and operations are available.</w:t>
            </w:r>
          </w:p>
        </w:tc>
        <w:tc>
          <w:tcPr>
            <w:tcW w:type="dxa" w:w="3331"/>
          </w:tcPr>
          <w:p>
            <w:r>
              <w:t>Discover available support tools at connection time</w:t>
            </w:r>
          </w:p>
        </w:tc>
      </w:tr>
      <w:tr>
        <w:tc>
          <w:tcPr>
            <w:tcW w:type="dxa" w:w="3331"/>
          </w:tcPr>
          <w:p>
            <w:r>
              <w:t>Standardized messaging</w:t>
            </w:r>
          </w:p>
        </w:tc>
        <w:tc>
          <w:tcPr>
            <w:tcW w:type="dxa" w:w="3331"/>
          </w:tcPr>
          <w:p>
            <w:r>
              <w:t>Defines request/response and notification patterns between compatible participants.</w:t>
            </w:r>
          </w:p>
        </w:tc>
        <w:tc>
          <w:tcPr>
            <w:tcW w:type="dxa" w:w="3331"/>
          </w:tcPr>
          <w:p>
            <w:r>
              <w:t>A client invokes a tool and receives a structured result</w:t>
            </w:r>
          </w:p>
        </w:tc>
      </w:tr>
      <w:tr>
        <w:tc>
          <w:tcPr>
            <w:tcW w:type="dxa" w:w="3331"/>
          </w:tcPr>
          <w:p>
            <w:r>
              <w:t>Transport options</w:t>
            </w:r>
          </w:p>
        </w:tc>
        <w:tc>
          <w:tcPr>
            <w:tcW w:type="dxa" w:w="3331"/>
          </w:tcPr>
          <w:p>
            <w:r>
              <w:t>Common deployments use local process communication over stdio or network communication such as Streamable HTTP, depending on implementation/version.</w:t>
            </w:r>
          </w:p>
        </w:tc>
        <w:tc>
          <w:tcPr>
            <w:tcW w:type="dxa" w:w="3331"/>
          </w:tcPr>
          <w:p>
            <w:r>
              <w:t>A local server process or a remote MCP endpoint</w:t>
            </w:r>
          </w:p>
        </w:tc>
      </w:tr>
      <w:tr>
        <w:tc>
          <w:tcPr>
            <w:tcW w:type="dxa" w:w="3331"/>
          </w:tcPr>
          <w:p>
            <w:r>
              <w:t>Structured schemas</w:t>
            </w:r>
          </w:p>
        </w:tc>
        <w:tc>
          <w:tcPr>
            <w:tcW w:type="dxa" w:w="3331"/>
          </w:tcPr>
          <w:p>
            <w:r>
              <w:t>Tool inputs can be described using schemas, helping clients form valid requests.</w:t>
            </w:r>
          </w:p>
        </w:tc>
        <w:tc>
          <w:tcPr>
            <w:tcW w:type="dxa" w:w="3331"/>
          </w:tcPr>
          <w:p>
            <w:r>
              <w:t>A required string field named orderId</w:t>
            </w:r>
          </w:p>
        </w:tc>
      </w:tr>
      <w:tr>
        <w:tc>
          <w:tcPr>
            <w:tcW w:type="dxa" w:w="3331"/>
          </w:tcPr>
          <w:p>
            <w:r>
              <w:t>Extensibility</w:t>
            </w:r>
          </w:p>
        </w:tc>
        <w:tc>
          <w:tcPr>
            <w:tcW w:type="dxa" w:w="3331"/>
          </w:tcPr>
          <w:p>
            <w:r>
              <w:t>New server capabilities can be added without designing a unique protocol for every client.</w:t>
            </w:r>
          </w:p>
        </w:tc>
        <w:tc>
          <w:tcPr>
            <w:tcW w:type="dxa" w:w="3331"/>
          </w:tcPr>
          <w:p>
            <w:r>
              <w:t>Add a refund-status tool to a support MCP server</w:t>
            </w:r>
          </w:p>
        </w:tc>
      </w:tr>
    </w:tbl>
    <w:p>
      <w:pPr>
        <w:pStyle w:val="Heading1"/>
      </w:pPr>
      <w:r>
        <w:t>4. MCP Architecture and Main Participants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Participant</w:t>
            </w:r>
          </w:p>
        </w:tc>
        <w:tc>
          <w:tcPr>
            <w:tcW w:type="dxa" w:w="3331"/>
          </w:tcPr>
          <w:p>
            <w:r>
              <w:t>Role</w:t>
            </w:r>
          </w:p>
        </w:tc>
        <w:tc>
          <w:tcPr>
            <w:tcW w:type="dxa" w:w="3331"/>
          </w:tcPr>
          <w:p>
            <w:r>
              <w:t>Example</w:t>
            </w:r>
          </w:p>
        </w:tc>
      </w:tr>
      <w:tr>
        <w:tc>
          <w:tcPr>
            <w:tcW w:type="dxa" w:w="3331"/>
          </w:tcPr>
          <w:p>
            <w:r>
              <w:t>MCP Host</w:t>
            </w:r>
          </w:p>
        </w:tc>
        <w:tc>
          <w:tcPr>
            <w:tcW w:type="dxa" w:w="3331"/>
          </w:tcPr>
          <w:p>
            <w:r>
              <w:t>The AI application that coordinates the model, user interaction, and MCP connections.</w:t>
            </w:r>
          </w:p>
        </w:tc>
        <w:tc>
          <w:tcPr>
            <w:tcW w:type="dxa" w:w="3331"/>
          </w:tcPr>
          <w:p>
            <w:r>
              <w:t>An AI assistant or enterprise agent application</w:t>
            </w:r>
          </w:p>
        </w:tc>
      </w:tr>
      <w:tr>
        <w:tc>
          <w:tcPr>
            <w:tcW w:type="dxa" w:w="3331"/>
          </w:tcPr>
          <w:p>
            <w:r>
              <w:t>MCP Client</w:t>
            </w:r>
          </w:p>
        </w:tc>
        <w:tc>
          <w:tcPr>
            <w:tcW w:type="dxa" w:w="3331"/>
          </w:tcPr>
          <w:p>
            <w:r>
              <w:t>The protocol component within the host that manages a connection to an MCP server.</w:t>
            </w:r>
          </w:p>
        </w:tc>
        <w:tc>
          <w:tcPr>
            <w:tcW w:type="dxa" w:w="3331"/>
          </w:tcPr>
          <w:p>
            <w:r>
              <w:t>A client connected to a support-tools server</w:t>
            </w:r>
          </w:p>
        </w:tc>
      </w:tr>
      <w:tr>
        <w:tc>
          <w:tcPr>
            <w:tcW w:type="dxa" w:w="3331"/>
          </w:tcPr>
          <w:p>
            <w:r>
              <w:t>MCP Server</w:t>
            </w:r>
          </w:p>
        </w:tc>
        <w:tc>
          <w:tcPr>
            <w:tcW w:type="dxa" w:w="3331"/>
          </w:tcPr>
          <w:p>
            <w:r>
              <w:t>Exposes tools, resources, and/or prompts to clients.</w:t>
            </w:r>
          </w:p>
        </w:tc>
        <w:tc>
          <w:tcPr>
            <w:tcW w:type="dxa" w:w="3331"/>
          </w:tcPr>
          <w:p>
            <w:r>
              <w:t>A server exposing order and payment lookup tools</w:t>
            </w:r>
          </w:p>
        </w:tc>
      </w:tr>
      <w:tr>
        <w:tc>
          <w:tcPr>
            <w:tcW w:type="dxa" w:w="3331"/>
          </w:tcPr>
          <w:p>
            <w:r>
              <w:t>External system</w:t>
            </w:r>
          </w:p>
        </w:tc>
        <w:tc>
          <w:tcPr>
            <w:tcW w:type="dxa" w:w="3331"/>
          </w:tcPr>
          <w:p>
            <w:r>
              <w:t>The real data source or service used by the server implementation.</w:t>
            </w:r>
          </w:p>
        </w:tc>
        <w:tc>
          <w:tcPr>
            <w:tcW w:type="dxa" w:w="3331"/>
          </w:tcPr>
          <w:p>
            <w:r>
              <w:t>Order database, ticketing system, file repository, API</w:t>
            </w:r>
          </w:p>
        </w:tc>
      </w:tr>
    </w:tbl>
    <w:p>
      <w:r>
        <w:t>Conceptual flow: User → AI host/model → MCP client → MCP server → external system. The result returns through the server and client to the host, where the application/model can use it to formulate a response.</w:t>
      </w:r>
    </w:p>
    <w:p>
      <w:r>
        <w:t>The model generally does not speak directly to every external system. The host controls the interaction, and the MCP client/server exchange protocol messages.</w:t>
      </w:r>
    </w:p>
    <w:p>
      <w:pPr>
        <w:pStyle w:val="Heading1"/>
      </w:pPr>
      <w:r>
        <w:t>5. How an MCP Tool Call Works</w:t>
      </w:r>
    </w:p>
    <w:p>
      <w:pPr>
        <w:pStyle w:val="ListNumber"/>
      </w:pPr>
      <w:r>
        <w:t>The host establishes a connection to an MCP server.</w:t>
      </w:r>
    </w:p>
    <w:p>
      <w:pPr>
        <w:pStyle w:val="ListNumber"/>
      </w:pPr>
      <w:r>
        <w:t>The client initializes the session and negotiates supported protocol capabilities.</w:t>
      </w:r>
    </w:p>
    <w:p>
      <w:pPr>
        <w:pStyle w:val="ListNumber"/>
      </w:pPr>
      <w:r>
        <w:t>The client discovers the server’s available tools and their input schemas.</w:t>
      </w:r>
    </w:p>
    <w:p>
      <w:pPr>
        <w:pStyle w:val="ListNumber"/>
      </w:pPr>
      <w:r>
        <w:t>The host supplies appropriate tool descriptions to the model or otherwise uses them in its orchestration.</w:t>
      </w:r>
    </w:p>
    <w:p>
      <w:pPr>
        <w:pStyle w:val="ListNumber"/>
      </w:pPr>
      <w:r>
        <w:t>The model may recommend or request a tool call; the host decides whether to execute it according to its policy.</w:t>
      </w:r>
    </w:p>
    <w:p>
      <w:pPr>
        <w:pStyle w:val="ListNumber"/>
      </w:pPr>
      <w:r>
        <w:t>The MCP client sends the tool invocation to the MCP server.</w:t>
      </w:r>
    </w:p>
    <w:p>
      <w:pPr>
        <w:pStyle w:val="ListNumber"/>
      </w:pPr>
      <w:r>
        <w:t>The server validates the input, applies its authorization and business logic, and calls the underlying system.</w:t>
      </w:r>
    </w:p>
    <w:p>
      <w:pPr>
        <w:pStyle w:val="ListNumber"/>
      </w:pPr>
      <w:r>
        <w:t>The server returns a result or error; the host provides the result to the model or application.</w:t>
      </w:r>
    </w:p>
    <w:p>
      <w:pPr>
        <w:pStyle w:val="ListNumber"/>
      </w:pPr>
      <w:r>
        <w:t>The host produces a response or proceeds with another permitted action.</w:t>
      </w:r>
    </w:p>
    <w:p>
      <w:r>
        <w:t>Important: MCP standardizes how the capability is exposed and called. It does not guarantee that the model will call a tool, that a workflow will follow a particular order, or that a business operation is safe. Enforce critical rules in trusted application code and the server.</w:t>
      </w:r>
    </w:p>
    <w:p>
      <w:pPr>
        <w:pStyle w:val="Heading1"/>
      </w:pPr>
      <w:r>
        <w:t>6. MCP vs Traditional API Integration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Aspect</w:t>
            </w:r>
          </w:p>
        </w:tc>
        <w:tc>
          <w:tcPr>
            <w:tcW w:type="dxa" w:w="3331"/>
          </w:tcPr>
          <w:p>
            <w:r>
              <w:t>Traditional custom integration</w:t>
            </w:r>
          </w:p>
        </w:tc>
        <w:tc>
          <w:tcPr>
            <w:tcW w:type="dxa" w:w="3331"/>
          </w:tcPr>
          <w:p>
            <w:r>
              <w:t>MCP-based integration</w:t>
            </w:r>
          </w:p>
        </w:tc>
      </w:tr>
      <w:tr>
        <w:tc>
          <w:tcPr>
            <w:tcW w:type="dxa" w:w="3331"/>
          </w:tcPr>
          <w:p>
            <w:r>
              <w:t>Interface</w:t>
            </w:r>
          </w:p>
        </w:tc>
        <w:tc>
          <w:tcPr>
            <w:tcW w:type="dxa" w:w="3331"/>
          </w:tcPr>
          <w:p>
            <w:r>
              <w:t>Each client often uses a service-specific contract.</w:t>
            </w:r>
          </w:p>
        </w:tc>
        <w:tc>
          <w:tcPr>
            <w:tcW w:type="dxa" w:w="3331"/>
          </w:tcPr>
          <w:p>
            <w:r>
              <w:t>Compatible clients use a common protocol to discover and invoke capabilities.</w:t>
            </w:r>
          </w:p>
        </w:tc>
      </w:tr>
      <w:tr>
        <w:tc>
          <w:tcPr>
            <w:tcW w:type="dxa" w:w="3331"/>
          </w:tcPr>
          <w:p>
            <w:r>
              <w:t>Tool discovery</w:t>
            </w:r>
          </w:p>
        </w:tc>
        <w:tc>
          <w:tcPr>
            <w:tcW w:type="dxa" w:w="3331"/>
          </w:tcPr>
          <w:p>
            <w:r>
              <w:t>Often hardcoded or configured separately.</w:t>
            </w:r>
          </w:p>
        </w:tc>
        <w:tc>
          <w:tcPr>
            <w:tcW w:type="dxa" w:w="3331"/>
          </w:tcPr>
          <w:p>
            <w:r>
              <w:t>Server can expose discoverable tools and schemas.</w:t>
            </w:r>
          </w:p>
        </w:tc>
      </w:tr>
      <w:tr>
        <w:tc>
          <w:tcPr>
            <w:tcW w:type="dxa" w:w="3331"/>
          </w:tcPr>
          <w:p>
            <w:r>
              <w:t>Reuse</w:t>
            </w:r>
          </w:p>
        </w:tc>
        <w:tc>
          <w:tcPr>
            <w:tcW w:type="dxa" w:w="3331"/>
          </w:tcPr>
          <w:p>
            <w:r>
              <w:t>Integration logic may be duplicated across AI clients.</w:t>
            </w:r>
          </w:p>
        </w:tc>
        <w:tc>
          <w:tcPr>
            <w:tcW w:type="dxa" w:w="3331"/>
          </w:tcPr>
          <w:p>
            <w:r>
              <w:t>An MCP server can be reused by compatible clients.</w:t>
            </w:r>
          </w:p>
        </w:tc>
      </w:tr>
      <w:tr>
        <w:tc>
          <w:tcPr>
            <w:tcW w:type="dxa" w:w="3331"/>
          </w:tcPr>
          <w:p>
            <w:r>
              <w:t>Underlying systems</w:t>
            </w:r>
          </w:p>
        </w:tc>
        <w:tc>
          <w:tcPr>
            <w:tcW w:type="dxa" w:w="3331"/>
          </w:tcPr>
          <w:p>
            <w:r>
              <w:t>Usually direct API/database/client code.</w:t>
            </w:r>
          </w:p>
        </w:tc>
        <w:tc>
          <w:tcPr>
            <w:tcW w:type="dxa" w:w="3331"/>
          </w:tcPr>
          <w:p>
            <w:r>
              <w:t>MCP server commonly wraps existing APIs, databases, or services.</w:t>
            </w:r>
          </w:p>
        </w:tc>
      </w:tr>
      <w:tr>
        <w:tc>
          <w:tcPr>
            <w:tcW w:type="dxa" w:w="3331"/>
          </w:tcPr>
          <w:p>
            <w:r>
              <w:t>Security</w:t>
            </w:r>
          </w:p>
        </w:tc>
        <w:tc>
          <w:tcPr>
            <w:tcW w:type="dxa" w:w="3331"/>
          </w:tcPr>
          <w:p>
            <w:r>
              <w:t>Configured in each integration and service.</w:t>
            </w:r>
          </w:p>
        </w:tc>
        <w:tc>
          <w:tcPr>
            <w:tcW w:type="dxa" w:w="3331"/>
          </w:tcPr>
          <w:p>
            <w:r>
              <w:t>Still required; add authentication, authorization, validation, and auditing.</w:t>
            </w:r>
          </w:p>
        </w:tc>
      </w:tr>
      <w:tr>
        <w:tc>
          <w:tcPr>
            <w:tcW w:type="dxa" w:w="3331"/>
          </w:tcPr>
          <w:p>
            <w:r>
              <w:t>Business workflow guarantees</w:t>
            </w:r>
          </w:p>
        </w:tc>
        <w:tc>
          <w:tcPr>
            <w:tcW w:type="dxa" w:w="3331"/>
          </w:tcPr>
          <w:p>
            <w:r>
              <w:t>Must be implemented in application/service logic.</w:t>
            </w:r>
          </w:p>
        </w:tc>
        <w:tc>
          <w:tcPr>
            <w:tcW w:type="dxa" w:w="3331"/>
          </w:tcPr>
          <w:p>
            <w:r>
              <w:t>Must still be implemented in application/service logic.</w:t>
            </w:r>
          </w:p>
        </w:tc>
      </w:tr>
    </w:tbl>
    <w:p>
      <w:pPr>
        <w:pStyle w:val="Heading1"/>
      </w:pPr>
      <w:r>
        <w:t>7. MCP vs Function Calling / Tool Calling</w:t>
      </w:r>
    </w:p>
    <w:p>
      <w:r>
        <w:t>Function calling is a model capability for requesting a structured function/tool invocation. MCP is a protocol for exposing and communicating with external capabilities. They solve related but different problems.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Question</w:t>
            </w:r>
          </w:p>
        </w:tc>
        <w:tc>
          <w:tcPr>
            <w:tcW w:type="dxa" w:w="3331"/>
          </w:tcPr>
          <w:p>
            <w:r>
              <w:t>Function/tool calling</w:t>
            </w:r>
          </w:p>
        </w:tc>
        <w:tc>
          <w:tcPr>
            <w:tcW w:type="dxa" w:w="3331"/>
          </w:tcPr>
          <w:p>
            <w:r>
              <w:t>MCP</w:t>
            </w:r>
          </w:p>
        </w:tc>
      </w:tr>
      <w:tr>
        <w:tc>
          <w:tcPr>
            <w:tcW w:type="dxa" w:w="3331"/>
          </w:tcPr>
          <w:p>
            <w:r>
              <w:t>What is it?</w:t>
            </w:r>
          </w:p>
        </w:tc>
        <w:tc>
          <w:tcPr>
            <w:tcW w:type="dxa" w:w="3331"/>
          </w:tcPr>
          <w:p>
            <w:r>
              <w:t>Model interaction pattern/API feature.</w:t>
            </w:r>
          </w:p>
        </w:tc>
        <w:tc>
          <w:tcPr>
            <w:tcW w:type="dxa" w:w="3331"/>
          </w:tcPr>
          <w:p>
            <w:r>
              <w:t>Open protocol for connecting AI applications to capability servers.</w:t>
            </w:r>
          </w:p>
        </w:tc>
      </w:tr>
      <w:tr>
        <w:tc>
          <w:tcPr>
            <w:tcW w:type="dxa" w:w="3331"/>
          </w:tcPr>
          <w:p>
            <w:r>
              <w:t>Defines the tool schema?</w:t>
            </w:r>
          </w:p>
        </w:tc>
        <w:tc>
          <w:tcPr>
            <w:tcW w:type="dxa" w:w="3331"/>
          </w:tcPr>
          <w:p>
            <w:r>
              <w:t>The model API typically receives tool definitions.</w:t>
            </w:r>
          </w:p>
        </w:tc>
        <w:tc>
          <w:tcPr>
            <w:tcW w:type="dxa" w:w="3331"/>
          </w:tcPr>
          <w:p>
            <w:r>
              <w:t>MCP servers describe available tools and input schemas.</w:t>
            </w:r>
          </w:p>
        </w:tc>
      </w:tr>
      <w:tr>
        <w:tc>
          <w:tcPr>
            <w:tcW w:type="dxa" w:w="3331"/>
          </w:tcPr>
          <w:p>
            <w:r>
              <w:t>Executes business logic?</w:t>
            </w:r>
          </w:p>
        </w:tc>
        <w:tc>
          <w:tcPr>
            <w:tcW w:type="dxa" w:w="3331"/>
          </w:tcPr>
          <w:p>
            <w:r>
              <w:t>Not by itself; application code executes the function.</w:t>
            </w:r>
          </w:p>
        </w:tc>
        <w:tc>
          <w:tcPr>
            <w:tcW w:type="dxa" w:w="3331"/>
          </w:tcPr>
          <w:p>
            <w:r>
              <w:t>The MCP server implementation executes or delegates the operation.</w:t>
            </w:r>
          </w:p>
        </w:tc>
      </w:tr>
      <w:tr>
        <w:tc>
          <w:tcPr>
            <w:tcW w:type="dxa" w:w="3331"/>
          </w:tcPr>
          <w:p>
            <w:r>
              <w:t>Can they work together?</w:t>
            </w:r>
          </w:p>
        </w:tc>
        <w:tc>
          <w:tcPr>
            <w:tcW w:type="dxa" w:w="3331"/>
          </w:tcPr>
          <w:p>
            <w:r>
              <w:t>Yes.</w:t>
            </w:r>
          </w:p>
        </w:tc>
        <w:tc>
          <w:tcPr>
            <w:tcW w:type="dxa" w:w="3331"/>
          </w:tcPr>
          <w:p>
            <w:r>
              <w:t>Yes; an MCP client can make server tools available to an agent/model through host orchestration.</w:t>
            </w:r>
          </w:p>
        </w:tc>
      </w:tr>
    </w:tbl>
    <w:p>
      <w:pPr>
        <w:pStyle w:val="Heading1"/>
      </w:pPr>
      <w:r>
        <w:t>8. MCP vs RAG</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Aspect</w:t>
            </w:r>
          </w:p>
        </w:tc>
        <w:tc>
          <w:tcPr>
            <w:tcW w:type="dxa" w:w="3331"/>
          </w:tcPr>
          <w:p>
            <w:r>
              <w:t>RAG</w:t>
            </w:r>
          </w:p>
        </w:tc>
        <w:tc>
          <w:tcPr>
            <w:tcW w:type="dxa" w:w="3331"/>
          </w:tcPr>
          <w:p>
            <w:r>
              <w:t>MCP</w:t>
            </w:r>
          </w:p>
        </w:tc>
      </w:tr>
      <w:tr>
        <w:tc>
          <w:tcPr>
            <w:tcW w:type="dxa" w:w="3331"/>
          </w:tcPr>
          <w:p>
            <w:r>
              <w:t>Primary purpose</w:t>
            </w:r>
          </w:p>
        </w:tc>
        <w:tc>
          <w:tcPr>
            <w:tcW w:type="dxa" w:w="3331"/>
          </w:tcPr>
          <w:p>
            <w:r>
              <w:t>Retrieve relevant knowledge and augment an LLM prompt.</w:t>
            </w:r>
          </w:p>
        </w:tc>
        <w:tc>
          <w:tcPr>
            <w:tcW w:type="dxa" w:w="3331"/>
          </w:tcPr>
          <w:p>
            <w:r>
              <w:t>Standardize connection to external tools, resources, and prompts.</w:t>
            </w:r>
          </w:p>
        </w:tc>
      </w:tr>
      <w:tr>
        <w:tc>
          <w:tcPr>
            <w:tcW w:type="dxa" w:w="3331"/>
          </w:tcPr>
          <w:p>
            <w:r>
              <w:t>Typical components</w:t>
            </w:r>
          </w:p>
        </w:tc>
        <w:tc>
          <w:tcPr>
            <w:tcW w:type="dxa" w:w="3331"/>
          </w:tcPr>
          <w:p>
            <w:r>
              <w:t>Chunking, embeddings, vector store, retriever, prompt, LLM.</w:t>
            </w:r>
          </w:p>
        </w:tc>
        <w:tc>
          <w:tcPr>
            <w:tcW w:type="dxa" w:w="3331"/>
          </w:tcPr>
          <w:p>
            <w:r>
              <w:t>Host, client, server, protocol messages, exposed capabilities.</w:t>
            </w:r>
          </w:p>
        </w:tc>
      </w:tr>
      <w:tr>
        <w:tc>
          <w:tcPr>
            <w:tcW w:type="dxa" w:w="3331"/>
          </w:tcPr>
          <w:p>
            <w:r>
              <w:t>Example</w:t>
            </w:r>
          </w:p>
        </w:tc>
        <w:tc>
          <w:tcPr>
            <w:tcW w:type="dxa" w:w="3331"/>
          </w:tcPr>
          <w:p>
            <w:r>
              <w:t>Retrieve a policy passage about order confirmation.</w:t>
            </w:r>
          </w:p>
        </w:tc>
        <w:tc>
          <w:tcPr>
            <w:tcW w:type="dxa" w:w="3331"/>
          </w:tcPr>
          <w:p>
            <w:r>
              <w:t>Call checkOrderStatus(orderId) against the live order system.</w:t>
            </w:r>
          </w:p>
        </w:tc>
      </w:tr>
      <w:tr>
        <w:tc>
          <w:tcPr>
            <w:tcW w:type="dxa" w:w="3331"/>
          </w:tcPr>
          <w:p>
            <w:r>
              <w:t>Relationship</w:t>
            </w:r>
          </w:p>
        </w:tc>
        <w:tc>
          <w:tcPr>
            <w:tcW w:type="dxa" w:w="3331"/>
          </w:tcPr>
          <w:p>
            <w:r>
              <w:t>A RAG pipeline can be exposed through an MCP server.</w:t>
            </w:r>
          </w:p>
        </w:tc>
        <w:tc>
          <w:tcPr>
            <w:tcW w:type="dxa" w:w="3331"/>
          </w:tcPr>
          <w:p>
            <w:r>
              <w:t>An MCP server may expose search/retrieval as a tool or resource.</w:t>
            </w:r>
          </w:p>
        </w:tc>
      </w:tr>
    </w:tbl>
    <w:p>
      <w:r>
        <w:t>For customer support, use RAG to answer questions from manuals and policies; use MCP-exposed tools to access live order status, payment status, ticketing, or approved actions. They can be combined in one agent.</w:t>
      </w:r>
    </w:p>
    <w:p>
      <w:pPr>
        <w:pStyle w:val="Heading1"/>
      </w:pPr>
      <w:r>
        <w:t>9. Use Cases</w:t>
      </w:r>
    </w:p>
    <w:p>
      <w:pPr>
        <w:pStyle w:val="Heading2"/>
      </w:pPr>
      <w:r>
        <w:t>9.1 Customer support agent</w:t>
      </w:r>
    </w:p>
    <w:p>
      <w:r>
        <w:t>Expose tools such as checkOrderStatus, checkPaymentStatus, searchSupportKnowledge, createTicket, and getShipmentTracking. Use read-only tools for investigation and add stronger confirmation, authorization, and audit controls for actions that change state.</w:t>
      </w:r>
    </w:p>
    <w:p>
      <w:pPr>
        <w:pStyle w:val="Heading2"/>
      </w:pPr>
      <w:r>
        <w:t>9.2 Developer assistant</w:t>
      </w:r>
    </w:p>
    <w:p>
      <w:r>
        <w:t>Expose repository search, issue lookup, test execution, build logs, and documentation resources. Limit access by repository and permission; treat code or issue content as untrusted input.</w:t>
      </w:r>
    </w:p>
    <w:p>
      <w:pPr>
        <w:pStyle w:val="Heading2"/>
      </w:pPr>
      <w:r>
        <w:t>9.3 Enterprise knowledge assistant</w:t>
      </w:r>
    </w:p>
    <w:p>
      <w:r>
        <w:t>Expose approved search and document resources from internal knowledge repositories. The host must enforce user-level permissions so a user cannot retrieve content they are not authorized to access.</w:t>
      </w:r>
    </w:p>
    <w:p>
      <w:pPr>
        <w:pStyle w:val="Heading2"/>
      </w:pPr>
      <w:r>
        <w:t>9.4 Data analysis assistant</w:t>
      </w:r>
    </w:p>
    <w:p>
      <w:r>
        <w:t>Expose approved query tools, schema descriptions, and controlled reporting operations. Use read-only queries by default and restrict query scope, cost, and data access.</w:t>
      </w:r>
    </w:p>
    <w:p>
      <w:pPr>
        <w:pStyle w:val="Heading2"/>
      </w:pPr>
      <w:r>
        <w:t>9.5 Operations and IT assistant</w:t>
      </w:r>
    </w:p>
    <w:p>
      <w:r>
        <w:t>Expose monitoring queries, log searches, incident lookups, and carefully gated remediation actions. Require policy checks and human approval for risky changes.</w:t>
      </w:r>
    </w:p>
    <w:p>
      <w:pPr>
        <w:pStyle w:val="Heading2"/>
      </w:pPr>
      <w:r>
        <w:t>9.6 Personal productivity</w:t>
      </w:r>
    </w:p>
    <w:p>
      <w:r>
        <w:t>Expose calendar, task, document, or email capabilities. Apply explicit scopes, confirmation before sending or deleting content, and audit trails.</w:t>
      </w:r>
    </w:p>
    <w:p>
      <w:pPr>
        <w:pStyle w:val="Heading2"/>
      </w:pPr>
      <w:r>
        <w:t>9.7 Research and web workflows</w:t>
      </w:r>
    </w:p>
    <w:p>
      <w:r>
        <w:t>Expose search, fetch, or domain-specific research tools. Validate returned content and treat external pages as untrusted data.</w:t>
      </w:r>
    </w:p>
    <w:p>
      <w:pPr>
        <w:pStyle w:val="Heading1"/>
      </w:pPr>
      <w:r>
        <w:t>10. Example: Order Investigation with MCP</w:t>
      </w:r>
    </w:p>
    <w:p>
      <w:r>
        <w:t>Suppose a customer asks: “Why was order ORD-123 not confirmed?” A support MCP server might expose the following read-only tools:</w:t>
      </w:r>
    </w:p>
    <w:p>
      <w:pPr>
        <w:ind w:left="288" w:right="144"/>
        <w:shd w:fill="F2F4F7"/>
      </w:pPr>
      <w:r>
        <w:rPr>
          <w:rFonts w:ascii="Consolas" w:hAnsi="Consolas"/>
          <w:sz w:val="17"/>
        </w:rPr>
        <w:t>checkPayment(orderId)\ncheckOrder(orderId)\ngetShipmentTracking(orderId)</w:t>
      </w:r>
    </w:p>
    <w:p>
      <w:r>
        <w:t>The agent can call the payment and order tools, compare their results, and explain the verified status. If a separate reconcileOrder tool is exposed, it should not be treated as safe merely because it is available. Java/server-side logic should enforce the preconditions, authorization, idempotency, and verification before any state-changing operation.</w:t>
      </w:r>
    </w:p>
    <w:p>
      <w:r>
        <w:t>A useful design is to separate read-only investigation tools from write/action tools. Restrict access to action tools, validate all input, require approval where appropriate, and never claim a successful change until the authoritative system confirms it.</w:t>
      </w:r>
    </w:p>
    <w:p>
      <w:pPr>
        <w:pStyle w:val="Heading1"/>
      </w:pPr>
      <w:r>
        <w:t>11. Security and Governance</w:t>
      </w:r>
    </w:p>
    <w:p>
      <w:r>
        <w:rPr>
          <w:b/>
        </w:rPr>
        <w:t xml:space="preserve">Authentication: </w:t>
      </w:r>
      <w:r>
        <w:t>Verify the identity of clients and users using the authentication mechanism supported by the deployment. Do not assume that connecting to a server automatically authenticates the end user.</w:t>
      </w:r>
    </w:p>
    <w:p>
      <w:r>
        <w:rPr>
          <w:b/>
        </w:rPr>
        <w:t xml:space="preserve">Authorization: </w:t>
      </w:r>
      <w:r>
        <w:t>Apply least privilege per tool and resource. Enforce user and tenant permissions in trusted code, not in model instructions.</w:t>
      </w:r>
    </w:p>
    <w:p>
      <w:r>
        <w:rPr>
          <w:b/>
        </w:rPr>
        <w:t xml:space="preserve">Input validation: </w:t>
      </w:r>
      <w:r>
        <w:t>Validate schemas and business constraints on the server. Treat model-provided arguments as untrusted.</w:t>
      </w:r>
    </w:p>
    <w:p>
      <w:r>
        <w:rPr>
          <w:b/>
        </w:rPr>
        <w:t xml:space="preserve">Tool risk: </w:t>
      </w:r>
      <w:r>
        <w:t>Classify tools as read-only, reversible write, or high-impact write. Use approval and confirmation for sensitive actions.</w:t>
      </w:r>
    </w:p>
    <w:p>
      <w:r>
        <w:rPr>
          <w:b/>
        </w:rPr>
        <w:t xml:space="preserve">Secrets: </w:t>
      </w:r>
      <w:r>
        <w:t>Do not expose API keys, passwords, tokens, or raw credentials in tool descriptions, resources, prompts, or logs.</w:t>
      </w:r>
    </w:p>
    <w:p>
      <w:r>
        <w:rPr>
          <w:b/>
        </w:rPr>
        <w:t xml:space="preserve">Audit and monitoring: </w:t>
      </w:r>
      <w:r>
        <w:t>Log relevant invocation metadata, identity, decision, result status, and correlation IDs while protecting sensitive data.</w:t>
      </w:r>
    </w:p>
    <w:p>
      <w:r>
        <w:rPr>
          <w:b/>
        </w:rPr>
        <w:t xml:space="preserve">Prompt injection: </w:t>
      </w:r>
      <w:r>
        <w:t>Tool results and resources may contain malicious instructions. Treat their content as data and do not allow it to override system policy.</w:t>
      </w:r>
    </w:p>
    <w:p>
      <w:r>
        <w:rPr>
          <w:b/>
        </w:rPr>
        <w:t xml:space="preserve">Network and transport: </w:t>
      </w:r>
      <w:r>
        <w:t>Use secure transport and correctly validate endpoints; restrict local process permissions and remote server exposure.</w:t>
      </w:r>
    </w:p>
    <w:p>
      <w:r>
        <w:rPr>
          <w:b/>
        </w:rPr>
        <w:t xml:space="preserve">Data minimization: </w:t>
      </w:r>
      <w:r>
        <w:t>Expose only the fields and operations required for the task. Avoid returning entire records when a small result is sufficient.</w:t>
      </w:r>
    </w:p>
    <w:p>
      <w:pPr>
        <w:pStyle w:val="Heading1"/>
      </w:pPr>
      <w:r>
        <w:t>12. Limitations and Misconceptions</w:t>
      </w:r>
    </w:p>
    <w:p>
      <w:pPr>
        <w:pStyle w:val="ListBullet"/>
      </w:pPr>
      <w:r>
        <w:t>MCP is not an LLM, an agent framework, or a vector database.</w:t>
      </w:r>
    </w:p>
    <w:p>
      <w:pPr>
        <w:pStyle w:val="ListBullet"/>
      </w:pPr>
      <w:r>
        <w:t>MCP does not automatically make tools safe or trustworthy.</w:t>
      </w:r>
    </w:p>
    <w:p>
      <w:pPr>
        <w:pStyle w:val="ListBullet"/>
      </w:pPr>
      <w:r>
        <w:t>MCP does not guarantee the model will select the correct tool or follow a multi-step plan.</w:t>
      </w:r>
    </w:p>
    <w:p>
      <w:pPr>
        <w:pStyle w:val="ListBullet"/>
      </w:pPr>
      <w:r>
        <w:t>MCP does not replace underlying APIs, databases, identity management, or business logic.</w:t>
      </w:r>
    </w:p>
    <w:p>
      <w:pPr>
        <w:pStyle w:val="ListBullet"/>
      </w:pPr>
      <w:r>
        <w:t>An MCP server can expose powerful operations; its available tools should be reviewed as a security boundary.</w:t>
      </w:r>
    </w:p>
    <w:p>
      <w:pPr>
        <w:pStyle w:val="ListBullet"/>
      </w:pPr>
      <w:r>
        <w:t>Compatibility depends on supported protocol versions, transports, authentication, and client/server implementations.</w:t>
      </w:r>
    </w:p>
    <w:p>
      <w:pPr>
        <w:pStyle w:val="ListBullet"/>
      </w:pPr>
      <w:r>
        <w:t>Tool output can be incorrect, stale, malicious, or incomplete; validate it before consequential decisions.</w:t>
      </w:r>
    </w:p>
    <w:p>
      <w:pPr>
        <w:pStyle w:val="Heading1"/>
      </w:pPr>
      <w:r>
        <w:t>13. Implementing MCP in a Java/Spring AI Application</w:t>
      </w:r>
    </w:p>
    <w:p>
      <w:r>
        <w:t>A typical implementation plan is:</w:t>
      </w:r>
    </w:p>
    <w:p>
      <w:pPr>
        <w:pStyle w:val="ListNumber"/>
      </w:pPr>
      <w:r>
        <w:t>Choose the MCP server capability needed and identify the underlying service/API.</w:t>
      </w:r>
    </w:p>
    <w:p>
      <w:pPr>
        <w:pStyle w:val="ListNumber"/>
      </w:pPr>
      <w:r>
        <w:t>Define narrow tools with clear names, descriptions, typed input schemas, and bounded outputs.</w:t>
      </w:r>
    </w:p>
    <w:p>
      <w:pPr>
        <w:pStyle w:val="ListNumber"/>
      </w:pPr>
      <w:r>
        <w:t>Implement validation, authentication, authorization, timeouts, error handling, and audit logging in the server.</w:t>
      </w:r>
    </w:p>
    <w:p>
      <w:pPr>
        <w:pStyle w:val="ListNumber"/>
      </w:pPr>
      <w:r>
        <w:t>Configure a compatible MCP client in the host application and connect it to the server.</w:t>
      </w:r>
    </w:p>
    <w:p>
      <w:pPr>
        <w:pStyle w:val="ListNumber"/>
      </w:pPr>
      <w:r>
        <w:t>Expose appropriate discovered tools to the agent/model through the host orchestration layer.</w:t>
      </w:r>
    </w:p>
    <w:p>
      <w:pPr>
        <w:pStyle w:val="ListNumber"/>
      </w:pPr>
      <w:r>
        <w:t>Add Java-side workflow constraints for required order, retry limits, approval, and safe stopping.</w:t>
      </w:r>
    </w:p>
    <w:p>
      <w:pPr>
        <w:pStyle w:val="ListNumber"/>
      </w:pPr>
      <w:r>
        <w:t>Test normal, missing-data, contradictory-data, timeout, unauthorized, and malicious-output cases.</w:t>
      </w:r>
    </w:p>
    <w:p>
      <w:pPr>
        <w:pStyle w:val="ListNumber"/>
      </w:pPr>
      <w:r>
        <w:t>Monitor calls and pin compatible client/server/protocol versions for deployment.</w:t>
      </w:r>
    </w:p>
    <w:p>
      <w:r>
        <w:t>Spring AI provides MCP client/server integration modules, but exact starters, property names, annotations, and configuration depend on the Spring AI release. Consult the documentation for the exact version in your build rather than copying a configuration from a different release.</w:t>
      </w:r>
    </w:p>
    <w:p>
      <w:pPr>
        <w:pStyle w:val="Heading1"/>
      </w:pPr>
      <w:r>
        <w:t>14. Example Design Checklist</w:t>
      </w:r>
    </w:p>
    <w:p>
      <w:r>
        <w:t>☐ Every tool has a clear purpose and narrowly scoped inputs.</w:t>
      </w:r>
    </w:p>
    <w:p>
      <w:r>
        <w:t>☐ Tool descriptions explain when a tool should and should not be used.</w:t>
      </w:r>
    </w:p>
    <w:p>
      <w:r>
        <w:t>☐ All arguments are validated server-side.</w:t>
      </w:r>
    </w:p>
    <w:p>
      <w:r>
        <w:t>☐ Authorization is checked for each relevant call.</w:t>
      </w:r>
    </w:p>
    <w:p>
      <w:r>
        <w:t>☐ Read-only and state-changing tools are separated where practical.</w:t>
      </w:r>
    </w:p>
    <w:p>
      <w:r>
        <w:t>☐ High-impact actions require confirmation or approval.</w:t>
      </w:r>
    </w:p>
    <w:p>
      <w:r>
        <w:t>☐ Tool results identify their source and status clearly.</w:t>
      </w:r>
    </w:p>
    <w:p>
      <w:r>
        <w:t>☐ Timeouts, retries, and idempotency are designed for external calls.</w:t>
      </w:r>
    </w:p>
    <w:p>
      <w:r>
        <w:t>☐ The application does not rely only on prompts to enforce critical workflow rules.</w:t>
      </w:r>
    </w:p>
    <w:p>
      <w:r>
        <w:t>☐ The agent has a safe behavior for errors, missing evidence, and conflicting evidence.</w:t>
      </w:r>
    </w:p>
    <w:p>
      <w:r>
        <w:t>☐ Logs and telemetry avoid leaking secrets and unnecessary personal data.</w:t>
      </w:r>
    </w:p>
    <w:p>
      <w:pPr>
        <w:pStyle w:val="Heading1"/>
      </w:pPr>
      <w:r>
        <w:t>15. Glossary</w:t>
      </w:r>
    </w:p>
    <w:tbl>
      <w:tblPr>
        <w:tblStyle w:val="LightShading-Accent1"/>
        <w:tblW w:type="auto" w:w="0"/>
        <w:tblLook w:firstColumn="1" w:firstRow="1" w:lastColumn="0" w:lastRow="0" w:noHBand="0" w:noVBand="1" w:val="04A0"/>
      </w:tblPr>
      <w:tblGrid>
        <w:gridCol w:w="4997"/>
        <w:gridCol w:w="4997"/>
      </w:tblGrid>
      <w:tr>
        <w:tc>
          <w:tcPr>
            <w:tcW w:type="dxa" w:w="4997"/>
          </w:tcPr>
          <w:p>
            <w:r>
              <w:t>Term</w:t>
            </w:r>
          </w:p>
        </w:tc>
        <w:tc>
          <w:tcPr>
            <w:tcW w:type="dxa" w:w="4997"/>
          </w:tcPr>
          <w:p>
            <w:r>
              <w:t>Definition</w:t>
            </w:r>
          </w:p>
        </w:tc>
      </w:tr>
      <w:tr>
        <w:tc>
          <w:tcPr>
            <w:tcW w:type="dxa" w:w="4997"/>
          </w:tcPr>
          <w:p>
            <w:r>
              <w:t>MCP</w:t>
            </w:r>
          </w:p>
        </w:tc>
        <w:tc>
          <w:tcPr>
            <w:tcW w:type="dxa" w:w="4997"/>
          </w:tcPr>
          <w:p>
            <w:r>
              <w:t>Model Context Protocol; a standardized protocol for connecting AI applications to external capabilities.</w:t>
            </w:r>
          </w:p>
        </w:tc>
      </w:tr>
      <w:tr>
        <w:tc>
          <w:tcPr>
            <w:tcW w:type="dxa" w:w="4997"/>
          </w:tcPr>
          <w:p>
            <w:r>
              <w:t>Host</w:t>
            </w:r>
          </w:p>
        </w:tc>
        <w:tc>
          <w:tcPr>
            <w:tcW w:type="dxa" w:w="4997"/>
          </w:tcPr>
          <w:p>
            <w:r>
              <w:t>The AI application that coordinates user interaction, model use, and MCP connections.</w:t>
            </w:r>
          </w:p>
        </w:tc>
      </w:tr>
      <w:tr>
        <w:tc>
          <w:tcPr>
            <w:tcW w:type="dxa" w:w="4997"/>
          </w:tcPr>
          <w:p>
            <w:r>
              <w:t>Client</w:t>
            </w:r>
          </w:p>
        </w:tc>
        <w:tc>
          <w:tcPr>
            <w:tcW w:type="dxa" w:w="4997"/>
          </w:tcPr>
          <w:p>
            <w:r>
              <w:t>The component that connects to an MCP server and exchanges protocol messages.</w:t>
            </w:r>
          </w:p>
        </w:tc>
      </w:tr>
      <w:tr>
        <w:tc>
          <w:tcPr>
            <w:tcW w:type="dxa" w:w="4997"/>
          </w:tcPr>
          <w:p>
            <w:r>
              <w:t>Server</w:t>
            </w:r>
          </w:p>
        </w:tc>
        <w:tc>
          <w:tcPr>
            <w:tcW w:type="dxa" w:w="4997"/>
          </w:tcPr>
          <w:p>
            <w:r>
              <w:t>The component exposing tools, resources, or prompts.</w:t>
            </w:r>
          </w:p>
        </w:tc>
      </w:tr>
      <w:tr>
        <w:tc>
          <w:tcPr>
            <w:tcW w:type="dxa" w:w="4997"/>
          </w:tcPr>
          <w:p>
            <w:r>
              <w:t>Tool</w:t>
            </w:r>
          </w:p>
        </w:tc>
        <w:tc>
          <w:tcPr>
            <w:tcW w:type="dxa" w:w="4997"/>
          </w:tcPr>
          <w:p>
            <w:r>
              <w:t>A callable operation exposed by a server.</w:t>
            </w:r>
          </w:p>
        </w:tc>
      </w:tr>
      <w:tr>
        <w:tc>
          <w:tcPr>
            <w:tcW w:type="dxa" w:w="4997"/>
          </w:tcPr>
          <w:p>
            <w:r>
              <w:t>Resource</w:t>
            </w:r>
          </w:p>
        </w:tc>
        <w:tc>
          <w:tcPr>
            <w:tcW w:type="dxa" w:w="4997"/>
          </w:tcPr>
          <w:p>
            <w:r>
              <w:t>A data/context item exposed through the protocol.</w:t>
            </w:r>
          </w:p>
        </w:tc>
      </w:tr>
      <w:tr>
        <w:tc>
          <w:tcPr>
            <w:tcW w:type="dxa" w:w="4997"/>
          </w:tcPr>
          <w:p>
            <w:r>
              <w:t>Prompt</w:t>
            </w:r>
          </w:p>
        </w:tc>
        <w:tc>
          <w:tcPr>
            <w:tcW w:type="dxa" w:w="4997"/>
          </w:tcPr>
          <w:p>
            <w:r>
              <w:t>A reusable prompt template exposed by a server.</w:t>
            </w:r>
          </w:p>
        </w:tc>
      </w:tr>
      <w:tr>
        <w:tc>
          <w:tcPr>
            <w:tcW w:type="dxa" w:w="4997"/>
          </w:tcPr>
          <w:p>
            <w:r>
              <w:t>Transport</w:t>
            </w:r>
          </w:p>
        </w:tc>
        <w:tc>
          <w:tcPr>
            <w:tcW w:type="dxa" w:w="4997"/>
          </w:tcPr>
          <w:p>
            <w:r>
              <w:t>The mechanism used to carry protocol messages, such as stdio or supported HTTP transport.</w:t>
            </w:r>
          </w:p>
        </w:tc>
      </w:tr>
      <w:tr>
        <w:tc>
          <w:tcPr>
            <w:tcW w:type="dxa" w:w="4997"/>
          </w:tcPr>
          <w:p>
            <w:r>
              <w:t>Capability discovery</w:t>
            </w:r>
          </w:p>
        </w:tc>
        <w:tc>
          <w:tcPr>
            <w:tcW w:type="dxa" w:w="4997"/>
          </w:tcPr>
          <w:p>
            <w:r>
              <w:t>Learning what the server supports and what tools are available.</w:t>
            </w:r>
          </w:p>
        </w:tc>
      </w:tr>
      <w:tr>
        <w:tc>
          <w:tcPr>
            <w:tcW w:type="dxa" w:w="4997"/>
          </w:tcPr>
          <w:p>
            <w:r>
              <w:t>Authorization</w:t>
            </w:r>
          </w:p>
        </w:tc>
        <w:tc>
          <w:tcPr>
            <w:tcW w:type="dxa" w:w="4997"/>
          </w:tcPr>
          <w:p>
            <w:r>
              <w:t>Determining which user or client is permitted to perform an operation.</w:t>
            </w:r>
          </w:p>
        </w:tc>
      </w:tr>
    </w:tbl>
    <w:p>
      <w:pPr>
        <w:pStyle w:val="Heading1"/>
      </w:pPr>
      <w:r>
        <w:t>16. Official References</w:t>
      </w:r>
    </w:p>
    <w:p>
      <w:r>
        <w:t>MCP official documentation: https://modelcontextprotocol.io/</w:t>
      </w:r>
    </w:p>
    <w:p>
      <w:r>
        <w:t>MCP specification: https://modelcontextprotocol.io/specification/</w:t>
      </w:r>
    </w:p>
    <w:p>
      <w:r>
        <w:t>Spring AI MCP reference: https://docs.spring.io/spring-ai/reference/api/mcp/mcp-overview.html</w:t>
      </w:r>
    </w:p>
    <w:p>
      <w:r>
        <w:t>The protocol and framework integrations evolve. Check the current specification and the documentation for the specific Spring AI release used by your application.</w:t>
      </w:r>
    </w:p>
    <w:p>
      <w:pPr>
        <w:pStyle w:val="Heading1"/>
      </w:pPr>
      <w:r>
        <w:t>Final Summary</w:t>
      </w:r>
    </w:p>
    <w:p>
      <w:r>
        <w:t>MCP standardizes how AI applications discover and interact with external tools, resources, and prompts. It helps make integrations reusable across compatible clients, but it does not replace the model, the agent’s workflow, the underlying business API, or security controls. For a Spring AI customer-support agent, MCP can provide a consistent interface to order, payment, tracking, knowledge, and ticketing capabilities; Java and server-side policy must still enforce authorization, verification, and safe action rules.</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Model Context Protocol (MCP)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