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26442" w14:textId="536DDE8D" w:rsidR="001758A5" w:rsidRDefault="64633D01" w:rsidP="001270A3">
      <w:pPr>
        <w:pStyle w:val="Title"/>
        <w:jc w:val="center"/>
      </w:pPr>
      <w:r>
        <w:t>Feature Verification Plan</w:t>
      </w:r>
    </w:p>
    <w:p w14:paraId="4C4E9645" w14:textId="5B08EBF1" w:rsidR="001270A3" w:rsidRDefault="009A647C" w:rsidP="001270A3">
      <w:pPr>
        <w:pStyle w:val="Heading1"/>
      </w:pPr>
      <w:r>
        <w:t xml:space="preserve">Feature: </w:t>
      </w:r>
      <w:r w:rsidRPr="009A647C">
        <w:t>F3493 | Week View - Open Employee List for Schedule Period</w:t>
      </w:r>
    </w:p>
    <w:p w14:paraId="672A6659" w14:textId="77777777" w:rsidR="001270A3" w:rsidRDefault="001270A3" w:rsidP="001270A3"/>
    <w:p w14:paraId="46227E35" w14:textId="77777777" w:rsidR="007A15C7" w:rsidRDefault="007A15C7" w:rsidP="00483488">
      <w:pPr>
        <w:pStyle w:val="Heading2"/>
        <w15:collapsed/>
      </w:pPr>
      <w:r>
        <w:t xml:space="preserve">Click here </w:t>
      </w:r>
      <w:r w:rsidR="00483488">
        <w:t xml:space="preserve">for </w:t>
      </w:r>
      <w:r w:rsidR="00BF6E9C">
        <w:t>details</w:t>
      </w:r>
      <w:r w:rsidR="00483488">
        <w:t xml:space="preserve"> regarding completion of this document</w:t>
      </w:r>
      <w:r>
        <w:t>…</w:t>
      </w:r>
    </w:p>
    <w:p w14:paraId="1BD79A8D" w14:textId="77777777" w:rsidR="00554A99" w:rsidRDefault="00554A99" w:rsidP="007A15C7">
      <w:r>
        <w:t xml:space="preserve">This document will contain the information </w:t>
      </w:r>
      <w:r w:rsidR="00610AC4">
        <w:t xml:space="preserve">regarding </w:t>
      </w:r>
      <w:r>
        <w:t>the</w:t>
      </w:r>
      <w:r w:rsidR="00610AC4">
        <w:t xml:space="preserve"> plan for</w:t>
      </w:r>
      <w:r>
        <w:t xml:space="preserve"> verification activities </w:t>
      </w:r>
      <w:r w:rsidR="00610AC4">
        <w:t>regarding</w:t>
      </w:r>
      <w:r>
        <w:t xml:space="preserve"> a feature.</w:t>
      </w:r>
      <w:r w:rsidR="00610AC4">
        <w:t xml:space="preserve">  This plan represents a snapshot in </w:t>
      </w:r>
      <w:proofErr w:type="gramStart"/>
      <w:r w:rsidR="00610AC4">
        <w:t>time, and</w:t>
      </w:r>
      <w:proofErr w:type="gramEnd"/>
      <w:r w:rsidR="00610AC4">
        <w:t xml:space="preserve"> does not need to be updated if requirements change slightly through the course of development unless directed otherwise.</w:t>
      </w:r>
      <w:r>
        <w:t xml:space="preserve">  </w:t>
      </w:r>
      <w:r w:rsidR="00632F3A">
        <w:t>At the time of planning, t</w:t>
      </w:r>
      <w:r>
        <w:t>he following steps must be completed for each feature:</w:t>
      </w:r>
    </w:p>
    <w:p w14:paraId="34A672B0" w14:textId="77777777" w:rsidR="00554A99" w:rsidRDefault="00554A99" w:rsidP="00554A99">
      <w:pPr>
        <w:pStyle w:val="ListParagraph"/>
        <w:numPr>
          <w:ilvl w:val="0"/>
          <w:numId w:val="2"/>
        </w:numPr>
      </w:pPr>
      <w:r>
        <w:t xml:space="preserve">Update the </w:t>
      </w:r>
      <w:r w:rsidRPr="00483488">
        <w:rPr>
          <w:i/>
        </w:rPr>
        <w:t>Feature</w:t>
      </w:r>
      <w:r>
        <w:t xml:space="preserve"> header, replacing the text in the &lt;&lt; &gt;&gt; characters with the Feature ID and Name (e.g. F123 – Create new screen)</w:t>
      </w:r>
    </w:p>
    <w:p w14:paraId="73D7DF36" w14:textId="77777777" w:rsidR="007B5DB1" w:rsidRDefault="007B5DB1" w:rsidP="00554A99">
      <w:pPr>
        <w:pStyle w:val="ListParagraph"/>
        <w:numPr>
          <w:ilvl w:val="0"/>
          <w:numId w:val="2"/>
        </w:numPr>
      </w:pPr>
      <w:r>
        <w:t xml:space="preserve">Update the </w:t>
      </w:r>
      <w:r>
        <w:rPr>
          <w:i/>
        </w:rPr>
        <w:t>Feature Description</w:t>
      </w:r>
      <w:r>
        <w:t xml:space="preserve"> section </w:t>
      </w:r>
    </w:p>
    <w:p w14:paraId="2001EC31" w14:textId="77777777" w:rsidR="00554A99" w:rsidRDefault="00554A99" w:rsidP="00554A99">
      <w:pPr>
        <w:pStyle w:val="ListParagraph"/>
        <w:numPr>
          <w:ilvl w:val="0"/>
          <w:numId w:val="2"/>
        </w:numPr>
      </w:pPr>
      <w:r>
        <w:t xml:space="preserve">Update the </w:t>
      </w:r>
      <w:r w:rsidR="00632F3A">
        <w:rPr>
          <w:i/>
        </w:rPr>
        <w:t>Feature Requirements</w:t>
      </w:r>
      <w:r w:rsidRPr="00483488">
        <w:rPr>
          <w:i/>
        </w:rPr>
        <w:t xml:space="preserve"> Summary</w:t>
      </w:r>
      <w:r>
        <w:t xml:space="preserve"> table as follows:</w:t>
      </w:r>
    </w:p>
    <w:p w14:paraId="36FC9BA4" w14:textId="77777777" w:rsidR="007A15C7" w:rsidRDefault="00554A99" w:rsidP="00554A99">
      <w:pPr>
        <w:ind w:left="720"/>
      </w:pPr>
      <w:r>
        <w:t>Create</w:t>
      </w:r>
      <w:r w:rsidR="007A15C7">
        <w:t xml:space="preserve"> a row for each requirement that </w:t>
      </w:r>
      <w:r w:rsidR="00610AC4">
        <w:t>will be</w:t>
      </w:r>
      <w:r w:rsidR="007A15C7">
        <w:t xml:space="preserve"> verified as part of the feature</w:t>
      </w:r>
      <w:r w:rsidR="00610AC4">
        <w:t xml:space="preserve"> as currently established at the time of the plan</w:t>
      </w:r>
      <w:r w:rsidR="007A15C7">
        <w:t xml:space="preserve">.  Each row should contain </w:t>
      </w:r>
      <w:r>
        <w:t>the following</w:t>
      </w:r>
      <w:r w:rsidR="007A15C7">
        <w:t>:</w:t>
      </w:r>
    </w:p>
    <w:p w14:paraId="257B595D" w14:textId="77777777" w:rsidR="007A15C7" w:rsidRDefault="007A15C7" w:rsidP="00554A99">
      <w:pPr>
        <w:ind w:left="720"/>
      </w:pPr>
      <w:r w:rsidRPr="00554A99">
        <w:rPr>
          <w:b/>
        </w:rPr>
        <w:t>Requirement ID</w:t>
      </w:r>
      <w:r w:rsidR="00BF6E9C">
        <w:rPr>
          <w:b/>
        </w:rPr>
        <w:t xml:space="preserve"> and Statement</w:t>
      </w:r>
      <w:r>
        <w:t xml:space="preserve"> – List the Identifier</w:t>
      </w:r>
      <w:r w:rsidR="00BF6E9C">
        <w:t xml:space="preserve"> and statement</w:t>
      </w:r>
      <w:r>
        <w:t xml:space="preserve"> of the requirement (e.g. @SRS_F2534.001</w:t>
      </w:r>
      <w:r w:rsidR="00BF6E9C">
        <w:t xml:space="preserve"> - Description</w:t>
      </w:r>
      <w:r>
        <w:t>)</w:t>
      </w:r>
      <w:r w:rsidR="00BF6E9C">
        <w:t>.  Do not include any ##US123## or ##DONE## notations</w:t>
      </w:r>
    </w:p>
    <w:p w14:paraId="0019E31F" w14:textId="77777777" w:rsidR="007A15C7" w:rsidRDefault="007A15C7" w:rsidP="00554A99">
      <w:pPr>
        <w:ind w:left="720"/>
      </w:pPr>
      <w:r w:rsidRPr="00554A99">
        <w:rPr>
          <w:b/>
        </w:rPr>
        <w:t>Verification Approach</w:t>
      </w:r>
      <w:r>
        <w:t xml:space="preserve"> – Choose </w:t>
      </w:r>
      <w:r w:rsidRPr="00BF6E9C">
        <w:rPr>
          <w:u w:val="single"/>
        </w:rPr>
        <w:t>one</w:t>
      </w:r>
      <w:r>
        <w:t xml:space="preserve"> of the following values to </w:t>
      </w:r>
      <w:r w:rsidR="00765846">
        <w:t>summarize</w:t>
      </w:r>
      <w:r>
        <w:t xml:space="preserve"> the approach that was taken to verify this requirement:</w:t>
      </w:r>
    </w:p>
    <w:p w14:paraId="0967DEB3" w14:textId="77777777" w:rsidR="007A15C7" w:rsidRDefault="007A15C7" w:rsidP="00554A99">
      <w:pPr>
        <w:pStyle w:val="ListParagraph"/>
        <w:numPr>
          <w:ilvl w:val="0"/>
          <w:numId w:val="1"/>
        </w:numPr>
        <w:ind w:left="1440"/>
      </w:pPr>
      <w:r w:rsidRPr="00BF6E9C">
        <w:rPr>
          <w:i/>
        </w:rPr>
        <w:t>Analysis</w:t>
      </w:r>
      <w:r>
        <w:t xml:space="preserve"> – This option appli</w:t>
      </w:r>
      <w:r w:rsidR="00554A99">
        <w:t>es to requirements that are verified by performing analysis, common for requirements of discovery and proof of concept features</w:t>
      </w:r>
    </w:p>
    <w:p w14:paraId="6B38B5AD" w14:textId="77777777" w:rsidR="00554A99" w:rsidRDefault="00554A99" w:rsidP="00554A99">
      <w:pPr>
        <w:pStyle w:val="ListParagraph"/>
        <w:numPr>
          <w:ilvl w:val="0"/>
          <w:numId w:val="1"/>
        </w:numPr>
        <w:ind w:left="1440"/>
      </w:pPr>
      <w:r w:rsidRPr="00BF6E9C">
        <w:rPr>
          <w:i/>
        </w:rPr>
        <w:t>Inspection</w:t>
      </w:r>
      <w:r>
        <w:t xml:space="preserve"> – This option applies to requirements that are verified by performing inspection, common for requirements relating to the code structure/implementation and documentation</w:t>
      </w:r>
    </w:p>
    <w:p w14:paraId="4289C374" w14:textId="77777777" w:rsidR="00554A99" w:rsidRDefault="00554A99" w:rsidP="00554A99">
      <w:pPr>
        <w:pStyle w:val="ListParagraph"/>
        <w:numPr>
          <w:ilvl w:val="0"/>
          <w:numId w:val="1"/>
        </w:numPr>
        <w:ind w:left="1440"/>
      </w:pPr>
      <w:r w:rsidRPr="00BF6E9C">
        <w:rPr>
          <w:i/>
        </w:rPr>
        <w:t>Testing (ALM)</w:t>
      </w:r>
      <w:r>
        <w:t xml:space="preserve"> – This option applies to requirements that are verified by executing managed test cases from HP ALM.</w:t>
      </w:r>
    </w:p>
    <w:p w14:paraId="51B6566C" w14:textId="77777777" w:rsidR="00554A99" w:rsidRDefault="00554A99" w:rsidP="00554A99">
      <w:pPr>
        <w:pStyle w:val="ListParagraph"/>
        <w:numPr>
          <w:ilvl w:val="0"/>
          <w:numId w:val="1"/>
        </w:numPr>
        <w:ind w:left="1440"/>
      </w:pPr>
      <w:r w:rsidRPr="00BF6E9C">
        <w:rPr>
          <w:i/>
        </w:rPr>
        <w:t>Testing (Other)</w:t>
      </w:r>
      <w:r>
        <w:t xml:space="preserve"> – This option applies to requirements that are verified by testing outside of HP ALM, common for performance testing, exploratory testing, etc.</w:t>
      </w:r>
    </w:p>
    <w:p w14:paraId="5C6A991B" w14:textId="77777777" w:rsidR="00554A99" w:rsidRDefault="00632F3A" w:rsidP="00554A99">
      <w:pPr>
        <w:ind w:left="720"/>
      </w:pPr>
      <w:r>
        <w:rPr>
          <w:b/>
        </w:rPr>
        <w:t>Approach Notes</w:t>
      </w:r>
      <w:r w:rsidR="00554A99">
        <w:t xml:space="preserve"> – List </w:t>
      </w:r>
      <w:r>
        <w:t>any relevant notes regarding the proposed verification approach, including but not limited to applicable automation mechanisms, inspection technique, etc.</w:t>
      </w:r>
    </w:p>
    <w:p w14:paraId="60A7E6B4" w14:textId="77777777" w:rsidR="00C6122E" w:rsidRDefault="007B5DB1" w:rsidP="007B5DB1">
      <w:pPr>
        <w:pStyle w:val="ListParagraph"/>
        <w:numPr>
          <w:ilvl w:val="0"/>
          <w:numId w:val="2"/>
        </w:numPr>
      </w:pPr>
      <w:r>
        <w:t xml:space="preserve">Add any reference documents to the </w:t>
      </w:r>
      <w:r>
        <w:rPr>
          <w:i/>
        </w:rPr>
        <w:t>Reference Documents</w:t>
      </w:r>
      <w:r>
        <w:t xml:space="preserve"> section. Provide links to any key documentation influencing the plan, like design documents</w:t>
      </w:r>
      <w:r w:rsidR="00081DD4">
        <w:t>, wiki pages, by replacing the text in the &lt;&lt; &gt;&gt; characters</w:t>
      </w:r>
    </w:p>
    <w:p w14:paraId="2E775D25" w14:textId="77777777" w:rsidR="007B5DB1" w:rsidRDefault="00330400" w:rsidP="007B5DB1">
      <w:pPr>
        <w:pStyle w:val="ListParagraph"/>
        <w:numPr>
          <w:ilvl w:val="0"/>
          <w:numId w:val="2"/>
        </w:numPr>
      </w:pPr>
      <w:r>
        <w:t xml:space="preserve">Complete the </w:t>
      </w:r>
      <w:r>
        <w:rPr>
          <w:i/>
        </w:rPr>
        <w:t>Major Risks</w:t>
      </w:r>
      <w:r>
        <w:t xml:space="preserve"> table with any risks and mitigation details that apply to the verification of the feature, regarding either program or product concerns.</w:t>
      </w:r>
    </w:p>
    <w:p w14:paraId="5E2AA176" w14:textId="77777777" w:rsidR="00330400" w:rsidRDefault="00330400" w:rsidP="007B5DB1">
      <w:pPr>
        <w:pStyle w:val="ListParagraph"/>
        <w:numPr>
          <w:ilvl w:val="0"/>
          <w:numId w:val="2"/>
        </w:numPr>
      </w:pPr>
      <w:r>
        <w:t xml:space="preserve">Complete the </w:t>
      </w:r>
      <w:r w:rsidRPr="00330400">
        <w:rPr>
          <w:i/>
        </w:rPr>
        <w:t>Overall Test</w:t>
      </w:r>
      <w:r>
        <w:rPr>
          <w:i/>
        </w:rPr>
        <w:t>ing</w:t>
      </w:r>
      <w:r w:rsidRPr="00330400">
        <w:rPr>
          <w:i/>
        </w:rPr>
        <w:t xml:space="preserve"> Plan</w:t>
      </w:r>
      <w:r>
        <w:t xml:space="preserve"> section by listing the key details (concisely) establishing the plan of how the feature will be verified through the course of development from start to finish.</w:t>
      </w:r>
      <w:r w:rsidR="00081DD4">
        <w:t xml:space="preserve"> These details should replace the text in the &lt;&lt; &gt;&gt; characters for this section.</w:t>
      </w:r>
    </w:p>
    <w:p w14:paraId="48EBF529" w14:textId="77777777" w:rsidR="00330400" w:rsidRDefault="00330400" w:rsidP="007B5DB1">
      <w:pPr>
        <w:pStyle w:val="ListParagraph"/>
        <w:numPr>
          <w:ilvl w:val="0"/>
          <w:numId w:val="2"/>
        </w:numPr>
      </w:pPr>
      <w:r>
        <w:t>Complete the following sections</w:t>
      </w:r>
      <w:r w:rsidR="00081DD4">
        <w:t>,</w:t>
      </w:r>
      <w:r>
        <w:t xml:space="preserve"> </w:t>
      </w:r>
      <w:r w:rsidR="00081DD4">
        <w:t>by replacing the text in the &lt;&lt; &gt;&gt; characters for each section</w:t>
      </w:r>
      <w:r>
        <w:t xml:space="preserve"> </w:t>
      </w:r>
      <w:r w:rsidR="00081DD4">
        <w:t xml:space="preserve">with details </w:t>
      </w:r>
      <w:r>
        <w:t xml:space="preserve">regarding how </w:t>
      </w:r>
      <w:r w:rsidR="00081DD4">
        <w:t>each</w:t>
      </w:r>
      <w:r>
        <w:t xml:space="preserve"> specific testing area </w:t>
      </w:r>
      <w:r w:rsidR="00081DD4">
        <w:t>is</w:t>
      </w:r>
      <w:r>
        <w:t xml:space="preserve"> impacted by the plan, including who will be responsible for the testing where appropriate:</w:t>
      </w:r>
    </w:p>
    <w:p w14:paraId="1991F501" w14:textId="77777777" w:rsidR="00330400" w:rsidRDefault="00330400" w:rsidP="00330400">
      <w:pPr>
        <w:pStyle w:val="ListParagraph"/>
        <w:numPr>
          <w:ilvl w:val="1"/>
          <w:numId w:val="2"/>
        </w:numPr>
        <w:rPr>
          <w:i/>
        </w:rPr>
      </w:pPr>
      <w:r w:rsidRPr="00330400">
        <w:rPr>
          <w:i/>
        </w:rPr>
        <w:t>Impact – Manual Testing</w:t>
      </w:r>
    </w:p>
    <w:p w14:paraId="2B500780" w14:textId="77777777" w:rsidR="00330400" w:rsidRDefault="00330400" w:rsidP="00330400">
      <w:pPr>
        <w:pStyle w:val="ListParagraph"/>
        <w:numPr>
          <w:ilvl w:val="1"/>
          <w:numId w:val="2"/>
        </w:numPr>
        <w:rPr>
          <w:i/>
        </w:rPr>
      </w:pPr>
      <w:r w:rsidRPr="00330400">
        <w:rPr>
          <w:i/>
        </w:rPr>
        <w:t xml:space="preserve">Impact – </w:t>
      </w:r>
      <w:r>
        <w:rPr>
          <w:i/>
        </w:rPr>
        <w:t>Unit</w:t>
      </w:r>
      <w:r w:rsidRPr="00330400">
        <w:rPr>
          <w:i/>
        </w:rPr>
        <w:t xml:space="preserve"> Testing</w:t>
      </w:r>
    </w:p>
    <w:p w14:paraId="794C3E48" w14:textId="77777777" w:rsidR="00330400" w:rsidRDefault="00330400" w:rsidP="00330400">
      <w:pPr>
        <w:pStyle w:val="ListParagraph"/>
        <w:numPr>
          <w:ilvl w:val="1"/>
          <w:numId w:val="2"/>
        </w:numPr>
        <w:rPr>
          <w:i/>
        </w:rPr>
      </w:pPr>
      <w:r w:rsidRPr="00330400">
        <w:rPr>
          <w:i/>
        </w:rPr>
        <w:t xml:space="preserve">Impact – </w:t>
      </w:r>
      <w:r>
        <w:rPr>
          <w:i/>
        </w:rPr>
        <w:t xml:space="preserve">Other Automated </w:t>
      </w:r>
      <w:r w:rsidRPr="00330400">
        <w:rPr>
          <w:i/>
        </w:rPr>
        <w:t>Testing</w:t>
      </w:r>
    </w:p>
    <w:p w14:paraId="0B54EB5E" w14:textId="77777777" w:rsidR="00330400" w:rsidRPr="00330400" w:rsidRDefault="00330400" w:rsidP="005D7034">
      <w:pPr>
        <w:pStyle w:val="ListParagraph"/>
        <w:numPr>
          <w:ilvl w:val="1"/>
          <w:numId w:val="2"/>
        </w:numPr>
        <w:rPr>
          <w:i/>
        </w:rPr>
      </w:pPr>
      <w:r w:rsidRPr="00330400">
        <w:rPr>
          <w:i/>
        </w:rPr>
        <w:t xml:space="preserve">Impact – </w:t>
      </w:r>
      <w:r>
        <w:rPr>
          <w:i/>
        </w:rPr>
        <w:t>Regression</w:t>
      </w:r>
      <w:r w:rsidRPr="00330400">
        <w:rPr>
          <w:i/>
        </w:rPr>
        <w:t xml:space="preserve"> Testing</w:t>
      </w:r>
    </w:p>
    <w:p w14:paraId="547C39DF" w14:textId="77777777" w:rsidR="00483488" w:rsidRDefault="00483488" w:rsidP="00554A99">
      <w:pPr>
        <w:pStyle w:val="ListParagraph"/>
        <w:numPr>
          <w:ilvl w:val="0"/>
          <w:numId w:val="2"/>
        </w:numPr>
      </w:pPr>
      <w:r>
        <w:t xml:space="preserve">Save this document and format the name as &lt;&lt;Feature ID &gt;&gt; </w:t>
      </w:r>
      <w:r w:rsidR="00330400">
        <w:t>Test Plan</w:t>
      </w:r>
      <w:r>
        <w:t xml:space="preserve"> (e.g. F123 </w:t>
      </w:r>
      <w:r w:rsidR="00330400">
        <w:t>Test Plan</w:t>
      </w:r>
      <w:r>
        <w:t>.docx)</w:t>
      </w:r>
    </w:p>
    <w:p w14:paraId="52C3FA92" w14:textId="77777777" w:rsidR="00330400" w:rsidRDefault="00330400" w:rsidP="00554A99">
      <w:pPr>
        <w:pStyle w:val="ListParagraph"/>
        <w:numPr>
          <w:ilvl w:val="0"/>
          <w:numId w:val="2"/>
        </w:numPr>
      </w:pPr>
      <w:r>
        <w:t>Attach the saved document directly to the Feature work item in CA Agile Central.</w:t>
      </w:r>
    </w:p>
    <w:p w14:paraId="4120D0EE" w14:textId="77777777" w:rsidR="009A647C" w:rsidRDefault="009A647C" w:rsidP="007A15C7">
      <w:pPr>
        <w:pStyle w:val="Heading1"/>
      </w:pPr>
    </w:p>
    <w:p w14:paraId="58E5A648" w14:textId="643ADC43" w:rsidR="00632F3A" w:rsidRDefault="64633D01" w:rsidP="007A15C7">
      <w:pPr>
        <w:pStyle w:val="Heading1"/>
      </w:pPr>
      <w:r>
        <w:t>Purpose</w:t>
      </w:r>
    </w:p>
    <w:p w14:paraId="089E37EA" w14:textId="22FC0517" w:rsidR="00632F3A" w:rsidRDefault="00632F3A" w:rsidP="00632F3A">
      <w:r w:rsidRPr="00632F3A">
        <w:t>This document is intended to identify</w:t>
      </w:r>
      <w:r>
        <w:t>,</w:t>
      </w:r>
      <w:r w:rsidRPr="00632F3A">
        <w:t xml:space="preserve"> at a high level</w:t>
      </w:r>
      <w:r>
        <w:t>,</w:t>
      </w:r>
      <w:r w:rsidRPr="00632F3A">
        <w:t xml:space="preserve"> how a feature will impact the core product, what risks have been identified for the feature, and what testing will be done to address those risks and ensure the feature works as intended.  This is a holistic description of the feature from a quality and testing perspective.</w:t>
      </w:r>
    </w:p>
    <w:p w14:paraId="395C19E6" w14:textId="77777777" w:rsidR="009A647C" w:rsidRDefault="009A647C" w:rsidP="00632F3A"/>
    <w:p w14:paraId="0BC39064" w14:textId="77777777" w:rsidR="00632F3A" w:rsidRDefault="00632F3A" w:rsidP="00632F3A">
      <w:pPr>
        <w:pStyle w:val="Heading1"/>
      </w:pPr>
      <w:r>
        <w:t>Feature Description</w:t>
      </w:r>
    </w:p>
    <w:p w14:paraId="20B51296" w14:textId="1D017A71" w:rsidR="009A647C" w:rsidRDefault="009A647C" w:rsidP="009A647C">
      <w:r>
        <w:t>When balancing the schedule, it is common for the scheduler to need a view of th</w:t>
      </w:r>
      <w:r>
        <w:t>e schedule which includes all</w:t>
      </w:r>
      <w:r>
        <w:t xml:space="preserve"> the employees who are contributing to the overall picture.  This includes both the employees who are "typically" scheduled in this area (employees home in this unit), plus the employees from other areas who are contributing to the coverage in this area (floating to here, etc.).  Since for some organizations this can be a significant amount of information, we are taking the approach to balancing that it will be broken down by profile group, and org unit.  As a result, we are helping the user "break down" the task of balancing to one role group (profile group) at a time, limiting the amount of information they </w:t>
      </w:r>
      <w:proofErr w:type="gramStart"/>
      <w:r>
        <w:t>have to</w:t>
      </w:r>
      <w:proofErr w:type="gramEnd"/>
      <w:r>
        <w:t xml:space="preserve"> keep in their head, or the amount of information on scr</w:t>
      </w:r>
      <w:r>
        <w:t>een that they are working with.</w:t>
      </w:r>
    </w:p>
    <w:p w14:paraId="415F81EC" w14:textId="5CC2F6FF" w:rsidR="00632F3A" w:rsidRDefault="009A647C" w:rsidP="009A647C">
      <w:r>
        <w:t>In this feature, we are doing the first step.  When a user selects the role group and the org unit, we will show them the full employee list.  We are just starting with the names of these employees.  This sets the stage for us to add more.</w:t>
      </w:r>
    </w:p>
    <w:p w14:paraId="3E8A8C73" w14:textId="77777777" w:rsidR="009A647C" w:rsidRPr="00632F3A" w:rsidRDefault="009A647C" w:rsidP="009A647C"/>
    <w:p w14:paraId="06605792" w14:textId="77777777" w:rsidR="007A15C7" w:rsidRPr="007A15C7" w:rsidRDefault="00632F3A" w:rsidP="007A15C7">
      <w:pPr>
        <w:pStyle w:val="Heading1"/>
      </w:pPr>
      <w:r>
        <w:t>Feature Requirements</w:t>
      </w:r>
      <w:r w:rsidR="00483488">
        <w:t xml:space="preserve"> </w:t>
      </w:r>
      <w:r w:rsidR="007A15C7">
        <w:t>Summary</w:t>
      </w:r>
    </w:p>
    <w:tbl>
      <w:tblPr>
        <w:tblStyle w:val="TableGrid"/>
        <w:tblW w:w="7496" w:type="dxa"/>
        <w:tblLook w:val="04A0" w:firstRow="1" w:lastRow="0" w:firstColumn="1" w:lastColumn="0" w:noHBand="0" w:noVBand="1"/>
      </w:tblPr>
      <w:tblGrid>
        <w:gridCol w:w="3964"/>
        <w:gridCol w:w="1415"/>
        <w:gridCol w:w="2117"/>
      </w:tblGrid>
      <w:tr w:rsidR="00610AC4" w14:paraId="681FDA7B" w14:textId="77777777" w:rsidTr="00610AC4">
        <w:trPr>
          <w:trHeight w:val="558"/>
        </w:trPr>
        <w:tc>
          <w:tcPr>
            <w:tcW w:w="3964" w:type="dxa"/>
          </w:tcPr>
          <w:p w14:paraId="1B5BBB13" w14:textId="77777777" w:rsidR="00610AC4" w:rsidRDefault="00610AC4" w:rsidP="007A15C7">
            <w:r>
              <w:t>Requirement ID and Statement</w:t>
            </w:r>
          </w:p>
        </w:tc>
        <w:tc>
          <w:tcPr>
            <w:tcW w:w="1415" w:type="dxa"/>
          </w:tcPr>
          <w:p w14:paraId="141876E0" w14:textId="77777777" w:rsidR="00610AC4" w:rsidRDefault="00610AC4" w:rsidP="007A15C7">
            <w:r>
              <w:t>Verification Approach</w:t>
            </w:r>
          </w:p>
        </w:tc>
        <w:tc>
          <w:tcPr>
            <w:tcW w:w="2117" w:type="dxa"/>
          </w:tcPr>
          <w:p w14:paraId="62A08848" w14:textId="77777777" w:rsidR="00610AC4" w:rsidRDefault="00610AC4" w:rsidP="007A15C7">
            <w:r>
              <w:t>Approach Notes</w:t>
            </w:r>
          </w:p>
        </w:tc>
      </w:tr>
      <w:tr w:rsidR="009A647C" w14:paraId="0A37501D" w14:textId="77777777" w:rsidTr="00610AC4">
        <w:trPr>
          <w:trHeight w:val="287"/>
        </w:trPr>
        <w:tc>
          <w:tcPr>
            <w:tcW w:w="3964" w:type="dxa"/>
          </w:tcPr>
          <w:p w14:paraId="26184306" w14:textId="77777777" w:rsidR="009A647C" w:rsidRDefault="009A647C" w:rsidP="009A647C">
            <w:pPr>
              <w:rPr>
                <w:rFonts w:ascii="Arial" w:hAnsi="Arial" w:cs="Arial"/>
                <w:color w:val="000000"/>
                <w:sz w:val="18"/>
                <w:szCs w:val="18"/>
              </w:rPr>
            </w:pPr>
            <w:r>
              <w:rPr>
                <w:rStyle w:val="Strong"/>
                <w:rFonts w:ascii="Arial" w:hAnsi="Arial" w:cs="Arial"/>
                <w:color w:val="000000"/>
                <w:sz w:val="18"/>
                <w:szCs w:val="18"/>
              </w:rPr>
              <w:t>@SRS_TASS_F3493.001:</w:t>
            </w:r>
          </w:p>
          <w:p w14:paraId="5DAB6C7B" w14:textId="0BD002DE" w:rsidR="009A647C" w:rsidRDefault="009A647C" w:rsidP="009A647C">
            <w:r>
              <w:rPr>
                <w:rFonts w:ascii="Arial" w:hAnsi="Arial" w:cs="Arial"/>
                <w:color w:val="000000"/>
                <w:sz w:val="18"/>
                <w:szCs w:val="18"/>
              </w:rPr>
              <w:t>From Schedule Status screen, the user shall be able to select a specific profile group (role group) and week.</w:t>
            </w:r>
            <w:r>
              <w:rPr>
                <w:rFonts w:ascii="Arial" w:hAnsi="Arial" w:cs="Arial"/>
                <w:color w:val="000000"/>
                <w:sz w:val="18"/>
                <w:szCs w:val="18"/>
              </w:rPr>
              <w:br/>
            </w:r>
          </w:p>
        </w:tc>
        <w:tc>
          <w:tcPr>
            <w:tcW w:w="1415" w:type="dxa"/>
          </w:tcPr>
          <w:p w14:paraId="02EB378F" w14:textId="5DA63416" w:rsidR="009A647C" w:rsidRDefault="009A647C" w:rsidP="009A647C">
            <w:r>
              <w:t>ALM</w:t>
            </w:r>
          </w:p>
        </w:tc>
        <w:tc>
          <w:tcPr>
            <w:tcW w:w="2117" w:type="dxa"/>
          </w:tcPr>
          <w:p w14:paraId="6A05A809" w14:textId="77777777" w:rsidR="009A647C" w:rsidRDefault="009A647C" w:rsidP="009A647C"/>
        </w:tc>
      </w:tr>
      <w:tr w:rsidR="009A647C" w14:paraId="5A39BBE3" w14:textId="77777777" w:rsidTr="00610AC4">
        <w:trPr>
          <w:trHeight w:val="287"/>
        </w:trPr>
        <w:tc>
          <w:tcPr>
            <w:tcW w:w="3964" w:type="dxa"/>
          </w:tcPr>
          <w:p w14:paraId="61285027" w14:textId="77777777" w:rsidR="009A647C" w:rsidRDefault="009A647C" w:rsidP="009A647C">
            <w:pPr>
              <w:rPr>
                <w:rFonts w:ascii="Arial" w:hAnsi="Arial" w:cs="Arial"/>
                <w:color w:val="000000"/>
                <w:sz w:val="18"/>
                <w:szCs w:val="18"/>
              </w:rPr>
            </w:pPr>
            <w:r>
              <w:rPr>
                <w:rStyle w:val="Strong"/>
                <w:rFonts w:ascii="Arial" w:hAnsi="Arial" w:cs="Arial"/>
                <w:color w:val="000000"/>
                <w:sz w:val="18"/>
                <w:szCs w:val="18"/>
              </w:rPr>
              <w:t>@SRS_TASS_F3493.002:</w:t>
            </w:r>
          </w:p>
          <w:p w14:paraId="41C8F396" w14:textId="6297CE85" w:rsidR="009A647C" w:rsidRDefault="009A647C" w:rsidP="009A647C">
            <w:r>
              <w:rPr>
                <w:rFonts w:ascii="Arial" w:hAnsi="Arial" w:cs="Arial"/>
                <w:color w:val="000000"/>
                <w:sz w:val="18"/>
                <w:szCs w:val="18"/>
              </w:rPr>
              <w:t>Upon being shown, the balancing view shall include the names of all employees</w:t>
            </w:r>
            <w:r>
              <w:rPr>
                <w:rFonts w:ascii="Arial" w:hAnsi="Arial" w:cs="Arial"/>
                <w:color w:val="000000"/>
                <w:sz w:val="18"/>
                <w:szCs w:val="18"/>
                <w:shd w:val="clear" w:color="auto" w:fill="FFFFFF"/>
              </w:rPr>
              <w:t xml:space="preserve"> who fall under the lowest Profile Qualification level with returned employees (this will typically be level 1) for each role within the role group. If there are multiple qualification levels assigned to the same number, show all groups with the same </w:t>
            </w:r>
            <w:r>
              <w:rPr>
                <w:rFonts w:ascii="Arial" w:hAnsi="Arial" w:cs="Arial"/>
                <w:color w:val="000000"/>
                <w:sz w:val="18"/>
                <w:szCs w:val="18"/>
                <w:shd w:val="clear" w:color="auto" w:fill="FFFFFF"/>
              </w:rPr>
              <w:lastRenderedPageBreak/>
              <w:t>level.  This can result in different roles having employees show for different levels based on which employees are qualified for each role.  These levels could also change day-to-day based on who is qualified.</w:t>
            </w:r>
            <w:r>
              <w:rPr>
                <w:rFonts w:ascii="Arial" w:hAnsi="Arial" w:cs="Arial"/>
                <w:color w:val="000000"/>
                <w:sz w:val="18"/>
                <w:szCs w:val="18"/>
                <w:shd w:val="clear" w:color="auto" w:fill="FFFFFF"/>
              </w:rPr>
              <w:br/>
            </w:r>
          </w:p>
        </w:tc>
        <w:tc>
          <w:tcPr>
            <w:tcW w:w="1415" w:type="dxa"/>
          </w:tcPr>
          <w:p w14:paraId="72A3D3EC" w14:textId="5F3CAD19" w:rsidR="009A647C" w:rsidRDefault="009A647C" w:rsidP="009A647C">
            <w:r>
              <w:lastRenderedPageBreak/>
              <w:t>ALM</w:t>
            </w:r>
          </w:p>
        </w:tc>
        <w:tc>
          <w:tcPr>
            <w:tcW w:w="2117" w:type="dxa"/>
          </w:tcPr>
          <w:p w14:paraId="0D0B940D" w14:textId="77777777" w:rsidR="009A647C" w:rsidRDefault="009A647C" w:rsidP="009A647C"/>
        </w:tc>
      </w:tr>
      <w:tr w:rsidR="009A647C" w14:paraId="0E27B00A" w14:textId="77777777" w:rsidTr="00610AC4">
        <w:trPr>
          <w:trHeight w:val="271"/>
        </w:trPr>
        <w:tc>
          <w:tcPr>
            <w:tcW w:w="3964" w:type="dxa"/>
          </w:tcPr>
          <w:p w14:paraId="2D622A63" w14:textId="77777777" w:rsidR="009A647C" w:rsidRDefault="009A647C" w:rsidP="009A647C">
            <w:pPr>
              <w:rPr>
                <w:rFonts w:ascii="Arial" w:hAnsi="Arial" w:cs="Arial"/>
                <w:color w:val="000000"/>
                <w:sz w:val="18"/>
                <w:szCs w:val="18"/>
              </w:rPr>
            </w:pPr>
            <w:r>
              <w:rPr>
                <w:rStyle w:val="Strong"/>
                <w:rFonts w:ascii="Arial" w:hAnsi="Arial" w:cs="Arial"/>
                <w:color w:val="000000"/>
                <w:sz w:val="18"/>
                <w:szCs w:val="18"/>
              </w:rPr>
              <w:t>@SRS_TASS_F3493.003:</w:t>
            </w:r>
          </w:p>
          <w:p w14:paraId="60061E4C" w14:textId="2A00E1D9" w:rsidR="009A647C" w:rsidRDefault="009A647C" w:rsidP="009A647C">
            <w:r>
              <w:rPr>
                <w:rFonts w:ascii="Arial" w:hAnsi="Arial" w:cs="Arial"/>
                <w:color w:val="000000"/>
                <w:sz w:val="18"/>
                <w:szCs w:val="18"/>
              </w:rPr>
              <w:t>The employee list shall also include the name of any employee who is scheduled (any activity code), or has a request (open shift, or trade) for the selected organization unit and selected role group at any time in the displayed date range.</w:t>
            </w:r>
            <w:r>
              <w:rPr>
                <w:rFonts w:ascii="Arial" w:hAnsi="Arial" w:cs="Arial"/>
                <w:color w:val="000000"/>
                <w:sz w:val="18"/>
                <w:szCs w:val="18"/>
              </w:rPr>
              <w:br/>
            </w:r>
          </w:p>
        </w:tc>
        <w:tc>
          <w:tcPr>
            <w:tcW w:w="1415" w:type="dxa"/>
          </w:tcPr>
          <w:p w14:paraId="44EAFD9C" w14:textId="14FC16A2" w:rsidR="009A647C" w:rsidRDefault="009A647C" w:rsidP="009A647C">
            <w:r>
              <w:t>ALM</w:t>
            </w:r>
          </w:p>
        </w:tc>
        <w:tc>
          <w:tcPr>
            <w:tcW w:w="2117" w:type="dxa"/>
          </w:tcPr>
          <w:p w14:paraId="4B94D5A5" w14:textId="77777777" w:rsidR="009A647C" w:rsidRDefault="009A647C" w:rsidP="009A647C"/>
        </w:tc>
      </w:tr>
      <w:tr w:rsidR="009A647C" w14:paraId="3DEEC669" w14:textId="77777777" w:rsidTr="00610AC4">
        <w:trPr>
          <w:trHeight w:val="271"/>
        </w:trPr>
        <w:tc>
          <w:tcPr>
            <w:tcW w:w="3964" w:type="dxa"/>
          </w:tcPr>
          <w:p w14:paraId="2048EF23" w14:textId="77777777" w:rsidR="009A647C" w:rsidRDefault="009A647C" w:rsidP="009A647C">
            <w:pPr>
              <w:rPr>
                <w:rFonts w:ascii="Arial" w:hAnsi="Arial" w:cs="Arial"/>
                <w:color w:val="000000"/>
                <w:sz w:val="18"/>
                <w:szCs w:val="18"/>
              </w:rPr>
            </w:pPr>
            <w:r>
              <w:rPr>
                <w:rStyle w:val="Strong"/>
                <w:rFonts w:ascii="Arial" w:hAnsi="Arial" w:cs="Arial"/>
                <w:color w:val="000000"/>
                <w:sz w:val="18"/>
                <w:szCs w:val="18"/>
              </w:rPr>
              <w:t>@SRS_TASS_F3493.005:</w:t>
            </w:r>
          </w:p>
          <w:p w14:paraId="290AC80A" w14:textId="77777777" w:rsidR="009A647C" w:rsidRDefault="009A647C" w:rsidP="009A647C">
            <w:pPr>
              <w:rPr>
                <w:rFonts w:ascii="Arial" w:hAnsi="Arial" w:cs="Arial"/>
                <w:color w:val="000000"/>
                <w:sz w:val="18"/>
                <w:szCs w:val="18"/>
              </w:rPr>
            </w:pPr>
            <w:r>
              <w:rPr>
                <w:rFonts w:ascii="Arial" w:hAnsi="Arial" w:cs="Arial"/>
                <w:color w:val="000000"/>
                <w:sz w:val="18"/>
                <w:szCs w:val="18"/>
              </w:rPr>
              <w:t>The full list of employees shall be sorted by last name, then first name, then database ID.  The user cannot alter this sort at this time.  (This will be revisited in a subsequent feature.)</w:t>
            </w:r>
          </w:p>
          <w:p w14:paraId="3656B9AB" w14:textId="77777777" w:rsidR="009A647C" w:rsidRDefault="009A647C" w:rsidP="009A647C"/>
        </w:tc>
        <w:tc>
          <w:tcPr>
            <w:tcW w:w="1415" w:type="dxa"/>
          </w:tcPr>
          <w:p w14:paraId="45FB0818" w14:textId="25FCFEB3" w:rsidR="009A647C" w:rsidRDefault="009A647C" w:rsidP="009A647C">
            <w:r>
              <w:t>ALM</w:t>
            </w:r>
          </w:p>
        </w:tc>
        <w:tc>
          <w:tcPr>
            <w:tcW w:w="2117" w:type="dxa"/>
          </w:tcPr>
          <w:p w14:paraId="049F31CB" w14:textId="77777777" w:rsidR="009A647C" w:rsidRDefault="009A647C" w:rsidP="009A647C"/>
        </w:tc>
      </w:tr>
      <w:tr w:rsidR="009A647C" w14:paraId="33A696A2" w14:textId="77777777" w:rsidTr="00610AC4">
        <w:trPr>
          <w:trHeight w:val="271"/>
        </w:trPr>
        <w:tc>
          <w:tcPr>
            <w:tcW w:w="3964" w:type="dxa"/>
          </w:tcPr>
          <w:p w14:paraId="5268B5C1" w14:textId="77777777" w:rsidR="009A647C" w:rsidRDefault="009A647C" w:rsidP="009A647C">
            <w:pPr>
              <w:rPr>
                <w:rFonts w:ascii="Arial" w:hAnsi="Arial" w:cs="Arial"/>
                <w:color w:val="000000"/>
                <w:sz w:val="18"/>
                <w:szCs w:val="18"/>
              </w:rPr>
            </w:pPr>
            <w:r>
              <w:rPr>
                <w:rStyle w:val="Strong"/>
                <w:rFonts w:ascii="Arial" w:hAnsi="Arial" w:cs="Arial"/>
                <w:color w:val="000000"/>
                <w:sz w:val="18"/>
                <w:szCs w:val="18"/>
              </w:rPr>
              <w:t>@SRS_TASS_F3493.006:</w:t>
            </w:r>
          </w:p>
          <w:p w14:paraId="16118994" w14:textId="77777777" w:rsidR="009A647C" w:rsidRDefault="009A647C" w:rsidP="009A647C">
            <w:pPr>
              <w:rPr>
                <w:rFonts w:ascii="Arial" w:hAnsi="Arial" w:cs="Arial"/>
                <w:color w:val="000000"/>
                <w:sz w:val="18"/>
                <w:szCs w:val="18"/>
              </w:rPr>
            </w:pPr>
            <w:r>
              <w:rPr>
                <w:rFonts w:ascii="Arial" w:hAnsi="Arial" w:cs="Arial"/>
                <w:color w:val="000000"/>
                <w:sz w:val="18"/>
                <w:szCs w:val="18"/>
              </w:rPr>
              <w:t>Access to the "balancing view" shall be controlled by a hidden feature flag.  It shall be disabled by default for client deployments until we reach a suitable milestone of functionality.</w:t>
            </w:r>
          </w:p>
          <w:p w14:paraId="069F9501" w14:textId="77777777" w:rsidR="009A647C" w:rsidRDefault="009A647C" w:rsidP="009A647C"/>
        </w:tc>
        <w:tc>
          <w:tcPr>
            <w:tcW w:w="1415" w:type="dxa"/>
          </w:tcPr>
          <w:p w14:paraId="3323F406" w14:textId="75C3D531" w:rsidR="009A647C" w:rsidRDefault="009A647C" w:rsidP="009A647C">
            <w:r>
              <w:t>ALM</w:t>
            </w:r>
          </w:p>
        </w:tc>
        <w:tc>
          <w:tcPr>
            <w:tcW w:w="2117" w:type="dxa"/>
          </w:tcPr>
          <w:p w14:paraId="0555478D" w14:textId="77777777" w:rsidR="009A647C" w:rsidRDefault="009A647C" w:rsidP="009A647C"/>
        </w:tc>
      </w:tr>
      <w:tr w:rsidR="009A647C" w14:paraId="7D8D827C" w14:textId="77777777" w:rsidTr="00610AC4">
        <w:trPr>
          <w:trHeight w:val="271"/>
        </w:trPr>
        <w:tc>
          <w:tcPr>
            <w:tcW w:w="3964" w:type="dxa"/>
          </w:tcPr>
          <w:p w14:paraId="1437E6A3" w14:textId="77777777" w:rsidR="009A647C" w:rsidRDefault="009A647C" w:rsidP="009A647C">
            <w:pPr>
              <w:rPr>
                <w:rFonts w:ascii="Arial" w:hAnsi="Arial" w:cs="Arial"/>
                <w:color w:val="000000"/>
                <w:sz w:val="18"/>
                <w:szCs w:val="18"/>
              </w:rPr>
            </w:pPr>
            <w:r>
              <w:rPr>
                <w:rStyle w:val="Strong"/>
                <w:rFonts w:ascii="Arial" w:hAnsi="Arial" w:cs="Arial"/>
                <w:color w:val="000000"/>
                <w:sz w:val="18"/>
                <w:szCs w:val="18"/>
              </w:rPr>
              <w:t>@SRS_TASS_F3493.007:</w:t>
            </w:r>
          </w:p>
          <w:p w14:paraId="3F97BBBA" w14:textId="77777777" w:rsidR="009A647C" w:rsidRDefault="009A647C" w:rsidP="009A647C">
            <w:pPr>
              <w:rPr>
                <w:rFonts w:ascii="Arial" w:hAnsi="Arial" w:cs="Arial"/>
                <w:b/>
                <w:bCs/>
                <w:color w:val="000000"/>
                <w:sz w:val="18"/>
                <w:szCs w:val="18"/>
              </w:rPr>
            </w:pPr>
            <w:r>
              <w:rPr>
                <w:rFonts w:ascii="Arial" w:hAnsi="Arial" w:cs="Arial"/>
                <w:color w:val="000000"/>
                <w:sz w:val="18"/>
                <w:szCs w:val="18"/>
              </w:rPr>
              <w:t>[Google Analytics] Upon navigating to the Schedule Balancing view, this user action shall be tracked with a </w:t>
            </w:r>
            <w:r>
              <w:rPr>
                <w:rFonts w:ascii="Arial" w:hAnsi="Arial" w:cs="Arial"/>
                <w:b/>
                <w:bCs/>
                <w:color w:val="000000"/>
                <w:sz w:val="18"/>
                <w:szCs w:val="18"/>
              </w:rPr>
              <w:t>screen name of "/schedule-grid/schedule-</w:t>
            </w:r>
            <w:proofErr w:type="spellStart"/>
            <w:r>
              <w:rPr>
                <w:rFonts w:ascii="Arial" w:hAnsi="Arial" w:cs="Arial"/>
                <w:b/>
                <w:bCs/>
                <w:color w:val="000000"/>
                <w:sz w:val="18"/>
                <w:szCs w:val="18"/>
              </w:rPr>
              <w:t>status.weekly</w:t>
            </w:r>
            <w:proofErr w:type="spellEnd"/>
            <w:r>
              <w:rPr>
                <w:rFonts w:ascii="Arial" w:hAnsi="Arial" w:cs="Arial"/>
                <w:b/>
                <w:bCs/>
                <w:color w:val="000000"/>
                <w:sz w:val="18"/>
                <w:szCs w:val="18"/>
              </w:rPr>
              <w:t>-view"</w:t>
            </w:r>
          </w:p>
          <w:p w14:paraId="4B77E943" w14:textId="77777777" w:rsidR="009A647C" w:rsidRDefault="009A647C" w:rsidP="009A647C"/>
        </w:tc>
        <w:tc>
          <w:tcPr>
            <w:tcW w:w="1415" w:type="dxa"/>
          </w:tcPr>
          <w:p w14:paraId="523C81FC" w14:textId="74D6B388" w:rsidR="009A647C" w:rsidRDefault="009A647C" w:rsidP="009A647C">
            <w:r>
              <w:t>ALM</w:t>
            </w:r>
          </w:p>
        </w:tc>
        <w:tc>
          <w:tcPr>
            <w:tcW w:w="2117" w:type="dxa"/>
          </w:tcPr>
          <w:p w14:paraId="765387CC" w14:textId="77777777" w:rsidR="009A647C" w:rsidRDefault="009A647C" w:rsidP="009A647C"/>
        </w:tc>
      </w:tr>
      <w:tr w:rsidR="009A647C" w14:paraId="632A2FBA" w14:textId="77777777" w:rsidTr="00610AC4">
        <w:trPr>
          <w:trHeight w:val="271"/>
        </w:trPr>
        <w:tc>
          <w:tcPr>
            <w:tcW w:w="3964" w:type="dxa"/>
          </w:tcPr>
          <w:p w14:paraId="2D5FDF04" w14:textId="77777777" w:rsidR="009A647C" w:rsidRDefault="009A647C" w:rsidP="009A647C">
            <w:pPr>
              <w:rPr>
                <w:rStyle w:val="Strong"/>
                <w:rFonts w:ascii="Arial" w:hAnsi="Arial" w:cs="Arial"/>
                <w:color w:val="000000"/>
                <w:sz w:val="18"/>
                <w:szCs w:val="18"/>
              </w:rPr>
            </w:pPr>
            <w:r>
              <w:rPr>
                <w:rStyle w:val="Strong"/>
                <w:rFonts w:ascii="Arial" w:hAnsi="Arial" w:cs="Arial"/>
                <w:color w:val="000000"/>
                <w:sz w:val="18"/>
                <w:szCs w:val="18"/>
              </w:rPr>
              <w:t>@SRS_TASS_F3493.008:</w:t>
            </w:r>
          </w:p>
          <w:p w14:paraId="51FB5B78" w14:textId="77777777" w:rsidR="009A647C" w:rsidRDefault="009A647C" w:rsidP="009A647C">
            <w:pPr>
              <w:rPr>
                <w:rFonts w:ascii="Arial" w:hAnsi="Arial" w:cs="Arial"/>
                <w:color w:val="000000"/>
                <w:sz w:val="18"/>
                <w:szCs w:val="18"/>
              </w:rPr>
            </w:pPr>
            <w:r>
              <w:rPr>
                <w:rFonts w:ascii="Arial" w:hAnsi="Arial" w:cs="Arial"/>
                <w:color w:val="000000"/>
                <w:sz w:val="18"/>
                <w:szCs w:val="18"/>
              </w:rPr>
              <w:t>The user shall have the ability to switch to a different role group for the unit/date range.</w:t>
            </w:r>
          </w:p>
          <w:p w14:paraId="526D19D1" w14:textId="77777777" w:rsidR="009A647C" w:rsidRDefault="009A647C" w:rsidP="009A647C"/>
        </w:tc>
        <w:tc>
          <w:tcPr>
            <w:tcW w:w="1415" w:type="dxa"/>
          </w:tcPr>
          <w:p w14:paraId="3E843A9F" w14:textId="6BB256A0" w:rsidR="009A647C" w:rsidRDefault="009A647C" w:rsidP="009A647C">
            <w:r>
              <w:t>ALM</w:t>
            </w:r>
          </w:p>
        </w:tc>
        <w:tc>
          <w:tcPr>
            <w:tcW w:w="2117" w:type="dxa"/>
          </w:tcPr>
          <w:p w14:paraId="71C9BB7A" w14:textId="77777777" w:rsidR="009A647C" w:rsidRDefault="009A647C" w:rsidP="009A647C"/>
        </w:tc>
      </w:tr>
      <w:tr w:rsidR="009A647C" w14:paraId="2E8C49E5" w14:textId="77777777" w:rsidTr="00610AC4">
        <w:trPr>
          <w:trHeight w:val="271"/>
        </w:trPr>
        <w:tc>
          <w:tcPr>
            <w:tcW w:w="3964" w:type="dxa"/>
          </w:tcPr>
          <w:p w14:paraId="4B99FA79" w14:textId="77777777" w:rsidR="009A647C" w:rsidRDefault="009A647C" w:rsidP="009A647C">
            <w:pPr>
              <w:rPr>
                <w:rFonts w:ascii="Arial" w:hAnsi="Arial" w:cs="Arial"/>
                <w:color w:val="000000"/>
                <w:sz w:val="18"/>
                <w:szCs w:val="18"/>
              </w:rPr>
            </w:pPr>
            <w:r>
              <w:rPr>
                <w:rStyle w:val="Strong"/>
                <w:rFonts w:ascii="Arial" w:hAnsi="Arial" w:cs="Arial"/>
                <w:color w:val="000000"/>
                <w:sz w:val="18"/>
                <w:szCs w:val="18"/>
              </w:rPr>
              <w:t>@SRS_TASS_F3493.101:</w:t>
            </w:r>
          </w:p>
          <w:p w14:paraId="6D2AE0D3" w14:textId="77777777" w:rsidR="009A647C" w:rsidRDefault="009A647C" w:rsidP="009A647C">
            <w:pPr>
              <w:rPr>
                <w:rFonts w:ascii="Arial" w:hAnsi="Arial" w:cs="Arial"/>
                <w:color w:val="000000"/>
                <w:sz w:val="18"/>
                <w:szCs w:val="18"/>
              </w:rPr>
            </w:pPr>
            <w:r>
              <w:rPr>
                <w:rFonts w:ascii="Arial" w:hAnsi="Arial" w:cs="Arial"/>
                <w:color w:val="000000"/>
                <w:sz w:val="18"/>
                <w:szCs w:val="18"/>
              </w:rPr>
              <w:t>The Online Help explains how to access the Balancing screen and provides a summary of what the Balancing screen is used for.</w:t>
            </w:r>
          </w:p>
          <w:p w14:paraId="2A7439A3" w14:textId="77777777" w:rsidR="009A647C" w:rsidRDefault="009A647C" w:rsidP="009A647C"/>
        </w:tc>
        <w:tc>
          <w:tcPr>
            <w:tcW w:w="1415" w:type="dxa"/>
          </w:tcPr>
          <w:p w14:paraId="47D3F3D0" w14:textId="14EB33D8" w:rsidR="009A647C" w:rsidRDefault="009A647C" w:rsidP="009A647C">
            <w:r>
              <w:t>Inspection</w:t>
            </w:r>
          </w:p>
        </w:tc>
        <w:tc>
          <w:tcPr>
            <w:tcW w:w="2117" w:type="dxa"/>
          </w:tcPr>
          <w:p w14:paraId="293D44FC" w14:textId="77777777" w:rsidR="009A647C" w:rsidRDefault="009A647C" w:rsidP="009A647C"/>
        </w:tc>
      </w:tr>
    </w:tbl>
    <w:p w14:paraId="2EE92FF2" w14:textId="77777777" w:rsidR="009A647C" w:rsidRDefault="009A647C" w:rsidP="00632F3A">
      <w:pPr>
        <w:pStyle w:val="Heading1"/>
      </w:pPr>
    </w:p>
    <w:p w14:paraId="3C5F9199" w14:textId="1D5A5E87" w:rsidR="00632F3A" w:rsidRDefault="00632F3A" w:rsidP="00632F3A">
      <w:pPr>
        <w:pStyle w:val="Heading1"/>
      </w:pPr>
      <w:r>
        <w:t>Reference Documents</w:t>
      </w:r>
    </w:p>
    <w:p w14:paraId="6A27B511" w14:textId="77777777" w:rsidR="009A647C" w:rsidRDefault="009A647C" w:rsidP="00632F3A">
      <w:r>
        <w:t>Help documentation:</w:t>
      </w:r>
    </w:p>
    <w:p w14:paraId="4A3375C6" w14:textId="0FDA52F4" w:rsidR="009A647C" w:rsidRDefault="009A647C" w:rsidP="00632F3A">
      <w:hyperlink r:id="rId6" w:history="1">
        <w:r w:rsidRPr="009D6E94">
          <w:rPr>
            <w:rStyle w:val="Hyperlink"/>
          </w:rPr>
          <w:t>https://racine.api-wi.com/infoportal_dev/#f_screen_descriptions/actions_section/scheduling_card/schedule_screen/weekly_view.htm%3FTocPath%3DScreen%2520Descriptions%7CActions%2520Section%7CScheduling%2520Card%7CSchedule%2520Screen%7C_____3</w:t>
        </w:r>
      </w:hyperlink>
    </w:p>
    <w:p w14:paraId="3583E969" w14:textId="77777777" w:rsidR="009A647C" w:rsidRPr="00632F3A" w:rsidRDefault="009A647C" w:rsidP="00632F3A"/>
    <w:p w14:paraId="28078E95" w14:textId="77777777" w:rsidR="00632F3A" w:rsidRDefault="00CB0692" w:rsidP="00632F3A">
      <w:pPr>
        <w:pStyle w:val="Heading1"/>
      </w:pPr>
      <w:r>
        <w:lastRenderedPageBreak/>
        <w:t>Major Risks</w:t>
      </w:r>
    </w:p>
    <w:p w14:paraId="6DEE21AD" w14:textId="77777777" w:rsidR="00632F3A" w:rsidRDefault="007B5DB1" w:rsidP="00632F3A">
      <w:r>
        <w:t>The table below l</w:t>
      </w:r>
      <w:r w:rsidR="00CB0692">
        <w:t>ist</w:t>
      </w:r>
      <w:r>
        <w:t>s</w:t>
      </w:r>
      <w:r w:rsidR="00CB0692">
        <w:t xml:space="preserve"> any major risks (Product or Program) associated with this feature that affect or are mitigated by quality/testing processes</w:t>
      </w:r>
      <w:r>
        <w:t xml:space="preserve">, including </w:t>
      </w:r>
      <w:r w:rsidR="00CB0692">
        <w:t xml:space="preserve">mitigation </w:t>
      </w:r>
      <w:r>
        <w:t>details</w:t>
      </w:r>
      <w:r w:rsidR="00CB0692">
        <w:t xml:space="preserve"> where possible</w:t>
      </w:r>
      <w:r>
        <w:t>.</w:t>
      </w:r>
    </w:p>
    <w:tbl>
      <w:tblPr>
        <w:tblStyle w:val="TableGrid"/>
        <w:tblW w:w="0" w:type="auto"/>
        <w:tblLook w:val="04A0" w:firstRow="1" w:lastRow="0" w:firstColumn="1" w:lastColumn="0" w:noHBand="0" w:noVBand="1"/>
      </w:tblPr>
      <w:tblGrid>
        <w:gridCol w:w="1075"/>
        <w:gridCol w:w="3599"/>
        <w:gridCol w:w="2791"/>
      </w:tblGrid>
      <w:tr w:rsidR="00CB0692" w14:paraId="3C8BEA92" w14:textId="77777777" w:rsidTr="00CB0692">
        <w:tc>
          <w:tcPr>
            <w:tcW w:w="1075" w:type="dxa"/>
          </w:tcPr>
          <w:p w14:paraId="32FA9E99" w14:textId="77777777" w:rsidR="00CB0692" w:rsidRDefault="00CB0692" w:rsidP="00632F3A">
            <w:r>
              <w:t>Risk No.</w:t>
            </w:r>
          </w:p>
        </w:tc>
        <w:tc>
          <w:tcPr>
            <w:tcW w:w="3599" w:type="dxa"/>
          </w:tcPr>
          <w:p w14:paraId="6E6BAF24" w14:textId="77777777" w:rsidR="00CB0692" w:rsidRDefault="00CB0692" w:rsidP="00632F3A">
            <w:r>
              <w:t>Risk Description</w:t>
            </w:r>
          </w:p>
        </w:tc>
        <w:tc>
          <w:tcPr>
            <w:tcW w:w="2791" w:type="dxa"/>
          </w:tcPr>
          <w:p w14:paraId="294C7C87" w14:textId="77777777" w:rsidR="00CB0692" w:rsidRDefault="00CB0692" w:rsidP="00632F3A">
            <w:r>
              <w:t>Mitigation Plan</w:t>
            </w:r>
          </w:p>
        </w:tc>
      </w:tr>
      <w:tr w:rsidR="00CB0692" w14:paraId="649841BE" w14:textId="77777777" w:rsidTr="00CB0692">
        <w:tc>
          <w:tcPr>
            <w:tcW w:w="1075" w:type="dxa"/>
          </w:tcPr>
          <w:p w14:paraId="56B20A0C" w14:textId="77777777" w:rsidR="00CB0692" w:rsidRDefault="00CB0692" w:rsidP="00632F3A">
            <w:r>
              <w:t>1</w:t>
            </w:r>
          </w:p>
        </w:tc>
        <w:tc>
          <w:tcPr>
            <w:tcW w:w="3599" w:type="dxa"/>
          </w:tcPr>
          <w:p w14:paraId="53128261" w14:textId="77777777" w:rsidR="00CB0692" w:rsidRDefault="00CB0692" w:rsidP="00632F3A"/>
        </w:tc>
        <w:tc>
          <w:tcPr>
            <w:tcW w:w="2791" w:type="dxa"/>
          </w:tcPr>
          <w:p w14:paraId="62486C05" w14:textId="77777777" w:rsidR="00CB0692" w:rsidRDefault="00CB0692" w:rsidP="00632F3A"/>
        </w:tc>
      </w:tr>
      <w:tr w:rsidR="00CB0692" w14:paraId="18F999B5" w14:textId="77777777" w:rsidTr="00CB0692">
        <w:tc>
          <w:tcPr>
            <w:tcW w:w="1075" w:type="dxa"/>
          </w:tcPr>
          <w:p w14:paraId="7144751B" w14:textId="77777777" w:rsidR="00CB0692" w:rsidRDefault="00CB0692" w:rsidP="00632F3A">
            <w:r>
              <w:t>2</w:t>
            </w:r>
          </w:p>
        </w:tc>
        <w:tc>
          <w:tcPr>
            <w:tcW w:w="3599" w:type="dxa"/>
          </w:tcPr>
          <w:p w14:paraId="4101652C" w14:textId="77777777" w:rsidR="00CB0692" w:rsidRDefault="00CB0692" w:rsidP="00632F3A"/>
        </w:tc>
        <w:tc>
          <w:tcPr>
            <w:tcW w:w="2791" w:type="dxa"/>
          </w:tcPr>
          <w:p w14:paraId="4B99056E" w14:textId="77777777" w:rsidR="00CB0692" w:rsidRDefault="00CB0692" w:rsidP="00632F3A"/>
        </w:tc>
      </w:tr>
    </w:tbl>
    <w:p w14:paraId="1C78FEFB" w14:textId="77777777" w:rsidR="001270A3" w:rsidRDefault="00CB0692" w:rsidP="00483488">
      <w:pPr>
        <w:pStyle w:val="Heading1"/>
      </w:pPr>
      <w:r>
        <w:t>Overall Testing Plan</w:t>
      </w:r>
    </w:p>
    <w:p w14:paraId="4837D544" w14:textId="56A3826F" w:rsidR="00483488" w:rsidRDefault="006330BB" w:rsidP="00483488">
      <w:r w:rsidRPr="009A647C">
        <w:t>The majority</w:t>
      </w:r>
      <w:r>
        <w:t xml:space="preserve"> of the testing for this f</w:t>
      </w:r>
      <w:r w:rsidR="009A647C">
        <w:t>eature will be done by creating test case</w:t>
      </w:r>
      <w:r w:rsidR="009A647C">
        <w:t>s in ALM and manually testing</w:t>
      </w:r>
      <w:r>
        <w:t>, based on the feature requirements</w:t>
      </w:r>
      <w:r w:rsidR="009A647C">
        <w:t>.</w:t>
      </w:r>
    </w:p>
    <w:p w14:paraId="6BDA4D3F" w14:textId="77777777" w:rsidR="00CB0692" w:rsidRDefault="007B5DB1" w:rsidP="00CB0692">
      <w:pPr>
        <w:pStyle w:val="Heading1"/>
      </w:pPr>
      <w:r>
        <w:t>Impact – Manual Testing</w:t>
      </w:r>
    </w:p>
    <w:p w14:paraId="28B1050F" w14:textId="35085CC1" w:rsidR="00CB0692" w:rsidRPr="00483488" w:rsidRDefault="006330BB" w:rsidP="00CB0692">
      <w:r>
        <w:t>Most of the testing for this feature will be done manually.</w:t>
      </w:r>
    </w:p>
    <w:p w14:paraId="52A00880" w14:textId="77777777" w:rsidR="007B5DB1" w:rsidRDefault="007B5DB1" w:rsidP="007B5DB1">
      <w:pPr>
        <w:pStyle w:val="Heading1"/>
      </w:pPr>
      <w:r>
        <w:t>Impact – Unit Testing</w:t>
      </w:r>
    </w:p>
    <w:p w14:paraId="35FE52F7" w14:textId="59AB85FF" w:rsidR="00330400" w:rsidRPr="00483488" w:rsidRDefault="006330BB" w:rsidP="00330400">
      <w:r w:rsidRPr="006330BB">
        <w:t xml:space="preserve">There is an expectation of 100% </w:t>
      </w:r>
      <w:r>
        <w:t>code coverage with unit testing. C</w:t>
      </w:r>
      <w:r w:rsidRPr="006330BB">
        <w:t>oordination with the developers on the team will ensure this requirement is met.</w:t>
      </w:r>
    </w:p>
    <w:p w14:paraId="3CFFAF59" w14:textId="77777777" w:rsidR="007B5DB1" w:rsidRDefault="007B5DB1" w:rsidP="007B5DB1">
      <w:pPr>
        <w:pStyle w:val="Heading1"/>
      </w:pPr>
      <w:r>
        <w:t>Impact – Other Automated Testing</w:t>
      </w:r>
    </w:p>
    <w:p w14:paraId="72528722" w14:textId="717384FC" w:rsidR="00330400" w:rsidRPr="00483488" w:rsidRDefault="006330BB" w:rsidP="00330400">
      <w:r w:rsidRPr="006330BB">
        <w:t>Integration tests will be written where appropriate.</w:t>
      </w:r>
    </w:p>
    <w:p w14:paraId="3AAFF81F" w14:textId="77777777" w:rsidR="007B5DB1" w:rsidRDefault="007B5DB1" w:rsidP="007B5DB1">
      <w:pPr>
        <w:pStyle w:val="Heading1"/>
      </w:pPr>
      <w:r>
        <w:t>Impact – Regression Testing</w:t>
      </w:r>
    </w:p>
    <w:p w14:paraId="6A0EDE28" w14:textId="5D3A9DC4" w:rsidR="00330400" w:rsidRPr="00483488" w:rsidRDefault="006330BB" w:rsidP="00330400">
      <w:r>
        <w:t xml:space="preserve">Regression tests for this feature can be found in ALM under: </w:t>
      </w:r>
      <w:r w:rsidRPr="006330BB">
        <w:t>Subject &gt; Cloud &gt; Web Portal &gt; Sections &gt; Actions &gt; Scheduling &gt; Angular Schedule Screen (New Scheduling Experience) &gt; Schedule Overview Screen/Selector &gt; Weekly View &gt; F3493</w:t>
      </w:r>
      <w:r w:rsidR="004B3A75">
        <w:t>.</w:t>
      </w:r>
      <w:bookmarkStart w:id="0" w:name="_GoBack"/>
      <w:bookmarkEnd w:id="0"/>
    </w:p>
    <w:p w14:paraId="1299C43A" w14:textId="77777777" w:rsidR="007B5DB1" w:rsidRPr="00483488" w:rsidRDefault="007B5DB1" w:rsidP="00330400"/>
    <w:sectPr w:rsidR="007B5DB1" w:rsidRPr="00483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A746B"/>
    <w:multiLevelType w:val="hybridMultilevel"/>
    <w:tmpl w:val="D8EC719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63489"/>
    <w:multiLevelType w:val="hybridMultilevel"/>
    <w:tmpl w:val="61E8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B63D30"/>
    <w:multiLevelType w:val="hybridMultilevel"/>
    <w:tmpl w:val="229C04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0A3"/>
    <w:rsid w:val="00003286"/>
    <w:rsid w:val="00081DD4"/>
    <w:rsid w:val="00103B97"/>
    <w:rsid w:val="001270A3"/>
    <w:rsid w:val="00330400"/>
    <w:rsid w:val="00483488"/>
    <w:rsid w:val="004B3A75"/>
    <w:rsid w:val="00554A99"/>
    <w:rsid w:val="00610AC4"/>
    <w:rsid w:val="00632F3A"/>
    <w:rsid w:val="006330BB"/>
    <w:rsid w:val="00765846"/>
    <w:rsid w:val="007A15C7"/>
    <w:rsid w:val="007B5DB1"/>
    <w:rsid w:val="00914DAE"/>
    <w:rsid w:val="009A647C"/>
    <w:rsid w:val="00B60E31"/>
    <w:rsid w:val="00BC68A8"/>
    <w:rsid w:val="00BF6E9C"/>
    <w:rsid w:val="00C1597A"/>
    <w:rsid w:val="00C15C4B"/>
    <w:rsid w:val="00C6122E"/>
    <w:rsid w:val="00CB0692"/>
    <w:rsid w:val="00D37F84"/>
    <w:rsid w:val="64633D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0B7E"/>
  <w15:chartTrackingRefBased/>
  <w15:docId w15:val="{44316BDF-A0F2-4BB9-880B-F39B60E8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0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1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0A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70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0A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27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A15C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A15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C7"/>
    <w:rPr>
      <w:rFonts w:ascii="Segoe UI" w:hAnsi="Segoe UI" w:cs="Segoe UI"/>
      <w:sz w:val="18"/>
      <w:szCs w:val="18"/>
    </w:rPr>
  </w:style>
  <w:style w:type="paragraph" w:styleId="ListParagraph">
    <w:name w:val="List Paragraph"/>
    <w:basedOn w:val="Normal"/>
    <w:uiPriority w:val="34"/>
    <w:qFormat/>
    <w:rsid w:val="007A15C7"/>
    <w:pPr>
      <w:ind w:left="720"/>
      <w:contextualSpacing/>
    </w:pPr>
  </w:style>
  <w:style w:type="character" w:styleId="Strong">
    <w:name w:val="Strong"/>
    <w:basedOn w:val="DefaultParagraphFont"/>
    <w:uiPriority w:val="22"/>
    <w:qFormat/>
    <w:rsid w:val="009A647C"/>
    <w:rPr>
      <w:b/>
      <w:bCs/>
    </w:rPr>
  </w:style>
  <w:style w:type="character" w:styleId="Hyperlink">
    <w:name w:val="Hyperlink"/>
    <w:basedOn w:val="DefaultParagraphFont"/>
    <w:uiPriority w:val="99"/>
    <w:unhideWhenUsed/>
    <w:rsid w:val="009A647C"/>
    <w:rPr>
      <w:color w:val="0563C1" w:themeColor="hyperlink"/>
      <w:u w:val="single"/>
    </w:rPr>
  </w:style>
  <w:style w:type="character" w:styleId="UnresolvedMention">
    <w:name w:val="Unresolved Mention"/>
    <w:basedOn w:val="DefaultParagraphFont"/>
    <w:uiPriority w:val="99"/>
    <w:semiHidden/>
    <w:unhideWhenUsed/>
    <w:rsid w:val="009A64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81094">
      <w:bodyDiv w:val="1"/>
      <w:marLeft w:val="0"/>
      <w:marRight w:val="0"/>
      <w:marTop w:val="0"/>
      <w:marBottom w:val="0"/>
      <w:divBdr>
        <w:top w:val="none" w:sz="0" w:space="0" w:color="auto"/>
        <w:left w:val="none" w:sz="0" w:space="0" w:color="auto"/>
        <w:bottom w:val="none" w:sz="0" w:space="0" w:color="auto"/>
        <w:right w:val="none" w:sz="0" w:space="0" w:color="auto"/>
      </w:divBdr>
    </w:div>
    <w:div w:id="506363709">
      <w:bodyDiv w:val="1"/>
      <w:marLeft w:val="0"/>
      <w:marRight w:val="0"/>
      <w:marTop w:val="0"/>
      <w:marBottom w:val="0"/>
      <w:divBdr>
        <w:top w:val="none" w:sz="0" w:space="0" w:color="auto"/>
        <w:left w:val="none" w:sz="0" w:space="0" w:color="auto"/>
        <w:bottom w:val="none" w:sz="0" w:space="0" w:color="auto"/>
        <w:right w:val="none" w:sz="0" w:space="0" w:color="auto"/>
      </w:divBdr>
      <w:divsChild>
        <w:div w:id="1831747768">
          <w:marLeft w:val="0"/>
          <w:marRight w:val="0"/>
          <w:marTop w:val="0"/>
          <w:marBottom w:val="0"/>
          <w:divBdr>
            <w:top w:val="none" w:sz="0" w:space="0" w:color="auto"/>
            <w:left w:val="none" w:sz="0" w:space="0" w:color="auto"/>
            <w:bottom w:val="none" w:sz="0" w:space="0" w:color="auto"/>
            <w:right w:val="none" w:sz="0" w:space="0" w:color="auto"/>
          </w:divBdr>
        </w:div>
        <w:div w:id="2040273937">
          <w:marLeft w:val="0"/>
          <w:marRight w:val="0"/>
          <w:marTop w:val="0"/>
          <w:marBottom w:val="0"/>
          <w:divBdr>
            <w:top w:val="none" w:sz="0" w:space="0" w:color="auto"/>
            <w:left w:val="none" w:sz="0" w:space="0" w:color="auto"/>
            <w:bottom w:val="none" w:sz="0" w:space="0" w:color="auto"/>
            <w:right w:val="none" w:sz="0" w:space="0" w:color="auto"/>
          </w:divBdr>
        </w:div>
        <w:div w:id="1494639994">
          <w:marLeft w:val="0"/>
          <w:marRight w:val="0"/>
          <w:marTop w:val="0"/>
          <w:marBottom w:val="0"/>
          <w:divBdr>
            <w:top w:val="none" w:sz="0" w:space="0" w:color="auto"/>
            <w:left w:val="none" w:sz="0" w:space="0" w:color="auto"/>
            <w:bottom w:val="none" w:sz="0" w:space="0" w:color="auto"/>
            <w:right w:val="none" w:sz="0" w:space="0" w:color="auto"/>
          </w:divBdr>
        </w:div>
      </w:divsChild>
    </w:div>
    <w:div w:id="877471815">
      <w:bodyDiv w:val="1"/>
      <w:marLeft w:val="0"/>
      <w:marRight w:val="0"/>
      <w:marTop w:val="0"/>
      <w:marBottom w:val="0"/>
      <w:divBdr>
        <w:top w:val="none" w:sz="0" w:space="0" w:color="auto"/>
        <w:left w:val="none" w:sz="0" w:space="0" w:color="auto"/>
        <w:bottom w:val="none" w:sz="0" w:space="0" w:color="auto"/>
        <w:right w:val="none" w:sz="0" w:space="0" w:color="auto"/>
      </w:divBdr>
      <w:divsChild>
        <w:div w:id="1583300300">
          <w:marLeft w:val="0"/>
          <w:marRight w:val="0"/>
          <w:marTop w:val="0"/>
          <w:marBottom w:val="0"/>
          <w:divBdr>
            <w:top w:val="none" w:sz="0" w:space="0" w:color="auto"/>
            <w:left w:val="none" w:sz="0" w:space="0" w:color="auto"/>
            <w:bottom w:val="none" w:sz="0" w:space="0" w:color="auto"/>
            <w:right w:val="none" w:sz="0" w:space="0" w:color="auto"/>
          </w:divBdr>
          <w:divsChild>
            <w:div w:id="166603635">
              <w:marLeft w:val="0"/>
              <w:marRight w:val="0"/>
              <w:marTop w:val="0"/>
              <w:marBottom w:val="0"/>
              <w:divBdr>
                <w:top w:val="none" w:sz="0" w:space="0" w:color="auto"/>
                <w:left w:val="none" w:sz="0" w:space="0" w:color="auto"/>
                <w:bottom w:val="none" w:sz="0" w:space="0" w:color="auto"/>
                <w:right w:val="none" w:sz="0" w:space="0" w:color="auto"/>
              </w:divBdr>
              <w:divsChild>
                <w:div w:id="18848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52117">
      <w:bodyDiv w:val="1"/>
      <w:marLeft w:val="0"/>
      <w:marRight w:val="0"/>
      <w:marTop w:val="0"/>
      <w:marBottom w:val="0"/>
      <w:divBdr>
        <w:top w:val="none" w:sz="0" w:space="0" w:color="auto"/>
        <w:left w:val="none" w:sz="0" w:space="0" w:color="auto"/>
        <w:bottom w:val="none" w:sz="0" w:space="0" w:color="auto"/>
        <w:right w:val="none" w:sz="0" w:space="0" w:color="auto"/>
      </w:divBdr>
    </w:div>
    <w:div w:id="1681464831">
      <w:bodyDiv w:val="1"/>
      <w:marLeft w:val="0"/>
      <w:marRight w:val="0"/>
      <w:marTop w:val="0"/>
      <w:marBottom w:val="0"/>
      <w:divBdr>
        <w:top w:val="none" w:sz="0" w:space="0" w:color="auto"/>
        <w:left w:val="none" w:sz="0" w:space="0" w:color="auto"/>
        <w:bottom w:val="none" w:sz="0" w:space="0" w:color="auto"/>
        <w:right w:val="none" w:sz="0" w:space="0" w:color="auto"/>
      </w:divBdr>
    </w:div>
    <w:div w:id="206733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cine.api-wi.com/infoportal_dev/#f_screen_descriptions/actions_section/scheduling_card/schedule_screen/weekly_view.htm%3FTocPath%3DScreen%2520Descriptions%7CActions%2520Section%7CScheduling%2520Card%7CSchedule%2520Screen%7C_____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613B0-0D22-4DCD-ABF5-0E202A12E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Brian (GE Healthcare)</dc:creator>
  <cp:keywords/>
  <dc:description/>
  <cp:lastModifiedBy>Boyce, Josh (Virence Health non-GE)</cp:lastModifiedBy>
  <cp:revision>2</cp:revision>
  <dcterms:created xsi:type="dcterms:W3CDTF">2018-11-14T19:47:00Z</dcterms:created>
  <dcterms:modified xsi:type="dcterms:W3CDTF">2018-11-14T19:47:00Z</dcterms:modified>
</cp:coreProperties>
</file>