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6442" w14:textId="536DDE8D" w:rsidR="001758A5" w:rsidRDefault="64633D01" w:rsidP="001270A3">
      <w:pPr>
        <w:pStyle w:val="Title"/>
        <w:jc w:val="center"/>
      </w:pPr>
      <w:r>
        <w:t>Feature Verification Plan</w:t>
      </w:r>
    </w:p>
    <w:p w14:paraId="4C4E9645" w14:textId="70A61039" w:rsidR="001270A3" w:rsidRDefault="009A647C" w:rsidP="001270A3">
      <w:pPr>
        <w:pStyle w:val="Heading1"/>
      </w:pPr>
      <w:r>
        <w:t xml:space="preserve">Feature: </w:t>
      </w:r>
      <w:r w:rsidR="002838D1">
        <w:t>F3496</w:t>
      </w:r>
      <w:r w:rsidRPr="009A647C">
        <w:t xml:space="preserve"> | </w:t>
      </w:r>
      <w:r w:rsidR="002838D1" w:rsidRPr="002838D1">
        <w:t>Week View - Display Schedules for Visible Staff</w:t>
      </w:r>
    </w:p>
    <w:p w14:paraId="672A6659" w14:textId="77777777" w:rsidR="001270A3" w:rsidRDefault="001270A3" w:rsidP="001270A3"/>
    <w:p w14:paraId="46227E35" w14:textId="77777777"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14:paraId="1BD79A8D" w14:textId="77777777" w:rsidR="00554A99" w:rsidRDefault="00554A99" w:rsidP="007A15C7">
      <w:r>
        <w:t xml:space="preserve">This document will contain the information </w:t>
      </w:r>
      <w:r w:rsidR="00610AC4">
        <w:t xml:space="preserve">regarding </w:t>
      </w:r>
      <w:r>
        <w:t>the</w:t>
      </w:r>
      <w:r w:rsidR="00610AC4">
        <w:t xml:space="preserve"> plan for</w:t>
      </w:r>
      <w:r>
        <w:t xml:space="preserve"> verification activities </w:t>
      </w:r>
      <w:r w:rsidR="00610AC4">
        <w:t>regarding</w:t>
      </w:r>
      <w:r>
        <w:t xml:space="preserve"> a feature.</w:t>
      </w:r>
      <w:r w:rsidR="00610AC4">
        <w:t xml:space="preserve">  This plan represents a snapshot in </w:t>
      </w:r>
      <w:proofErr w:type="gramStart"/>
      <w:r w:rsidR="00610AC4">
        <w:t>time, and</w:t>
      </w:r>
      <w:proofErr w:type="gramEnd"/>
      <w:r w:rsidR="00610AC4">
        <w:t xml:space="preserve"> does not need to be updated if requirements change slightly through the course of development unless directed otherwise.</w:t>
      </w:r>
      <w:r>
        <w:t xml:space="preserve">  </w:t>
      </w:r>
      <w:r w:rsidR="00632F3A">
        <w:t>At the time of planning, t</w:t>
      </w:r>
      <w:r>
        <w:t>he following steps must be completed for each feature:</w:t>
      </w:r>
    </w:p>
    <w:p w14:paraId="34A672B0" w14:textId="77777777"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14:paraId="73D7DF36" w14:textId="77777777" w:rsidR="007B5DB1" w:rsidRDefault="007B5DB1" w:rsidP="00554A99">
      <w:pPr>
        <w:pStyle w:val="ListParagraph"/>
        <w:numPr>
          <w:ilvl w:val="0"/>
          <w:numId w:val="2"/>
        </w:numPr>
      </w:pPr>
      <w:r>
        <w:t xml:space="preserve">Update the </w:t>
      </w:r>
      <w:r>
        <w:rPr>
          <w:i/>
        </w:rPr>
        <w:t>Feature Description</w:t>
      </w:r>
      <w:r>
        <w:t xml:space="preserve"> section </w:t>
      </w:r>
    </w:p>
    <w:p w14:paraId="2001EC31" w14:textId="77777777" w:rsidR="00554A99" w:rsidRDefault="00554A99" w:rsidP="00554A99">
      <w:pPr>
        <w:pStyle w:val="ListParagraph"/>
        <w:numPr>
          <w:ilvl w:val="0"/>
          <w:numId w:val="2"/>
        </w:numPr>
      </w:pPr>
      <w:r>
        <w:t xml:space="preserve">Update the </w:t>
      </w:r>
      <w:r w:rsidR="00632F3A">
        <w:rPr>
          <w:i/>
        </w:rPr>
        <w:t>Feature Requirements</w:t>
      </w:r>
      <w:r w:rsidRPr="00483488">
        <w:rPr>
          <w:i/>
        </w:rPr>
        <w:t xml:space="preserve"> Summary</w:t>
      </w:r>
      <w:r>
        <w:t xml:space="preserve"> table as follows:</w:t>
      </w:r>
    </w:p>
    <w:p w14:paraId="36FC9BA4" w14:textId="77777777" w:rsidR="007A15C7" w:rsidRDefault="00554A99" w:rsidP="00554A99">
      <w:pPr>
        <w:ind w:left="720"/>
      </w:pPr>
      <w:r>
        <w:t>Create</w:t>
      </w:r>
      <w:r w:rsidR="007A15C7">
        <w:t xml:space="preserve"> a row for each requirement that </w:t>
      </w:r>
      <w:r w:rsidR="00610AC4">
        <w:t>will be</w:t>
      </w:r>
      <w:r w:rsidR="007A15C7">
        <w:t xml:space="preserve"> verified as part of the feature</w:t>
      </w:r>
      <w:r w:rsidR="00610AC4">
        <w:t xml:space="preserve"> as currently established at the time of the plan</w:t>
      </w:r>
      <w:r w:rsidR="007A15C7">
        <w:t xml:space="preserve">.  Each row should contain </w:t>
      </w:r>
      <w:r>
        <w:t>the following</w:t>
      </w:r>
      <w:r w:rsidR="007A15C7">
        <w:t>:</w:t>
      </w:r>
    </w:p>
    <w:p w14:paraId="257B595D" w14:textId="77777777"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14:paraId="0019E31F" w14:textId="77777777"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14:paraId="0967DEB3" w14:textId="77777777"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14:paraId="6B38B5AD" w14:textId="77777777"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14:paraId="4289C374" w14:textId="77777777"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14:paraId="51B6566C" w14:textId="77777777"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14:paraId="5C6A991B" w14:textId="77777777" w:rsidR="00554A99" w:rsidRDefault="00632F3A" w:rsidP="00554A99">
      <w:pPr>
        <w:ind w:left="720"/>
      </w:pPr>
      <w:r>
        <w:rPr>
          <w:b/>
        </w:rPr>
        <w:t>Approach Notes</w:t>
      </w:r>
      <w:r w:rsidR="00554A99">
        <w:t xml:space="preserve"> – List </w:t>
      </w:r>
      <w:r>
        <w:t>any relevant notes regarding the proposed verification approach, including but not limited to applicable automation mechanisms, inspection technique, etc.</w:t>
      </w:r>
    </w:p>
    <w:p w14:paraId="60A7E6B4" w14:textId="77777777" w:rsidR="00C6122E" w:rsidRDefault="007B5DB1" w:rsidP="007B5DB1">
      <w:pPr>
        <w:pStyle w:val="ListParagraph"/>
        <w:numPr>
          <w:ilvl w:val="0"/>
          <w:numId w:val="2"/>
        </w:numPr>
      </w:pPr>
      <w:r>
        <w:t xml:space="preserve">Add any reference documents to the </w:t>
      </w:r>
      <w:r>
        <w:rPr>
          <w:i/>
        </w:rPr>
        <w:t>Reference Documents</w:t>
      </w:r>
      <w:r>
        <w:t xml:space="preserve"> section. Provide links to any key documentation influencing the plan, like design documents</w:t>
      </w:r>
      <w:r w:rsidR="00081DD4">
        <w:t>, wiki pages, by replacing the text in the &lt;&lt; &gt;&gt; characters</w:t>
      </w:r>
    </w:p>
    <w:p w14:paraId="2E775D25" w14:textId="77777777" w:rsidR="007B5DB1" w:rsidRDefault="00330400" w:rsidP="007B5DB1">
      <w:pPr>
        <w:pStyle w:val="ListParagraph"/>
        <w:numPr>
          <w:ilvl w:val="0"/>
          <w:numId w:val="2"/>
        </w:numPr>
      </w:pPr>
      <w:r>
        <w:t xml:space="preserve">Complete the </w:t>
      </w:r>
      <w:r>
        <w:rPr>
          <w:i/>
        </w:rPr>
        <w:t>Major Risks</w:t>
      </w:r>
      <w:r>
        <w:t xml:space="preserve"> table with any risks and mitigation details that apply to the verification of the feature, regarding either program or product concerns.</w:t>
      </w:r>
    </w:p>
    <w:p w14:paraId="5E2AA176" w14:textId="77777777" w:rsidR="00330400" w:rsidRDefault="00330400" w:rsidP="007B5DB1">
      <w:pPr>
        <w:pStyle w:val="ListParagraph"/>
        <w:numPr>
          <w:ilvl w:val="0"/>
          <w:numId w:val="2"/>
        </w:numPr>
      </w:pPr>
      <w:r>
        <w:t xml:space="preserve">Complete the </w:t>
      </w:r>
      <w:r w:rsidRPr="00330400">
        <w:rPr>
          <w:i/>
        </w:rPr>
        <w:t>Overall Test</w:t>
      </w:r>
      <w:r>
        <w:rPr>
          <w:i/>
        </w:rPr>
        <w:t>ing</w:t>
      </w:r>
      <w:r w:rsidRPr="00330400">
        <w:rPr>
          <w:i/>
        </w:rPr>
        <w:t xml:space="preserve"> Plan</w:t>
      </w:r>
      <w:r>
        <w:t xml:space="preserve"> section by listing the key details (concisely) establishing the plan of how the feature will be verified through the course of development from start to finish.</w:t>
      </w:r>
      <w:r w:rsidR="00081DD4">
        <w:t xml:space="preserve"> These details should replace the text in the &lt;&lt; &gt;&gt; characters for this section.</w:t>
      </w:r>
    </w:p>
    <w:p w14:paraId="48EBF529" w14:textId="77777777" w:rsidR="00330400" w:rsidRDefault="00330400" w:rsidP="007B5DB1">
      <w:pPr>
        <w:pStyle w:val="ListParagraph"/>
        <w:numPr>
          <w:ilvl w:val="0"/>
          <w:numId w:val="2"/>
        </w:numPr>
      </w:pPr>
      <w:r>
        <w:t>Complete the following sections</w:t>
      </w:r>
      <w:r w:rsidR="00081DD4">
        <w:t>,</w:t>
      </w:r>
      <w:r>
        <w:t xml:space="preserve"> </w:t>
      </w:r>
      <w:r w:rsidR="00081DD4">
        <w:t>by replacing the text in the &lt;&lt; &gt;&gt; characters for each section</w:t>
      </w:r>
      <w:r>
        <w:t xml:space="preserve"> </w:t>
      </w:r>
      <w:r w:rsidR="00081DD4">
        <w:t xml:space="preserve">with details </w:t>
      </w:r>
      <w:r>
        <w:t xml:space="preserve">regarding how </w:t>
      </w:r>
      <w:r w:rsidR="00081DD4">
        <w:t>each</w:t>
      </w:r>
      <w:r>
        <w:t xml:space="preserve"> specific testing area </w:t>
      </w:r>
      <w:r w:rsidR="00081DD4">
        <w:t>is</w:t>
      </w:r>
      <w:r>
        <w:t xml:space="preserve"> impacted by the plan, including who will be responsible for the testing where appropriate:</w:t>
      </w:r>
    </w:p>
    <w:p w14:paraId="1991F501" w14:textId="77777777" w:rsidR="00330400" w:rsidRDefault="00330400" w:rsidP="00330400">
      <w:pPr>
        <w:pStyle w:val="ListParagraph"/>
        <w:numPr>
          <w:ilvl w:val="1"/>
          <w:numId w:val="2"/>
        </w:numPr>
        <w:rPr>
          <w:i/>
        </w:rPr>
      </w:pPr>
      <w:r w:rsidRPr="00330400">
        <w:rPr>
          <w:i/>
        </w:rPr>
        <w:t>Impact – Manual Testing</w:t>
      </w:r>
    </w:p>
    <w:p w14:paraId="2B500780" w14:textId="77777777" w:rsidR="00330400" w:rsidRDefault="00330400" w:rsidP="00330400">
      <w:pPr>
        <w:pStyle w:val="ListParagraph"/>
        <w:numPr>
          <w:ilvl w:val="1"/>
          <w:numId w:val="2"/>
        </w:numPr>
        <w:rPr>
          <w:i/>
        </w:rPr>
      </w:pPr>
      <w:r w:rsidRPr="00330400">
        <w:rPr>
          <w:i/>
        </w:rPr>
        <w:t xml:space="preserve">Impact – </w:t>
      </w:r>
      <w:r>
        <w:rPr>
          <w:i/>
        </w:rPr>
        <w:t>Unit</w:t>
      </w:r>
      <w:r w:rsidRPr="00330400">
        <w:rPr>
          <w:i/>
        </w:rPr>
        <w:t xml:space="preserve"> Testing</w:t>
      </w:r>
    </w:p>
    <w:p w14:paraId="794C3E48" w14:textId="77777777" w:rsidR="00330400" w:rsidRDefault="00330400" w:rsidP="00330400">
      <w:pPr>
        <w:pStyle w:val="ListParagraph"/>
        <w:numPr>
          <w:ilvl w:val="1"/>
          <w:numId w:val="2"/>
        </w:numPr>
        <w:rPr>
          <w:i/>
        </w:rPr>
      </w:pPr>
      <w:r w:rsidRPr="00330400">
        <w:rPr>
          <w:i/>
        </w:rPr>
        <w:t xml:space="preserve">Impact – </w:t>
      </w:r>
      <w:r>
        <w:rPr>
          <w:i/>
        </w:rPr>
        <w:t xml:space="preserve">Other Automated </w:t>
      </w:r>
      <w:r w:rsidRPr="00330400">
        <w:rPr>
          <w:i/>
        </w:rPr>
        <w:t>Testing</w:t>
      </w:r>
    </w:p>
    <w:p w14:paraId="0B54EB5E" w14:textId="77777777" w:rsidR="00330400" w:rsidRPr="00330400" w:rsidRDefault="00330400" w:rsidP="005D7034">
      <w:pPr>
        <w:pStyle w:val="ListParagraph"/>
        <w:numPr>
          <w:ilvl w:val="1"/>
          <w:numId w:val="2"/>
        </w:numPr>
        <w:rPr>
          <w:i/>
        </w:rPr>
      </w:pPr>
      <w:r w:rsidRPr="00330400">
        <w:rPr>
          <w:i/>
        </w:rPr>
        <w:t xml:space="preserve">Impact – </w:t>
      </w:r>
      <w:r>
        <w:rPr>
          <w:i/>
        </w:rPr>
        <w:t>Regression</w:t>
      </w:r>
      <w:r w:rsidRPr="00330400">
        <w:rPr>
          <w:i/>
        </w:rPr>
        <w:t xml:space="preserve"> Testing</w:t>
      </w:r>
    </w:p>
    <w:p w14:paraId="547C39DF" w14:textId="77777777" w:rsidR="00483488" w:rsidRDefault="00483488" w:rsidP="00554A99">
      <w:pPr>
        <w:pStyle w:val="ListParagraph"/>
        <w:numPr>
          <w:ilvl w:val="0"/>
          <w:numId w:val="2"/>
        </w:numPr>
      </w:pPr>
      <w:r>
        <w:t xml:space="preserve">Save this document and format the name as &lt;&lt;Feature ID &gt;&gt; </w:t>
      </w:r>
      <w:r w:rsidR="00330400">
        <w:t>Test Plan</w:t>
      </w:r>
      <w:r>
        <w:t xml:space="preserve"> (e.g. F123 </w:t>
      </w:r>
      <w:r w:rsidR="00330400">
        <w:t>Test Plan</w:t>
      </w:r>
      <w:r>
        <w:t>.docx)</w:t>
      </w:r>
    </w:p>
    <w:p w14:paraId="52C3FA92" w14:textId="77777777" w:rsidR="00330400" w:rsidRDefault="00330400" w:rsidP="00554A99">
      <w:pPr>
        <w:pStyle w:val="ListParagraph"/>
        <w:numPr>
          <w:ilvl w:val="0"/>
          <w:numId w:val="2"/>
        </w:numPr>
      </w:pPr>
      <w:r>
        <w:t>Attach the saved document directly to the Feature work item in CA Agile Central.</w:t>
      </w:r>
    </w:p>
    <w:p w14:paraId="20F38B7E" w14:textId="3A3B360B" w:rsidR="002838D1" w:rsidRPr="002838D1" w:rsidRDefault="002838D1" w:rsidP="002838D1"/>
    <w:p w14:paraId="4DF73FD0" w14:textId="77777777" w:rsidR="002838D1" w:rsidRDefault="002838D1" w:rsidP="007A15C7">
      <w:pPr>
        <w:pStyle w:val="Heading1"/>
      </w:pPr>
    </w:p>
    <w:p w14:paraId="58E5A648" w14:textId="0C951299" w:rsidR="00632F3A" w:rsidRDefault="64633D01" w:rsidP="007A15C7">
      <w:pPr>
        <w:pStyle w:val="Heading1"/>
      </w:pPr>
      <w:bookmarkStart w:id="0" w:name="_GoBack"/>
      <w:bookmarkEnd w:id="0"/>
      <w:r>
        <w:t>Purpose</w:t>
      </w:r>
    </w:p>
    <w:p w14:paraId="089E37EA" w14:textId="22FC0517" w:rsidR="00632F3A" w:rsidRDefault="00632F3A" w:rsidP="00632F3A">
      <w:r w:rsidRPr="00632F3A">
        <w:t>This document is intended to identify</w:t>
      </w:r>
      <w:r>
        <w:t>,</w:t>
      </w:r>
      <w:r w:rsidRPr="00632F3A">
        <w:t xml:space="preserve"> at a high level</w:t>
      </w:r>
      <w:r>
        <w:t>,</w:t>
      </w:r>
      <w:r w:rsidRPr="00632F3A">
        <w:t xml:space="preserve"> how a feature will impact the core product, what risks have been identified for the feature, and what testing will be done to address those risks and ensure the feature works as intended.  This is a holistic description of the feature from a quality and testing perspective.</w:t>
      </w:r>
    </w:p>
    <w:p w14:paraId="395C19E6" w14:textId="77777777" w:rsidR="009A647C" w:rsidRDefault="009A647C" w:rsidP="00632F3A"/>
    <w:p w14:paraId="0BC39064" w14:textId="77777777" w:rsidR="00632F3A" w:rsidRDefault="00632F3A" w:rsidP="00632F3A">
      <w:pPr>
        <w:pStyle w:val="Heading1"/>
      </w:pPr>
      <w:r>
        <w:t>Feature Description</w:t>
      </w:r>
    </w:p>
    <w:p w14:paraId="013650DD" w14:textId="55056B14" w:rsidR="00750A32" w:rsidRDefault="00750A32" w:rsidP="00750A32">
      <w:r w:rsidRPr="00750A32">
        <w:t xml:space="preserve">On the balancing view, we are providing a list of all the employees who are contributing to a </w:t>
      </w:r>
      <w:proofErr w:type="gramStart"/>
      <w:r w:rsidRPr="00750A32">
        <w:t>particular schedule</w:t>
      </w:r>
      <w:proofErr w:type="gramEnd"/>
      <w:r w:rsidRPr="00750A32">
        <w:t xml:space="preserve"> period (for a unit and profile group), including the employees who have explicit "home" assignment for the unit with profile qualifications, and also anyone who have been scheduled into the role group.  The user can sort this </w:t>
      </w:r>
      <w:proofErr w:type="gramStart"/>
      <w:r w:rsidRPr="00750A32">
        <w:t>list, and</w:t>
      </w:r>
      <w:proofErr w:type="gramEnd"/>
      <w:r w:rsidRPr="00750A32">
        <w:t xml:space="preserve"> navigate freely in this list to work with anybody who is a "member" of this particular schedule period.  Since this can be a long list of staff (</w:t>
      </w:r>
      <w:r w:rsidRPr="00750A32">
        <w:rPr>
          <w:b/>
          <w:bCs/>
        </w:rPr>
        <w:t>hundreds </w:t>
      </w:r>
      <w:proofErr w:type="gramStart"/>
      <w:r w:rsidRPr="00750A32">
        <w:t>is</w:t>
      </w:r>
      <w:proofErr w:type="gramEnd"/>
      <w:r w:rsidRPr="00750A32">
        <w:t xml:space="preserve"> not uncommon), we are seeking a design which is scalable to large data sets.  The goal is that the page will have totals for the profile group visible all the time (these will be done in an upcoming feature), but the employee schedule details will be loaded "on demand" (as the user scrolls within the data set).</w:t>
      </w:r>
    </w:p>
    <w:p w14:paraId="4BE9B003" w14:textId="77777777" w:rsidR="00750A32" w:rsidRPr="00750A32" w:rsidRDefault="00750A32" w:rsidP="00750A32"/>
    <w:p w14:paraId="1BC8DF5E" w14:textId="77777777" w:rsidR="00750A32" w:rsidRPr="00750A32" w:rsidRDefault="00750A32" w:rsidP="00750A32">
      <w:r w:rsidRPr="00750A32">
        <w:t>There are three fundamental changes from previous generations of our scheduling tools, all of which contribute to substantial technological and usability improvements to the scheduling experience:</w:t>
      </w:r>
    </w:p>
    <w:p w14:paraId="042DCBA8" w14:textId="77777777" w:rsidR="00750A32" w:rsidRPr="00750A32" w:rsidRDefault="00750A32" w:rsidP="00750A32">
      <w:pPr>
        <w:numPr>
          <w:ilvl w:val="0"/>
          <w:numId w:val="4"/>
        </w:numPr>
      </w:pPr>
      <w:r w:rsidRPr="00750A32">
        <w:t xml:space="preserve">Previously the schedule started by downloading the entire schedule period's data and managed it client-side.  This enable the totals to be calculated client side.  The totals are now going to be synchronized via </w:t>
      </w:r>
      <w:proofErr w:type="spellStart"/>
      <w:r w:rsidRPr="00750A32">
        <w:t>SignalR</w:t>
      </w:r>
      <w:proofErr w:type="spellEnd"/>
      <w:r w:rsidRPr="00750A32">
        <w:t>, eliminating the need for all the schedule data to be evaluated by the UI. (this enables the second point)</w:t>
      </w:r>
    </w:p>
    <w:p w14:paraId="6BEA94FA" w14:textId="77777777" w:rsidR="00750A32" w:rsidRPr="00750A32" w:rsidRDefault="00750A32" w:rsidP="00750A32">
      <w:pPr>
        <w:numPr>
          <w:ilvl w:val="0"/>
          <w:numId w:val="4"/>
        </w:numPr>
      </w:pPr>
      <w:r w:rsidRPr="00750A32">
        <w:t>We are loading and discarding employee schedule information as the user scrolls in the list.  This approach reduces the amount of raw data to be managed by the web browser, or the DOM.  The goal being a "faster-feeling" schedule experience, primarily focused on the loading and initial display of the schedule, which was historically a very significant time consumer.</w:t>
      </w:r>
    </w:p>
    <w:p w14:paraId="21623212" w14:textId="77777777" w:rsidR="00750A32" w:rsidRPr="00750A32" w:rsidRDefault="00750A32" w:rsidP="00750A32">
      <w:pPr>
        <w:numPr>
          <w:ilvl w:val="0"/>
          <w:numId w:val="4"/>
        </w:numPr>
      </w:pPr>
      <w:r w:rsidRPr="00750A32">
        <w:t xml:space="preserve">We are limiting the view to only two weeks of any schedule period.  We want to avoid horizontal scrolling in the browser which has shown to be quite resource intensive and slow, and of course this can significantly increase the amount of information to load &amp; display (schedule periods are </w:t>
      </w:r>
      <w:r w:rsidRPr="00750A32">
        <w:lastRenderedPageBreak/>
        <w:t>commonly 4 or 6 weeks).  The user will be allowed to accomplish this by "panning" left or right within the schedule period, by explicitly choosing to slide over one full week at a time.  This is another optimization where we can wait to load data for those portions of the date range until the user chooses to view them.</w:t>
      </w:r>
    </w:p>
    <w:p w14:paraId="4F27A658" w14:textId="77777777" w:rsidR="00750A32" w:rsidRPr="00750A32" w:rsidRDefault="00750A32" w:rsidP="00750A32">
      <w:r w:rsidRPr="00750A32">
        <w:t> </w:t>
      </w:r>
    </w:p>
    <w:p w14:paraId="3E8A8C73" w14:textId="77777777" w:rsidR="009A647C" w:rsidRPr="00632F3A" w:rsidRDefault="009A647C" w:rsidP="009A647C"/>
    <w:p w14:paraId="06605792" w14:textId="77777777" w:rsidR="007A15C7" w:rsidRPr="007A15C7" w:rsidRDefault="00632F3A" w:rsidP="007A15C7">
      <w:pPr>
        <w:pStyle w:val="Heading1"/>
      </w:pPr>
      <w:r>
        <w:t>Feature Requirements</w:t>
      </w:r>
      <w:r w:rsidR="00483488">
        <w:t xml:space="preserve"> </w:t>
      </w:r>
      <w:r w:rsidR="007A15C7">
        <w:t>Summary</w:t>
      </w:r>
    </w:p>
    <w:tbl>
      <w:tblPr>
        <w:tblStyle w:val="TableGrid"/>
        <w:tblW w:w="7496" w:type="dxa"/>
        <w:tblLook w:val="04A0" w:firstRow="1" w:lastRow="0" w:firstColumn="1" w:lastColumn="0" w:noHBand="0" w:noVBand="1"/>
      </w:tblPr>
      <w:tblGrid>
        <w:gridCol w:w="3964"/>
        <w:gridCol w:w="1881"/>
        <w:gridCol w:w="1651"/>
      </w:tblGrid>
      <w:tr w:rsidR="00610AC4" w14:paraId="681FDA7B" w14:textId="77777777" w:rsidTr="002838D1">
        <w:trPr>
          <w:trHeight w:val="558"/>
        </w:trPr>
        <w:tc>
          <w:tcPr>
            <w:tcW w:w="3964" w:type="dxa"/>
          </w:tcPr>
          <w:p w14:paraId="1B5BBB13" w14:textId="77777777" w:rsidR="00610AC4" w:rsidRDefault="00610AC4" w:rsidP="007A15C7">
            <w:r>
              <w:t>Requirement ID and Statement</w:t>
            </w:r>
          </w:p>
        </w:tc>
        <w:tc>
          <w:tcPr>
            <w:tcW w:w="1881" w:type="dxa"/>
          </w:tcPr>
          <w:p w14:paraId="141876E0" w14:textId="77777777" w:rsidR="00610AC4" w:rsidRDefault="00610AC4" w:rsidP="007A15C7">
            <w:r>
              <w:t>Verification Approach</w:t>
            </w:r>
          </w:p>
        </w:tc>
        <w:tc>
          <w:tcPr>
            <w:tcW w:w="1651" w:type="dxa"/>
          </w:tcPr>
          <w:p w14:paraId="62A08848" w14:textId="77777777" w:rsidR="00610AC4" w:rsidRDefault="00610AC4" w:rsidP="007A15C7">
            <w:r>
              <w:t>Approach Notes</w:t>
            </w:r>
          </w:p>
        </w:tc>
      </w:tr>
      <w:tr w:rsidR="009A647C" w14:paraId="0A37501D" w14:textId="77777777" w:rsidTr="002838D1">
        <w:trPr>
          <w:trHeight w:val="287"/>
        </w:trPr>
        <w:tc>
          <w:tcPr>
            <w:tcW w:w="3964" w:type="dxa"/>
          </w:tcPr>
          <w:p w14:paraId="58D607EC" w14:textId="25FAD575" w:rsidR="00750A32" w:rsidRDefault="00750A32" w:rsidP="009A647C">
            <w:pPr>
              <w:rPr>
                <w:rStyle w:val="Strong"/>
                <w:rFonts w:ascii="Arial" w:hAnsi="Arial" w:cs="Arial"/>
                <w:color w:val="000000"/>
                <w:sz w:val="18"/>
                <w:szCs w:val="18"/>
              </w:rPr>
            </w:pPr>
            <w:r>
              <w:rPr>
                <w:rStyle w:val="Strong"/>
                <w:rFonts w:ascii="Arial" w:hAnsi="Arial" w:cs="Arial"/>
                <w:color w:val="000000"/>
                <w:sz w:val="18"/>
                <w:szCs w:val="18"/>
              </w:rPr>
              <w:t>@SRS_TASS_F3496.001</w:t>
            </w:r>
            <w:r>
              <w:rPr>
                <w:rStyle w:val="Strong"/>
                <w:rFonts w:ascii="Arial" w:hAnsi="Arial" w:cs="Arial"/>
                <w:color w:val="000000"/>
                <w:sz w:val="18"/>
                <w:szCs w:val="18"/>
              </w:rPr>
              <w:t>:</w:t>
            </w:r>
          </w:p>
          <w:p w14:paraId="5DAB6C7B" w14:textId="6D971A3A" w:rsidR="009A647C" w:rsidRDefault="00750A32" w:rsidP="009A647C">
            <w:r>
              <w:rPr>
                <w:rFonts w:ascii="Arial" w:hAnsi="Arial" w:cs="Arial"/>
                <w:color w:val="000000"/>
                <w:sz w:val="18"/>
                <w:szCs w:val="18"/>
              </w:rPr>
              <w:t>The "balancing view" shall have additional information added to show the "schedule" (activities and calendars) for each employee listed.</w:t>
            </w:r>
            <w:r w:rsidR="009A647C">
              <w:rPr>
                <w:rFonts w:ascii="Arial" w:hAnsi="Arial" w:cs="Arial"/>
                <w:color w:val="000000"/>
                <w:sz w:val="18"/>
                <w:szCs w:val="18"/>
              </w:rPr>
              <w:br/>
            </w:r>
          </w:p>
        </w:tc>
        <w:tc>
          <w:tcPr>
            <w:tcW w:w="1881" w:type="dxa"/>
          </w:tcPr>
          <w:p w14:paraId="02EB378F" w14:textId="74CD263D" w:rsidR="009A647C" w:rsidRDefault="002838D1" w:rsidP="009A647C">
            <w:r>
              <w:t>Testing (</w:t>
            </w:r>
            <w:r w:rsidR="009A647C">
              <w:t>ALM</w:t>
            </w:r>
            <w:r>
              <w:t>)</w:t>
            </w:r>
          </w:p>
        </w:tc>
        <w:tc>
          <w:tcPr>
            <w:tcW w:w="1651" w:type="dxa"/>
          </w:tcPr>
          <w:p w14:paraId="6A05A809" w14:textId="77777777" w:rsidR="009A647C" w:rsidRDefault="009A647C" w:rsidP="009A647C"/>
        </w:tc>
      </w:tr>
      <w:tr w:rsidR="002838D1" w14:paraId="5A39BBE3" w14:textId="77777777" w:rsidTr="002838D1">
        <w:trPr>
          <w:trHeight w:val="287"/>
        </w:trPr>
        <w:tc>
          <w:tcPr>
            <w:tcW w:w="3964" w:type="dxa"/>
          </w:tcPr>
          <w:p w14:paraId="36629AF8" w14:textId="77777777" w:rsidR="002838D1" w:rsidRDefault="002838D1" w:rsidP="002838D1">
            <w:pPr>
              <w:rPr>
                <w:rFonts w:ascii="Arial" w:hAnsi="Arial" w:cs="Arial"/>
                <w:color w:val="000000"/>
                <w:sz w:val="18"/>
                <w:szCs w:val="18"/>
              </w:rPr>
            </w:pPr>
            <w:r>
              <w:rPr>
                <w:rStyle w:val="Strong"/>
                <w:rFonts w:ascii="Arial" w:hAnsi="Arial" w:cs="Arial"/>
                <w:color w:val="000000"/>
                <w:sz w:val="18"/>
                <w:szCs w:val="18"/>
              </w:rPr>
              <w:t>@SRS_TASS_F3496.002:</w:t>
            </w:r>
          </w:p>
          <w:p w14:paraId="41C8F396" w14:textId="74C7F72E" w:rsidR="002838D1" w:rsidRDefault="002838D1" w:rsidP="002838D1">
            <w:r>
              <w:rPr>
                <w:rFonts w:ascii="Arial" w:hAnsi="Arial" w:cs="Arial"/>
                <w:color w:val="000000"/>
                <w:sz w:val="18"/>
                <w:szCs w:val="18"/>
              </w:rPr>
              <w:t>The schedule area shall show at least one week of content for each employee.</w:t>
            </w:r>
            <w:r>
              <w:rPr>
                <w:rFonts w:ascii="Arial" w:hAnsi="Arial" w:cs="Arial"/>
                <w:color w:val="000000"/>
                <w:sz w:val="18"/>
                <w:szCs w:val="18"/>
                <w:shd w:val="clear" w:color="auto" w:fill="FFFFFF"/>
              </w:rPr>
              <w:br/>
            </w:r>
          </w:p>
        </w:tc>
        <w:tc>
          <w:tcPr>
            <w:tcW w:w="1881" w:type="dxa"/>
          </w:tcPr>
          <w:p w14:paraId="72A3D3EC" w14:textId="4CC528FB" w:rsidR="002838D1" w:rsidRDefault="002838D1" w:rsidP="002838D1">
            <w:r>
              <w:t>Testing (ALM)</w:t>
            </w:r>
          </w:p>
        </w:tc>
        <w:tc>
          <w:tcPr>
            <w:tcW w:w="1651" w:type="dxa"/>
          </w:tcPr>
          <w:p w14:paraId="0D0B940D" w14:textId="77777777" w:rsidR="002838D1" w:rsidRDefault="002838D1" w:rsidP="002838D1"/>
        </w:tc>
      </w:tr>
      <w:tr w:rsidR="002838D1" w14:paraId="0E27B00A" w14:textId="77777777" w:rsidTr="002838D1">
        <w:trPr>
          <w:trHeight w:val="271"/>
        </w:trPr>
        <w:tc>
          <w:tcPr>
            <w:tcW w:w="3964" w:type="dxa"/>
          </w:tcPr>
          <w:p w14:paraId="54A14588" w14:textId="77777777" w:rsidR="002838D1" w:rsidRDefault="002838D1" w:rsidP="002838D1">
            <w:pPr>
              <w:rPr>
                <w:rFonts w:ascii="Arial" w:hAnsi="Arial" w:cs="Arial"/>
                <w:color w:val="000000"/>
                <w:sz w:val="18"/>
                <w:szCs w:val="18"/>
              </w:rPr>
            </w:pPr>
            <w:r>
              <w:rPr>
                <w:rStyle w:val="Strong"/>
                <w:rFonts w:ascii="Arial" w:hAnsi="Arial" w:cs="Arial"/>
                <w:color w:val="000000"/>
                <w:sz w:val="18"/>
                <w:szCs w:val="18"/>
              </w:rPr>
              <w:t>@SRS_TASS_F3496.003:</w:t>
            </w:r>
          </w:p>
          <w:p w14:paraId="60061E4C" w14:textId="2663903D" w:rsidR="002838D1" w:rsidRDefault="002838D1" w:rsidP="002838D1">
            <w:r>
              <w:rPr>
                <w:rFonts w:ascii="Arial" w:hAnsi="Arial" w:cs="Arial"/>
                <w:color w:val="000000"/>
                <w:sz w:val="18"/>
                <w:szCs w:val="18"/>
              </w:rPr>
              <w:t>The schedule area shall show a second week of content for each employee, if the user's browser is sufficiently wide.</w:t>
            </w:r>
            <w:r>
              <w:rPr>
                <w:rFonts w:ascii="Arial" w:hAnsi="Arial" w:cs="Arial"/>
                <w:color w:val="000000"/>
                <w:sz w:val="18"/>
                <w:szCs w:val="18"/>
              </w:rPr>
              <w:br/>
            </w:r>
          </w:p>
        </w:tc>
        <w:tc>
          <w:tcPr>
            <w:tcW w:w="1881" w:type="dxa"/>
          </w:tcPr>
          <w:p w14:paraId="44EAFD9C" w14:textId="75EC9BB3" w:rsidR="002838D1" w:rsidRDefault="002838D1" w:rsidP="002838D1">
            <w:r>
              <w:t>Testing (ALM)</w:t>
            </w:r>
          </w:p>
        </w:tc>
        <w:tc>
          <w:tcPr>
            <w:tcW w:w="1651" w:type="dxa"/>
          </w:tcPr>
          <w:p w14:paraId="4B94D5A5" w14:textId="77777777" w:rsidR="002838D1" w:rsidRDefault="002838D1" w:rsidP="002838D1"/>
        </w:tc>
      </w:tr>
      <w:tr w:rsidR="002838D1" w14:paraId="3DEEC669" w14:textId="77777777" w:rsidTr="002838D1">
        <w:trPr>
          <w:trHeight w:val="271"/>
        </w:trPr>
        <w:tc>
          <w:tcPr>
            <w:tcW w:w="3964" w:type="dxa"/>
          </w:tcPr>
          <w:p w14:paraId="55C8AFF4" w14:textId="77777777" w:rsidR="002838D1" w:rsidRDefault="002838D1" w:rsidP="002838D1">
            <w:pPr>
              <w:rPr>
                <w:rFonts w:ascii="Arial" w:eastAsia="Times New Roman" w:hAnsi="Arial" w:cs="Arial"/>
                <w:color w:val="000000"/>
                <w:sz w:val="18"/>
                <w:szCs w:val="18"/>
                <w:lang w:eastAsia="en-US"/>
              </w:rPr>
            </w:pPr>
            <w:r w:rsidRPr="00750A32">
              <w:rPr>
                <w:rFonts w:ascii="Arial" w:eastAsia="Times New Roman" w:hAnsi="Arial" w:cs="Arial"/>
                <w:b/>
                <w:bCs/>
                <w:color w:val="000000"/>
                <w:sz w:val="18"/>
                <w:szCs w:val="18"/>
                <w:lang w:eastAsia="en-US"/>
              </w:rPr>
              <w:t>@SRS_TASS_F3496.004:</w:t>
            </w:r>
          </w:p>
          <w:p w14:paraId="5A70BB8A" w14:textId="689C7887" w:rsidR="002838D1" w:rsidRPr="00750A32" w:rsidRDefault="002838D1" w:rsidP="002838D1">
            <w:pPr>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 xml:space="preserve">For each Activity in the employee schedule, the following information shall </w:t>
            </w:r>
            <w:r>
              <w:rPr>
                <w:rFonts w:ascii="Arial" w:eastAsia="Times New Roman" w:hAnsi="Arial" w:cs="Arial"/>
                <w:color w:val="000000"/>
                <w:sz w:val="18"/>
                <w:szCs w:val="18"/>
                <w:lang w:eastAsia="en-US"/>
              </w:rPr>
              <w:t>be shown:</w:t>
            </w:r>
          </w:p>
          <w:p w14:paraId="31D78E6D" w14:textId="77777777" w:rsidR="002838D1" w:rsidRPr="00750A32" w:rsidRDefault="002838D1" w:rsidP="002838D1">
            <w:pPr>
              <w:numPr>
                <w:ilvl w:val="0"/>
                <w:numId w:val="5"/>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Activity Code </w:t>
            </w:r>
          </w:p>
          <w:p w14:paraId="357FB7A7" w14:textId="77777777" w:rsidR="002838D1" w:rsidRPr="00750A32" w:rsidRDefault="002838D1" w:rsidP="002838D1">
            <w:pPr>
              <w:numPr>
                <w:ilvl w:val="0"/>
                <w:numId w:val="5"/>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Actual start and end times for each specific Activity Code</w:t>
            </w:r>
          </w:p>
          <w:p w14:paraId="7FB54327" w14:textId="0F130679" w:rsidR="002838D1" w:rsidRPr="00750A32" w:rsidRDefault="002838D1" w:rsidP="002838D1">
            <w:pPr>
              <w:numPr>
                <w:ilvl w:val="0"/>
                <w:numId w:val="5"/>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Indication if Activity Times have been overridden - this is covered by showing the times</w:t>
            </w:r>
          </w:p>
          <w:p w14:paraId="67DE25ED" w14:textId="77777777" w:rsidR="002838D1" w:rsidRPr="00750A32" w:rsidRDefault="002838D1" w:rsidP="002838D1">
            <w:pPr>
              <w:numPr>
                <w:ilvl w:val="0"/>
                <w:numId w:val="5"/>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Role (Profile Code)</w:t>
            </w:r>
          </w:p>
          <w:p w14:paraId="3656B9AB" w14:textId="6022BC05" w:rsidR="002838D1" w:rsidRDefault="002838D1" w:rsidP="002838D1">
            <w:pPr>
              <w:numPr>
                <w:ilvl w:val="0"/>
                <w:numId w:val="5"/>
              </w:numPr>
              <w:spacing w:before="100" w:beforeAutospacing="1" w:after="100" w:afterAutospacing="1"/>
            </w:pPr>
            <w:r w:rsidRPr="00750A32">
              <w:rPr>
                <w:rFonts w:ascii="Arial" w:eastAsia="Times New Roman" w:hAnsi="Arial" w:cs="Arial"/>
                <w:color w:val="000000"/>
                <w:sz w:val="18"/>
                <w:szCs w:val="18"/>
                <w:lang w:eastAsia="en-US"/>
              </w:rPr>
              <w:t>If the employee is scheduled outside this role/unit, list the Organization Unit, including Tru</w:t>
            </w:r>
            <w:r>
              <w:rPr>
                <w:rFonts w:ascii="Arial" w:eastAsia="Times New Roman" w:hAnsi="Arial" w:cs="Arial"/>
                <w:color w:val="000000"/>
                <w:sz w:val="18"/>
                <w:szCs w:val="18"/>
                <w:lang w:eastAsia="en-US"/>
              </w:rPr>
              <w:t>nk and Branch, and Leaf if set.</w:t>
            </w:r>
          </w:p>
        </w:tc>
        <w:tc>
          <w:tcPr>
            <w:tcW w:w="1881" w:type="dxa"/>
          </w:tcPr>
          <w:p w14:paraId="45FB0818" w14:textId="359F0312" w:rsidR="002838D1" w:rsidRDefault="002838D1" w:rsidP="002838D1">
            <w:r>
              <w:t>Testing (ALM)</w:t>
            </w:r>
          </w:p>
        </w:tc>
        <w:tc>
          <w:tcPr>
            <w:tcW w:w="1651" w:type="dxa"/>
          </w:tcPr>
          <w:p w14:paraId="049F31CB" w14:textId="77777777" w:rsidR="002838D1" w:rsidRDefault="002838D1" w:rsidP="002838D1"/>
        </w:tc>
      </w:tr>
      <w:tr w:rsidR="002838D1" w14:paraId="33A696A2" w14:textId="77777777" w:rsidTr="002838D1">
        <w:trPr>
          <w:trHeight w:val="271"/>
        </w:trPr>
        <w:tc>
          <w:tcPr>
            <w:tcW w:w="3964" w:type="dxa"/>
          </w:tcPr>
          <w:p w14:paraId="7865A00F" w14:textId="77777777" w:rsidR="002838D1" w:rsidRDefault="002838D1" w:rsidP="002838D1">
            <w:pPr>
              <w:rPr>
                <w:rFonts w:ascii="Arial" w:eastAsia="Times New Roman" w:hAnsi="Arial" w:cs="Arial"/>
                <w:color w:val="000000"/>
                <w:sz w:val="18"/>
                <w:szCs w:val="18"/>
                <w:lang w:eastAsia="en-US"/>
              </w:rPr>
            </w:pPr>
            <w:r w:rsidRPr="00750A32">
              <w:rPr>
                <w:rFonts w:ascii="Arial" w:eastAsia="Times New Roman" w:hAnsi="Arial" w:cs="Arial"/>
                <w:b/>
                <w:bCs/>
                <w:color w:val="000000"/>
                <w:sz w:val="18"/>
                <w:szCs w:val="18"/>
                <w:lang w:eastAsia="en-US"/>
              </w:rPr>
              <w:t>@SRS_TASS_F3496.005:</w:t>
            </w:r>
          </w:p>
          <w:p w14:paraId="3AABC78F" w14:textId="21C65D7C" w:rsidR="002838D1" w:rsidRPr="00750A32" w:rsidRDefault="002838D1" w:rsidP="002838D1">
            <w:pPr>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For each Pay Code in the employee schedule, the follow</w:t>
            </w:r>
            <w:r>
              <w:rPr>
                <w:rFonts w:ascii="Arial" w:eastAsia="Times New Roman" w:hAnsi="Arial" w:cs="Arial"/>
                <w:color w:val="000000"/>
                <w:sz w:val="18"/>
                <w:szCs w:val="18"/>
                <w:lang w:eastAsia="en-US"/>
              </w:rPr>
              <w:t>ing information shall be shown:</w:t>
            </w:r>
          </w:p>
          <w:p w14:paraId="6B1398EE" w14:textId="77777777" w:rsidR="002838D1" w:rsidRPr="00750A32" w:rsidRDefault="002838D1" w:rsidP="002838D1">
            <w:pPr>
              <w:numPr>
                <w:ilvl w:val="0"/>
                <w:numId w:val="6"/>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Pay Code</w:t>
            </w:r>
          </w:p>
          <w:p w14:paraId="69DED673" w14:textId="77777777" w:rsidR="002838D1" w:rsidRPr="00750A32" w:rsidRDefault="002838D1" w:rsidP="002838D1">
            <w:pPr>
              <w:numPr>
                <w:ilvl w:val="0"/>
                <w:numId w:val="6"/>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Actual start and end times (note: this includes lunch, if there is one) </w:t>
            </w:r>
          </w:p>
          <w:p w14:paraId="069F9501" w14:textId="6EA734F7" w:rsidR="002838D1" w:rsidRPr="00750A32" w:rsidRDefault="002838D1" w:rsidP="002838D1">
            <w:pPr>
              <w:numPr>
                <w:ilvl w:val="0"/>
                <w:numId w:val="6"/>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Hours (note: this does not include lunch)</w:t>
            </w:r>
          </w:p>
        </w:tc>
        <w:tc>
          <w:tcPr>
            <w:tcW w:w="1881" w:type="dxa"/>
          </w:tcPr>
          <w:p w14:paraId="3323F406" w14:textId="6CB99A53" w:rsidR="002838D1" w:rsidRDefault="002838D1" w:rsidP="002838D1">
            <w:r>
              <w:t>Testing (ALM)</w:t>
            </w:r>
          </w:p>
        </w:tc>
        <w:tc>
          <w:tcPr>
            <w:tcW w:w="1651" w:type="dxa"/>
          </w:tcPr>
          <w:p w14:paraId="0555478D" w14:textId="77777777" w:rsidR="002838D1" w:rsidRDefault="002838D1" w:rsidP="002838D1"/>
        </w:tc>
      </w:tr>
      <w:tr w:rsidR="002838D1" w14:paraId="7D8D827C" w14:textId="77777777" w:rsidTr="002838D1">
        <w:trPr>
          <w:trHeight w:val="271"/>
        </w:trPr>
        <w:tc>
          <w:tcPr>
            <w:tcW w:w="3964" w:type="dxa"/>
          </w:tcPr>
          <w:p w14:paraId="56EBBD3D" w14:textId="77777777" w:rsidR="002838D1" w:rsidRDefault="002838D1" w:rsidP="002838D1">
            <w:pPr>
              <w:rPr>
                <w:rStyle w:val="Strong"/>
                <w:rFonts w:ascii="Arial" w:hAnsi="Arial" w:cs="Arial"/>
                <w:color w:val="000000"/>
                <w:sz w:val="18"/>
                <w:szCs w:val="18"/>
              </w:rPr>
            </w:pPr>
            <w:r>
              <w:rPr>
                <w:rStyle w:val="Strong"/>
                <w:rFonts w:ascii="Arial" w:hAnsi="Arial" w:cs="Arial"/>
                <w:color w:val="000000"/>
                <w:sz w:val="18"/>
                <w:szCs w:val="18"/>
              </w:rPr>
              <w:t>@SRS_TASS_F3496.006:</w:t>
            </w:r>
          </w:p>
          <w:p w14:paraId="7DE1A860" w14:textId="77777777" w:rsidR="002838D1" w:rsidRDefault="002838D1" w:rsidP="002838D1">
            <w:pPr>
              <w:rPr>
                <w:rFonts w:ascii="Arial" w:hAnsi="Arial" w:cs="Arial"/>
                <w:color w:val="000000"/>
                <w:sz w:val="18"/>
                <w:szCs w:val="18"/>
              </w:rPr>
            </w:pPr>
            <w:r>
              <w:rPr>
                <w:rFonts w:ascii="Arial" w:hAnsi="Arial" w:cs="Arial"/>
                <w:color w:val="000000"/>
                <w:sz w:val="18"/>
                <w:szCs w:val="18"/>
              </w:rPr>
              <w:lastRenderedPageBreak/>
              <w:t>The primary sort for events on a day is by start time. Secondary sort for the same time sorts Activities first alphabetically (numbers before letters), then calendars alphabetically.</w:t>
            </w:r>
          </w:p>
          <w:p w14:paraId="4B77E943" w14:textId="0A1C61D4" w:rsidR="002838D1" w:rsidRDefault="002838D1" w:rsidP="002838D1"/>
        </w:tc>
        <w:tc>
          <w:tcPr>
            <w:tcW w:w="1881" w:type="dxa"/>
          </w:tcPr>
          <w:p w14:paraId="523C81FC" w14:textId="01C297CF" w:rsidR="002838D1" w:rsidRDefault="002838D1" w:rsidP="002838D1">
            <w:r>
              <w:lastRenderedPageBreak/>
              <w:t>Testing (ALM)</w:t>
            </w:r>
          </w:p>
        </w:tc>
        <w:tc>
          <w:tcPr>
            <w:tcW w:w="1651" w:type="dxa"/>
          </w:tcPr>
          <w:p w14:paraId="765387CC" w14:textId="77777777" w:rsidR="002838D1" w:rsidRDefault="002838D1" w:rsidP="002838D1"/>
        </w:tc>
      </w:tr>
      <w:tr w:rsidR="002838D1" w14:paraId="632A2FBA" w14:textId="77777777" w:rsidTr="002838D1">
        <w:trPr>
          <w:trHeight w:val="271"/>
        </w:trPr>
        <w:tc>
          <w:tcPr>
            <w:tcW w:w="3964" w:type="dxa"/>
          </w:tcPr>
          <w:p w14:paraId="4555EB24" w14:textId="77777777" w:rsidR="002838D1" w:rsidRDefault="002838D1" w:rsidP="002838D1">
            <w:pPr>
              <w:rPr>
                <w:rFonts w:ascii="Arial" w:hAnsi="Arial" w:cs="Arial"/>
                <w:color w:val="000000"/>
                <w:sz w:val="18"/>
                <w:szCs w:val="18"/>
              </w:rPr>
            </w:pPr>
            <w:r>
              <w:rPr>
                <w:rStyle w:val="Strong"/>
                <w:rFonts w:ascii="Arial" w:hAnsi="Arial" w:cs="Arial"/>
                <w:color w:val="000000"/>
                <w:sz w:val="18"/>
                <w:szCs w:val="18"/>
              </w:rPr>
              <w:t>@SRS_TASS_F3496.009:</w:t>
            </w:r>
          </w:p>
          <w:p w14:paraId="59ED928F" w14:textId="77777777" w:rsidR="002838D1" w:rsidRDefault="002838D1" w:rsidP="002838D1">
            <w:pPr>
              <w:rPr>
                <w:rFonts w:ascii="Arial" w:hAnsi="Arial" w:cs="Arial"/>
                <w:color w:val="000000"/>
                <w:sz w:val="18"/>
                <w:szCs w:val="18"/>
              </w:rPr>
            </w:pPr>
            <w:r>
              <w:rPr>
                <w:rFonts w:ascii="Arial" w:hAnsi="Arial" w:cs="Arial"/>
                <w:color w:val="000000"/>
                <w:sz w:val="18"/>
                <w:szCs w:val="18"/>
              </w:rPr>
              <w:t>The user shall have the ability to navigate the date range "left" or "right" one week at a time within the schedule period, for the purposes of managing weekend staffing assignments.  The schedule data shall be loaded for the displayed employees when this happens.</w:t>
            </w:r>
          </w:p>
          <w:p w14:paraId="526D19D1" w14:textId="0C2A9D9F" w:rsidR="002838D1" w:rsidRDefault="002838D1" w:rsidP="002838D1"/>
        </w:tc>
        <w:tc>
          <w:tcPr>
            <w:tcW w:w="1881" w:type="dxa"/>
          </w:tcPr>
          <w:p w14:paraId="3E843A9F" w14:textId="10908EAB" w:rsidR="002838D1" w:rsidRDefault="002838D1" w:rsidP="002838D1">
            <w:r>
              <w:t>Testing (ALM)</w:t>
            </w:r>
          </w:p>
        </w:tc>
        <w:tc>
          <w:tcPr>
            <w:tcW w:w="1651" w:type="dxa"/>
          </w:tcPr>
          <w:p w14:paraId="71C9BB7A" w14:textId="77777777" w:rsidR="002838D1" w:rsidRDefault="002838D1" w:rsidP="002838D1"/>
        </w:tc>
      </w:tr>
      <w:tr w:rsidR="002838D1" w14:paraId="6DAAF2EE" w14:textId="77777777" w:rsidTr="002838D1">
        <w:trPr>
          <w:trHeight w:val="271"/>
        </w:trPr>
        <w:tc>
          <w:tcPr>
            <w:tcW w:w="3964" w:type="dxa"/>
          </w:tcPr>
          <w:p w14:paraId="7F6731BB" w14:textId="77777777" w:rsidR="002838D1" w:rsidRDefault="002838D1" w:rsidP="002838D1">
            <w:pPr>
              <w:rPr>
                <w:rFonts w:ascii="Arial" w:hAnsi="Arial" w:cs="Arial"/>
                <w:color w:val="000000"/>
                <w:sz w:val="18"/>
                <w:szCs w:val="18"/>
              </w:rPr>
            </w:pPr>
            <w:r>
              <w:rPr>
                <w:rStyle w:val="Strong"/>
                <w:rFonts w:ascii="Arial" w:hAnsi="Arial" w:cs="Arial"/>
                <w:color w:val="000000"/>
                <w:sz w:val="18"/>
                <w:szCs w:val="18"/>
              </w:rPr>
              <w:t>@SRS_TASS_F3496.011:</w:t>
            </w:r>
          </w:p>
          <w:p w14:paraId="3D1FD5E0" w14:textId="2CB5C19B" w:rsidR="002838D1" w:rsidRDefault="002838D1" w:rsidP="002838D1">
            <w:pPr>
              <w:rPr>
                <w:rFonts w:ascii="Arial" w:hAnsi="Arial" w:cs="Arial"/>
                <w:color w:val="9900FF"/>
                <w:sz w:val="18"/>
                <w:szCs w:val="18"/>
              </w:rPr>
            </w:pPr>
            <w:r>
              <w:rPr>
                <w:rFonts w:ascii="Arial" w:hAnsi="Arial" w:cs="Arial"/>
                <w:color w:val="000000"/>
                <w:sz w:val="18"/>
                <w:szCs w:val="18"/>
              </w:rPr>
              <w:t>If an employee has a request (calendar, open shift, or trade), the orange flag shall be displayed with a tool tip showing the detail</w:t>
            </w:r>
            <w:r>
              <w:rPr>
                <w:rFonts w:ascii="Arial" w:hAnsi="Arial" w:cs="Arial"/>
                <w:color w:val="000000"/>
                <w:sz w:val="18"/>
                <w:szCs w:val="18"/>
              </w:rPr>
              <w:t>ed description of the request.</w:t>
            </w:r>
          </w:p>
          <w:p w14:paraId="030DCF2C" w14:textId="3217262A" w:rsidR="002838D1" w:rsidRDefault="002838D1" w:rsidP="002838D1">
            <w:pPr>
              <w:rPr>
                <w:rStyle w:val="Strong"/>
                <w:rFonts w:ascii="Arial" w:hAnsi="Arial" w:cs="Arial"/>
                <w:color w:val="000000"/>
                <w:sz w:val="18"/>
                <w:szCs w:val="18"/>
              </w:rPr>
            </w:pPr>
          </w:p>
        </w:tc>
        <w:tc>
          <w:tcPr>
            <w:tcW w:w="1881" w:type="dxa"/>
          </w:tcPr>
          <w:p w14:paraId="43D17CD0" w14:textId="09E3BE8E" w:rsidR="002838D1" w:rsidRDefault="002838D1" w:rsidP="002838D1">
            <w:r>
              <w:t>Testing (ALM)</w:t>
            </w:r>
          </w:p>
        </w:tc>
        <w:tc>
          <w:tcPr>
            <w:tcW w:w="1651" w:type="dxa"/>
          </w:tcPr>
          <w:p w14:paraId="56AE0963" w14:textId="77777777" w:rsidR="002838D1" w:rsidRDefault="002838D1" w:rsidP="002838D1"/>
        </w:tc>
      </w:tr>
      <w:tr w:rsidR="002838D1" w14:paraId="6AD49EEB" w14:textId="77777777" w:rsidTr="002838D1">
        <w:trPr>
          <w:trHeight w:val="271"/>
        </w:trPr>
        <w:tc>
          <w:tcPr>
            <w:tcW w:w="3964" w:type="dxa"/>
          </w:tcPr>
          <w:p w14:paraId="3D00A933" w14:textId="77777777" w:rsidR="002838D1" w:rsidRDefault="002838D1" w:rsidP="002838D1">
            <w:pPr>
              <w:rPr>
                <w:rStyle w:val="Strong"/>
                <w:rFonts w:ascii="Arial" w:hAnsi="Arial" w:cs="Arial"/>
                <w:color w:val="000000"/>
                <w:sz w:val="18"/>
                <w:szCs w:val="18"/>
              </w:rPr>
            </w:pPr>
            <w:r>
              <w:rPr>
                <w:rStyle w:val="Strong"/>
                <w:rFonts w:ascii="Arial" w:hAnsi="Arial" w:cs="Arial"/>
                <w:color w:val="000000"/>
                <w:sz w:val="18"/>
                <w:szCs w:val="18"/>
              </w:rPr>
              <w:t>@SRS_TASS_F3496.013:</w:t>
            </w:r>
          </w:p>
          <w:p w14:paraId="735FAEC8" w14:textId="46D44B18" w:rsidR="002838D1" w:rsidRDefault="002838D1" w:rsidP="002838D1">
            <w:pPr>
              <w:rPr>
                <w:rFonts w:ascii="Arial" w:hAnsi="Arial" w:cs="Arial"/>
                <w:color w:val="000000"/>
                <w:sz w:val="18"/>
                <w:szCs w:val="18"/>
              </w:rPr>
            </w:pPr>
            <w:r>
              <w:rPr>
                <w:rFonts w:ascii="Arial" w:hAnsi="Arial" w:cs="Arial"/>
                <w:color w:val="000000"/>
                <w:sz w:val="18"/>
                <w:szCs w:val="18"/>
              </w:rPr>
              <w:t xml:space="preserve">The system shall display an indicator (grayed out) for schedules that </w:t>
            </w:r>
            <w:proofErr w:type="gramStart"/>
            <w:r>
              <w:rPr>
                <w:rFonts w:ascii="Arial" w:hAnsi="Arial" w:cs="Arial"/>
                <w:color w:val="000000"/>
                <w:sz w:val="18"/>
                <w:szCs w:val="18"/>
              </w:rPr>
              <w:t>d</w:t>
            </w:r>
            <w:r>
              <w:rPr>
                <w:rFonts w:ascii="Arial" w:hAnsi="Arial" w:cs="Arial"/>
                <w:color w:val="000000"/>
                <w:sz w:val="18"/>
                <w:szCs w:val="18"/>
              </w:rPr>
              <w:t>isplay, but</w:t>
            </w:r>
            <w:proofErr w:type="gramEnd"/>
            <w:r>
              <w:rPr>
                <w:rFonts w:ascii="Arial" w:hAnsi="Arial" w:cs="Arial"/>
                <w:color w:val="000000"/>
                <w:sz w:val="18"/>
                <w:szCs w:val="18"/>
              </w:rPr>
              <w:t xml:space="preserve"> are not for any </w:t>
            </w:r>
            <w:r>
              <w:rPr>
                <w:rFonts w:ascii="Arial" w:hAnsi="Arial" w:cs="Arial"/>
                <w:color w:val="000000"/>
                <w:sz w:val="18"/>
                <w:szCs w:val="18"/>
              </w:rPr>
              <w:t>activity code and role selected to view.  This is to easily identify those schedules that do not count in any numbers for the department(s) viewing.</w:t>
            </w:r>
          </w:p>
          <w:p w14:paraId="3881E25A" w14:textId="5D67D4E8" w:rsidR="002838D1" w:rsidRDefault="002838D1" w:rsidP="002838D1">
            <w:pPr>
              <w:rPr>
                <w:rStyle w:val="Strong"/>
                <w:rFonts w:ascii="Arial" w:hAnsi="Arial" w:cs="Arial"/>
                <w:color w:val="000000"/>
                <w:sz w:val="18"/>
                <w:szCs w:val="18"/>
              </w:rPr>
            </w:pPr>
          </w:p>
        </w:tc>
        <w:tc>
          <w:tcPr>
            <w:tcW w:w="1881" w:type="dxa"/>
          </w:tcPr>
          <w:p w14:paraId="69D568AA" w14:textId="36462D2B" w:rsidR="002838D1" w:rsidRDefault="002838D1" w:rsidP="002838D1">
            <w:r>
              <w:t>Testing (ALM)</w:t>
            </w:r>
          </w:p>
        </w:tc>
        <w:tc>
          <w:tcPr>
            <w:tcW w:w="1651" w:type="dxa"/>
          </w:tcPr>
          <w:p w14:paraId="3B1D3705" w14:textId="77777777" w:rsidR="002838D1" w:rsidRDefault="002838D1" w:rsidP="002838D1"/>
        </w:tc>
      </w:tr>
      <w:tr w:rsidR="002838D1" w14:paraId="2C277869" w14:textId="77777777" w:rsidTr="002838D1">
        <w:trPr>
          <w:trHeight w:val="271"/>
        </w:trPr>
        <w:tc>
          <w:tcPr>
            <w:tcW w:w="3964" w:type="dxa"/>
          </w:tcPr>
          <w:p w14:paraId="4CDE3BDD" w14:textId="77777777" w:rsidR="002838D1" w:rsidRDefault="002838D1" w:rsidP="002838D1">
            <w:pPr>
              <w:rPr>
                <w:rFonts w:ascii="Arial" w:hAnsi="Arial" w:cs="Arial"/>
                <w:color w:val="000000"/>
                <w:sz w:val="18"/>
                <w:szCs w:val="18"/>
              </w:rPr>
            </w:pPr>
            <w:r>
              <w:rPr>
                <w:rFonts w:ascii="Arial" w:hAnsi="Arial" w:cs="Arial"/>
                <w:b/>
                <w:bCs/>
                <w:color w:val="000000"/>
                <w:sz w:val="18"/>
                <w:szCs w:val="18"/>
              </w:rPr>
              <w:t>@SRS_TASS_F3496.014:</w:t>
            </w:r>
          </w:p>
          <w:p w14:paraId="450D362C" w14:textId="161C0AFD" w:rsidR="002838D1" w:rsidRDefault="002838D1" w:rsidP="002838D1">
            <w:pPr>
              <w:rPr>
                <w:rFonts w:ascii="Arial" w:hAnsi="Arial" w:cs="Arial"/>
                <w:color w:val="000000"/>
                <w:sz w:val="18"/>
                <w:szCs w:val="18"/>
              </w:rPr>
            </w:pPr>
            <w:r>
              <w:rPr>
                <w:rFonts w:ascii="Arial" w:hAnsi="Arial" w:cs="Arial"/>
                <w:color w:val="000000"/>
                <w:sz w:val="18"/>
                <w:szCs w:val="18"/>
              </w:rPr>
              <w:t xml:space="preserve">For any employee that is not qualified for a role at the </w:t>
            </w:r>
            <w:proofErr w:type="gramStart"/>
            <w:r>
              <w:rPr>
                <w:rFonts w:ascii="Arial" w:hAnsi="Arial" w:cs="Arial"/>
                <w:color w:val="000000"/>
                <w:sz w:val="18"/>
                <w:szCs w:val="18"/>
              </w:rPr>
              <w:t>highest level</w:t>
            </w:r>
            <w:proofErr w:type="gramEnd"/>
            <w:r>
              <w:rPr>
                <w:rFonts w:ascii="Arial" w:hAnsi="Arial" w:cs="Arial"/>
                <w:color w:val="000000"/>
                <w:sz w:val="18"/>
                <w:szCs w:val="18"/>
              </w:rPr>
              <w:t xml:space="preserve"> staff are required for the role, a message will show under their name (in that role only), indicating that is not a primary role for them.  This may happen if an employee is scheduled into a role they are not qualified for, and a scheduler overrode the exception message to schedule them anyway.</w:t>
            </w:r>
          </w:p>
          <w:p w14:paraId="252011DC" w14:textId="38EF07DB" w:rsidR="002838D1" w:rsidRDefault="002838D1" w:rsidP="002838D1">
            <w:pPr>
              <w:rPr>
                <w:rStyle w:val="Strong"/>
                <w:rFonts w:ascii="Arial" w:hAnsi="Arial" w:cs="Arial"/>
                <w:color w:val="000000"/>
                <w:sz w:val="18"/>
                <w:szCs w:val="18"/>
              </w:rPr>
            </w:pPr>
          </w:p>
        </w:tc>
        <w:tc>
          <w:tcPr>
            <w:tcW w:w="1881" w:type="dxa"/>
          </w:tcPr>
          <w:p w14:paraId="5A59F013" w14:textId="4F59547C" w:rsidR="002838D1" w:rsidRDefault="002838D1" w:rsidP="002838D1">
            <w:r>
              <w:t>Testing (ALM)</w:t>
            </w:r>
          </w:p>
        </w:tc>
        <w:tc>
          <w:tcPr>
            <w:tcW w:w="1651" w:type="dxa"/>
          </w:tcPr>
          <w:p w14:paraId="475BE9DC" w14:textId="77777777" w:rsidR="002838D1" w:rsidRDefault="002838D1" w:rsidP="002838D1"/>
        </w:tc>
      </w:tr>
      <w:tr w:rsidR="009A647C" w14:paraId="2E8C49E5" w14:textId="77777777" w:rsidTr="002838D1">
        <w:trPr>
          <w:trHeight w:val="271"/>
        </w:trPr>
        <w:tc>
          <w:tcPr>
            <w:tcW w:w="3964" w:type="dxa"/>
          </w:tcPr>
          <w:p w14:paraId="4CDF8C40" w14:textId="77777777" w:rsidR="002838D1" w:rsidRDefault="002838D1" w:rsidP="009A647C">
            <w:pPr>
              <w:rPr>
                <w:rStyle w:val="Strong"/>
                <w:rFonts w:ascii="Arial" w:hAnsi="Arial" w:cs="Arial"/>
                <w:color w:val="000000"/>
                <w:sz w:val="18"/>
                <w:szCs w:val="18"/>
              </w:rPr>
            </w:pPr>
            <w:r>
              <w:rPr>
                <w:rStyle w:val="Strong"/>
                <w:rFonts w:ascii="Arial" w:hAnsi="Arial" w:cs="Arial"/>
                <w:color w:val="000000"/>
                <w:sz w:val="18"/>
                <w:szCs w:val="18"/>
              </w:rPr>
              <w:t>@SRS_TASS_F3496.101:</w:t>
            </w:r>
          </w:p>
          <w:p w14:paraId="23707F6A" w14:textId="77777777" w:rsidR="009A647C" w:rsidRDefault="002838D1" w:rsidP="009A647C">
            <w:pPr>
              <w:rPr>
                <w:rFonts w:ascii="Arial" w:hAnsi="Arial" w:cs="Arial"/>
                <w:color w:val="000000"/>
                <w:sz w:val="18"/>
                <w:szCs w:val="18"/>
              </w:rPr>
            </w:pPr>
            <w:r>
              <w:rPr>
                <w:rFonts w:ascii="Arial" w:hAnsi="Arial" w:cs="Arial"/>
                <w:color w:val="000000"/>
                <w:sz w:val="18"/>
                <w:szCs w:val="18"/>
              </w:rPr>
              <w:t>The Online Help explains how to view schedules on the Balancing screen and the information shown on the screen.</w:t>
            </w:r>
          </w:p>
          <w:p w14:paraId="2A7439A3" w14:textId="37145E40" w:rsidR="002838D1" w:rsidRDefault="002838D1" w:rsidP="009A647C"/>
        </w:tc>
        <w:tc>
          <w:tcPr>
            <w:tcW w:w="1881" w:type="dxa"/>
          </w:tcPr>
          <w:p w14:paraId="47D3F3D0" w14:textId="14EB33D8" w:rsidR="009A647C" w:rsidRDefault="009A647C" w:rsidP="009A647C">
            <w:r>
              <w:t>Inspection</w:t>
            </w:r>
          </w:p>
        </w:tc>
        <w:tc>
          <w:tcPr>
            <w:tcW w:w="1651" w:type="dxa"/>
          </w:tcPr>
          <w:p w14:paraId="293D44FC" w14:textId="77777777" w:rsidR="009A647C" w:rsidRDefault="009A647C" w:rsidP="009A647C"/>
        </w:tc>
      </w:tr>
    </w:tbl>
    <w:p w14:paraId="2EE92FF2" w14:textId="77777777" w:rsidR="009A647C" w:rsidRDefault="009A647C" w:rsidP="00632F3A">
      <w:pPr>
        <w:pStyle w:val="Heading1"/>
      </w:pPr>
    </w:p>
    <w:p w14:paraId="3C5F9199" w14:textId="1D5A5E87" w:rsidR="00632F3A" w:rsidRDefault="00632F3A" w:rsidP="00632F3A">
      <w:pPr>
        <w:pStyle w:val="Heading1"/>
      </w:pPr>
      <w:r>
        <w:t>Reference Documents</w:t>
      </w:r>
    </w:p>
    <w:p w14:paraId="6A27B511" w14:textId="77777777" w:rsidR="009A647C" w:rsidRDefault="009A647C" w:rsidP="00632F3A">
      <w:r>
        <w:t>Help documentation:</w:t>
      </w:r>
    </w:p>
    <w:p w14:paraId="4A3375C6" w14:textId="0FDA52F4" w:rsidR="009A647C" w:rsidRDefault="002838D1" w:rsidP="00632F3A">
      <w:hyperlink r:id="rId6" w:anchor="f_screen_descriptions/actions_section/scheduling_card/schedule_screen/weekly_view.htm%3FTocPath%3DScreen%2520Descriptions%7CActions%2520Section%7CScheduling%2520Card%7CSchedule%2520Screen%7C_____3" w:history="1">
        <w:r w:rsidR="009A647C" w:rsidRPr="009D6E94">
          <w:rPr>
            <w:rStyle w:val="Hyperlink"/>
          </w:rPr>
          <w:t>https://racine.api-wi.com/infoportal_dev/#f_screen_descriptions/actions_section/scheduling_card/schedule_screen/weekly_view.htm%3FTocPath%3DScreen%2520Descriptions%7CActions%2520Section%7CScheduling%2520Card%7CSchedule%2520Screen%7C_____3</w:t>
        </w:r>
      </w:hyperlink>
    </w:p>
    <w:p w14:paraId="3583E969" w14:textId="77777777" w:rsidR="009A647C" w:rsidRPr="00632F3A" w:rsidRDefault="009A647C" w:rsidP="00632F3A"/>
    <w:p w14:paraId="28078E95" w14:textId="77777777" w:rsidR="00632F3A" w:rsidRDefault="00CB0692" w:rsidP="00632F3A">
      <w:pPr>
        <w:pStyle w:val="Heading1"/>
      </w:pPr>
      <w:r>
        <w:lastRenderedPageBreak/>
        <w:t>Major Risks</w:t>
      </w:r>
    </w:p>
    <w:p w14:paraId="6DEE21AD" w14:textId="77777777" w:rsidR="00632F3A" w:rsidRDefault="007B5DB1" w:rsidP="00632F3A">
      <w:r>
        <w:t>The table below l</w:t>
      </w:r>
      <w:r w:rsidR="00CB0692">
        <w:t>ist</w:t>
      </w:r>
      <w:r>
        <w:t>s</w:t>
      </w:r>
      <w:r w:rsidR="00CB0692">
        <w:t xml:space="preserve"> any major risks (Product or Program) associated with this feature that affect or are mitigated by quality/testing processes</w:t>
      </w:r>
      <w:r>
        <w:t xml:space="preserve">, including </w:t>
      </w:r>
      <w:r w:rsidR="00CB0692">
        <w:t xml:space="preserve">mitigation </w:t>
      </w:r>
      <w:r>
        <w:t>details</w:t>
      </w:r>
      <w:r w:rsidR="00CB0692">
        <w:t xml:space="preserve"> where possible</w:t>
      </w:r>
      <w:r>
        <w:t>.</w:t>
      </w:r>
    </w:p>
    <w:tbl>
      <w:tblPr>
        <w:tblStyle w:val="TableGrid"/>
        <w:tblW w:w="0" w:type="auto"/>
        <w:tblLook w:val="04A0" w:firstRow="1" w:lastRow="0" w:firstColumn="1" w:lastColumn="0" w:noHBand="0" w:noVBand="1"/>
      </w:tblPr>
      <w:tblGrid>
        <w:gridCol w:w="1075"/>
        <w:gridCol w:w="3599"/>
        <w:gridCol w:w="2791"/>
      </w:tblGrid>
      <w:tr w:rsidR="00CB0692" w14:paraId="3C8BEA92" w14:textId="77777777" w:rsidTr="00CB0692">
        <w:tc>
          <w:tcPr>
            <w:tcW w:w="1075" w:type="dxa"/>
          </w:tcPr>
          <w:p w14:paraId="32FA9E99" w14:textId="77777777" w:rsidR="00CB0692" w:rsidRDefault="00CB0692" w:rsidP="00632F3A">
            <w:r>
              <w:t>Risk No.</w:t>
            </w:r>
          </w:p>
        </w:tc>
        <w:tc>
          <w:tcPr>
            <w:tcW w:w="3599" w:type="dxa"/>
          </w:tcPr>
          <w:p w14:paraId="6E6BAF24" w14:textId="77777777" w:rsidR="00CB0692" w:rsidRDefault="00CB0692" w:rsidP="00632F3A">
            <w:r>
              <w:t>Risk Description</w:t>
            </w:r>
          </w:p>
        </w:tc>
        <w:tc>
          <w:tcPr>
            <w:tcW w:w="2791" w:type="dxa"/>
          </w:tcPr>
          <w:p w14:paraId="294C7C87" w14:textId="77777777" w:rsidR="00CB0692" w:rsidRDefault="00CB0692" w:rsidP="00632F3A">
            <w:r>
              <w:t>Mitigation Plan</w:t>
            </w:r>
          </w:p>
        </w:tc>
      </w:tr>
      <w:tr w:rsidR="00CB0692" w14:paraId="649841BE" w14:textId="77777777" w:rsidTr="00CB0692">
        <w:tc>
          <w:tcPr>
            <w:tcW w:w="1075" w:type="dxa"/>
          </w:tcPr>
          <w:p w14:paraId="56B20A0C" w14:textId="77777777" w:rsidR="00CB0692" w:rsidRDefault="00CB0692" w:rsidP="00632F3A">
            <w:r>
              <w:t>1</w:t>
            </w:r>
          </w:p>
        </w:tc>
        <w:tc>
          <w:tcPr>
            <w:tcW w:w="3599" w:type="dxa"/>
          </w:tcPr>
          <w:p w14:paraId="53128261" w14:textId="77777777" w:rsidR="00CB0692" w:rsidRDefault="00CB0692" w:rsidP="00632F3A"/>
        </w:tc>
        <w:tc>
          <w:tcPr>
            <w:tcW w:w="2791" w:type="dxa"/>
          </w:tcPr>
          <w:p w14:paraId="62486C05" w14:textId="77777777" w:rsidR="00CB0692" w:rsidRDefault="00CB0692" w:rsidP="00632F3A"/>
        </w:tc>
      </w:tr>
      <w:tr w:rsidR="00CB0692" w14:paraId="18F999B5" w14:textId="77777777" w:rsidTr="00CB0692">
        <w:tc>
          <w:tcPr>
            <w:tcW w:w="1075" w:type="dxa"/>
          </w:tcPr>
          <w:p w14:paraId="7144751B" w14:textId="77777777" w:rsidR="00CB0692" w:rsidRDefault="00CB0692" w:rsidP="00632F3A">
            <w:r>
              <w:t>2</w:t>
            </w:r>
          </w:p>
        </w:tc>
        <w:tc>
          <w:tcPr>
            <w:tcW w:w="3599" w:type="dxa"/>
          </w:tcPr>
          <w:p w14:paraId="4101652C" w14:textId="77777777" w:rsidR="00CB0692" w:rsidRDefault="00CB0692" w:rsidP="00632F3A"/>
        </w:tc>
        <w:tc>
          <w:tcPr>
            <w:tcW w:w="2791" w:type="dxa"/>
          </w:tcPr>
          <w:p w14:paraId="4B99056E" w14:textId="77777777" w:rsidR="00CB0692" w:rsidRDefault="00CB0692" w:rsidP="00632F3A"/>
        </w:tc>
      </w:tr>
    </w:tbl>
    <w:p w14:paraId="1C78FEFB" w14:textId="77777777" w:rsidR="001270A3" w:rsidRDefault="00CB0692" w:rsidP="00483488">
      <w:pPr>
        <w:pStyle w:val="Heading1"/>
      </w:pPr>
      <w:r>
        <w:t>Overall Testing Plan</w:t>
      </w:r>
    </w:p>
    <w:p w14:paraId="4837D544" w14:textId="56A3826F" w:rsidR="00483488" w:rsidRDefault="006330BB" w:rsidP="00483488">
      <w:r w:rsidRPr="009A647C">
        <w:t>The majority</w:t>
      </w:r>
      <w:r>
        <w:t xml:space="preserve"> of the testing for this f</w:t>
      </w:r>
      <w:r w:rsidR="009A647C">
        <w:t>eature will be done by creating test cases in ALM and manually testing</w:t>
      </w:r>
      <w:r>
        <w:t>, based on the feature requirements</w:t>
      </w:r>
      <w:r w:rsidR="009A647C">
        <w:t>.</w:t>
      </w:r>
    </w:p>
    <w:p w14:paraId="6BDA4D3F" w14:textId="77777777" w:rsidR="00CB0692" w:rsidRDefault="007B5DB1" w:rsidP="00CB0692">
      <w:pPr>
        <w:pStyle w:val="Heading1"/>
      </w:pPr>
      <w:r>
        <w:t>Impact – Manual Testing</w:t>
      </w:r>
    </w:p>
    <w:p w14:paraId="28B1050F" w14:textId="35085CC1" w:rsidR="00CB0692" w:rsidRPr="00483488" w:rsidRDefault="006330BB" w:rsidP="00CB0692">
      <w:r>
        <w:t>Most of the testing for this feature will be done manually.</w:t>
      </w:r>
    </w:p>
    <w:p w14:paraId="52A00880" w14:textId="77777777" w:rsidR="007B5DB1" w:rsidRDefault="007B5DB1" w:rsidP="007B5DB1">
      <w:pPr>
        <w:pStyle w:val="Heading1"/>
      </w:pPr>
      <w:r>
        <w:t>Impact – Unit Testing</w:t>
      </w:r>
    </w:p>
    <w:p w14:paraId="35FE52F7" w14:textId="59AB85FF" w:rsidR="00330400" w:rsidRPr="00483488" w:rsidRDefault="006330BB" w:rsidP="00330400">
      <w:r w:rsidRPr="006330BB">
        <w:t xml:space="preserve">There is an expectation of 100% </w:t>
      </w:r>
      <w:r>
        <w:t>code coverage with unit testing. C</w:t>
      </w:r>
      <w:r w:rsidRPr="006330BB">
        <w:t>oordination with the developers on the team will ensure this requirement is met.</w:t>
      </w:r>
    </w:p>
    <w:p w14:paraId="3CFFAF59" w14:textId="77777777" w:rsidR="007B5DB1" w:rsidRDefault="007B5DB1" w:rsidP="007B5DB1">
      <w:pPr>
        <w:pStyle w:val="Heading1"/>
      </w:pPr>
      <w:r>
        <w:t>Impact – Other Automated Testing</w:t>
      </w:r>
    </w:p>
    <w:p w14:paraId="72528722" w14:textId="717384FC" w:rsidR="00330400" w:rsidRPr="00483488" w:rsidRDefault="006330BB" w:rsidP="00330400">
      <w:r w:rsidRPr="006330BB">
        <w:t>Integration tests will be written where appropriate.</w:t>
      </w:r>
    </w:p>
    <w:p w14:paraId="3AAFF81F" w14:textId="77777777" w:rsidR="007B5DB1" w:rsidRDefault="007B5DB1" w:rsidP="007B5DB1">
      <w:pPr>
        <w:pStyle w:val="Heading1"/>
      </w:pPr>
      <w:r>
        <w:t>Impact – Regression Testing</w:t>
      </w:r>
    </w:p>
    <w:p w14:paraId="6A0EDE28" w14:textId="6E3030D7" w:rsidR="00330400" w:rsidRPr="00483488" w:rsidRDefault="006330BB" w:rsidP="00330400">
      <w:r>
        <w:t xml:space="preserve">Regression tests for this feature can be found in ALM under: </w:t>
      </w:r>
      <w:r w:rsidRPr="006330BB">
        <w:t>Subject &gt; Cloud &gt; Web Portal &gt; Sections &gt; Actions &gt; Scheduling &gt; Angular Schedule Screen (New Scheduling Experience) &gt; Schedule Overview Scree</w:t>
      </w:r>
      <w:r w:rsidR="002838D1">
        <w:t>n/Selector &gt; Weekly View</w:t>
      </w:r>
      <w:r w:rsidR="004B3A75">
        <w:t>.</w:t>
      </w:r>
    </w:p>
    <w:p w14:paraId="1299C43A" w14:textId="77777777" w:rsidR="007B5DB1" w:rsidRPr="00483488" w:rsidRDefault="007B5DB1" w:rsidP="00330400"/>
    <w:sectPr w:rsidR="007B5DB1" w:rsidRPr="0048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738CF"/>
    <w:multiLevelType w:val="multilevel"/>
    <w:tmpl w:val="2728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13660"/>
    <w:multiLevelType w:val="multilevel"/>
    <w:tmpl w:val="5CF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5486F"/>
    <w:multiLevelType w:val="multilevel"/>
    <w:tmpl w:val="26F8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81DD4"/>
    <w:rsid w:val="00103B97"/>
    <w:rsid w:val="001270A3"/>
    <w:rsid w:val="002838D1"/>
    <w:rsid w:val="00330400"/>
    <w:rsid w:val="00483488"/>
    <w:rsid w:val="004B3A75"/>
    <w:rsid w:val="00554A99"/>
    <w:rsid w:val="00610AC4"/>
    <w:rsid w:val="00632F3A"/>
    <w:rsid w:val="006330BB"/>
    <w:rsid w:val="00750A32"/>
    <w:rsid w:val="00765846"/>
    <w:rsid w:val="007A15C7"/>
    <w:rsid w:val="007B5DB1"/>
    <w:rsid w:val="00914DAE"/>
    <w:rsid w:val="009A647C"/>
    <w:rsid w:val="00B60E31"/>
    <w:rsid w:val="00BC68A8"/>
    <w:rsid w:val="00BF6E9C"/>
    <w:rsid w:val="00C1597A"/>
    <w:rsid w:val="00C15C4B"/>
    <w:rsid w:val="00C6122E"/>
    <w:rsid w:val="00CB0692"/>
    <w:rsid w:val="00D37F84"/>
    <w:rsid w:val="64633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0B7E"/>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9A647C"/>
    <w:rPr>
      <w:b/>
      <w:bCs/>
    </w:rPr>
  </w:style>
  <w:style w:type="character" w:styleId="Hyperlink">
    <w:name w:val="Hyperlink"/>
    <w:basedOn w:val="DefaultParagraphFont"/>
    <w:uiPriority w:val="99"/>
    <w:unhideWhenUsed/>
    <w:rsid w:val="009A647C"/>
    <w:rPr>
      <w:color w:val="0563C1" w:themeColor="hyperlink"/>
      <w:u w:val="single"/>
    </w:rPr>
  </w:style>
  <w:style w:type="character" w:styleId="UnresolvedMention">
    <w:name w:val="Unresolved Mention"/>
    <w:basedOn w:val="DefaultParagraphFont"/>
    <w:uiPriority w:val="99"/>
    <w:semiHidden/>
    <w:unhideWhenUsed/>
    <w:rsid w:val="009A647C"/>
    <w:rPr>
      <w:color w:val="808080"/>
      <w:shd w:val="clear" w:color="auto" w:fill="E6E6E6"/>
    </w:rPr>
  </w:style>
  <w:style w:type="character" w:customStyle="1" w:styleId="rally-rte-class-0baf1b5d0f7db3">
    <w:name w:val="rally-rte-class-0baf1b5d0f7db3"/>
    <w:basedOn w:val="DefaultParagraphFont"/>
    <w:rsid w:val="00750A32"/>
  </w:style>
  <w:style w:type="character" w:styleId="Emphasis">
    <w:name w:val="Emphasis"/>
    <w:basedOn w:val="DefaultParagraphFont"/>
    <w:uiPriority w:val="20"/>
    <w:qFormat/>
    <w:rsid w:val="00750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8099">
      <w:bodyDiv w:val="1"/>
      <w:marLeft w:val="0"/>
      <w:marRight w:val="0"/>
      <w:marTop w:val="0"/>
      <w:marBottom w:val="0"/>
      <w:divBdr>
        <w:top w:val="none" w:sz="0" w:space="0" w:color="auto"/>
        <w:left w:val="none" w:sz="0" w:space="0" w:color="auto"/>
        <w:bottom w:val="none" w:sz="0" w:space="0" w:color="auto"/>
        <w:right w:val="none" w:sz="0" w:space="0" w:color="auto"/>
      </w:divBdr>
      <w:divsChild>
        <w:div w:id="356782521">
          <w:marLeft w:val="0"/>
          <w:marRight w:val="0"/>
          <w:marTop w:val="0"/>
          <w:marBottom w:val="0"/>
          <w:divBdr>
            <w:top w:val="none" w:sz="0" w:space="0" w:color="auto"/>
            <w:left w:val="none" w:sz="0" w:space="0" w:color="auto"/>
            <w:bottom w:val="none" w:sz="0" w:space="0" w:color="auto"/>
            <w:right w:val="none" w:sz="0" w:space="0" w:color="auto"/>
          </w:divBdr>
          <w:divsChild>
            <w:div w:id="687560267">
              <w:marLeft w:val="0"/>
              <w:marRight w:val="0"/>
              <w:marTop w:val="0"/>
              <w:marBottom w:val="0"/>
              <w:divBdr>
                <w:top w:val="none" w:sz="0" w:space="0" w:color="auto"/>
                <w:left w:val="none" w:sz="0" w:space="0" w:color="auto"/>
                <w:bottom w:val="none" w:sz="0" w:space="0" w:color="auto"/>
                <w:right w:val="none" w:sz="0" w:space="0" w:color="auto"/>
              </w:divBdr>
              <w:divsChild>
                <w:div w:id="15375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024">
          <w:marLeft w:val="0"/>
          <w:marRight w:val="0"/>
          <w:marTop w:val="0"/>
          <w:marBottom w:val="0"/>
          <w:divBdr>
            <w:top w:val="none" w:sz="0" w:space="0" w:color="auto"/>
            <w:left w:val="none" w:sz="0" w:space="0" w:color="auto"/>
            <w:bottom w:val="none" w:sz="0" w:space="0" w:color="auto"/>
            <w:right w:val="none" w:sz="0" w:space="0" w:color="auto"/>
          </w:divBdr>
          <w:divsChild>
            <w:div w:id="80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094">
      <w:bodyDiv w:val="1"/>
      <w:marLeft w:val="0"/>
      <w:marRight w:val="0"/>
      <w:marTop w:val="0"/>
      <w:marBottom w:val="0"/>
      <w:divBdr>
        <w:top w:val="none" w:sz="0" w:space="0" w:color="auto"/>
        <w:left w:val="none" w:sz="0" w:space="0" w:color="auto"/>
        <w:bottom w:val="none" w:sz="0" w:space="0" w:color="auto"/>
        <w:right w:val="none" w:sz="0" w:space="0" w:color="auto"/>
      </w:divBdr>
    </w:div>
    <w:div w:id="388458827">
      <w:bodyDiv w:val="1"/>
      <w:marLeft w:val="0"/>
      <w:marRight w:val="0"/>
      <w:marTop w:val="0"/>
      <w:marBottom w:val="0"/>
      <w:divBdr>
        <w:top w:val="none" w:sz="0" w:space="0" w:color="auto"/>
        <w:left w:val="none" w:sz="0" w:space="0" w:color="auto"/>
        <w:bottom w:val="none" w:sz="0" w:space="0" w:color="auto"/>
        <w:right w:val="none" w:sz="0" w:space="0" w:color="auto"/>
      </w:divBdr>
      <w:divsChild>
        <w:div w:id="669330638">
          <w:marLeft w:val="0"/>
          <w:marRight w:val="0"/>
          <w:marTop w:val="0"/>
          <w:marBottom w:val="0"/>
          <w:divBdr>
            <w:top w:val="none" w:sz="0" w:space="0" w:color="auto"/>
            <w:left w:val="none" w:sz="0" w:space="0" w:color="auto"/>
            <w:bottom w:val="none" w:sz="0" w:space="0" w:color="auto"/>
            <w:right w:val="none" w:sz="0" w:space="0" w:color="auto"/>
          </w:divBdr>
          <w:divsChild>
            <w:div w:id="870416067">
              <w:marLeft w:val="0"/>
              <w:marRight w:val="0"/>
              <w:marTop w:val="0"/>
              <w:marBottom w:val="0"/>
              <w:divBdr>
                <w:top w:val="none" w:sz="0" w:space="0" w:color="auto"/>
                <w:left w:val="none" w:sz="0" w:space="0" w:color="auto"/>
                <w:bottom w:val="none" w:sz="0" w:space="0" w:color="auto"/>
                <w:right w:val="none" w:sz="0" w:space="0" w:color="auto"/>
              </w:divBdr>
            </w:div>
          </w:divsChild>
        </w:div>
        <w:div w:id="2106341727">
          <w:marLeft w:val="0"/>
          <w:marRight w:val="0"/>
          <w:marTop w:val="0"/>
          <w:marBottom w:val="0"/>
          <w:divBdr>
            <w:top w:val="none" w:sz="0" w:space="0" w:color="auto"/>
            <w:left w:val="none" w:sz="0" w:space="0" w:color="auto"/>
            <w:bottom w:val="none" w:sz="0" w:space="0" w:color="auto"/>
            <w:right w:val="none" w:sz="0" w:space="0" w:color="auto"/>
          </w:divBdr>
        </w:div>
        <w:div w:id="5403872">
          <w:marLeft w:val="0"/>
          <w:marRight w:val="0"/>
          <w:marTop w:val="0"/>
          <w:marBottom w:val="0"/>
          <w:divBdr>
            <w:top w:val="none" w:sz="0" w:space="0" w:color="auto"/>
            <w:left w:val="none" w:sz="0" w:space="0" w:color="auto"/>
            <w:bottom w:val="none" w:sz="0" w:space="0" w:color="auto"/>
            <w:right w:val="none" w:sz="0" w:space="0" w:color="auto"/>
          </w:divBdr>
        </w:div>
        <w:div w:id="11299153">
          <w:marLeft w:val="0"/>
          <w:marRight w:val="0"/>
          <w:marTop w:val="0"/>
          <w:marBottom w:val="0"/>
          <w:divBdr>
            <w:top w:val="none" w:sz="0" w:space="0" w:color="auto"/>
            <w:left w:val="none" w:sz="0" w:space="0" w:color="auto"/>
            <w:bottom w:val="none" w:sz="0" w:space="0" w:color="auto"/>
            <w:right w:val="none" w:sz="0" w:space="0" w:color="auto"/>
          </w:divBdr>
        </w:div>
        <w:div w:id="1857384717">
          <w:marLeft w:val="0"/>
          <w:marRight w:val="0"/>
          <w:marTop w:val="0"/>
          <w:marBottom w:val="0"/>
          <w:divBdr>
            <w:top w:val="none" w:sz="0" w:space="0" w:color="auto"/>
            <w:left w:val="none" w:sz="0" w:space="0" w:color="auto"/>
            <w:bottom w:val="none" w:sz="0" w:space="0" w:color="auto"/>
            <w:right w:val="none" w:sz="0" w:space="0" w:color="auto"/>
          </w:divBdr>
        </w:div>
      </w:divsChild>
    </w:div>
    <w:div w:id="506363709">
      <w:bodyDiv w:val="1"/>
      <w:marLeft w:val="0"/>
      <w:marRight w:val="0"/>
      <w:marTop w:val="0"/>
      <w:marBottom w:val="0"/>
      <w:divBdr>
        <w:top w:val="none" w:sz="0" w:space="0" w:color="auto"/>
        <w:left w:val="none" w:sz="0" w:space="0" w:color="auto"/>
        <w:bottom w:val="none" w:sz="0" w:space="0" w:color="auto"/>
        <w:right w:val="none" w:sz="0" w:space="0" w:color="auto"/>
      </w:divBdr>
      <w:divsChild>
        <w:div w:id="1831747768">
          <w:marLeft w:val="0"/>
          <w:marRight w:val="0"/>
          <w:marTop w:val="0"/>
          <w:marBottom w:val="0"/>
          <w:divBdr>
            <w:top w:val="none" w:sz="0" w:space="0" w:color="auto"/>
            <w:left w:val="none" w:sz="0" w:space="0" w:color="auto"/>
            <w:bottom w:val="none" w:sz="0" w:space="0" w:color="auto"/>
            <w:right w:val="none" w:sz="0" w:space="0" w:color="auto"/>
          </w:divBdr>
        </w:div>
        <w:div w:id="2040273937">
          <w:marLeft w:val="0"/>
          <w:marRight w:val="0"/>
          <w:marTop w:val="0"/>
          <w:marBottom w:val="0"/>
          <w:divBdr>
            <w:top w:val="none" w:sz="0" w:space="0" w:color="auto"/>
            <w:left w:val="none" w:sz="0" w:space="0" w:color="auto"/>
            <w:bottom w:val="none" w:sz="0" w:space="0" w:color="auto"/>
            <w:right w:val="none" w:sz="0" w:space="0" w:color="auto"/>
          </w:divBdr>
        </w:div>
        <w:div w:id="1494639994">
          <w:marLeft w:val="0"/>
          <w:marRight w:val="0"/>
          <w:marTop w:val="0"/>
          <w:marBottom w:val="0"/>
          <w:divBdr>
            <w:top w:val="none" w:sz="0" w:space="0" w:color="auto"/>
            <w:left w:val="none" w:sz="0" w:space="0" w:color="auto"/>
            <w:bottom w:val="none" w:sz="0" w:space="0" w:color="auto"/>
            <w:right w:val="none" w:sz="0" w:space="0" w:color="auto"/>
          </w:divBdr>
        </w:div>
      </w:divsChild>
    </w:div>
    <w:div w:id="838084167">
      <w:bodyDiv w:val="1"/>
      <w:marLeft w:val="0"/>
      <w:marRight w:val="0"/>
      <w:marTop w:val="0"/>
      <w:marBottom w:val="0"/>
      <w:divBdr>
        <w:top w:val="none" w:sz="0" w:space="0" w:color="auto"/>
        <w:left w:val="none" w:sz="0" w:space="0" w:color="auto"/>
        <w:bottom w:val="none" w:sz="0" w:space="0" w:color="auto"/>
        <w:right w:val="none" w:sz="0" w:space="0" w:color="auto"/>
      </w:divBdr>
      <w:divsChild>
        <w:div w:id="213661867">
          <w:marLeft w:val="0"/>
          <w:marRight w:val="0"/>
          <w:marTop w:val="0"/>
          <w:marBottom w:val="0"/>
          <w:divBdr>
            <w:top w:val="none" w:sz="0" w:space="0" w:color="auto"/>
            <w:left w:val="none" w:sz="0" w:space="0" w:color="auto"/>
            <w:bottom w:val="none" w:sz="0" w:space="0" w:color="auto"/>
            <w:right w:val="none" w:sz="0" w:space="0" w:color="auto"/>
          </w:divBdr>
          <w:divsChild>
            <w:div w:id="207567953">
              <w:marLeft w:val="0"/>
              <w:marRight w:val="0"/>
              <w:marTop w:val="0"/>
              <w:marBottom w:val="0"/>
              <w:divBdr>
                <w:top w:val="none" w:sz="0" w:space="0" w:color="auto"/>
                <w:left w:val="none" w:sz="0" w:space="0" w:color="auto"/>
                <w:bottom w:val="none" w:sz="0" w:space="0" w:color="auto"/>
                <w:right w:val="none" w:sz="0" w:space="0" w:color="auto"/>
              </w:divBdr>
            </w:div>
          </w:divsChild>
        </w:div>
        <w:div w:id="98570186">
          <w:marLeft w:val="0"/>
          <w:marRight w:val="0"/>
          <w:marTop w:val="0"/>
          <w:marBottom w:val="0"/>
          <w:divBdr>
            <w:top w:val="none" w:sz="0" w:space="0" w:color="auto"/>
            <w:left w:val="none" w:sz="0" w:space="0" w:color="auto"/>
            <w:bottom w:val="none" w:sz="0" w:space="0" w:color="auto"/>
            <w:right w:val="none" w:sz="0" w:space="0" w:color="auto"/>
          </w:divBdr>
        </w:div>
        <w:div w:id="1045642661">
          <w:marLeft w:val="0"/>
          <w:marRight w:val="0"/>
          <w:marTop w:val="0"/>
          <w:marBottom w:val="0"/>
          <w:divBdr>
            <w:top w:val="none" w:sz="0" w:space="0" w:color="auto"/>
            <w:left w:val="none" w:sz="0" w:space="0" w:color="auto"/>
            <w:bottom w:val="none" w:sz="0" w:space="0" w:color="auto"/>
            <w:right w:val="none" w:sz="0" w:space="0" w:color="auto"/>
          </w:divBdr>
        </w:div>
        <w:div w:id="1938099173">
          <w:marLeft w:val="0"/>
          <w:marRight w:val="0"/>
          <w:marTop w:val="0"/>
          <w:marBottom w:val="0"/>
          <w:divBdr>
            <w:top w:val="none" w:sz="0" w:space="0" w:color="auto"/>
            <w:left w:val="none" w:sz="0" w:space="0" w:color="auto"/>
            <w:bottom w:val="none" w:sz="0" w:space="0" w:color="auto"/>
            <w:right w:val="none" w:sz="0" w:space="0" w:color="auto"/>
          </w:divBdr>
        </w:div>
        <w:div w:id="1596984419">
          <w:marLeft w:val="0"/>
          <w:marRight w:val="0"/>
          <w:marTop w:val="0"/>
          <w:marBottom w:val="0"/>
          <w:divBdr>
            <w:top w:val="none" w:sz="0" w:space="0" w:color="auto"/>
            <w:left w:val="none" w:sz="0" w:space="0" w:color="auto"/>
            <w:bottom w:val="none" w:sz="0" w:space="0" w:color="auto"/>
            <w:right w:val="none" w:sz="0" w:space="0" w:color="auto"/>
          </w:divBdr>
        </w:div>
      </w:divsChild>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117">
      <w:bodyDiv w:val="1"/>
      <w:marLeft w:val="0"/>
      <w:marRight w:val="0"/>
      <w:marTop w:val="0"/>
      <w:marBottom w:val="0"/>
      <w:divBdr>
        <w:top w:val="none" w:sz="0" w:space="0" w:color="auto"/>
        <w:left w:val="none" w:sz="0" w:space="0" w:color="auto"/>
        <w:bottom w:val="none" w:sz="0" w:space="0" w:color="auto"/>
        <w:right w:val="none" w:sz="0" w:space="0" w:color="auto"/>
      </w:divBdr>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 w:id="2054232905">
      <w:bodyDiv w:val="1"/>
      <w:marLeft w:val="0"/>
      <w:marRight w:val="0"/>
      <w:marTop w:val="0"/>
      <w:marBottom w:val="0"/>
      <w:divBdr>
        <w:top w:val="none" w:sz="0" w:space="0" w:color="auto"/>
        <w:left w:val="none" w:sz="0" w:space="0" w:color="auto"/>
        <w:bottom w:val="none" w:sz="0" w:space="0" w:color="auto"/>
        <w:right w:val="none" w:sz="0" w:space="0" w:color="auto"/>
      </w:divBdr>
      <w:divsChild>
        <w:div w:id="1884556434">
          <w:marLeft w:val="0"/>
          <w:marRight w:val="0"/>
          <w:marTop w:val="0"/>
          <w:marBottom w:val="0"/>
          <w:divBdr>
            <w:top w:val="none" w:sz="0" w:space="0" w:color="auto"/>
            <w:left w:val="none" w:sz="0" w:space="0" w:color="auto"/>
            <w:bottom w:val="none" w:sz="0" w:space="0" w:color="auto"/>
            <w:right w:val="none" w:sz="0" w:space="0" w:color="auto"/>
          </w:divBdr>
          <w:divsChild>
            <w:div w:id="987050187">
              <w:marLeft w:val="0"/>
              <w:marRight w:val="0"/>
              <w:marTop w:val="0"/>
              <w:marBottom w:val="0"/>
              <w:divBdr>
                <w:top w:val="none" w:sz="0" w:space="0" w:color="auto"/>
                <w:left w:val="none" w:sz="0" w:space="0" w:color="auto"/>
                <w:bottom w:val="none" w:sz="0" w:space="0" w:color="auto"/>
                <w:right w:val="none" w:sz="0" w:space="0" w:color="auto"/>
              </w:divBdr>
              <w:divsChild>
                <w:div w:id="14692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606">
          <w:marLeft w:val="0"/>
          <w:marRight w:val="0"/>
          <w:marTop w:val="0"/>
          <w:marBottom w:val="0"/>
          <w:divBdr>
            <w:top w:val="none" w:sz="0" w:space="0" w:color="auto"/>
            <w:left w:val="none" w:sz="0" w:space="0" w:color="auto"/>
            <w:bottom w:val="none" w:sz="0" w:space="0" w:color="auto"/>
            <w:right w:val="none" w:sz="0" w:space="0" w:color="auto"/>
          </w:divBdr>
          <w:divsChild>
            <w:div w:id="11561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cine.api-wi.com/infoportal_de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E9C02-77EA-4255-A6B1-A17D4044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3</cp:revision>
  <dcterms:created xsi:type="dcterms:W3CDTF">2018-11-14T19:47:00Z</dcterms:created>
  <dcterms:modified xsi:type="dcterms:W3CDTF">2018-11-27T02:30:00Z</dcterms:modified>
</cp:coreProperties>
</file>