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31068B" w14:textId="77777777" w:rsidR="00602449" w:rsidRDefault="00602449" w:rsidP="00F36D63">
      <w:pPr>
        <w:pStyle w:val="JamesManuscriptBody"/>
        <w:jc w:val="center"/>
      </w:pPr>
    </w:p>
    <w:p w14:paraId="1C067A20" w14:textId="77777777" w:rsidR="00602449" w:rsidRDefault="00602449" w:rsidP="00F36D63">
      <w:pPr>
        <w:pStyle w:val="JamesManuscriptBody"/>
        <w:jc w:val="center"/>
      </w:pPr>
    </w:p>
    <w:p w14:paraId="079D0B31" w14:textId="6E3901C9" w:rsidR="00DA023E" w:rsidRPr="00602449" w:rsidRDefault="00202FBD" w:rsidP="00F36D63">
      <w:pPr>
        <w:pStyle w:val="JamesManuscriptBody"/>
        <w:jc w:val="center"/>
        <w:rPr>
          <w:b/>
          <w:bCs/>
        </w:rPr>
      </w:pPr>
      <w:r w:rsidRPr="00602449">
        <w:rPr>
          <w:b/>
          <w:bCs/>
        </w:rPr>
        <w:t xml:space="preserve">Jointly Modeling </w:t>
      </w:r>
      <w:r w:rsidR="00FF2A70" w:rsidRPr="00602449">
        <w:rPr>
          <w:b/>
          <w:bCs/>
        </w:rPr>
        <w:t xml:space="preserve">the Evolution of </w:t>
      </w:r>
      <w:r w:rsidRPr="00602449">
        <w:rPr>
          <w:b/>
          <w:bCs/>
        </w:rPr>
        <w:t xml:space="preserve">Discrete and Continuous Traits </w:t>
      </w:r>
    </w:p>
    <w:p w14:paraId="3231F24F" w14:textId="77777777" w:rsidR="00C356E7" w:rsidRPr="002128D1" w:rsidRDefault="00C356E7" w:rsidP="00F36D63">
      <w:pPr>
        <w:pStyle w:val="JamesManuscriptBody"/>
        <w:jc w:val="center"/>
      </w:pPr>
    </w:p>
    <w:p w14:paraId="7309A327" w14:textId="61F01249" w:rsidR="00DA023E" w:rsidRPr="002128D1" w:rsidRDefault="00DA023E" w:rsidP="00F36D63">
      <w:pPr>
        <w:pStyle w:val="JamesManuscriptBody"/>
        <w:jc w:val="center"/>
        <w:rPr>
          <w:vertAlign w:val="superscript"/>
        </w:rPr>
      </w:pPr>
      <w:r w:rsidRPr="002128D1">
        <w:t>James D. Boyko</w:t>
      </w:r>
      <w:r w:rsidRPr="002128D1">
        <w:rPr>
          <w:vertAlign w:val="superscript"/>
        </w:rPr>
        <w:t>1*</w:t>
      </w:r>
      <w:r w:rsidRPr="002128D1">
        <w:t>, Brian O’Meara</w:t>
      </w:r>
      <w:r w:rsidRPr="002128D1">
        <w:rPr>
          <w:vertAlign w:val="superscript"/>
        </w:rPr>
        <w:t>2</w:t>
      </w:r>
      <w:r w:rsidRPr="002128D1">
        <w:t>, Jeremy M. Beaulieu</w:t>
      </w:r>
      <w:r w:rsidRPr="002128D1">
        <w:rPr>
          <w:vertAlign w:val="superscript"/>
        </w:rPr>
        <w:t>1</w:t>
      </w:r>
    </w:p>
    <w:p w14:paraId="53C50B06" w14:textId="77777777" w:rsidR="00DA023E" w:rsidRPr="002128D1" w:rsidRDefault="00DA023E" w:rsidP="00F36D63">
      <w:pPr>
        <w:pStyle w:val="JamesManuscriptBody"/>
        <w:jc w:val="center"/>
        <w:rPr>
          <w:i/>
          <w:vertAlign w:val="superscript"/>
        </w:rPr>
      </w:pPr>
    </w:p>
    <w:p w14:paraId="4944C8C2" w14:textId="51FA7121" w:rsidR="00DA023E" w:rsidRPr="002128D1" w:rsidRDefault="00DA023E" w:rsidP="00F36D63">
      <w:pPr>
        <w:pStyle w:val="JamesManuscriptBody"/>
        <w:jc w:val="center"/>
        <w:rPr>
          <w:i/>
        </w:rPr>
      </w:pPr>
      <w:r w:rsidRPr="002128D1">
        <w:rPr>
          <w:i/>
          <w:vertAlign w:val="superscript"/>
        </w:rPr>
        <w:t>1</w:t>
      </w:r>
      <w:r w:rsidRPr="002128D1">
        <w:rPr>
          <w:i/>
        </w:rPr>
        <w:t xml:space="preserve">Department of </w:t>
      </w:r>
      <w:r w:rsidRPr="002128D1">
        <w:rPr>
          <w:rStyle w:val="LineNumber"/>
          <w:rFonts w:ascii="Times New Roman" w:hAnsi="Times New Roman" w:cs="Times New Roman"/>
          <w:i/>
        </w:rPr>
        <w:t>Biological</w:t>
      </w:r>
      <w:r w:rsidRPr="002128D1">
        <w:rPr>
          <w:i/>
        </w:rPr>
        <w:t xml:space="preserve"> Sciences, University of Arkansas, Fayetteville, AR, 72701, USA</w:t>
      </w:r>
    </w:p>
    <w:p w14:paraId="0C92BD30" w14:textId="52232600" w:rsidR="00DA023E" w:rsidRPr="002128D1" w:rsidRDefault="00DA023E" w:rsidP="00F36D63">
      <w:pPr>
        <w:pStyle w:val="JamesManuscriptBody"/>
        <w:jc w:val="center"/>
        <w:rPr>
          <w:rFonts w:eastAsia="Times New Roman"/>
          <w:i/>
          <w:iCs/>
          <w:lang w:val="en-CA"/>
        </w:rPr>
      </w:pPr>
      <w:r w:rsidRPr="002128D1">
        <w:rPr>
          <w:rFonts w:eastAsia="Times New Roman"/>
          <w:i/>
          <w:iCs/>
          <w:vertAlign w:val="superscript"/>
          <w:lang w:val="en-CA"/>
        </w:rPr>
        <w:t>2</w:t>
      </w:r>
      <w:r w:rsidRPr="00DA023E">
        <w:rPr>
          <w:rFonts w:eastAsia="Times New Roman"/>
          <w:i/>
          <w:iCs/>
          <w:lang w:val="en-CA"/>
        </w:rPr>
        <w:t>Department of Ecology and Evolutionary Biology, University of Tennessee, Knoxville, TN, USA</w:t>
      </w:r>
    </w:p>
    <w:p w14:paraId="2975A2E5" w14:textId="77777777" w:rsidR="00DA023E" w:rsidRPr="00DA023E" w:rsidRDefault="00DA023E" w:rsidP="00F36D63">
      <w:pPr>
        <w:pStyle w:val="JamesManuscriptBody"/>
        <w:jc w:val="center"/>
        <w:rPr>
          <w:rFonts w:eastAsia="Times New Roman"/>
          <w:i/>
          <w:iCs/>
          <w:sz w:val="22"/>
          <w:szCs w:val="22"/>
          <w:lang w:val="en-CA"/>
        </w:rPr>
      </w:pPr>
    </w:p>
    <w:p w14:paraId="6ED6A3AC" w14:textId="77777777" w:rsidR="00DA023E" w:rsidRPr="002128D1" w:rsidRDefault="00DA023E" w:rsidP="00F36D63">
      <w:pPr>
        <w:pStyle w:val="JamesManuscriptBody"/>
        <w:jc w:val="center"/>
        <w:rPr>
          <w:i/>
          <w:iCs/>
        </w:rPr>
      </w:pPr>
      <w:r w:rsidRPr="002128D1">
        <w:rPr>
          <w:i/>
        </w:rPr>
        <w:t>*To whom correspondence should be addressed (jboyko@uark.edu).</w:t>
      </w:r>
    </w:p>
    <w:p w14:paraId="3B51FE96" w14:textId="77777777" w:rsidR="00DA023E" w:rsidRPr="002128D1" w:rsidRDefault="00DA023E" w:rsidP="00F36D63">
      <w:pPr>
        <w:pStyle w:val="JamesManuscriptBody"/>
      </w:pPr>
    </w:p>
    <w:p w14:paraId="0FD7B61F" w14:textId="77777777" w:rsidR="002128D1" w:rsidRPr="002128D1" w:rsidRDefault="00DA023E" w:rsidP="00F36D63">
      <w:pPr>
        <w:pStyle w:val="JamesManuscriptBody"/>
      </w:pPr>
      <w:r w:rsidRPr="002128D1">
        <w:t xml:space="preserve">Running head: </w:t>
      </w:r>
      <w:r w:rsidR="002128D1" w:rsidRPr="002128D1">
        <w:t xml:space="preserve">Jointly Modeling Discrete and Continuous Traits </w:t>
      </w:r>
    </w:p>
    <w:p w14:paraId="4CBC2AF1" w14:textId="77777777" w:rsidR="002128D1" w:rsidRDefault="002128D1" w:rsidP="00F36D63">
      <w:pPr>
        <w:pStyle w:val="JamesManuscriptBody"/>
      </w:pPr>
    </w:p>
    <w:p w14:paraId="65E87368" w14:textId="536AE486" w:rsidR="00F36D63" w:rsidRDefault="00F36D63" w:rsidP="00F36D63">
      <w:pPr>
        <w:pStyle w:val="JamesManuscriptBody"/>
        <w:sectPr w:rsidR="00F36D63" w:rsidSect="002128D1">
          <w:pgSz w:w="12240" w:h="15840"/>
          <w:pgMar w:top="1440" w:right="1440" w:bottom="1440" w:left="1440" w:header="708" w:footer="708" w:gutter="0"/>
          <w:lnNumType w:countBy="1" w:restart="continuous"/>
          <w:cols w:space="708"/>
          <w:docGrid w:linePitch="360"/>
        </w:sectPr>
      </w:pPr>
      <w:r>
        <w:t>Key words: rate variation</w:t>
      </w:r>
      <w:r w:rsidR="00BF12A3">
        <w:t>, Ornstein-Uhlenbeck, hidden rates, character-dependent, character-independent, discrete character, continuous character, phylogenetic comparative methods</w:t>
      </w:r>
    </w:p>
    <w:p w14:paraId="17110EA1" w14:textId="2CDDC2B2" w:rsidR="002128D1" w:rsidRPr="00EF5110" w:rsidRDefault="002128D1" w:rsidP="00EF5110">
      <w:pPr>
        <w:pStyle w:val="JamesManuscriptBody"/>
        <w:jc w:val="center"/>
        <w:rPr>
          <w:i/>
          <w:iCs/>
        </w:rPr>
      </w:pPr>
      <w:r w:rsidRPr="00EF5110">
        <w:rPr>
          <w:i/>
          <w:iCs/>
        </w:rPr>
        <w:lastRenderedPageBreak/>
        <w:t>Abstract</w:t>
      </w:r>
    </w:p>
    <w:p w14:paraId="19D87D46" w14:textId="7E5CDCA7" w:rsidR="00671DD7" w:rsidRDefault="00602449" w:rsidP="00F36D63">
      <w:pPr>
        <w:pStyle w:val="JamesManuscriptBody"/>
      </w:pPr>
      <w:r w:rsidRPr="006E737B">
        <w:t>Whether</w:t>
      </w:r>
      <w:r w:rsidR="00FC1B8A" w:rsidRPr="00746842">
        <w:t xml:space="preserve"> </w:t>
      </w:r>
      <w:r w:rsidR="0089491D" w:rsidRPr="00746842">
        <w:t>modeling</w:t>
      </w:r>
      <w:r w:rsidR="00FC1B8A" w:rsidRPr="00746842">
        <w:t xml:space="preserve"> the evolution of </w:t>
      </w:r>
      <w:r w:rsidR="009E4C3F">
        <w:t xml:space="preserve">a </w:t>
      </w:r>
      <w:r w:rsidR="00FC1B8A" w:rsidRPr="00746842">
        <w:t>discrete or continuous</w:t>
      </w:r>
      <w:r w:rsidR="0049661A" w:rsidRPr="00746842">
        <w:t xml:space="preserve"> </w:t>
      </w:r>
      <w:r w:rsidR="00FC1B8A" w:rsidRPr="00746842">
        <w:t>character</w:t>
      </w:r>
      <w:r w:rsidRPr="006E737B">
        <w:t>,</w:t>
      </w:r>
      <w:r w:rsidR="0089491D" w:rsidRPr="00746842">
        <w:t xml:space="preserve"> </w:t>
      </w:r>
      <w:r w:rsidRPr="006E737B">
        <w:t xml:space="preserve">the focal trait of interest </w:t>
      </w:r>
      <w:r w:rsidR="0089491D" w:rsidRPr="00746842">
        <w:t>do</w:t>
      </w:r>
      <w:r w:rsidRPr="006E737B">
        <w:t>es</w:t>
      </w:r>
      <w:r w:rsidR="0089491D" w:rsidRPr="00746842">
        <w:t xml:space="preserve"> not evolve in isolation</w:t>
      </w:r>
      <w:r w:rsidRPr="006E737B">
        <w:t>, which</w:t>
      </w:r>
      <w:r w:rsidR="0089491D" w:rsidRPr="00746842">
        <w:t xml:space="preserve"> require</w:t>
      </w:r>
      <w:r w:rsidRPr="006E737B">
        <w:t>s</w:t>
      </w:r>
      <w:r w:rsidR="0089491D" w:rsidRPr="00746842">
        <w:t xml:space="preserve"> comparative methods that can model multivariate evolution of several </w:t>
      </w:r>
      <w:r w:rsidR="00AE6D7A">
        <w:t>traits</w:t>
      </w:r>
      <w:r w:rsidR="0089491D" w:rsidRPr="00746842">
        <w:t>.</w:t>
      </w:r>
      <w:r w:rsidR="0089491D">
        <w:t xml:space="preserve"> However, most progress along these lines have involved multivariate evolution within the same class of character (i.e., either multivariate continuous or multivariate discrete) and there are significantly fewer options </w:t>
      </w:r>
      <w:r w:rsidR="00746842">
        <w:t>when jointly modeling traits when one trait is</w:t>
      </w:r>
      <w:r w:rsidR="0089491D">
        <w:t xml:space="preserve"> discrete and</w:t>
      </w:r>
      <w:r w:rsidR="00746842">
        <w:t xml:space="preserve"> the other</w:t>
      </w:r>
      <w:r w:rsidR="0089491D">
        <w:t xml:space="preserve"> </w:t>
      </w:r>
      <w:r w:rsidR="00746842">
        <w:t xml:space="preserve">is a </w:t>
      </w:r>
      <w:r w:rsidR="0089491D">
        <w:t xml:space="preserve">continuous character. </w:t>
      </w:r>
      <w:r w:rsidR="0089491D" w:rsidRPr="00BD44F1">
        <w:rPr>
          <w:rFonts w:cs="Times New Roman"/>
        </w:rPr>
        <w:t xml:space="preserve">Here </w:t>
      </w:r>
      <w:r w:rsidR="0089491D" w:rsidRPr="00BD44F1">
        <w:rPr>
          <w:rFonts w:eastAsiaTheme="minorEastAsia" w:cs="Times New Roman"/>
        </w:rPr>
        <w:t xml:space="preserve">we </w:t>
      </w:r>
      <w:r w:rsidR="0089491D">
        <w:rPr>
          <w:rFonts w:eastAsiaTheme="minorEastAsia" w:cs="Times New Roman"/>
        </w:rPr>
        <w:t xml:space="preserve">develop </w:t>
      </w:r>
      <w:r>
        <w:rPr>
          <w:rFonts w:eastAsiaTheme="minorEastAsia" w:cs="Times New Roman"/>
        </w:rPr>
        <w:t>such a framework to</w:t>
      </w:r>
      <w:r w:rsidR="0089491D">
        <w:rPr>
          <w:rFonts w:eastAsiaTheme="minorEastAsia" w:cs="Times New Roman"/>
        </w:rPr>
        <w:t xml:space="preserve"> </w:t>
      </w:r>
      <w:r w:rsidR="0089491D" w:rsidRPr="00BD44F1">
        <w:rPr>
          <w:rFonts w:eastAsiaTheme="minorEastAsia" w:cs="Times New Roman"/>
        </w:rPr>
        <w:t>explicit</w:t>
      </w:r>
      <w:r>
        <w:rPr>
          <w:rFonts w:eastAsiaTheme="minorEastAsia" w:cs="Times New Roman"/>
        </w:rPr>
        <w:t>ly</w:t>
      </w:r>
      <w:r w:rsidR="0089491D" w:rsidRPr="00BD44F1">
        <w:rPr>
          <w:rFonts w:cs="Times New Roman"/>
        </w:rPr>
        <w:t xml:space="preserve"> estimate the </w:t>
      </w:r>
      <w:r>
        <w:rPr>
          <w:rFonts w:cs="Times New Roman"/>
        </w:rPr>
        <w:t xml:space="preserve">joint </w:t>
      </w:r>
      <w:r w:rsidR="0089491D" w:rsidRPr="00BD44F1">
        <w:rPr>
          <w:rFonts w:cs="Times New Roman"/>
        </w:rPr>
        <w:t>likelihood for discrete and continuous character</w:t>
      </w:r>
      <w:r w:rsidR="0049661A">
        <w:rPr>
          <w:rFonts w:cs="Times New Roman"/>
        </w:rPr>
        <w:t>s</w:t>
      </w:r>
      <w:r w:rsidR="0089491D">
        <w:rPr>
          <w:rFonts w:cs="Times New Roman"/>
        </w:rPr>
        <w:t>. Specifically, our model</w:t>
      </w:r>
      <w:r w:rsidR="0089491D" w:rsidRPr="00BD44F1">
        <w:rPr>
          <w:rFonts w:cs="Times New Roman"/>
        </w:rPr>
        <w:t xml:space="preserve"> combin</w:t>
      </w:r>
      <w:r w:rsidR="0089491D">
        <w:rPr>
          <w:rFonts w:cs="Times New Roman"/>
        </w:rPr>
        <w:t>es</w:t>
      </w:r>
      <w:r w:rsidR="0089491D" w:rsidRPr="00BD44F1">
        <w:rPr>
          <w:rFonts w:cs="Times New Roman"/>
        </w:rPr>
        <w:t xml:space="preserve"> the probability of </w:t>
      </w:r>
      <w:r w:rsidR="00A176E0">
        <w:rPr>
          <w:rFonts w:cs="Times New Roman"/>
        </w:rPr>
        <w:t xml:space="preserve">observing the </w:t>
      </w:r>
      <w:r w:rsidR="0089491D" w:rsidRPr="00BD44F1">
        <w:rPr>
          <w:rFonts w:cs="Times New Roman"/>
        </w:rPr>
        <w:t xml:space="preserve">continuous character </w:t>
      </w:r>
      <w:r w:rsidR="0047415C">
        <w:rPr>
          <w:rFonts w:cs="Times New Roman"/>
        </w:rPr>
        <w:t>under a generalized OU process</w:t>
      </w:r>
      <w:r w:rsidR="00A176E0">
        <w:rPr>
          <w:rFonts w:cs="Times New Roman"/>
        </w:rPr>
        <w:t xml:space="preserve"> with </w:t>
      </w:r>
      <w:r w:rsidR="0089491D" w:rsidRPr="00BD44F1">
        <w:rPr>
          <w:rFonts w:cs="Times New Roman"/>
        </w:rPr>
        <w:t xml:space="preserve">the probability of </w:t>
      </w:r>
      <w:r w:rsidR="0047415C">
        <w:rPr>
          <w:rFonts w:cs="Times New Roman"/>
        </w:rPr>
        <w:t xml:space="preserve">the discrete character under a hidden </w:t>
      </w:r>
      <w:r w:rsidR="0089491D">
        <w:rPr>
          <w:rFonts w:cs="Times New Roman"/>
        </w:rPr>
        <w:t>Markov model</w:t>
      </w:r>
      <w:r w:rsidR="00A176E0">
        <w:rPr>
          <w:rFonts w:cs="Times New Roman"/>
        </w:rPr>
        <w:t>, linked by a shared underlying regime</w:t>
      </w:r>
      <w:r w:rsidR="0089491D" w:rsidRPr="00BD44F1">
        <w:rPr>
          <w:rFonts w:cs="Times New Roman"/>
        </w:rPr>
        <w:t>.</w:t>
      </w:r>
      <w:r w:rsidR="000C0605">
        <w:rPr>
          <w:rFonts w:cs="Times New Roman"/>
        </w:rPr>
        <w:t xml:space="preserve"> We use simulation studies to demonstrate that</w:t>
      </w:r>
      <w:r w:rsidR="004430D2">
        <w:rPr>
          <w:rFonts w:cs="Times New Roman"/>
        </w:rPr>
        <w:t xml:space="preserve"> this approach,</w:t>
      </w:r>
      <w:r w:rsidR="000C0605">
        <w:rPr>
          <w:rFonts w:cs="Times New Roman"/>
        </w:rPr>
        <w:t xml:space="preserve"> </w:t>
      </w:r>
      <w:r w:rsidR="000C0605" w:rsidRPr="00257322">
        <w:rPr>
          <w:rFonts w:cs="Times New Roman"/>
          <w:i/>
          <w:iCs/>
        </w:rPr>
        <w:t>hOUwie</w:t>
      </w:r>
      <w:r w:rsidR="004430D2">
        <w:rPr>
          <w:rFonts w:cs="Times New Roman"/>
        </w:rPr>
        <w:t>,</w:t>
      </w:r>
      <w:r w:rsidR="000C0605">
        <w:rPr>
          <w:rFonts w:cs="Times New Roman"/>
        </w:rPr>
        <w:t xml:space="preserve"> is able to accurately evaluate parameter values across a broad set of models. We then apply our model to </w:t>
      </w:r>
      <w:r w:rsidR="00440D41">
        <w:rPr>
          <w:rFonts w:cs="Times New Roman"/>
        </w:rPr>
        <w:t xml:space="preserve">test whether fleshy and dry fruits </w:t>
      </w:r>
      <w:r w:rsidR="000B630E">
        <w:rPr>
          <w:rFonts w:cs="Times New Roman"/>
        </w:rPr>
        <w:t xml:space="preserve">of Ericaceae lineages </w:t>
      </w:r>
      <w:r w:rsidR="00440D41">
        <w:rPr>
          <w:rFonts w:cs="Times New Roman"/>
        </w:rPr>
        <w:t xml:space="preserve">are correlated with </w:t>
      </w:r>
      <w:r w:rsidR="000B630E">
        <w:rPr>
          <w:rFonts w:cs="Times New Roman"/>
        </w:rPr>
        <w:t xml:space="preserve">their </w:t>
      </w:r>
      <w:r w:rsidR="00440D41">
        <w:rPr>
          <w:rFonts w:cs="Times New Roman"/>
        </w:rPr>
        <w:t xml:space="preserve">climatic niche evolution as represented by </w:t>
      </w:r>
      <w:r w:rsidR="006F617C">
        <w:rPr>
          <w:rFonts w:cs="Times New Roman"/>
        </w:rPr>
        <w:t xml:space="preserve">the </w:t>
      </w:r>
      <w:r w:rsidR="00440D41">
        <w:rPr>
          <w:rFonts w:cs="Times New Roman"/>
        </w:rPr>
        <w:t>aridity</w:t>
      </w:r>
      <w:r w:rsidR="006F617C">
        <w:rPr>
          <w:rFonts w:cs="Times New Roman"/>
        </w:rPr>
        <w:t xml:space="preserve"> index</w:t>
      </w:r>
      <w:r w:rsidR="00440D41">
        <w:rPr>
          <w:rFonts w:cs="Times New Roman"/>
        </w:rPr>
        <w:t xml:space="preserve">. </w:t>
      </w:r>
      <w:r w:rsidR="00EC6857">
        <w:rPr>
          <w:rFonts w:cs="Times New Roman"/>
        </w:rPr>
        <w:t>Consistent with our expectations, w</w:t>
      </w:r>
      <w:r w:rsidR="00440D41">
        <w:rPr>
          <w:rFonts w:cs="Times New Roman"/>
        </w:rPr>
        <w:t>e find that dry fruits have</w:t>
      </w:r>
      <w:r w:rsidR="000C0605">
        <w:rPr>
          <w:rFonts w:cs="Times New Roman"/>
        </w:rPr>
        <w:t xml:space="preserve"> </w:t>
      </w:r>
      <w:r w:rsidR="00440D41">
        <w:rPr>
          <w:rFonts w:cs="Times New Roman"/>
        </w:rPr>
        <w:t xml:space="preserve">higher rates of climatic niche evolution, </w:t>
      </w:r>
      <w:r w:rsidR="0028575D">
        <w:rPr>
          <w:rFonts w:cs="Times New Roman"/>
        </w:rPr>
        <w:t>that the climatic niche of fleshy fruits is more conserved</w:t>
      </w:r>
      <w:r w:rsidR="00746842">
        <w:rPr>
          <w:rFonts w:cs="Times New Roman"/>
        </w:rPr>
        <w:t xml:space="preserve"> and dry fruits </w:t>
      </w:r>
      <w:r w:rsidR="0028575D">
        <w:rPr>
          <w:rFonts w:cs="Times New Roman"/>
        </w:rPr>
        <w:t>have a more humid climatic optimum.</w:t>
      </w:r>
    </w:p>
    <w:p w14:paraId="5282E707" w14:textId="18EBEC7D" w:rsidR="00103FFF" w:rsidRDefault="00103FFF" w:rsidP="00F36D63">
      <w:pPr>
        <w:pStyle w:val="JamesManuscriptBody"/>
      </w:pPr>
      <w:r>
        <w:br w:type="page"/>
      </w:r>
    </w:p>
    <w:p w14:paraId="445C3619" w14:textId="3060EF0C" w:rsidR="00D8713F" w:rsidRPr="00BD44F1" w:rsidRDefault="00E07B33" w:rsidP="00D8713F">
      <w:pPr>
        <w:pStyle w:val="JamesManuscriptBody"/>
        <w:ind w:firstLine="720"/>
        <w:rPr>
          <w:rFonts w:cs="Times New Roman"/>
        </w:rPr>
      </w:pPr>
      <w:r>
        <w:rPr>
          <w:rFonts w:cs="Times New Roman"/>
        </w:rPr>
        <w:lastRenderedPageBreak/>
        <w:t xml:space="preserve">A common theme in comparative biology is </w:t>
      </w:r>
      <w:r w:rsidR="00BB0B72">
        <w:rPr>
          <w:rFonts w:cs="Times New Roman"/>
        </w:rPr>
        <w:t xml:space="preserve">the </w:t>
      </w:r>
      <w:r>
        <w:rPr>
          <w:rFonts w:cs="Times New Roman"/>
        </w:rPr>
        <w:t>detect</w:t>
      </w:r>
      <w:r w:rsidR="00BB0B72">
        <w:rPr>
          <w:rFonts w:cs="Times New Roman"/>
        </w:rPr>
        <w:t>ion of</w:t>
      </w:r>
      <w:r>
        <w:rPr>
          <w:rFonts w:cs="Times New Roman"/>
        </w:rPr>
        <w:t xml:space="preserve"> causal, or least mechanistic</w:t>
      </w:r>
      <w:r w:rsidR="00BB0B72">
        <w:rPr>
          <w:rFonts w:cs="Times New Roman"/>
        </w:rPr>
        <w:t>,</w:t>
      </w:r>
      <w:r>
        <w:rPr>
          <w:rFonts w:cs="Times New Roman"/>
        </w:rPr>
        <w:t xml:space="preserve"> </w:t>
      </w:r>
      <w:r w:rsidR="00830D72">
        <w:rPr>
          <w:rFonts w:cs="Times New Roman"/>
        </w:rPr>
        <w:t>factors that affect the evolution of</w:t>
      </w:r>
      <w:r>
        <w:rPr>
          <w:rFonts w:cs="Times New Roman"/>
        </w:rPr>
        <w:t xml:space="preserve"> quantitative characters. </w:t>
      </w:r>
      <w:r w:rsidR="00DE3B42" w:rsidRPr="00BD44F1">
        <w:rPr>
          <w:rFonts w:cs="Times New Roman"/>
        </w:rPr>
        <w:t>Questions of how plant life habit influence genome size evolution (</w:t>
      </w:r>
      <w:r w:rsidR="00E50C8E" w:rsidRPr="00BD44F1">
        <w:rPr>
          <w:rFonts w:cs="Times New Roman"/>
        </w:rPr>
        <w:t>Beaulieu et al. 2012</w:t>
      </w:r>
      <w:r w:rsidR="00DE3B42" w:rsidRPr="00BD44F1">
        <w:rPr>
          <w:rFonts w:cs="Times New Roman"/>
        </w:rPr>
        <w:t xml:space="preserve">), how substrate use alters limb length evolution </w:t>
      </w:r>
      <w:r w:rsidR="002D0095" w:rsidRPr="00BD44F1">
        <w:rPr>
          <w:rFonts w:cs="Times New Roman"/>
        </w:rPr>
        <w:fldChar w:fldCharType="begin"/>
      </w:r>
      <w:r w:rsidR="00BF1D5F">
        <w:rPr>
          <w:rFonts w:cs="Times New Roman"/>
        </w:rPr>
        <w:instrText xml:space="preserve"> ADDIN ZOTERO_ITEM CSL_CITATION {"citationID":"Sb3XijYC","properties":{"formattedCitation":"(Mahler et al. 2013)","plainCitation":"(Mahler et al. 2013)","noteIndex":0},"citationItems":[{"id":1030,"uris":["http://zotero.org/users/local/X8CzRyu0/items/G89ELCWH"],"itemData":{"id":1030,"type":"article-journal","container-title":"Science","issue":"6143","page":"292-295","title":"Exceptional convergence on the macroevolutionary landscape in island lizard radiations","volume":"341","author":[{"family":"Mahler","given":"D. Luke"},{"family":"Ingram","given":"Travis"},{"family":"Revell","given":"Liam J."},{"family":"Losos","given":"Jonathan B."}],"issued":{"date-parts":[["2013"]]}}}],"schema":"https://github.com/citation-style-language/schema/raw/master/csl-citation.json"} </w:instrText>
      </w:r>
      <w:r w:rsidR="002D0095" w:rsidRPr="00BD44F1">
        <w:rPr>
          <w:rFonts w:cs="Times New Roman"/>
        </w:rPr>
        <w:fldChar w:fldCharType="separate"/>
      </w:r>
      <w:r w:rsidR="002D0095" w:rsidRPr="00BD44F1">
        <w:rPr>
          <w:rFonts w:cs="Times New Roman"/>
          <w:noProof/>
        </w:rPr>
        <w:t>(Mahler et al. 2013)</w:t>
      </w:r>
      <w:r w:rsidR="002D0095" w:rsidRPr="00BD44F1">
        <w:rPr>
          <w:rFonts w:cs="Times New Roman"/>
        </w:rPr>
        <w:fldChar w:fldCharType="end"/>
      </w:r>
      <w:r w:rsidR="002D0095" w:rsidRPr="00BD44F1">
        <w:rPr>
          <w:rFonts w:cs="Times New Roman"/>
        </w:rPr>
        <w:t xml:space="preserve">, </w:t>
      </w:r>
      <w:r w:rsidR="00DE3B42" w:rsidRPr="00BD44F1">
        <w:rPr>
          <w:rFonts w:cs="Times New Roman"/>
        </w:rPr>
        <w:t xml:space="preserve">or how tooth morphology slowly changes in response to habitat and diet </w:t>
      </w:r>
      <w:r w:rsidR="002D0095" w:rsidRPr="00BD44F1">
        <w:rPr>
          <w:rFonts w:cs="Times New Roman"/>
        </w:rPr>
        <w:fldChar w:fldCharType="begin"/>
      </w:r>
      <w:r w:rsidR="00BF1D5F">
        <w:rPr>
          <w:rFonts w:cs="Times New Roman"/>
        </w:rPr>
        <w:instrText xml:space="preserve"> ADDIN ZOTERO_ITEM CSL_CITATION {"citationID":"jRkyaJTt","properties":{"formattedCitation":"(Toljagi\\uc0\\u263{} et al. 2018)","plainCitation":"(Toljagić et al. 2018)","noteIndex":0},"citationItems":[{"id":1347,"uris":["http://zotero.org/users/local/X8CzRyu0/items/2WNW56KH"],"itemData":{"id":1347,"type":"article-journal","abstract":"Abstract.  The Late Cretaceous appearance of grasses, followed by the Cenozoic advancement of grasslands as dominant biomes, has contributed to the evolution of","container-title":"Systematic Biology","DOI":"10.1093/sysbio/syx059","ISSN":"1063-5157","issue":"1","journalAbbreviation":"Syst Biol","language":"en","page":"145-157","source":"academic.oup.com","title":"Millions of Years Behind: Slow Adaptation of Ruminants to Grasslands","title-short":"Millions of Years Behind","volume":"67","author":[{"family":"Toljagić","given":"Olja"},{"family":"Voje","given":"Kjetil L."},{"family":"Matschiner","given":"Michael"},{"family":"Liow","given":"Lee Hsiang"},{"family":"Hansen","given":"Thomas F."}],"issued":{"date-parts":[["2018",1,1]]}}}],"schema":"https://github.com/citation-style-language/schema/raw/master/csl-citation.json"} </w:instrText>
      </w:r>
      <w:r w:rsidR="002D0095" w:rsidRPr="00BD44F1">
        <w:rPr>
          <w:rFonts w:cs="Times New Roman"/>
        </w:rPr>
        <w:fldChar w:fldCharType="separate"/>
      </w:r>
      <w:r w:rsidR="002D0095" w:rsidRPr="00BD44F1">
        <w:rPr>
          <w:rFonts w:cs="Times New Roman"/>
        </w:rPr>
        <w:t>(Toljagić et al. 2018)</w:t>
      </w:r>
      <w:r w:rsidR="002D0095" w:rsidRPr="00BD44F1">
        <w:rPr>
          <w:rFonts w:cs="Times New Roman"/>
        </w:rPr>
        <w:fldChar w:fldCharType="end"/>
      </w:r>
      <w:r w:rsidR="00DE3B42" w:rsidRPr="00BD44F1">
        <w:rPr>
          <w:rFonts w:cs="Times New Roman"/>
        </w:rPr>
        <w:t xml:space="preserve"> are </w:t>
      </w:r>
      <w:r>
        <w:rPr>
          <w:rFonts w:cs="Times New Roman"/>
        </w:rPr>
        <w:t>all examples</w:t>
      </w:r>
      <w:r w:rsidR="00DE3B42" w:rsidRPr="00BD44F1">
        <w:rPr>
          <w:rFonts w:cs="Times New Roman"/>
        </w:rPr>
        <w:t xml:space="preserve"> </w:t>
      </w:r>
      <w:r>
        <w:rPr>
          <w:rFonts w:cs="Times New Roman"/>
        </w:rPr>
        <w:t>of</w:t>
      </w:r>
      <w:r w:rsidR="00DE3B42" w:rsidRPr="00BD44F1">
        <w:rPr>
          <w:rFonts w:cs="Times New Roman"/>
        </w:rPr>
        <w:t xml:space="preserve"> testing whether </w:t>
      </w:r>
      <w:r w:rsidR="001C47DC" w:rsidRPr="00BD44F1">
        <w:rPr>
          <w:rFonts w:cs="Times New Roman"/>
        </w:rPr>
        <w:t xml:space="preserve">evolutionary </w:t>
      </w:r>
      <w:r w:rsidR="00DE3B42" w:rsidRPr="00BD44F1">
        <w:rPr>
          <w:rFonts w:cs="Times New Roman"/>
        </w:rPr>
        <w:t xml:space="preserve">changes in </w:t>
      </w:r>
      <w:r w:rsidR="00830D72">
        <w:rPr>
          <w:rFonts w:cs="Times New Roman"/>
        </w:rPr>
        <w:t>a discrete</w:t>
      </w:r>
      <w:r w:rsidR="00830D72" w:rsidRPr="00BD44F1">
        <w:rPr>
          <w:rFonts w:cs="Times New Roman"/>
        </w:rPr>
        <w:t xml:space="preserve"> </w:t>
      </w:r>
      <w:r w:rsidR="00DE3B42" w:rsidRPr="00BD44F1">
        <w:rPr>
          <w:rFonts w:cs="Times New Roman"/>
        </w:rPr>
        <w:t xml:space="preserve">variable </w:t>
      </w:r>
      <w:r w:rsidR="00C22A8D">
        <w:rPr>
          <w:rFonts w:cs="Times New Roman"/>
        </w:rPr>
        <w:t>may have altered</w:t>
      </w:r>
      <w:r w:rsidR="00BB0B72">
        <w:rPr>
          <w:rFonts w:cs="Times New Roman"/>
        </w:rPr>
        <w:t xml:space="preserve"> evolutionary trajectories</w:t>
      </w:r>
      <w:r w:rsidR="00830D72">
        <w:rPr>
          <w:rFonts w:cs="Times New Roman"/>
        </w:rPr>
        <w:t xml:space="preserve"> of a continuously varying trait</w:t>
      </w:r>
      <w:r w:rsidR="00DE3B42" w:rsidRPr="00BD44F1">
        <w:rPr>
          <w:rFonts w:cs="Times New Roman"/>
        </w:rPr>
        <w:t xml:space="preserve">. </w:t>
      </w:r>
      <w:r w:rsidR="00C22A8D">
        <w:rPr>
          <w:rFonts w:cs="Times New Roman"/>
        </w:rPr>
        <w:t>O</w:t>
      </w:r>
      <w:r w:rsidR="005A2685" w:rsidRPr="00BD44F1">
        <w:rPr>
          <w:rFonts w:cs="Times New Roman"/>
        </w:rPr>
        <w:t xml:space="preserve">ne </w:t>
      </w:r>
      <w:r w:rsidR="00E50C8E" w:rsidRPr="00BD44F1">
        <w:rPr>
          <w:rFonts w:cs="Times New Roman"/>
        </w:rPr>
        <w:t xml:space="preserve">very </w:t>
      </w:r>
      <w:r w:rsidR="005A2685" w:rsidRPr="00BD44F1">
        <w:rPr>
          <w:rFonts w:cs="Times New Roman"/>
        </w:rPr>
        <w:t xml:space="preserve">common phylogenetic comparative </w:t>
      </w:r>
      <w:r w:rsidR="00C4199C" w:rsidRPr="00BD44F1">
        <w:rPr>
          <w:rFonts w:cs="Times New Roman"/>
        </w:rPr>
        <w:t>approach</w:t>
      </w:r>
      <w:r w:rsidR="00C22A8D">
        <w:rPr>
          <w:rFonts w:cs="Times New Roman"/>
        </w:rPr>
        <w:t xml:space="preserve"> for these types of qu</w:t>
      </w:r>
      <w:r w:rsidR="00830D72">
        <w:rPr>
          <w:rFonts w:cs="Times New Roman"/>
        </w:rPr>
        <w:t>estions</w:t>
      </w:r>
      <w:r w:rsidR="00DC454D" w:rsidRPr="00BD44F1">
        <w:rPr>
          <w:rFonts w:cs="Times New Roman"/>
        </w:rPr>
        <w:t xml:space="preserve"> is to employ an</w:t>
      </w:r>
      <w:r w:rsidR="005A2685" w:rsidRPr="00BD44F1">
        <w:rPr>
          <w:rFonts w:cs="Times New Roman"/>
        </w:rPr>
        <w:t xml:space="preserve"> Ornstein-Uhlenbeck (OU) model,</w:t>
      </w:r>
      <w:r w:rsidR="00E50C8E" w:rsidRPr="00BD44F1">
        <w:rPr>
          <w:rFonts w:cs="Times New Roman"/>
        </w:rPr>
        <w:t xml:space="preserve"> which</w:t>
      </w:r>
      <w:r w:rsidR="005A2685" w:rsidRPr="00BD44F1">
        <w:rPr>
          <w:rFonts w:cs="Times New Roman"/>
        </w:rPr>
        <w:t xml:space="preserve"> </w:t>
      </w:r>
      <w:r w:rsidR="0049180B" w:rsidRPr="00BD44F1">
        <w:rPr>
          <w:rFonts w:cs="Times New Roman"/>
        </w:rPr>
        <w:t xml:space="preserve">assumes distinct regimes, described by the evolution of a discrete character, are known completely </w:t>
      </w:r>
      <w:r w:rsidR="0049180B" w:rsidRPr="00BD44F1">
        <w:rPr>
          <w:rFonts w:cs="Times New Roman"/>
          <w:i/>
        </w:rPr>
        <w:t>a priori</w:t>
      </w:r>
      <w:r w:rsidR="005A2685" w:rsidRPr="00BD44F1">
        <w:rPr>
          <w:rFonts w:cs="Times New Roman"/>
        </w:rPr>
        <w:t xml:space="preserve"> </w:t>
      </w:r>
      <w:r w:rsidR="005A2685" w:rsidRPr="00BD44F1">
        <w:rPr>
          <w:rFonts w:cs="Times New Roman"/>
        </w:rPr>
        <w:fldChar w:fldCharType="begin"/>
      </w:r>
      <w:r w:rsidR="00BF1D5F">
        <w:rPr>
          <w:rFonts w:cs="Times New Roman"/>
        </w:rPr>
        <w:instrText xml:space="preserve"> ADDIN ZOTERO_ITEM CSL_CITATION {"citationID":"yUVECzWV","properties":{"formattedCitation":"(Butler and King 2004; Hansen et al. 2008; Beaulieu et al. 2012)","plainCitation":"(Butler and King 2004; Hansen et al. 2008; Beaulieu et al. 2012)","dontUpdate":true,"noteIndex":0},"citationItems":[{"id":8553,"uris":["http://zotero.org/users/local/X8CzRyu0/items/ANWDPLAU"],"itemData":{"id":8553,"type":"article-journal","abstract":"Biologists employ phylogenetic comparative methods to study adaptive evolution. However, none of the popular methods model selection directly. We explain and develop a method based on the Ornstein‐Uhlenbeck (OU) process, first proposed by Hansen. Ornstein‐Uhlenbeck models incorporate both selection and drift and are thus qualitatively different from, and more general than, pure drift models based on Brownian motion. Most importantly, OU models possess selective optima that formalize the notion of adaptive zone. In this article, we develop the method for one quantitative character, discuss interpretations of its parameters, and provide code implementing the method. Our approach allows us to translate hypotheses regarding adaptation in different selective regimes into explicit models, to test the models against data using maximum‐likelihood‐based model selection techniques, and to infer details of the evolutionary process. We illustrate the method using two worked examples. Relative to existing approaches, the direct modeling approach we demonstrate allows one to explore more detailed hypotheses and to utilize more of the information content of comparative data sets than existing methods. Moreover, the use of a model selection framework to simultaneously compare a variety of hypotheses advances our ability to assess alternative evolutionary explanations.","container-title":"The American Naturalist","DOI":"10.1086/426002","ISSN":"0003-0147","issue":"6","note":"publisher: The University of Chicago Press","page":"683-695","source":"journals.uchicago.edu (Atypon)","title":"Phylogenetic Comparative Analysis: A Modeling Approach for                         Adaptive Evolution.","title-short":"Phylogenetic Comparative Analysis","volume":"164","author":[{"family":"Butler","given":"Marguerite A."},{"family":"King","given":"Aaron A."}],"issued":{"date-parts":[["2004",12]]}},"label":"page"},{"id":104,"uris":["http://zotero.org/users/local/X8CzRyu0/items/4PR7NW6G"],"itemData":{"id":104,"type":"article-journal","abstract":"Most phylogenetic comparative methods used for testing adaptive hypotheses make evolutionary assumptions that are not compatible with evolution toward an optimal state. As a consequence they do not correct for maladaptation. The “evolutionary regression” that is returned is more shallow than the optimal relationship between the trait and environment. We show how both evolutionary and optimal regressions, as well as phylogenetic inertia, can be estimated jointly by a comparative method built around an Ornstein–Uhlenbeck model of adaptive evolution. The method considers a single trait adapting to an optimum that is influenced by one or more continuous, randomly changing predictor variables.","container-title":"Evolution","DOI":"10.1111/j.1558-5646.2008.00412.x","ISSN":"1558-5646","issue":"8","language":"en","page":"1965-1977","source":"Wiley Online Library","title":"A Comparative Method for Studying Adaptation to a Randomly Evolving Environment","volume":"62","author":[{"family":"Hansen","given":"Thomas F."},{"family":"Pienaar","given":"Jason"},{"family":"Orzack","given":"Steven Hecht"}],"issued":{"date-parts":[["2008",8,1]]}},"label":"page"},{"id":8565,"uris":["http://zotero.org/users/local/X8CzRyu0/items/A2KRAZBC"],"itemData":{"id":8565,"type":"article-journal","abstract":"Comparative methods used to study patterns of evolutionary change in a continuous trait on a phylogeny range from Brownian motion processes to models where the trait is assumed to evolve according to an Ornstein–Uhlenbeck (OU) process. Although these models have proved useful in a variety of contexts, they still do not cover all the scenarios biologists want to examine. For models based on the OU process, model complexity is restricted in current implementations by assuming that the rate of stochastic motion and the strength of selection do not vary among selective regimes. Here, we expand the OU model of adaptive evolution to include models that variously relax the assumption of a constant rate and strength of selection. In its most general form, the methods described here can assign each selective regime a separate trait optimum, a rate of stochastic motion parameter, and a parameter for the strength of selection. We use simulations to show that our models can detect meaningful differences in the evolutionary process, especially with larger sample sizes. We also illustrate our method using an empirical example of genome size evolution within a large flowering plant clade.","container-title":"Evolution","DOI":"10.1111/j.1558-5646.2012.01619.x","ISSN":"1558-5646","issue":"8","language":"en","note":"_eprint: https://onlinelibrary.wiley.com/doi/pdf/10.1111/j.1558-5646.2012.01619.x","page":"2369-2383","source":"Wiley Online Library","title":"Modeling Stabilizing Selection: Expanding the Ornstein–Uhlenbeck Model of Adaptive Evolution","title-short":"Modeling Stabilizing Selection","volume":"66","author":[{"family":"Beaulieu","given":"Jeremy M."},{"family":"Jhwueng","given":"Dwueng-Chwuan"},{"family":"Boettiger","given":"Carl"},{"family":"O’Meara","given":"Brian C."}],"issued":{"date-parts":[["2012"]]}},"label":"page"}],"schema":"https://github.com/citation-style-language/schema/raw/master/csl-citation.json"} </w:instrText>
      </w:r>
      <w:r w:rsidR="005A2685" w:rsidRPr="00BD44F1">
        <w:rPr>
          <w:rFonts w:cs="Times New Roman"/>
        </w:rPr>
        <w:fldChar w:fldCharType="separate"/>
      </w:r>
      <w:r w:rsidR="005A2685" w:rsidRPr="00BD44F1">
        <w:rPr>
          <w:rFonts w:cs="Times New Roman"/>
          <w:noProof/>
        </w:rPr>
        <w:t>(e.g., Butler and King 2004; Hansen et al. 2008; Beaulieu et al. 2012)</w:t>
      </w:r>
      <w:r w:rsidR="005A2685" w:rsidRPr="00BD44F1">
        <w:rPr>
          <w:rFonts w:cs="Times New Roman"/>
        </w:rPr>
        <w:fldChar w:fldCharType="end"/>
      </w:r>
      <w:r w:rsidR="0049180B" w:rsidRPr="00BD44F1">
        <w:rPr>
          <w:rFonts w:cs="Times New Roman"/>
        </w:rPr>
        <w:t>,</w:t>
      </w:r>
      <w:r w:rsidR="005A2685" w:rsidRPr="00BD44F1">
        <w:rPr>
          <w:rFonts w:cs="Times New Roman"/>
        </w:rPr>
        <w:t xml:space="preserve"> or </w:t>
      </w:r>
      <w:r w:rsidR="00194BCF" w:rsidRPr="00BD44F1">
        <w:rPr>
          <w:rFonts w:cs="Times New Roman"/>
        </w:rPr>
        <w:t>assumes that</w:t>
      </w:r>
      <w:r w:rsidR="000904F8" w:rsidRPr="00BD44F1">
        <w:rPr>
          <w:rFonts w:cs="Times New Roman"/>
        </w:rPr>
        <w:t xml:space="preserve"> “shifts” in regimes </w:t>
      </w:r>
      <w:r w:rsidR="00194BCF" w:rsidRPr="00BD44F1">
        <w:rPr>
          <w:rFonts w:cs="Times New Roman"/>
        </w:rPr>
        <w:t>can be</w:t>
      </w:r>
      <w:r w:rsidR="000904F8" w:rsidRPr="00BD44F1">
        <w:rPr>
          <w:rFonts w:cs="Times New Roman"/>
        </w:rPr>
        <w:t xml:space="preserve"> inferred directly from the distribution of the continuous trait </w:t>
      </w:r>
      <w:r w:rsidR="005A2685" w:rsidRPr="00BD44F1">
        <w:rPr>
          <w:rFonts w:cs="Times New Roman"/>
        </w:rPr>
        <w:fldChar w:fldCharType="begin"/>
      </w:r>
      <w:r w:rsidR="0047585A">
        <w:rPr>
          <w:rFonts w:cs="Times New Roman"/>
        </w:rPr>
        <w:instrText xml:space="preserve"> ADDIN ZOTERO_ITEM CSL_CITATION {"citationID":"53zD9OYC","properties":{"custom":"(e.g. Ingram and Mahler 2013; Uyeda and Harmon 2014; Khabbazian et al. 2016)","formattedCitation":"(e.g. Ingram and Mahler 2013; Uyeda and Harmon 2014; Khabbazian et al. 2016)","plainCitation":"(e.g. Ingram and Mahler 2013; Uyeda and Harmon 2014; Khabbazian et al. 2016)","noteIndex":0},"citationItems":[{"id":"3zId0J16/Ps5KaNH8","uris":["http://zotero.org/users/local/X8CzRyu0/items/BVWGHUSH"],"itemData":{"id":7391,"type":"article-journal","container-title":"Methods in ecology and evolution","issue":"5","note":"ISBN: 2041-210X\npublisher: Wiley Online Library","page":"416-425","title":"SURFACE: detecting convergent evolution from comparative data by fitting Ornstein‐Uhlenbeck models with stepwise Akaike Information Criterion","volume":"4","author":[{"family":"Ingram","given":"Travis"},{"family":"Mahler","given":"D. Luke"}],"issued":{"date-parts":[["2013"]]}},"label":"page"},{"id":7392,"uris":["http://zotero.org/users/local/X8CzRyu0/items/EKESYY4N"],"itemData":{"id":7392,"type":"article-journal","container-title":"Systematic biology","issue":"6","note":"ISBN: 1076-836X\npublisher: Oxford University Press","page":"902-918","title":"A novel Bayesian method for inferring and interpreting the dynamics of adaptive landscapes from phylogenetic comparative data","volume":"63","author":[{"family":"Uyeda","given":"Josef C."},{"family":"Harmon","given":"Luke J."}],"issued":{"date-parts":[["2014"]]}},"label":"page"},{"id":6692,"uris":["http://zotero.org/users/local/X8CzRyu0/items/T55K2HQ6"],"itemData":{"id":6692,"type":"article-journal","abstract":"The detection of evolutionary shifts in trait evolution from extant taxa is motivated by the study of convergent evolution, or to correlate shifts in traits with habitat changes or with changes in other phenotypes. We propose here a phylogenetic lasso method to study trait evolution from comparative data and detect past changes in the expected mean trait values. We use the Ornstein–Uhlenbeck process, which can model a changing adaptive landscape over time and over lineages. Our method is very fast, running in minutes for hundreds of species, and can handle multiple traits. We also propose a phylogenetic Bayesian information criterion that accounts for the phylogenetic correlation between species, as well as for the complexity of estimating an unknown number of shifts at unknown locations in the phylogeny. This criterion does not suffer model overfitting and has high precision, so it offers a conservative alternative to other information criteria. Our re-analysis of Anolis lizard data suggests a more conservative scenario of morphological adaptation and convergence than previously proposed. Software is available on GitHub.","container-title":"Methods in Ecology and Evolution","DOI":"10.1111/2041-210X.12534","ISSN":"2041-210X","issue":"7","language":"en","note":"_eprint: https://besjournals.onlinelibrary.wiley.com/doi/pdf/10.1111/2041-210X.12534","page":"811-824","source":"Wiley Online Library","title":"Fast and accurate detection of evolutionary shifts in Ornstein–Uhlenbeck models","volume":"7","author":[{"family":"Khabbazian","given":"Mohammad"},{"family":"Kriebel","given":"Ricardo"},{"family":"Rohe","given":"Karl"},{"family":"Ané","given":"Cécile"}],"issued":{"date-parts":[["2016"]]}},"label":"page"}],"schema":"https://github.com/citation-style-language/schema/raw/master/csl-citation.json"} </w:instrText>
      </w:r>
      <w:r w:rsidR="005A2685" w:rsidRPr="00BD44F1">
        <w:rPr>
          <w:rFonts w:cs="Times New Roman"/>
        </w:rPr>
        <w:fldChar w:fldCharType="separate"/>
      </w:r>
      <w:r w:rsidR="00BF1D5F">
        <w:rPr>
          <w:rFonts w:cs="Times New Roman"/>
          <w:noProof/>
        </w:rPr>
        <w:t>(e.g. Ingram and Mahler 2013; Uyeda and Harmon 2014; Khabbazian et al. 2016)</w:t>
      </w:r>
      <w:r w:rsidR="005A2685" w:rsidRPr="00BD44F1">
        <w:rPr>
          <w:rFonts w:cs="Times New Roman"/>
        </w:rPr>
        <w:fldChar w:fldCharType="end"/>
      </w:r>
      <w:r w:rsidR="005A2685" w:rsidRPr="00BD44F1">
        <w:rPr>
          <w:rFonts w:cs="Times New Roman"/>
        </w:rPr>
        <w:t xml:space="preserve">. </w:t>
      </w:r>
      <w:r w:rsidR="00194BCF" w:rsidRPr="00BD44F1">
        <w:rPr>
          <w:rFonts w:cs="Times New Roman"/>
        </w:rPr>
        <w:t>While</w:t>
      </w:r>
      <w:r w:rsidR="005A2685" w:rsidRPr="00BD44F1">
        <w:rPr>
          <w:rFonts w:cs="Times New Roman"/>
        </w:rPr>
        <w:t xml:space="preserve"> these approaches are </w:t>
      </w:r>
      <w:r w:rsidR="007D06F6" w:rsidRPr="00BD44F1">
        <w:rPr>
          <w:rFonts w:cs="Times New Roman"/>
        </w:rPr>
        <w:t>practical</w:t>
      </w:r>
      <w:r w:rsidR="005A2685" w:rsidRPr="00BD44F1">
        <w:rPr>
          <w:rFonts w:cs="Times New Roman"/>
        </w:rPr>
        <w:t xml:space="preserve">, </w:t>
      </w:r>
      <w:r w:rsidR="00800B99" w:rsidRPr="00BD44F1">
        <w:rPr>
          <w:rFonts w:cs="Times New Roman"/>
        </w:rPr>
        <w:t xml:space="preserve">the discrete trait </w:t>
      </w:r>
      <w:r>
        <w:rPr>
          <w:rFonts w:cs="Times New Roman"/>
        </w:rPr>
        <w:t>is assumed</w:t>
      </w:r>
      <w:r w:rsidR="00800B99" w:rsidRPr="00BD44F1">
        <w:rPr>
          <w:rFonts w:cs="Times New Roman"/>
        </w:rPr>
        <w:t xml:space="preserve"> the </w:t>
      </w:r>
      <w:r w:rsidR="007D06F6" w:rsidRPr="00BD44F1">
        <w:rPr>
          <w:rFonts w:cs="Times New Roman"/>
        </w:rPr>
        <w:t xml:space="preserve">driving </w:t>
      </w:r>
      <w:r w:rsidR="00800B99" w:rsidRPr="00BD44F1">
        <w:rPr>
          <w:rFonts w:cs="Times New Roman"/>
        </w:rPr>
        <w:t xml:space="preserve">force </w:t>
      </w:r>
      <w:r w:rsidR="007D06F6" w:rsidRPr="00BD44F1">
        <w:rPr>
          <w:rFonts w:cs="Times New Roman"/>
        </w:rPr>
        <w:t>underlying</w:t>
      </w:r>
      <w:r w:rsidR="00800B99" w:rsidRPr="00BD44F1">
        <w:rPr>
          <w:rFonts w:cs="Times New Roman"/>
        </w:rPr>
        <w:t xml:space="preserve"> the evolution of the continuous character</w:t>
      </w:r>
      <w:r w:rsidR="005A2685" w:rsidRPr="00BD44F1">
        <w:rPr>
          <w:rFonts w:cs="Times New Roman"/>
        </w:rPr>
        <w:t xml:space="preserve">. </w:t>
      </w:r>
      <w:r w:rsidR="007925D4" w:rsidRPr="00BD44F1">
        <w:rPr>
          <w:rFonts w:cs="Times New Roman"/>
        </w:rPr>
        <w:t>H</w:t>
      </w:r>
      <w:r w:rsidR="00B40827" w:rsidRPr="00BD44F1">
        <w:rPr>
          <w:rFonts w:cs="Times New Roman"/>
        </w:rPr>
        <w:t xml:space="preserve">owever, </w:t>
      </w:r>
      <w:r w:rsidR="00EE50AE">
        <w:rPr>
          <w:rFonts w:cs="Times New Roman"/>
        </w:rPr>
        <w:t xml:space="preserve">dependence rarely flows just one way in </w:t>
      </w:r>
      <w:r w:rsidR="00B40827" w:rsidRPr="00BD44F1">
        <w:rPr>
          <w:rFonts w:cs="Times New Roman"/>
        </w:rPr>
        <w:t>e</w:t>
      </w:r>
      <w:r w:rsidR="00DE3B42" w:rsidRPr="00BD44F1">
        <w:rPr>
          <w:rFonts w:cs="Times New Roman"/>
        </w:rPr>
        <w:t xml:space="preserve">volution, and </w:t>
      </w:r>
      <w:r w:rsidR="006C1E22" w:rsidRPr="00BD44F1">
        <w:rPr>
          <w:rFonts w:cs="Times New Roman"/>
        </w:rPr>
        <w:t>w</w:t>
      </w:r>
      <w:r w:rsidR="00FB3906" w:rsidRPr="00BD44F1">
        <w:rPr>
          <w:rFonts w:cs="Times New Roman"/>
        </w:rPr>
        <w:t>e suspect that as often as</w:t>
      </w:r>
      <w:r w:rsidR="00383A02" w:rsidRPr="00BD44F1">
        <w:rPr>
          <w:rFonts w:cs="Times New Roman"/>
        </w:rPr>
        <w:t xml:space="preserve"> a discrete character </w:t>
      </w:r>
      <w:r w:rsidR="00FB3906" w:rsidRPr="00BD44F1">
        <w:rPr>
          <w:rFonts w:cs="Times New Roman"/>
        </w:rPr>
        <w:t xml:space="preserve">causes </w:t>
      </w:r>
      <w:r w:rsidR="00383A02" w:rsidRPr="00BD44F1">
        <w:rPr>
          <w:rFonts w:cs="Times New Roman"/>
        </w:rPr>
        <w:t xml:space="preserve">change in the continuous character, continuous characters </w:t>
      </w:r>
      <w:r w:rsidR="00FB3906" w:rsidRPr="00BD44F1">
        <w:rPr>
          <w:rFonts w:cs="Times New Roman"/>
        </w:rPr>
        <w:t xml:space="preserve">also </w:t>
      </w:r>
      <w:r w:rsidR="00383A02" w:rsidRPr="00BD44F1">
        <w:rPr>
          <w:rFonts w:cs="Times New Roman"/>
        </w:rPr>
        <w:t>influence discrete character evolution</w:t>
      </w:r>
      <w:r w:rsidR="00604851" w:rsidRPr="00BD44F1">
        <w:rPr>
          <w:rFonts w:cs="Times New Roman"/>
        </w:rPr>
        <w:t xml:space="preserve">, or at the very minimum, </w:t>
      </w:r>
      <w:r w:rsidR="00E8230F">
        <w:rPr>
          <w:rFonts w:cs="Times New Roman"/>
        </w:rPr>
        <w:t>can</w:t>
      </w:r>
      <w:r w:rsidR="00604851" w:rsidRPr="00BD44F1">
        <w:rPr>
          <w:rFonts w:cs="Times New Roman"/>
        </w:rPr>
        <w:t xml:space="preserve"> provide information about </w:t>
      </w:r>
      <w:r w:rsidR="00130C91">
        <w:rPr>
          <w:rFonts w:cs="Times New Roman"/>
        </w:rPr>
        <w:t>how they may be evolving in tandem</w:t>
      </w:r>
      <w:r w:rsidR="00383A02" w:rsidRPr="00BD44F1">
        <w:rPr>
          <w:rFonts w:cs="Times New Roman"/>
        </w:rPr>
        <w:t xml:space="preserve">. </w:t>
      </w:r>
    </w:p>
    <w:p w14:paraId="6413F4D8" w14:textId="33D0973C" w:rsidR="00E94A5C" w:rsidRDefault="007A2BA6" w:rsidP="00BD44F1">
      <w:pPr>
        <w:pStyle w:val="JamesManuscriptBody"/>
        <w:ind w:firstLine="720"/>
        <w:rPr>
          <w:rFonts w:cs="Times New Roman"/>
        </w:rPr>
      </w:pPr>
      <w:r w:rsidRPr="00BD44F1">
        <w:rPr>
          <w:rFonts w:cs="Times New Roman"/>
        </w:rPr>
        <w:t xml:space="preserve">Progress along these lines has mostly involved acknowledging uncertainty in the evolution of the discrete character by </w:t>
      </w:r>
      <w:r w:rsidR="00E94A5C">
        <w:rPr>
          <w:rFonts w:cs="Times New Roman"/>
        </w:rPr>
        <w:t>fitting models over a large</w:t>
      </w:r>
      <w:r w:rsidRPr="00BD44F1">
        <w:rPr>
          <w:rFonts w:cs="Times New Roman"/>
        </w:rPr>
        <w:t xml:space="preserve"> </w:t>
      </w:r>
      <w:r w:rsidR="00E94A5C">
        <w:rPr>
          <w:rFonts w:cs="Times New Roman"/>
        </w:rPr>
        <w:t xml:space="preserve">set </w:t>
      </w:r>
      <w:r w:rsidRPr="00BD44F1">
        <w:rPr>
          <w:rFonts w:cs="Times New Roman"/>
        </w:rPr>
        <w:t>of stochastic</w:t>
      </w:r>
      <w:r w:rsidR="00E94A5C">
        <w:rPr>
          <w:rFonts w:cs="Times New Roman"/>
        </w:rPr>
        <w:t>ally generated character</w:t>
      </w:r>
      <w:r w:rsidRPr="00BD44F1">
        <w:rPr>
          <w:rFonts w:cs="Times New Roman"/>
        </w:rPr>
        <w:t xml:space="preserve"> map</w:t>
      </w:r>
      <w:r w:rsidR="00E94A5C">
        <w:rPr>
          <w:rFonts w:cs="Times New Roman"/>
        </w:rPr>
        <w:t>pings</w:t>
      </w:r>
      <w:r w:rsidRPr="00BD44F1">
        <w:rPr>
          <w:rFonts w:cs="Times New Roman"/>
        </w:rPr>
        <w:t xml:space="preserve">. That is, a </w:t>
      </w:r>
      <w:r w:rsidR="00DB44E0" w:rsidRPr="00BD44F1">
        <w:rPr>
          <w:rFonts w:cs="Times New Roman"/>
        </w:rPr>
        <w:t>large set of alternative</w:t>
      </w:r>
      <w:r w:rsidRPr="00BD44F1">
        <w:rPr>
          <w:rFonts w:cs="Times New Roman"/>
        </w:rPr>
        <w:t xml:space="preserve"> reconstructions of the discrete character are obtained</w:t>
      </w:r>
      <w:r w:rsidR="00604851" w:rsidRPr="00BD44F1">
        <w:rPr>
          <w:rFonts w:cs="Times New Roman"/>
        </w:rPr>
        <w:t xml:space="preserve"> completely uninformed by the continuous trait’s evolution</w:t>
      </w:r>
      <w:r w:rsidRPr="00BD44F1">
        <w:rPr>
          <w:rFonts w:cs="Times New Roman"/>
        </w:rPr>
        <w:t>, then the likelihood of the continuous character becomes the average of the likelihoods across these maps</w:t>
      </w:r>
      <w:r w:rsidR="007D06F6" w:rsidRPr="00BD44F1">
        <w:rPr>
          <w:rFonts w:cs="Times New Roman"/>
        </w:rPr>
        <w:t xml:space="preserve"> (e.g., Revell 2012)</w:t>
      </w:r>
      <w:r w:rsidRPr="00BD44F1">
        <w:rPr>
          <w:rFonts w:cs="Times New Roman"/>
        </w:rPr>
        <w:t xml:space="preserve">. The advantage of this approach is that there is an explicit model for how regimes change </w:t>
      </w:r>
      <w:r w:rsidRPr="00BD44F1">
        <w:rPr>
          <w:rFonts w:cs="Times New Roman"/>
        </w:rPr>
        <w:lastRenderedPageBreak/>
        <w:t>through time, but the evolution of these regimes remains entirely independent of the continuous trait</w:t>
      </w:r>
      <w:r w:rsidR="007D06F6" w:rsidRPr="00BD44F1">
        <w:rPr>
          <w:rFonts w:cs="Times New Roman"/>
        </w:rPr>
        <w:t>,</w:t>
      </w:r>
      <w:r w:rsidRPr="00BD44F1">
        <w:rPr>
          <w:rFonts w:cs="Times New Roman"/>
        </w:rPr>
        <w:t xml:space="preserve"> and the probability of these regimes is not explicitly considered. For example, it </w:t>
      </w:r>
      <w:r w:rsidR="00E94A5C">
        <w:rPr>
          <w:rFonts w:cs="Times New Roman"/>
        </w:rPr>
        <w:t>is</w:t>
      </w:r>
      <w:r w:rsidR="007D06F6" w:rsidRPr="00BD44F1">
        <w:rPr>
          <w:rFonts w:cs="Times New Roman"/>
        </w:rPr>
        <w:t xml:space="preserve"> possible that the model </w:t>
      </w:r>
      <w:r w:rsidR="00E94A5C">
        <w:rPr>
          <w:rFonts w:cs="Times New Roman"/>
        </w:rPr>
        <w:t>that</w:t>
      </w:r>
      <w:r w:rsidR="00E94A5C" w:rsidRPr="00BD44F1">
        <w:rPr>
          <w:rFonts w:cs="Times New Roman"/>
        </w:rPr>
        <w:t xml:space="preserve"> </w:t>
      </w:r>
      <w:r w:rsidR="007D06F6" w:rsidRPr="00BD44F1">
        <w:rPr>
          <w:rFonts w:cs="Times New Roman"/>
        </w:rPr>
        <w:t>best</w:t>
      </w:r>
      <w:r w:rsidRPr="00BD44F1">
        <w:rPr>
          <w:rFonts w:cs="Times New Roman"/>
        </w:rPr>
        <w:t xml:space="preserve"> fits the discrete data generates stochastic maps </w:t>
      </w:r>
      <w:r w:rsidR="00E94A5C">
        <w:rPr>
          <w:rFonts w:cs="Times New Roman"/>
        </w:rPr>
        <w:t>that</w:t>
      </w:r>
      <w:r w:rsidR="00E94A5C" w:rsidRPr="00BD44F1">
        <w:rPr>
          <w:rFonts w:cs="Times New Roman"/>
        </w:rPr>
        <w:t xml:space="preserve"> </w:t>
      </w:r>
      <w:r w:rsidRPr="00BD44F1">
        <w:rPr>
          <w:rFonts w:cs="Times New Roman"/>
        </w:rPr>
        <w:t>do</w:t>
      </w:r>
      <w:r w:rsidR="00E94A5C">
        <w:rPr>
          <w:rFonts w:cs="Times New Roman"/>
        </w:rPr>
        <w:t>es</w:t>
      </w:r>
      <w:r w:rsidRPr="00BD44F1">
        <w:rPr>
          <w:rFonts w:cs="Times New Roman"/>
        </w:rPr>
        <w:t xml:space="preserve"> not </w:t>
      </w:r>
      <w:r w:rsidR="00E94A5C">
        <w:rPr>
          <w:rFonts w:cs="Times New Roman"/>
        </w:rPr>
        <w:t xml:space="preserve">provide a good </w:t>
      </w:r>
      <w:r w:rsidRPr="00BD44F1">
        <w:rPr>
          <w:rFonts w:cs="Times New Roman"/>
        </w:rPr>
        <w:t xml:space="preserve">fit </w:t>
      </w:r>
      <w:r w:rsidR="00E94A5C">
        <w:rPr>
          <w:rFonts w:cs="Times New Roman"/>
        </w:rPr>
        <w:t xml:space="preserve">to </w:t>
      </w:r>
      <w:r w:rsidRPr="00BD44F1">
        <w:rPr>
          <w:rFonts w:cs="Times New Roman"/>
        </w:rPr>
        <w:t xml:space="preserve">the continuous data. </w:t>
      </w:r>
    </w:p>
    <w:p w14:paraId="64E7C665" w14:textId="0C478147" w:rsidR="001863CA" w:rsidRPr="00BD44F1" w:rsidRDefault="007A2BA6" w:rsidP="00BD44F1">
      <w:pPr>
        <w:pStyle w:val="JamesManuscriptBody"/>
        <w:ind w:firstLine="720"/>
        <w:rPr>
          <w:rFonts w:cs="Times New Roman"/>
        </w:rPr>
      </w:pPr>
      <w:r w:rsidRPr="00BD44F1">
        <w:rPr>
          <w:rFonts w:cs="Times New Roman"/>
        </w:rPr>
        <w:t xml:space="preserve">A promising approach was recently described for detecting adaptive codon evolution (Jones et al 2020), where a set of maps obtained for a discrete phenotype under a standard Markov process is optimized along with parameters associated with genotype properties, thus forcing </w:t>
      </w:r>
      <w:r w:rsidR="007D06F6" w:rsidRPr="00BD44F1">
        <w:rPr>
          <w:rFonts w:cs="Times New Roman"/>
        </w:rPr>
        <w:t>an emergent</w:t>
      </w:r>
      <w:r w:rsidRPr="00BD44F1">
        <w:rPr>
          <w:rFonts w:cs="Times New Roman"/>
        </w:rPr>
        <w:t xml:space="preserve"> dependency between the two. Similarly, May and Moore (2020) developed a joint model for discrete and continuous characters under a state-d</w:t>
      </w:r>
      <w:r w:rsidR="00DB44E0" w:rsidRPr="00BD44F1">
        <w:rPr>
          <w:rFonts w:cs="Times New Roman"/>
        </w:rPr>
        <w:t xml:space="preserve">ependent Brownian motion model. Their approach takes advantage of </w:t>
      </w:r>
      <w:r w:rsidR="00E07B33" w:rsidRPr="00BD44F1">
        <w:rPr>
          <w:rFonts w:cs="Times New Roman"/>
        </w:rPr>
        <w:t>prior</w:t>
      </w:r>
      <w:r w:rsidR="00E07B33">
        <w:rPr>
          <w:rFonts w:cs="Times New Roman"/>
        </w:rPr>
        <w:t xml:space="preserve"> probabilities</w:t>
      </w:r>
      <w:r w:rsidR="00E07B33" w:rsidRPr="00BD44F1">
        <w:rPr>
          <w:rFonts w:cs="Times New Roman"/>
        </w:rPr>
        <w:t xml:space="preserve"> </w:t>
      </w:r>
      <w:r w:rsidR="00E07B33">
        <w:rPr>
          <w:rFonts w:cs="Times New Roman"/>
        </w:rPr>
        <w:t xml:space="preserve">within a </w:t>
      </w:r>
      <w:r w:rsidR="00DB44E0" w:rsidRPr="00BD44F1">
        <w:rPr>
          <w:rFonts w:cs="Times New Roman"/>
        </w:rPr>
        <w:t xml:space="preserve">Bayesian framework </w:t>
      </w:r>
      <w:r w:rsidR="00130C91" w:rsidRPr="00BD44F1">
        <w:rPr>
          <w:rFonts w:cs="Times New Roman"/>
        </w:rPr>
        <w:t>to</w:t>
      </w:r>
      <w:r w:rsidR="00DB44E0" w:rsidRPr="00BD44F1">
        <w:rPr>
          <w:rFonts w:cs="Times New Roman"/>
        </w:rPr>
        <w:t xml:space="preserve"> accommodate variation in the “background” rate of evolution in the continuous trait (i.e., rate variation across lineages that is independent of the discrete character under consideration). </w:t>
      </w:r>
      <w:r w:rsidRPr="00BD44F1">
        <w:rPr>
          <w:rFonts w:cs="Times New Roman"/>
        </w:rPr>
        <w:t xml:space="preserve">The </w:t>
      </w:r>
      <w:r w:rsidR="005D4456" w:rsidRPr="00BD44F1">
        <w:rPr>
          <w:rFonts w:cs="Times New Roman"/>
        </w:rPr>
        <w:t xml:space="preserve">novel </w:t>
      </w:r>
      <w:r w:rsidRPr="00BD44F1">
        <w:rPr>
          <w:rFonts w:cs="Times New Roman"/>
        </w:rPr>
        <w:t>Bayesian pipeline recently developed by Tribble et al. (2021) is the first attempt that we are aware of for jointly modeling discrete and continuous traits under an OU framework. Their approach samples discrete stochastic mappings</w:t>
      </w:r>
      <w:r w:rsidR="00604851" w:rsidRPr="00BD44F1">
        <w:rPr>
          <w:rFonts w:cs="Times New Roman"/>
        </w:rPr>
        <w:t xml:space="preserve"> informed by the discrete trait</w:t>
      </w:r>
      <w:r w:rsidRPr="00BD44F1">
        <w:rPr>
          <w:rFonts w:cs="Times New Roman"/>
        </w:rPr>
        <w:t xml:space="preserve"> along with regime mappings which were informed by the continuous trait while accounting for the potential of hidden variation. </w:t>
      </w:r>
      <w:r w:rsidR="00E07B33">
        <w:rPr>
          <w:rFonts w:cs="Times New Roman"/>
        </w:rPr>
        <w:t>While a more effective test of correlation between discrete and continuous characters, o</w:t>
      </w:r>
      <w:r w:rsidR="00A16394" w:rsidRPr="00BD44F1">
        <w:rPr>
          <w:rFonts w:cs="Times New Roman"/>
        </w:rPr>
        <w:t>ne drawback</w:t>
      </w:r>
      <w:r w:rsidR="00E07B33">
        <w:rPr>
          <w:rFonts w:cs="Times New Roman"/>
        </w:rPr>
        <w:t xml:space="preserve"> </w:t>
      </w:r>
      <w:r w:rsidR="00A16394" w:rsidRPr="00BD44F1">
        <w:rPr>
          <w:rFonts w:cs="Times New Roman"/>
        </w:rPr>
        <w:t>is that they do not explicitly account for the joint probability of the discrete and continuous parameter estimates together. They assume that the combination of independently estimated discrete and continuous models produces a joint estimate.</w:t>
      </w:r>
    </w:p>
    <w:p w14:paraId="7652FDDA" w14:textId="6DB9599D" w:rsidR="001F603E" w:rsidRPr="00BD44F1" w:rsidRDefault="00E222A4" w:rsidP="00BD44F1">
      <w:pPr>
        <w:pStyle w:val="JamesManuscriptBody"/>
        <w:ind w:firstLine="720"/>
        <w:rPr>
          <w:rFonts w:eastAsiaTheme="minorEastAsia" w:cs="Times New Roman"/>
        </w:rPr>
      </w:pPr>
      <w:r w:rsidRPr="00BD44F1">
        <w:rPr>
          <w:rFonts w:cs="Times New Roman"/>
        </w:rPr>
        <w:t xml:space="preserve">Here </w:t>
      </w:r>
      <w:r w:rsidRPr="00BD44F1">
        <w:rPr>
          <w:rFonts w:eastAsiaTheme="minorEastAsia" w:cs="Times New Roman"/>
        </w:rPr>
        <w:t xml:space="preserve">we </w:t>
      </w:r>
      <w:r w:rsidR="00E94A5C">
        <w:rPr>
          <w:rFonts w:eastAsiaTheme="minorEastAsia" w:cs="Times New Roman"/>
        </w:rPr>
        <w:t xml:space="preserve">develop and implement a </w:t>
      </w:r>
      <w:r w:rsidR="00130C91">
        <w:rPr>
          <w:rFonts w:eastAsiaTheme="minorEastAsia" w:cs="Times New Roman"/>
        </w:rPr>
        <w:t>framework</w:t>
      </w:r>
      <w:r w:rsidR="00E94A5C">
        <w:rPr>
          <w:rFonts w:eastAsiaTheme="minorEastAsia" w:cs="Times New Roman"/>
        </w:rPr>
        <w:t xml:space="preserve"> that</w:t>
      </w:r>
      <w:r w:rsidR="00E94A5C" w:rsidRPr="00BD44F1">
        <w:rPr>
          <w:rFonts w:eastAsiaTheme="minorEastAsia" w:cs="Times New Roman"/>
        </w:rPr>
        <w:t xml:space="preserve"> </w:t>
      </w:r>
      <w:r w:rsidR="00E94A5C">
        <w:rPr>
          <w:rFonts w:eastAsiaTheme="minorEastAsia" w:cs="Times New Roman"/>
        </w:rPr>
        <w:t xml:space="preserve">provides an </w:t>
      </w:r>
      <w:r w:rsidR="007D06F6" w:rsidRPr="00BD44F1">
        <w:rPr>
          <w:rFonts w:eastAsiaTheme="minorEastAsia" w:cs="Times New Roman"/>
        </w:rPr>
        <w:t>explicitly</w:t>
      </w:r>
      <w:r w:rsidRPr="00BD44F1">
        <w:rPr>
          <w:rFonts w:cs="Times New Roman"/>
        </w:rPr>
        <w:t xml:space="preserve"> joint estimate </w:t>
      </w:r>
      <w:r w:rsidR="007D06F6" w:rsidRPr="00BD44F1">
        <w:rPr>
          <w:rFonts w:cs="Times New Roman"/>
        </w:rPr>
        <w:t xml:space="preserve">of the </w:t>
      </w:r>
      <w:r w:rsidRPr="00BD44F1">
        <w:rPr>
          <w:rFonts w:cs="Times New Roman"/>
        </w:rPr>
        <w:t xml:space="preserve">likelihood </w:t>
      </w:r>
      <w:r w:rsidR="007D06F6" w:rsidRPr="00BD44F1">
        <w:rPr>
          <w:rFonts w:cs="Times New Roman"/>
        </w:rPr>
        <w:t>for a</w:t>
      </w:r>
      <w:r w:rsidRPr="00BD44F1">
        <w:rPr>
          <w:rFonts w:cs="Times New Roman"/>
        </w:rPr>
        <w:t xml:space="preserve"> discrete and continuous character</w:t>
      </w:r>
      <w:r w:rsidR="00E94A5C">
        <w:rPr>
          <w:rFonts w:cs="Times New Roman"/>
        </w:rPr>
        <w:t>. Specifically, our model</w:t>
      </w:r>
      <w:r w:rsidRPr="00BD44F1">
        <w:rPr>
          <w:rFonts w:cs="Times New Roman"/>
        </w:rPr>
        <w:t xml:space="preserve"> </w:t>
      </w:r>
      <w:r w:rsidR="00E94A5C" w:rsidRPr="00BD44F1">
        <w:rPr>
          <w:rFonts w:cs="Times New Roman"/>
        </w:rPr>
        <w:t>combin</w:t>
      </w:r>
      <w:r w:rsidR="00E94A5C">
        <w:rPr>
          <w:rFonts w:cs="Times New Roman"/>
        </w:rPr>
        <w:t>es</w:t>
      </w:r>
      <w:r w:rsidR="00E94A5C" w:rsidRPr="00BD44F1">
        <w:rPr>
          <w:rFonts w:cs="Times New Roman"/>
        </w:rPr>
        <w:t xml:space="preserve"> </w:t>
      </w:r>
      <w:r w:rsidRPr="00BD44F1">
        <w:rPr>
          <w:rFonts w:cs="Times New Roman"/>
        </w:rPr>
        <w:t xml:space="preserve">the probability of the continuous character given a particular regime </w:t>
      </w:r>
      <w:r w:rsidR="00E94A5C">
        <w:rPr>
          <w:rFonts w:cs="Times New Roman"/>
        </w:rPr>
        <w:t xml:space="preserve">evolving under a generalized </w:t>
      </w:r>
      <w:r w:rsidR="00E94A5C">
        <w:rPr>
          <w:rFonts w:cs="Times New Roman"/>
        </w:rPr>
        <w:lastRenderedPageBreak/>
        <w:t xml:space="preserve">OU process, </w:t>
      </w:r>
      <w:r w:rsidRPr="00BD44F1">
        <w:rPr>
          <w:rFonts w:cs="Times New Roman"/>
        </w:rPr>
        <w:t>and the probability of that discrete regime painting</w:t>
      </w:r>
      <w:r w:rsidR="00E94A5C">
        <w:rPr>
          <w:rFonts w:cs="Times New Roman"/>
        </w:rPr>
        <w:t xml:space="preserve"> obtained from</w:t>
      </w:r>
      <w:r w:rsidR="00C67A6D">
        <w:rPr>
          <w:rFonts w:cs="Times New Roman"/>
        </w:rPr>
        <w:t xml:space="preserve"> an</w:t>
      </w:r>
      <w:r w:rsidR="00E94A5C">
        <w:rPr>
          <w:rFonts w:cs="Times New Roman"/>
        </w:rPr>
        <w:t xml:space="preserve"> expanded set of Markov models</w:t>
      </w:r>
      <w:r w:rsidRPr="00BD44F1">
        <w:rPr>
          <w:rFonts w:cs="Times New Roman"/>
        </w:rPr>
        <w:t xml:space="preserve">, integrated over many regime paintings. </w:t>
      </w:r>
      <w:r w:rsidR="001F603E" w:rsidRPr="00BD44F1">
        <w:rPr>
          <w:rFonts w:eastAsiaTheme="minorEastAsia" w:cs="Times New Roman"/>
        </w:rPr>
        <w:t xml:space="preserve">We demonstrate how </w:t>
      </w:r>
      <w:r w:rsidR="007D06F6" w:rsidRPr="00BD44F1">
        <w:rPr>
          <w:rFonts w:eastAsiaTheme="minorEastAsia" w:cs="Times New Roman"/>
        </w:rPr>
        <w:t xml:space="preserve">our framework, which we call </w:t>
      </w:r>
      <w:r w:rsidR="00966FBA" w:rsidRPr="006E737B">
        <w:rPr>
          <w:rFonts w:eastAsiaTheme="minorEastAsia" w:cs="Times New Roman"/>
          <w:i/>
          <w:iCs/>
        </w:rPr>
        <w:t>hOUwie</w:t>
      </w:r>
      <w:r w:rsidR="007D06F6" w:rsidRPr="00BD44F1">
        <w:rPr>
          <w:rFonts w:eastAsiaTheme="minorEastAsia" w:cs="Times New Roman"/>
        </w:rPr>
        <w:t>,</w:t>
      </w:r>
      <w:r w:rsidR="001F603E" w:rsidRPr="00BD44F1">
        <w:rPr>
          <w:rFonts w:eastAsiaTheme="minorEastAsia" w:cs="Times New Roman"/>
        </w:rPr>
        <w:t xml:space="preserve"> can be used to test hypotheses of correlated evolution between discrete and continuous characters while </w:t>
      </w:r>
      <w:r w:rsidR="007D06F6" w:rsidRPr="00BD44F1">
        <w:rPr>
          <w:rFonts w:eastAsiaTheme="minorEastAsia" w:cs="Times New Roman"/>
        </w:rPr>
        <w:t xml:space="preserve">also </w:t>
      </w:r>
      <w:r w:rsidR="001F603E" w:rsidRPr="00BD44F1">
        <w:rPr>
          <w:rFonts w:eastAsiaTheme="minorEastAsia" w:cs="Times New Roman"/>
        </w:rPr>
        <w:t xml:space="preserve">accounting for hidden character states and unobserved variation. Finally, we apply several </w:t>
      </w:r>
      <w:r w:rsidR="001F603E" w:rsidRPr="006E737B">
        <w:rPr>
          <w:rFonts w:eastAsiaTheme="minorEastAsia" w:cs="Times New Roman"/>
          <w:i/>
          <w:iCs/>
        </w:rPr>
        <w:t>hOUwie</w:t>
      </w:r>
      <w:r w:rsidR="001F603E" w:rsidRPr="00BD44F1">
        <w:rPr>
          <w:rFonts w:eastAsiaTheme="minorEastAsia" w:cs="Times New Roman"/>
        </w:rPr>
        <w:t xml:space="preserve"> models to test the correlated dynamics of the mode of seed dispersal and climatic niche evolution</w:t>
      </w:r>
      <w:r w:rsidR="005D4456" w:rsidRPr="00BD44F1">
        <w:rPr>
          <w:rFonts w:eastAsiaTheme="minorEastAsia" w:cs="Times New Roman"/>
        </w:rPr>
        <w:t xml:space="preserve"> and compare our results to those that </w:t>
      </w:r>
      <w:r w:rsidR="001F603E" w:rsidRPr="00BD44F1">
        <w:rPr>
          <w:rFonts w:eastAsiaTheme="minorEastAsia" w:cs="Times New Roman"/>
        </w:rPr>
        <w:t>did not account for the potential joint evolution of discrete and continuous variables.</w:t>
      </w:r>
    </w:p>
    <w:p w14:paraId="34688109" w14:textId="77777777" w:rsidR="00F51B9B" w:rsidRDefault="00F51B9B" w:rsidP="00EF5110">
      <w:pPr>
        <w:pStyle w:val="JamesManuscriptBody"/>
        <w:rPr>
          <w:u w:val="single"/>
        </w:rPr>
      </w:pPr>
    </w:p>
    <w:p w14:paraId="6E066C69" w14:textId="598B22D5" w:rsidR="000E7E93" w:rsidRPr="00BE0946" w:rsidRDefault="00A20EC4" w:rsidP="00BE0946">
      <w:pPr>
        <w:pStyle w:val="JamesManuscriptBody"/>
        <w:jc w:val="center"/>
        <w:rPr>
          <w:b/>
          <w:bCs/>
        </w:rPr>
      </w:pPr>
      <w:r w:rsidRPr="00BE0946">
        <w:rPr>
          <w:b/>
          <w:bCs/>
        </w:rPr>
        <w:t xml:space="preserve">Materials and </w:t>
      </w:r>
      <w:r w:rsidR="000E7E93" w:rsidRPr="00BE0946">
        <w:rPr>
          <w:b/>
          <w:bCs/>
        </w:rPr>
        <w:t>Methods</w:t>
      </w:r>
    </w:p>
    <w:p w14:paraId="40142018" w14:textId="31874487" w:rsidR="000E7E93" w:rsidRPr="00202761" w:rsidRDefault="009B7452" w:rsidP="00BE0946">
      <w:pPr>
        <w:pStyle w:val="JamesManuscriptBody"/>
        <w:jc w:val="center"/>
        <w:rPr>
          <w:i/>
        </w:rPr>
      </w:pPr>
      <w:r w:rsidRPr="00202761">
        <w:rPr>
          <w:i/>
        </w:rPr>
        <w:t xml:space="preserve">The </w:t>
      </w:r>
      <w:r w:rsidRPr="006E737B">
        <w:rPr>
          <w:rFonts w:cs="Times New Roman"/>
          <w:i/>
        </w:rPr>
        <w:t>hOUwie</w:t>
      </w:r>
      <w:r w:rsidRPr="00202761">
        <w:rPr>
          <w:i/>
        </w:rPr>
        <w:t xml:space="preserve"> model</w:t>
      </w:r>
    </w:p>
    <w:p w14:paraId="602AE3D3" w14:textId="31665378" w:rsidR="004A7842" w:rsidRDefault="00E07230" w:rsidP="00E6754A">
      <w:pPr>
        <w:pStyle w:val="JamesManuscriptBody"/>
        <w:ind w:firstLine="720"/>
      </w:pPr>
      <w:r>
        <w:t xml:space="preserve">Our </w:t>
      </w:r>
      <w:r w:rsidR="0003205A">
        <w:t xml:space="preserve">model is </w:t>
      </w:r>
      <w:r w:rsidR="0003205A" w:rsidRPr="0003205A">
        <w:t>composed of two processes: one</w:t>
      </w:r>
      <w:r w:rsidR="00421FC1">
        <w:t xml:space="preserve"> </w:t>
      </w:r>
      <w:r w:rsidR="0003205A" w:rsidRPr="0003205A">
        <w:t>describ</w:t>
      </w:r>
      <w:r w:rsidR="00162EDF">
        <w:t>ing</w:t>
      </w:r>
      <w:r w:rsidR="0003205A" w:rsidRPr="0003205A">
        <w:t xml:space="preserve"> the evolution of a discrete character and the other</w:t>
      </w:r>
      <w:r w:rsidR="00421FC1">
        <w:t xml:space="preserve"> describ</w:t>
      </w:r>
      <w:r w:rsidR="00162EDF">
        <w:t>ing</w:t>
      </w:r>
      <w:r w:rsidR="0003205A" w:rsidRPr="0003205A">
        <w:t xml:space="preserve"> the evolution of a continuous character. To model the evolution of </w:t>
      </w:r>
      <w:r w:rsidR="0003205A">
        <w:t>a single</w:t>
      </w:r>
      <w:r w:rsidR="0003205A" w:rsidRPr="0003205A">
        <w:t xml:space="preserve"> continuous character we use an Ornstein-Uhlenbeck (OU) model </w:t>
      </w:r>
      <w:r w:rsidR="0003205A">
        <w:fldChar w:fldCharType="begin"/>
      </w:r>
      <w:r w:rsidR="00BF1D5F">
        <w:instrText xml:space="preserve"> ADDIN ZOTERO_ITEM CSL_CITATION {"citationID":"fAt1GeAB","properties":{"formattedCitation":"(Hansen 1997; Butler and King 2004; Hansen et al. 2008; Beaulieu et al. 2012; Ho and An\\uc0\\u233{} 2014a)","plainCitation":"(Hansen 1997; Butler and King 2004; Hansen et al. 2008; Beaulieu et al. 2012; Ho and Ané 2014a)","noteIndex":0},"citationItems":[{"id":8571,"uris":["http://zotero.org/users/local/X8CzRyu0/items/HXW4R2QZ"],"itemData":{"id":8571,"type":"article-journal","abstract":"Comparative studies tend to differ from optimality and functionality studies in how they treat adaptation. While the comparative approach focuses on the origin and change of traits, optimality studies assume that adaptations are maintained at an optimum by stabilizing selection. This paper presents a model of adaptive evolution on a macroevolutionary time scale that includes the maintenance of traits at adaptive optima by stabilizing selection as the dominant evolutionary force. Interspecific variation is treated as variation in the position of adaptive optima. The model illustrates how phylogenetic constraints not only lead to correlations between phylogenetically related species, but also to imperfect adaptations. From this model, a statistical comparative method is derived that can be used to estimate the effect of a selective factor on adaptive optima in a way that would be consistent with an optimality study of adaptation to this factor. The method is illustrated with an analysis of dental evolution in fossil horses. The use of comparative methods to study evolutionary trends is also discussed.","container-title":"Evolution","DOI":"10.1111/j.1558-5646.1997.tb01457.x","ISSN":"1558-5646","issue":"5","language":"en","note":"_eprint: https://onlinelibrary.wiley.com/doi/pdf/10.1111/j.1558-5646.1997.tb01457.x","page":"1341-1351","source":"Wiley Online Library","title":"Stabilizing Selection and the Comparative Analysis of Adaptation","volume":"51","author":[{"family":"Hansen","given":"Thomas F."}],"issued":{"date-parts":[["1997"]]}},"label":"page"},{"id":8553,"uris":["http://zotero.org/users/local/X8CzRyu0/items/ANWDPLAU"],"itemData":{"id":8553,"type":"article-journal","abstract":"Biologists employ phylogenetic comparative methods to study adaptive evolution. However, none of the popular methods model selection directly. We explain and develop a method based on the Ornstein‐Uhlenbeck (OU) process, first proposed by Hansen. Ornstein‐Uhlenbeck models incorporate both selection and drift and are thus qualitatively different from, and more general than, pure drift models based on Brownian motion. Most importantly, OU models possess selective optima that formalize the notion of adaptive zone. In this article, we develop the method for one quantitative character, discuss interpretations of its parameters, and provide code implementing the method. Our approach allows us to translate hypotheses regarding adaptation in different selective regimes into explicit models, to test the models against data using maximum‐likelihood‐based model selection techniques, and to infer details of the evolutionary process. We illustrate the method using two worked examples. Relative to existing approaches, the direct modeling approach we demonstrate allows one to explore more detailed hypotheses and to utilize more of the information content of comparative data sets than existing methods. Moreover, the use of a model selection framework to simultaneously compare a variety of hypotheses advances our ability to assess alternative evolutionary explanations.","container-title":"The American Naturalist","DOI":"10.1086/426002","ISSN":"0003-0147","issue":"6","note":"publisher: The University of Chicago Press","page":"683-695","source":"journals.uchicago.edu (Atypon)","title":"Phylogenetic Comparative Analysis: A Modeling Approach for                         Adaptive Evolution.","title-short":"Phylogenetic Comparative Analysis","volume":"164","author":[{"family":"Butler","given":"Marguerite A."},{"family":"King","given":"Aaron A."}],"issued":{"date-parts":[["2004",12]]}},"label":"page"},{"id":104,"uris":["http://zotero.org/users/local/X8CzRyu0/items/4PR7NW6G"],"itemData":{"id":104,"type":"article-journal","abstract":"Most phylogenetic comparative methods used for testing adaptive hypotheses make evolutionary assumptions that are not compatible with evolution toward an optimal state. As a consequence they do not correct for maladaptation. The “evolutionary regression” that is returned is more shallow than the optimal relationship between the trait and environment. We show how both evolutionary and optimal regressions, as well as phylogenetic inertia, can be estimated jointly by a comparative method built around an Ornstein–Uhlenbeck model of adaptive evolution. The method considers a single trait adapting to an optimum that is influenced by one or more continuous, randomly changing predictor variables.","container-title":"Evolution","DOI":"10.1111/j.1558-5646.2008.00412.x","ISSN":"1558-5646","issue":"8","language":"en","page":"1965-1977","source":"Wiley Online Library","title":"A Comparative Method for Studying Adaptation to a Randomly Evolving Environment","volume":"62","author":[{"family":"Hansen","given":"Thomas F."},{"family":"Pienaar","given":"Jason"},{"family":"Orzack","given":"Steven Hecht"}],"issued":{"date-parts":[["2008",8,1]]}},"label":"page"},{"id":8565,"uris":["http://zotero.org/users/local/X8CzRyu0/items/A2KRAZBC"],"itemData":{"id":8565,"type":"article-journal","abstract":"Comparative methods used to study patterns of evolutionary change in a continuous trait on a phylogeny range from Brownian motion processes to models where the trait is assumed to evolve according to an Ornstein–Uhlenbeck (OU) process. Although these models have proved useful in a variety of contexts, they still do not cover all the scenarios biologists want to examine. For models based on the OU process, model complexity is restricted in current implementations by assuming that the rate of stochastic motion and the strength of selection do not vary among selective regimes. Here, we expand the OU model of adaptive evolution to include models that variously relax the assumption of a constant rate and strength of selection. In its most general form, the methods described here can assign each selective regime a separate trait optimum, a rate of stochastic motion parameter, and a parameter for the strength of selection. We use simulations to show that our models can detect meaningful differences in the evolutionary process, especially with larger sample sizes. We also illustrate our method using an empirical example of genome size evolution within a large flowering plant clade.","container-title":"Evolution","DOI":"10.1111/j.1558-5646.2012.01619.x","ISSN":"1558-5646","issue":"8","language":"en","note":"_eprint: https://onlinelibrary.wiley.com/doi/pdf/10.1111/j.1558-5646.2012.01619.x","page":"2369-2383","source":"Wiley Online Library","title":"Modeling Stabilizing Selection: Expanding the Ornstein–Uhlenbeck Model of Adaptive Evolution","title-short":"Modeling Stabilizing Selection","volume":"66","author":[{"family":"Beaulieu","given":"Jeremy M."},{"family":"Jhwueng","given":"Dwueng-Chwuan"},{"family":"Boettiger","given":"Carl"},{"family":"O’Meara","given":"Brian C."}],"issued":{"date-parts":[["2012"]]}},"label":"page"},{"id":6670,"uris":["http://zotero.org/users/local/X8CzRyu0/items/IDVX7RTD"],"itemData":{"id":6670,"type":"article-journal","abstract":"Abstract.  We developed a linear-time algorithm applicable to a large class of trait evolution models, for efficient likelihood calculations and parameter infer","container-title":"Systematic Biology","DOI":"10.1093/sysbio/syu005","ISSN":"1063-5157","issue":"3","journalAbbreviation":"Syst Biol","language":"en","note":"publisher: Oxford Academic","page":"397-408","source":"academic.oup.com","title":"A Linear-Time Algorithm for Gaussian and Non-Gaussian Trait Evolution Models","volume":"63","author":[{"family":"Ho","given":"Lam","dropping-particle":"si"},{"family":"Ané","given":"Cécile"}],"issued":{"date-parts":[["2014",5,1]]}},"label":"page"}],"schema":"https://github.com/citation-style-language/schema/raw/master/csl-citation.json"} </w:instrText>
      </w:r>
      <w:r w:rsidR="0003205A">
        <w:fldChar w:fldCharType="separate"/>
      </w:r>
      <w:r w:rsidR="00BF1D5F" w:rsidRPr="00BF1D5F">
        <w:rPr>
          <w:rFonts w:cs="Times New Roman"/>
        </w:rPr>
        <w:t>(Hansen 1997; Butler and King 2004; Hansen et al. 2008; Beaulieu et al. 2012; Ho and Ané 2014a)</w:t>
      </w:r>
      <w:r w:rsidR="0003205A">
        <w:fldChar w:fldCharType="end"/>
      </w:r>
      <w:r w:rsidR="0003205A" w:rsidRPr="0003205A">
        <w:t xml:space="preserve">. </w:t>
      </w:r>
      <w:r w:rsidR="004A7842">
        <w:t>Formally, t</w:t>
      </w:r>
      <w:r w:rsidR="004A7842" w:rsidRPr="0003205A">
        <w:t>he OU process is an Itô diffusion satisfying:</w:t>
      </w:r>
      <w:r w:rsidR="004A7842">
        <w:t xml:space="preserve"> </w:t>
      </w:r>
    </w:p>
    <w:p w14:paraId="33FC2476" w14:textId="42C13457" w:rsidR="004A7842" w:rsidRDefault="004A7842" w:rsidP="00BE0946">
      <w:pPr>
        <w:pStyle w:val="JamesManuscriptBody"/>
        <w:jc w:val="center"/>
        <w:rPr>
          <w:rFonts w:eastAsiaTheme="minorEastAsia"/>
        </w:rPr>
      </w:pPr>
      <m:oMath>
        <m:r>
          <w:rPr>
            <w:rFonts w:ascii="Cambria Math" w:hAnsi="Cambria Math"/>
          </w:rPr>
          <m:t>dX(t) = α(θ(t) - X(t)) + σdB(t)</m:t>
        </m:r>
      </m:oMath>
      <w:r w:rsidR="00421FC1">
        <w:rPr>
          <w:rFonts w:eastAsiaTheme="minorEastAsia"/>
        </w:rPr>
        <w:t>.</w:t>
      </w:r>
    </w:p>
    <w:p w14:paraId="5625C30E" w14:textId="36FD0786" w:rsidR="00E07230" w:rsidRDefault="00162EDF" w:rsidP="00C82B61">
      <w:pPr>
        <w:pStyle w:val="JamesManuscriptBody"/>
        <w:rPr>
          <w:rFonts w:eastAsiaTheme="minorEastAsia"/>
        </w:rPr>
      </w:pPr>
      <w:r>
        <w:t>Conceptually, t</w:t>
      </w:r>
      <w:r w:rsidR="0003205A" w:rsidRPr="0003205A">
        <w:t xml:space="preserve">his model combines the stochastic evolution of a trait through time with a deterministic component </w:t>
      </w:r>
      <w:r>
        <w:t>that</w:t>
      </w:r>
      <w:r w:rsidRPr="0003205A">
        <w:t xml:space="preserve"> </w:t>
      </w:r>
      <w:r w:rsidR="0003205A" w:rsidRPr="0003205A">
        <w:t xml:space="preserve">models the tendency for a trait to evolve towards an </w:t>
      </w:r>
      <w:r w:rsidR="003231D6">
        <w:t>“</w:t>
      </w:r>
      <w:r w:rsidR="0003205A" w:rsidRPr="0003205A">
        <w:t>optimum.</w:t>
      </w:r>
      <w:r w:rsidR="003231D6">
        <w:t>”</w:t>
      </w:r>
      <w:r w:rsidR="0003205A" w:rsidRPr="0003205A">
        <w:t xml:space="preserve"> In this model, </w:t>
      </w:r>
      <w:r w:rsidR="00E07230">
        <w:t>the value of a trait,</w:t>
      </w:r>
      <w:r w:rsidR="0003205A" w:rsidRPr="0003205A">
        <w:t xml:space="preserve"> </w:t>
      </w:r>
      <m:oMath>
        <m:r>
          <w:rPr>
            <w:rFonts w:ascii="Cambria Math" w:hAnsi="Cambria Math"/>
          </w:rPr>
          <m:t>X</m:t>
        </m:r>
        <m:d>
          <m:dPr>
            <m:ctrlPr>
              <w:rPr>
                <w:rFonts w:ascii="Cambria Math" w:hAnsi="Cambria Math"/>
                <w:i/>
              </w:rPr>
            </m:ctrlPr>
          </m:dPr>
          <m:e>
            <m:r>
              <w:rPr>
                <w:rFonts w:ascii="Cambria Math" w:hAnsi="Cambria Math"/>
              </w:rPr>
              <m:t>t</m:t>
            </m:r>
          </m:e>
        </m:d>
      </m:oMath>
      <w:r w:rsidR="00E07230">
        <w:rPr>
          <w:rFonts w:eastAsiaTheme="minorEastAsia"/>
        </w:rPr>
        <w:t>,</w:t>
      </w:r>
      <w:r w:rsidR="005E4F2C">
        <w:rPr>
          <w:rFonts w:eastAsiaTheme="minorEastAsia"/>
        </w:rPr>
        <w:t xml:space="preserve"> </w:t>
      </w:r>
      <w:r w:rsidR="0003205A" w:rsidRPr="0003205A">
        <w:t>is pulled towards an optimum</w:t>
      </w:r>
      <w:r w:rsidR="00E07230">
        <w:t xml:space="preserve">, </w:t>
      </w:r>
      <m:oMath>
        <m:r>
          <w:rPr>
            <w:rFonts w:ascii="Cambria Math" w:hAnsi="Cambria Math"/>
          </w:rPr>
          <m:t>θ</m:t>
        </m:r>
        <m:d>
          <m:dPr>
            <m:ctrlPr>
              <w:rPr>
                <w:rFonts w:ascii="Cambria Math" w:hAnsi="Cambria Math"/>
                <w:i/>
              </w:rPr>
            </m:ctrlPr>
          </m:dPr>
          <m:e>
            <m:r>
              <w:rPr>
                <w:rFonts w:ascii="Cambria Math" w:hAnsi="Cambria Math"/>
              </w:rPr>
              <m:t>t</m:t>
            </m:r>
          </m:e>
        </m:d>
      </m:oMath>
      <w:r w:rsidR="00E07230">
        <w:rPr>
          <w:rFonts w:eastAsiaTheme="minorEastAsia"/>
        </w:rPr>
        <w:t>,</w:t>
      </w:r>
      <w:r w:rsidR="0003205A" w:rsidRPr="0003205A">
        <w:t xml:space="preserve"> at a rate scaled by the parameter </w:t>
      </w:r>
      <m:oMath>
        <m:r>
          <w:rPr>
            <w:rFonts w:ascii="Cambria Math" w:hAnsi="Cambria Math"/>
          </w:rPr>
          <m:t>α</m:t>
        </m:r>
      </m:oMath>
      <w:r w:rsidR="0003205A" w:rsidRPr="0003205A">
        <w:t xml:space="preserve">. </w:t>
      </w:r>
      <w:r w:rsidR="00E07230">
        <w:t xml:space="preserve">The optimum, </w:t>
      </w:r>
      <m:oMath>
        <m:r>
          <w:rPr>
            <w:rFonts w:ascii="Cambria Math" w:hAnsi="Cambria Math"/>
          </w:rPr>
          <m:t>θ</m:t>
        </m:r>
        <m:d>
          <m:dPr>
            <m:ctrlPr>
              <w:rPr>
                <w:rFonts w:ascii="Cambria Math" w:hAnsi="Cambria Math"/>
                <w:i/>
              </w:rPr>
            </m:ctrlPr>
          </m:dPr>
          <m:e>
            <m:r>
              <w:rPr>
                <w:rFonts w:ascii="Cambria Math" w:hAnsi="Cambria Math"/>
              </w:rPr>
              <m:t>t</m:t>
            </m:r>
          </m:e>
        </m:d>
      </m:oMath>
      <w:r w:rsidR="00E07230">
        <w:rPr>
          <w:rFonts w:eastAsiaTheme="minorEastAsia"/>
        </w:rPr>
        <w:t>,</w:t>
      </w:r>
      <w:r w:rsidR="0003205A" w:rsidRPr="0003205A">
        <w:t xml:space="preserve"> is </w:t>
      </w:r>
      <w:r w:rsidR="00E07230">
        <w:t xml:space="preserve">a </w:t>
      </w:r>
      <w:r w:rsidR="0003205A" w:rsidRPr="0003205A">
        <w:t>piecewise constant on intervals and takes values in a finite set</w:t>
      </w:r>
      <m:oMath>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m:t>
        </m:r>
      </m:oMath>
      <w:r w:rsidR="0003205A" w:rsidRPr="0003205A">
        <w:t>. This</w:t>
      </w:r>
      <w:r w:rsidR="00421FC1">
        <w:t xml:space="preserve"> can</w:t>
      </w:r>
      <w:r w:rsidR="0003205A" w:rsidRPr="0003205A">
        <w:t xml:space="preserve"> represent the set of </w:t>
      </w:r>
      <w:r w:rsidR="000D301B">
        <w:t>“</w:t>
      </w:r>
      <w:r w:rsidR="0003205A" w:rsidRPr="0003205A">
        <w:t>selective regimes</w:t>
      </w:r>
      <w:r w:rsidR="000D301B">
        <w:t>”</w:t>
      </w:r>
      <w:r w:rsidR="0003205A" w:rsidRPr="0003205A">
        <w:t xml:space="preserve">, </w:t>
      </w:r>
      <w:r w:rsidR="000D301B">
        <w:t>“</w:t>
      </w:r>
      <w:r w:rsidR="0003205A" w:rsidRPr="0003205A">
        <w:t>regimes</w:t>
      </w:r>
      <w:r w:rsidR="000D301B">
        <w:t>”</w:t>
      </w:r>
      <w:r w:rsidR="0003205A" w:rsidRPr="0003205A">
        <w:t>, or Simpson</w:t>
      </w:r>
      <w:r w:rsidR="000D301B">
        <w:t>’</w:t>
      </w:r>
      <w:r w:rsidR="0003205A" w:rsidRPr="0003205A">
        <w:t xml:space="preserve">s </w:t>
      </w:r>
      <w:r w:rsidR="000D301B">
        <w:t>“</w:t>
      </w:r>
      <w:r w:rsidR="0003205A" w:rsidRPr="0003205A">
        <w:t>adaptive zones</w:t>
      </w:r>
      <w:r w:rsidR="000D301B">
        <w:t>”</w:t>
      </w:r>
      <w:r w:rsidR="0003205A" w:rsidRPr="0003205A">
        <w:t xml:space="preserve"> (Cressler et al. 2015)</w:t>
      </w:r>
      <w:r w:rsidR="00284899">
        <w:t>, though it is consistent with a variety of true underlying microevolutionary models</w:t>
      </w:r>
      <w:r w:rsidR="000E2673">
        <w:t xml:space="preserve"> </w:t>
      </w:r>
      <w:r w:rsidR="000E2673">
        <w:fldChar w:fldCharType="begin"/>
      </w:r>
      <w:r w:rsidR="00BF1D5F">
        <w:instrText xml:space="preserve"> ADDIN ZOTERO_ITEM CSL_CITATION {"citationID":"zxvwDJMM","properties":{"formattedCitation":"(Hansen 2014)","plainCitation":"(Hansen 2014)","noteIndex":0},"citationItems":[{"id":1346,"uris":["http://zotero.org/users/local/X8CzRyu0/items/B7BPTAUN"],"itemData":{"id":1346,"type":"chapter","abstract":"The comparative method can be used to test hypotheses of adaptation by comparing groups of species that meet different adaptive challenges. This requires attention to phylogenetic correlations and to historical lags in achieving adaptation. The modern phylogenetic comparative method has provided some partial solutions to these problems, but the ﬁeld has also suffered from a systemic lack of demand for biological justiﬁcations of its statistical procedures. Consequently, assumptions have been made for statistical convenience and are often inconsistent with the relevant biology. I argue that common comparative tests of adaptation, including Brownian-motion based phylogenetic linear models and inferred-changes methods based on reconstructing ancestral states, violate essential characteristics of adaptation as a biological process. I discuss the requirements for biologically consistent comparative analysis of adaptation, and I review work toward this goal.","container-title":"Modern Phylogenetic Comparative Methods and Their Application in Evolutionary Biology","event-place":"Berlin, Heidelberg","ISBN":"978-3-662-43549-6","language":"en","note":"DOI: 10.1007/978-3-662-43550-2_14","page":"351-379","publisher":"Springer Berlin Heidelberg","publisher-place":"Berlin, Heidelberg","source":"Crossref","title":"Use and Misuse of Comparative Methods in the Study of Adaptation","URL":"http://link.springer.com/10.1007/978-3-662-43550-2_14","editor":[{"family":"Garamszegi","given":"László Zsolt"}],"author":[{"family":"Hansen","given":"Thomas F."}],"accessed":{"date-parts":[["2019",9,23]]},"issued":{"date-parts":[["2014"]]}}}],"schema":"https://github.com/citation-style-language/schema/raw/master/csl-citation.json"} </w:instrText>
      </w:r>
      <w:r w:rsidR="000E2673">
        <w:fldChar w:fldCharType="separate"/>
      </w:r>
      <w:r w:rsidR="000E2673">
        <w:rPr>
          <w:noProof/>
        </w:rPr>
        <w:t>(Hansen 2014)</w:t>
      </w:r>
      <w:r w:rsidR="000E2673">
        <w:fldChar w:fldCharType="end"/>
      </w:r>
      <w:r w:rsidR="0003205A" w:rsidRPr="0003205A">
        <w:t xml:space="preserve">. Additionally, random deviations are introduced by </w:t>
      </w:r>
      <w:r w:rsidR="0003205A" w:rsidRPr="0003205A">
        <w:lastRenderedPageBreak/>
        <w:t xml:space="preserve">Gaussian white noise </w:t>
      </w:r>
      <m:oMath>
        <m:r>
          <w:rPr>
            <w:rFonts w:ascii="Cambria Math" w:hAnsi="Cambria Math"/>
          </w:rPr>
          <m:t>dB(t)</m:t>
        </m:r>
      </m:oMath>
      <w:r w:rsidR="0003205A" w:rsidRPr="0003205A">
        <w:t xml:space="preserve">, which is distributed as a normal random variable with mean zero and variance </w:t>
      </w:r>
      <w:r w:rsidR="00DF48C1">
        <w:t xml:space="preserve">equal to </w:t>
      </w:r>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dt</m:t>
        </m:r>
      </m:oMath>
      <w:r w:rsidR="0003205A" w:rsidRPr="0003205A">
        <w:t xml:space="preserve">. </w:t>
      </w:r>
      <w:r w:rsidR="00B92A46">
        <w:t xml:space="preserve">Thus,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rsidR="001E68B0">
        <w:rPr>
          <w:rFonts w:eastAsiaTheme="minorEastAsia"/>
        </w:rPr>
        <w:t xml:space="preserve"> </w:t>
      </w:r>
      <w:r w:rsidR="00B92A46">
        <w:rPr>
          <w:rFonts w:eastAsiaTheme="minorEastAsia"/>
        </w:rPr>
        <w:t xml:space="preserve">is a constant describing the rate of </w:t>
      </w:r>
      <w:r w:rsidR="00BF6599">
        <w:rPr>
          <w:rFonts w:eastAsiaTheme="minorEastAsia"/>
        </w:rPr>
        <w:t>stochastic evolution away from the optimum. W</w:t>
      </w:r>
      <w:r w:rsidR="008A392A">
        <w:rPr>
          <w:rFonts w:eastAsiaTheme="minorEastAsia"/>
        </w:rPr>
        <w:t>e use the set of extensions introduced by</w:t>
      </w:r>
      <w:r w:rsidR="008A392A" w:rsidRPr="008A392A">
        <w:rPr>
          <w:rFonts w:eastAsiaTheme="minorEastAsia"/>
        </w:rPr>
        <w:t xml:space="preserve"> </w:t>
      </w:r>
      <w:r w:rsidR="008A392A" w:rsidRPr="008A392A">
        <w:rPr>
          <w:rFonts w:eastAsiaTheme="minorEastAsia"/>
        </w:rPr>
        <w:fldChar w:fldCharType="begin"/>
      </w:r>
      <w:r w:rsidR="00BF1D5F">
        <w:rPr>
          <w:rFonts w:eastAsiaTheme="minorEastAsia"/>
        </w:rPr>
        <w:instrText xml:space="preserve"> ADDIN ZOTERO_ITEM CSL_CITATION {"citationID":"izQADJBT","properties":{"custom":"Beaulieu et al. (2012)","formattedCitation":"Beaulieu et al. (2012)","plainCitation":"Beaulieu et al. (2012)","noteIndex":0},"citationItems":[{"id":8565,"uris":["http://zotero.org/users/local/X8CzRyu0/items/A2KRAZBC"],"itemData":{"id":8565,"type":"article-journal","abstract":"Comparative methods used to study patterns of evolutionary change in a continuous trait on a phylogeny range from Brownian motion processes to models where the trait is assumed to evolve according to an Ornstein–Uhlenbeck (OU) process. Although these models have proved useful in a variety of contexts, they still do not cover all the scenarios biologists want to examine. For models based on the OU process, model complexity is restricted in current implementations by assuming that the rate of stochastic motion and the strength of selection do not vary among selective regimes. Here, we expand the OU model of adaptive evolution to include models that variously relax the assumption of a constant rate and strength of selection. In its most general form, the methods described here can assign each selective regime a separate trait optimum, a rate of stochastic motion parameter, and a parameter for the strength of selection. We use simulations to show that our models can detect meaningful differences in the evolutionary process, especially with larger sample sizes. We also illustrate our method using an empirical example of genome size evolution within a large flowering plant clade.","container-title":"Evolution","DOI":"10.1111/j.1558-5646.2012.01619.x","ISSN":"1558-5646","issue":"8","language":"en","note":"_eprint: https://onlinelibrary.wiley.com/doi/pdf/10.1111/j.1558-5646.2012.01619.x","page":"2369-2383","source":"Wiley Online Library","title":"Modeling Stabilizing Selection: Expanding the Ornstein–Uhlenbeck Model of Adaptive Evolution","title-short":"Modeling Stabilizing Selection","volume":"66","author":[{"family":"Beaulieu","given":"Jeremy M."},{"family":"Jhwueng","given":"Dwueng-Chwuan"},{"family":"Boettiger","given":"Carl"},{"family":"O’Meara","given":"Brian C."}],"issued":{"date-parts":[["2012"]]}}}],"schema":"https://github.com/citation-style-language/schema/raw/master/csl-citation.json"} </w:instrText>
      </w:r>
      <w:r w:rsidR="008A392A" w:rsidRPr="008A392A">
        <w:rPr>
          <w:rFonts w:eastAsiaTheme="minorEastAsia"/>
        </w:rPr>
        <w:fldChar w:fldCharType="separate"/>
      </w:r>
      <w:r w:rsidR="008A392A" w:rsidRPr="008A392A">
        <w:rPr>
          <w:rFonts w:eastAsiaTheme="minorEastAsia"/>
          <w:noProof/>
        </w:rPr>
        <w:t>Beaulieu et al. (2012)</w:t>
      </w:r>
      <w:r w:rsidR="008A392A" w:rsidRPr="008A392A">
        <w:rPr>
          <w:rFonts w:eastAsiaTheme="minorEastAsia"/>
        </w:rPr>
        <w:fldChar w:fldCharType="end"/>
      </w:r>
      <w:r w:rsidR="008A392A">
        <w:rPr>
          <w:rFonts w:eastAsiaTheme="minorEastAsia"/>
        </w:rPr>
        <w:t xml:space="preserve"> and implemented in the R</w:t>
      </w:r>
      <w:r w:rsidR="00E07230">
        <w:rPr>
          <w:rFonts w:eastAsiaTheme="minorEastAsia"/>
        </w:rPr>
        <w:t xml:space="preserve"> </w:t>
      </w:r>
      <w:r w:rsidR="008A392A">
        <w:rPr>
          <w:rFonts w:eastAsiaTheme="minorEastAsia"/>
        </w:rPr>
        <w:t xml:space="preserve">package </w:t>
      </w:r>
      <w:r w:rsidR="008A392A" w:rsidRPr="006E737B">
        <w:rPr>
          <w:rFonts w:eastAsiaTheme="minorEastAsia" w:cs="Times New Roman"/>
          <w:i/>
          <w:iCs/>
        </w:rPr>
        <w:t>OUwie</w:t>
      </w:r>
      <w:r>
        <w:rPr>
          <w:rFonts w:eastAsiaTheme="minorEastAsia"/>
        </w:rPr>
        <w:t xml:space="preserve">, which </w:t>
      </w:r>
      <w:r w:rsidR="008A392A">
        <w:rPr>
          <w:rFonts w:eastAsiaTheme="minorEastAsia"/>
        </w:rPr>
        <w:t xml:space="preserve">allows for multiple primary optima </w:t>
      </w:r>
      <m:oMath>
        <m:r>
          <w:rPr>
            <w:rFonts w:ascii="Cambria Math" w:hAnsi="Cambria Math"/>
          </w:rPr>
          <m:t>θ(t)</m:t>
        </m:r>
      </m:oMath>
      <w:r w:rsidR="008A392A">
        <w:rPr>
          <w:rFonts w:eastAsiaTheme="minorEastAsia"/>
        </w:rPr>
        <w:t xml:space="preserve"> in which both the pull strength (</w:t>
      </w:r>
      <m:oMath>
        <m:r>
          <w:rPr>
            <w:rFonts w:ascii="Cambria Math" w:hAnsi="Cambria Math"/>
          </w:rPr>
          <m:t>α</m:t>
        </m:r>
      </m:oMath>
      <w:r w:rsidR="008A392A">
        <w:rPr>
          <w:rFonts w:eastAsiaTheme="minorEastAsia"/>
        </w:rPr>
        <w:t xml:space="preserve">) and the </w:t>
      </w:r>
      <w:r w:rsidR="00BF6599">
        <w:rPr>
          <w:rFonts w:eastAsiaTheme="minorEastAsia"/>
        </w:rPr>
        <w:t>rate of stochastic evolution</w:t>
      </w:r>
      <w:r w:rsidR="008A392A">
        <w:rPr>
          <w:rFonts w:eastAsiaTheme="minorEastAsia"/>
        </w:rPr>
        <w:t xml:space="preserve">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rsidR="008A392A">
        <w:rPr>
          <w:rFonts w:eastAsiaTheme="minorEastAsia"/>
        </w:rPr>
        <w:t xml:space="preserve">) can vary across the phylogeny. </w:t>
      </w:r>
      <w:r w:rsidR="009542E4">
        <w:rPr>
          <w:rFonts w:eastAsiaTheme="minorEastAsia"/>
        </w:rPr>
        <w:t xml:space="preserve">However, the algorithm used to calculate the likelihood described in Beaulieu et al. (2012) involves </w:t>
      </w:r>
      <w:r>
        <w:rPr>
          <w:rFonts w:eastAsiaTheme="minorEastAsia"/>
        </w:rPr>
        <w:t xml:space="preserve">a computationally costly </w:t>
      </w:r>
      <w:r w:rsidR="009542E4">
        <w:rPr>
          <w:rFonts w:eastAsiaTheme="minorEastAsia"/>
        </w:rPr>
        <w:t xml:space="preserve">matrix inversion procedure. </w:t>
      </w:r>
      <w:r>
        <w:rPr>
          <w:rFonts w:eastAsiaTheme="minorEastAsia"/>
        </w:rPr>
        <w:t>Here we</w:t>
      </w:r>
      <w:r w:rsidR="009542E4">
        <w:rPr>
          <w:rFonts w:eastAsiaTheme="minorEastAsia"/>
        </w:rPr>
        <w:t xml:space="preserve"> implement a linear-time computation of the likelihood </w:t>
      </w:r>
      <w:r w:rsidR="00236166">
        <w:rPr>
          <w:rFonts w:eastAsiaTheme="minorEastAsia"/>
        </w:rPr>
        <w:t xml:space="preserve">of </w:t>
      </w:r>
      <w:r w:rsidR="006658DD">
        <w:rPr>
          <w:rFonts w:eastAsiaTheme="minorEastAsia"/>
        </w:rPr>
        <w:t>Gaussian</w:t>
      </w:r>
      <w:r w:rsidR="00236166">
        <w:rPr>
          <w:rFonts w:eastAsiaTheme="minorEastAsia"/>
        </w:rPr>
        <w:t xml:space="preserve"> trait models </w:t>
      </w:r>
      <w:r w:rsidR="009542E4">
        <w:rPr>
          <w:rFonts w:eastAsiaTheme="minorEastAsia"/>
        </w:rPr>
        <w:t xml:space="preserve">following </w:t>
      </w:r>
      <w:r w:rsidR="009542E4">
        <w:rPr>
          <w:rFonts w:eastAsiaTheme="minorEastAsia"/>
        </w:rPr>
        <w:fldChar w:fldCharType="begin"/>
      </w:r>
      <w:r w:rsidR="00BF1D5F">
        <w:rPr>
          <w:rFonts w:eastAsiaTheme="minorEastAsia"/>
        </w:rPr>
        <w:instrText xml:space="preserve"> ADDIN ZOTERO_ITEM CSL_CITATION {"citationID":"jM31mdvv","properties":{"formattedCitation":"(Ho and An\\uc0\\u233{} 2014a)","plainCitation":"(Ho and Ané 2014a)","noteIndex":0},"citationItems":[{"id":6670,"uris":["http://zotero.org/users/local/X8CzRyu0/items/IDVX7RTD"],"itemData":{"id":6670,"type":"article-journal","abstract":"Abstract.  We developed a linear-time algorithm applicable to a large class of trait evolution models, for efficient likelihood calculations and parameter infer","container-title":"Systematic Biology","DOI":"10.1093/sysbio/syu005","ISSN":"1063-5157","issue":"3","journalAbbreviation":"Syst Biol","language":"en","note":"publisher: Oxford Academic","page":"397-408","source":"academic.oup.com","title":"A Linear-Time Algorithm for Gaussian and Non-Gaussian Trait Evolution Models","volume":"63","author":[{"family":"Ho","given":"Lam","dropping-particle":"si"},{"family":"Ané","given":"Cécile"}],"issued":{"date-parts":[["2014",5,1]]}}}],"schema":"https://github.com/citation-style-language/schema/raw/master/csl-citation.json"} </w:instrText>
      </w:r>
      <w:r w:rsidR="009542E4">
        <w:rPr>
          <w:rFonts w:eastAsiaTheme="minorEastAsia"/>
        </w:rPr>
        <w:fldChar w:fldCharType="separate"/>
      </w:r>
      <w:r w:rsidR="00BF1D5F" w:rsidRPr="00BF1D5F">
        <w:rPr>
          <w:rFonts w:cs="Times New Roman"/>
        </w:rPr>
        <w:t>(Ho and Ané 2014a)</w:t>
      </w:r>
      <w:r w:rsidR="009542E4">
        <w:rPr>
          <w:rFonts w:eastAsiaTheme="minorEastAsia"/>
        </w:rPr>
        <w:fldChar w:fldCharType="end"/>
      </w:r>
      <w:r w:rsidR="009542E4">
        <w:rPr>
          <w:rFonts w:eastAsiaTheme="minorEastAsia"/>
        </w:rPr>
        <w:t xml:space="preserve">. </w:t>
      </w:r>
      <w:r w:rsidR="006658DD">
        <w:rPr>
          <w:rFonts w:eastAsiaTheme="minorEastAsia"/>
        </w:rPr>
        <w:t>To do this</w:t>
      </w:r>
      <w:r w:rsidR="00E07230">
        <w:rPr>
          <w:rFonts w:eastAsiaTheme="minorEastAsia"/>
        </w:rPr>
        <w:t>,</w:t>
      </w:r>
      <w:r w:rsidR="006658DD">
        <w:rPr>
          <w:rFonts w:eastAsiaTheme="minorEastAsia"/>
        </w:rPr>
        <w:t xml:space="preserve"> we first transform the phylogeny such that its variance covariance matrix, </w:t>
      </w:r>
      <m:oMath>
        <m:r>
          <w:rPr>
            <w:rFonts w:ascii="Cambria Math" w:eastAsiaTheme="minorEastAsia" w:hAnsi="Cambria Math"/>
          </w:rPr>
          <m:t>V</m:t>
        </m:r>
      </m:oMath>
      <w:r w:rsidR="006658DD">
        <w:rPr>
          <w:rFonts w:eastAsiaTheme="minorEastAsia"/>
        </w:rPr>
        <w:t xml:space="preserve">, is </w:t>
      </w:r>
      <w:r w:rsidR="004B3783">
        <w:rPr>
          <w:rFonts w:eastAsiaTheme="minorEastAsia"/>
        </w:rPr>
        <w:t>3-</w:t>
      </w:r>
      <w:r w:rsidR="006658DD">
        <w:rPr>
          <w:rFonts w:eastAsiaTheme="minorEastAsia"/>
        </w:rPr>
        <w:t>point structured</w:t>
      </w:r>
      <w:r w:rsidR="0047343E">
        <w:rPr>
          <w:rFonts w:eastAsiaTheme="minorEastAsia"/>
        </w:rPr>
        <w:t xml:space="preserve">. </w:t>
      </w:r>
      <w:r w:rsidR="002F3275">
        <w:rPr>
          <w:rFonts w:eastAsiaTheme="minorEastAsia"/>
        </w:rPr>
        <w:t>We can write the</w:t>
      </w:r>
      <w:r w:rsidR="007C52C6">
        <w:rPr>
          <w:rFonts w:eastAsiaTheme="minorEastAsia"/>
        </w:rPr>
        <w:t xml:space="preserve"> </w:t>
      </w:r>
      <w:r w:rsidR="002F3275">
        <w:rPr>
          <w:rFonts w:eastAsiaTheme="minorEastAsia"/>
        </w:rPr>
        <w:t xml:space="preserve">variance covariance matrix of the untransformed </w:t>
      </w:r>
      <w:r w:rsidR="007C52C6">
        <w:rPr>
          <w:rFonts w:eastAsiaTheme="minorEastAsia"/>
        </w:rPr>
        <w:t xml:space="preserve">phylogeny </w:t>
      </w:r>
      <w:r w:rsidR="002F3275">
        <w:rPr>
          <w:rFonts w:eastAsiaTheme="minorEastAsia"/>
        </w:rPr>
        <w:t xml:space="preserve">as </w:t>
      </w:r>
      <m:oMath>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u</m:t>
            </m:r>
          </m:sub>
        </m:sSub>
        <m:acc>
          <m:accPr>
            <m:chr m:val="̃"/>
            <m:ctrlPr>
              <w:rPr>
                <w:rFonts w:ascii="Cambria Math" w:eastAsiaTheme="minorEastAsia" w:hAnsi="Cambria Math"/>
                <w:i/>
              </w:rPr>
            </m:ctrlPr>
          </m:accPr>
          <m:e>
            <m:r>
              <w:rPr>
                <w:rFonts w:ascii="Cambria Math" w:eastAsiaTheme="minorEastAsia" w:hAnsi="Cambria Math"/>
              </w:rPr>
              <m:t>V</m:t>
            </m:r>
          </m:e>
        </m:acc>
        <m:sSub>
          <m:sSubPr>
            <m:ctrlPr>
              <w:rPr>
                <w:rFonts w:ascii="Cambria Math" w:eastAsiaTheme="minorEastAsia" w:hAnsi="Cambria Math"/>
                <w:i/>
              </w:rPr>
            </m:ctrlPr>
          </m:sSubPr>
          <m:e>
            <m:r>
              <w:rPr>
                <w:rFonts w:ascii="Cambria Math" w:eastAsiaTheme="minorEastAsia" w:hAnsi="Cambria Math"/>
              </w:rPr>
              <m:t xml:space="preserve"> D</m:t>
            </m:r>
          </m:e>
          <m:sub>
            <m:r>
              <w:rPr>
                <w:rFonts w:ascii="Cambria Math" w:eastAsiaTheme="minorEastAsia" w:hAnsi="Cambria Math"/>
              </w:rPr>
              <m:t>u</m:t>
            </m:r>
          </m:sub>
        </m:sSub>
      </m:oMath>
      <w:r w:rsidR="00B55B43">
        <w:rPr>
          <w:rFonts w:eastAsiaTheme="minorEastAsia"/>
        </w:rPr>
        <w:t xml:space="preserve">, where following </w:t>
      </w:r>
      <w:r w:rsidR="00B55B43">
        <w:rPr>
          <w:rFonts w:eastAsiaTheme="minorEastAsia"/>
        </w:rPr>
        <w:fldChar w:fldCharType="begin"/>
      </w:r>
      <w:r w:rsidR="00BF1D5F">
        <w:rPr>
          <w:rFonts w:eastAsiaTheme="minorEastAsia"/>
        </w:rPr>
        <w:instrText xml:space="preserve"> ADDIN ZOTERO_ITEM CSL_CITATION {"citationID":"5VLsHmYV","properties":{"custom":"Beaulieu et al. (2012) and Ho and An\\uc0\\u233{} (2014)","formattedCitation":"Beaulieu et al. (2012) and Ho and An\\uc0\\u233{} (2014)","plainCitation":"Beaulieu et al. (2012) and Ho and Ané (2014)","noteIndex":0},"citationItems":[{"id":8565,"uris":["http://zotero.org/users/local/X8CzRyu0/items/A2KRAZBC"],"itemData":{"id":8565,"type":"article-journal","abstract":"Comparative methods used to study patterns of evolutionary change in a continuous trait on a phylogeny range from Brownian motion processes to models where the trait is assumed to evolve according to an Ornstein–Uhlenbeck (OU) process. Although these models have proved useful in a variety of contexts, they still do not cover all the scenarios biologists want to examine. For models based on the OU process, model complexity is restricted in current implementations by assuming that the rate of stochastic motion and the strength of selection do not vary among selective regimes. Here, we expand the OU model of adaptive evolution to include models that variously relax the assumption of a constant rate and strength of selection. In its most general form, the methods described here can assign each selective regime a separate trait optimum, a rate of stochastic motion parameter, and a parameter for the strength of selection. We use simulations to show that our models can detect meaningful differences in the evolutionary process, especially with larger sample sizes. We also illustrate our method using an empirical example of genome size evolution within a large flowering plant clade.","container-title":"Evolution","DOI":"10.1111/j.1558-5646.2012.01619.x","ISSN":"1558-5646","issue":"8","language":"en","note":"_eprint: https://onlinelibrary.wiley.com/doi/pdf/10.1111/j.1558-5646.2012.01619.x","page":"2369-2383","source":"Wiley Online Library","title":"Modeling Stabilizing Selection: Expanding the Ornstein–Uhlenbeck Model of Adaptive Evolution","title-short":"Modeling Stabilizing Selection","volume":"66","author":[{"family":"Beaulieu","given":"Jeremy M."},{"family":"Jhwueng","given":"Dwueng-Chwuan"},{"family":"Boettiger","given":"Carl"},{"family":"O’Meara","given":"Brian C."}],"issued":{"date-parts":[["2012"]]}},"label":"page"},{"id":6670,"uris":["http://zotero.org/users/local/X8CzRyu0/items/IDVX7RTD"],"itemData":{"id":6670,"type":"article-journal","abstract":"Abstract.  We developed a linear-time algorithm applicable to a large class of trait evolution models, for efficient likelihood calculations and parameter infer","container-title":"Systematic Biology","DOI":"10.1093/sysbio/syu005","ISSN":"1063-5157","issue":"3","journalAbbreviation":"Syst Biol","language":"en","note":"publisher: Oxford Academic","page":"397-408","source":"academic.oup.com","title":"A Linear-Time Algorithm for Gaussian and Non-Gaussian Trait Evolution Models","volume":"63","author":[{"family":"Ho","given":"Lam","dropping-particle":"si"},{"family":"Ané","given":"Cécile"}],"issued":{"date-parts":[["2014",5,1]]}},"label":"page"}],"schema":"https://github.com/citation-style-language/schema/raw/master/csl-citation.json"} </w:instrText>
      </w:r>
      <w:r w:rsidR="00B55B43">
        <w:rPr>
          <w:rFonts w:eastAsiaTheme="minorEastAsia"/>
        </w:rPr>
        <w:fldChar w:fldCharType="separate"/>
      </w:r>
      <w:r w:rsidR="00B55B43" w:rsidRPr="00B55B43">
        <w:t>Beaulieu et al. (2012) and Ho and Ané (2014)</w:t>
      </w:r>
      <w:r w:rsidR="00B55B43">
        <w:rPr>
          <w:rFonts w:eastAsiaTheme="minorEastAsia"/>
        </w:rPr>
        <w:fldChar w:fldCharType="end"/>
      </w:r>
      <w:r w:rsidR="00B55B43">
        <w:rPr>
          <w:rFonts w:eastAsiaTheme="minorEastAsia"/>
        </w:rPr>
        <w:t>,</w:t>
      </w:r>
    </w:p>
    <w:p w14:paraId="73A922C0" w14:textId="60715E1C" w:rsidR="00B55B43" w:rsidRPr="00202761" w:rsidRDefault="00000000" w:rsidP="00EF5110">
      <w:pPr>
        <w:pStyle w:val="JamesManuscriptBody"/>
        <w:rPr>
          <w:rFonts w:eastAsiaTheme="minorEastAsia"/>
        </w:rPr>
      </w:pPr>
      <m:oMathPara>
        <m:oMathParaPr>
          <m:jc m:val="center"/>
        </m:oMathParaP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ij</m:t>
              </m:r>
            </m:sub>
          </m:sSub>
          <m:r>
            <w:rPr>
              <w:rFonts w:ascii="Cambria Math" w:eastAsiaTheme="minorEastAsia" w:hAnsi="Cambria Math"/>
            </w:rPr>
            <m:t xml:space="preserve">= </m:t>
          </m:r>
          <m:nary>
            <m:naryPr>
              <m:chr m:val="∑"/>
              <m:limLoc m:val="undOvr"/>
              <m:ctrlPr>
                <w:rPr>
                  <w:rFonts w:ascii="Cambria Math" w:eastAsiaTheme="minorEastAsia" w:hAnsi="Cambria Math"/>
                  <w:i/>
                </w:rPr>
              </m:ctrlPr>
            </m:naryPr>
            <m:sub>
              <m:r>
                <w:rPr>
                  <w:rFonts w:ascii="Cambria Math" w:eastAsiaTheme="minorEastAsia" w:hAnsi="Cambria Math"/>
                </w:rPr>
                <m:t>γ=1</m:t>
              </m:r>
            </m:sub>
            <m:sup>
              <m:r>
                <w:rPr>
                  <w:rFonts w:ascii="Cambria Math" w:eastAsiaTheme="minorEastAsia" w:hAnsi="Cambria Math"/>
                </w:rPr>
                <m:t>κ(i,j)</m:t>
              </m:r>
            </m:sup>
            <m:e>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ij,γ</m:t>
                      </m:r>
                    </m:sub>
                    <m:sup>
                      <m:r>
                        <w:rPr>
                          <w:rFonts w:ascii="Cambria Math" w:eastAsiaTheme="minorEastAsia" w:hAnsi="Cambria Math"/>
                        </w:rPr>
                        <m:t>2</m:t>
                      </m:r>
                    </m:sup>
                  </m:sSubSup>
                </m:num>
                <m:den>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ij,γ</m:t>
                      </m:r>
                    </m:sub>
                  </m:sSub>
                </m:den>
              </m:f>
              <m:r>
                <w:rPr>
                  <w:rFonts w:ascii="Cambria Math" w:eastAsiaTheme="minorEastAsia" w:hAnsi="Cambria Math"/>
                </w:rPr>
                <m:t>(</m:t>
              </m:r>
              <m:sSup>
                <m:sSupPr>
                  <m:ctrlPr>
                    <w:rPr>
                      <w:rFonts w:ascii="Cambria Math" w:eastAsiaTheme="minorEastAsia" w:hAnsi="Cambria Math"/>
                      <w:i/>
                    </w:rPr>
                  </m:ctrlPr>
                </m:sSupPr>
                <m:e>
                  <m:r>
                    <m:rPr>
                      <m:sty m:val="p"/>
                    </m:rPr>
                    <w:rPr>
                      <w:rFonts w:ascii="Cambria Math" w:eastAsiaTheme="minorEastAsia" w:hAnsi="Cambria Math"/>
                    </w:rPr>
                    <m:t>e</m:t>
                  </m:r>
                </m:e>
                <m:sup>
                  <m:sSub>
                    <m:sSubPr>
                      <m:ctrlPr>
                        <w:rPr>
                          <w:rFonts w:ascii="Cambria Math" w:eastAsiaTheme="minorEastAsia" w:hAnsi="Cambria Math"/>
                          <w:i/>
                        </w:rPr>
                      </m:ctrlPr>
                    </m:sSubPr>
                    <m:e>
                      <m:r>
                        <w:rPr>
                          <w:rFonts w:ascii="Cambria Math" w:eastAsiaTheme="minorEastAsia" w:hAnsi="Cambria Math"/>
                        </w:rPr>
                        <m:t>2α</m:t>
                      </m:r>
                    </m:e>
                    <m:sub>
                      <m:r>
                        <w:rPr>
                          <w:rFonts w:ascii="Cambria Math" w:eastAsiaTheme="minorEastAsia" w:hAnsi="Cambria Math"/>
                        </w:rPr>
                        <m:t>ij,γ</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ij,γ</m:t>
                      </m:r>
                    </m:sub>
                  </m:sSub>
                </m:sup>
              </m:sSup>
              <m:r>
                <w:rPr>
                  <w:rFonts w:ascii="Cambria Math" w:eastAsiaTheme="minorEastAsia" w:hAnsi="Cambria Math"/>
                </w:rPr>
                <m:t xml:space="preserve"> - </m:t>
              </m:r>
              <m:sSup>
                <m:sSupPr>
                  <m:ctrlPr>
                    <w:rPr>
                      <w:rFonts w:ascii="Cambria Math" w:eastAsiaTheme="minorEastAsia" w:hAnsi="Cambria Math"/>
                      <w:i/>
                    </w:rPr>
                  </m:ctrlPr>
                </m:sSupPr>
                <m:e>
                  <m:r>
                    <w:rPr>
                      <w:rFonts w:ascii="Cambria Math" w:eastAsiaTheme="minorEastAsia" w:hAnsi="Cambria Math"/>
                    </w:rPr>
                    <m:t>e</m:t>
                  </m:r>
                </m:e>
                <m:sup>
                  <m:sSub>
                    <m:sSubPr>
                      <m:ctrlPr>
                        <w:rPr>
                          <w:rFonts w:ascii="Cambria Math" w:eastAsiaTheme="minorEastAsia" w:hAnsi="Cambria Math"/>
                          <w:i/>
                        </w:rPr>
                      </m:ctrlPr>
                    </m:sSubPr>
                    <m:e>
                      <m:r>
                        <w:rPr>
                          <w:rFonts w:ascii="Cambria Math" w:eastAsiaTheme="minorEastAsia" w:hAnsi="Cambria Math"/>
                        </w:rPr>
                        <m:t>2α</m:t>
                      </m:r>
                    </m:e>
                    <m:sub>
                      <m:r>
                        <w:rPr>
                          <w:rFonts w:ascii="Cambria Math" w:eastAsiaTheme="minorEastAsia" w:hAnsi="Cambria Math"/>
                        </w:rPr>
                        <m:t>ij,γ</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ij,γ-1</m:t>
                      </m:r>
                    </m:sub>
                  </m:sSub>
                </m:sup>
              </m:sSup>
              <m:r>
                <w:rPr>
                  <w:rFonts w:ascii="Cambria Math" w:eastAsiaTheme="minorEastAsia" w:hAnsi="Cambria Math"/>
                </w:rPr>
                <m:t>)</m:t>
              </m:r>
            </m:e>
          </m:nary>
          <m:r>
            <w:rPr>
              <w:rFonts w:ascii="Cambria Math" w:eastAsiaTheme="minorEastAsia" w:hAnsi="Cambria Math"/>
            </w:rPr>
            <m:t>,</m:t>
          </m:r>
        </m:oMath>
      </m:oMathPara>
    </w:p>
    <w:p w14:paraId="2D7F224F" w14:textId="401A2E29" w:rsidR="00E07230" w:rsidRDefault="00E07230" w:rsidP="00BE0946">
      <w:pPr>
        <w:pStyle w:val="JamesManuscriptBody"/>
        <w:jc w:val="center"/>
        <w:rPr>
          <w:rFonts w:eastAsiaTheme="minorEastAsia"/>
        </w:rPr>
      </w:pPr>
      <w:r>
        <w:rPr>
          <w:rFonts w:eastAsiaTheme="minorEastAsia"/>
        </w:rPr>
        <w:t xml:space="preserve">and,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u</m:t>
            </m:r>
          </m:sub>
        </m:sSub>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e</m:t>
            </m:r>
          </m:e>
          <m:sup>
            <m:nary>
              <m:naryPr>
                <m:chr m:val="∑"/>
                <m:limLoc m:val="subSup"/>
                <m:ctrlPr>
                  <w:rPr>
                    <w:rFonts w:ascii="Cambria Math" w:eastAsiaTheme="minorEastAsia" w:hAnsi="Cambria Math"/>
                    <w:i/>
                  </w:rPr>
                </m:ctrlPr>
              </m:naryPr>
              <m:sub>
                <m:r>
                  <w:rPr>
                    <w:rFonts w:ascii="Cambria Math" w:eastAsiaTheme="minorEastAsia" w:hAnsi="Cambria Math"/>
                  </w:rPr>
                  <m:t>γ=1</m:t>
                </m:r>
              </m:sub>
              <m:sup>
                <m:r>
                  <w:rPr>
                    <w:rFonts w:ascii="Cambria Math" w:eastAsiaTheme="minorEastAsia" w:hAnsi="Cambria Math"/>
                  </w:rPr>
                  <m:t>κ(i)</m:t>
                </m:r>
              </m:sup>
              <m:e>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i,γ</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i,γ</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i,γ-1</m:t>
                    </m:r>
                  </m:sub>
                </m:sSub>
                <m:r>
                  <w:rPr>
                    <w:rFonts w:ascii="Cambria Math" w:eastAsiaTheme="minorEastAsia" w:hAnsi="Cambria Math"/>
                  </w:rPr>
                  <m:t>)</m:t>
                </m:r>
              </m:e>
            </m:nary>
          </m:sup>
        </m:sSup>
        <m:r>
          <w:rPr>
            <w:rFonts w:ascii="Cambria Math" w:eastAsiaTheme="minorEastAsia" w:hAnsi="Cambria Math"/>
          </w:rPr>
          <m:t>,</m:t>
        </m:r>
      </m:oMath>
    </w:p>
    <w:p w14:paraId="4F8FC0F3" w14:textId="4CAF6C2B" w:rsidR="00F35DCA" w:rsidRDefault="00F00978" w:rsidP="00F36D63">
      <w:pPr>
        <w:pStyle w:val="JamesManuscriptBody"/>
        <w:rPr>
          <w:rFonts w:eastAsiaTheme="minorEastAsia"/>
        </w:rPr>
      </w:pPr>
      <w:r>
        <w:rPr>
          <w:rFonts w:eastAsiaTheme="minorEastAsia"/>
        </w:rPr>
        <w:t>w</w:t>
      </w:r>
      <w:r w:rsidR="00510FD0">
        <w:rPr>
          <w:rFonts w:eastAsiaTheme="minorEastAsia"/>
        </w:rPr>
        <w:t>here</w:t>
      </w:r>
      <w:r>
        <w:rPr>
          <w:rFonts w:eastAsiaTheme="minorEastAsia"/>
        </w:rPr>
        <w:t>,</w:t>
      </w:r>
      <w:r w:rsidR="00B55B43">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γ</m:t>
            </m:r>
          </m:sub>
        </m:sSub>
      </m:oMath>
      <w:r w:rsidR="00B55B43">
        <w:rPr>
          <w:rFonts w:eastAsiaTheme="minorEastAsia"/>
        </w:rPr>
        <w:t xml:space="preserve"> </w:t>
      </w:r>
      <w:r w:rsidR="00E931AB">
        <w:rPr>
          <w:rFonts w:eastAsiaTheme="minorEastAsia"/>
        </w:rPr>
        <w:t>is</w:t>
      </w:r>
      <w:r w:rsidR="00B55B43">
        <w:rPr>
          <w:rFonts w:eastAsiaTheme="minorEastAsia"/>
        </w:rPr>
        <w:t xml:space="preserve"> the distance from the root </w:t>
      </w:r>
      <w:r w:rsidR="00E931AB">
        <w:rPr>
          <w:rFonts w:eastAsiaTheme="minorEastAsia"/>
        </w:rPr>
        <w:t xml:space="preserve">to the beginning of </w:t>
      </w:r>
      <w:r w:rsidR="00AD4F3F">
        <w:rPr>
          <w:rFonts w:eastAsiaTheme="minorEastAsia"/>
        </w:rPr>
        <w:t xml:space="preserve">the </w:t>
      </w:r>
      <w:r w:rsidR="00B55B43">
        <w:rPr>
          <w:rFonts w:eastAsiaTheme="minorEastAsia"/>
        </w:rPr>
        <w:t xml:space="preserve">selective regime </w:t>
      </w:r>
      <w:r w:rsidR="00AD4F3F">
        <w:rPr>
          <w:rFonts w:eastAsiaTheme="minorEastAsia"/>
        </w:rPr>
        <w:t>(</w:t>
      </w:r>
      <m:oMath>
        <m:r>
          <w:rPr>
            <w:rFonts w:ascii="Cambria Math" w:eastAsiaTheme="minorEastAsia" w:hAnsi="Cambria Math"/>
          </w:rPr>
          <m:t>γ</m:t>
        </m:r>
      </m:oMath>
      <w:r w:rsidR="00AD4F3F">
        <w:rPr>
          <w:rFonts w:eastAsiaTheme="minorEastAsia"/>
        </w:rPr>
        <w:t>)</w:t>
      </w:r>
      <w:r w:rsidR="003B0843">
        <w:rPr>
          <w:rFonts w:eastAsiaTheme="minorEastAsia"/>
        </w:rPr>
        <w:t xml:space="preserve"> for the </w:t>
      </w:r>
      <m:oMath>
        <m:r>
          <w:rPr>
            <w:rFonts w:ascii="Cambria Math" w:eastAsiaTheme="minorEastAsia" w:hAnsi="Cambria Math"/>
          </w:rPr>
          <m:t>κ</m:t>
        </m:r>
      </m:oMath>
      <w:r w:rsidR="00C5078A">
        <w:rPr>
          <w:rFonts w:eastAsiaTheme="minorEastAsia"/>
        </w:rPr>
        <w:t xml:space="preserve"> </w:t>
      </w:r>
      <w:r w:rsidR="00AD4F3F">
        <w:rPr>
          <w:rFonts w:eastAsiaTheme="minorEastAsia"/>
        </w:rPr>
        <w:t xml:space="preserve">number of </w:t>
      </w:r>
      <w:r w:rsidR="003B0843">
        <w:rPr>
          <w:rFonts w:eastAsiaTheme="minorEastAsia"/>
        </w:rPr>
        <w:t xml:space="preserve">selective regimes along the path from the root to the </w:t>
      </w:r>
      <w:r w:rsidR="00AD4F3F">
        <w:rPr>
          <w:rFonts w:eastAsiaTheme="minorEastAsia"/>
        </w:rPr>
        <w:t>last common</w:t>
      </w:r>
      <w:r w:rsidR="003B0843">
        <w:rPr>
          <w:rFonts w:eastAsiaTheme="minorEastAsia"/>
        </w:rPr>
        <w:t xml:space="preserve"> ancestor of </w:t>
      </w:r>
      <m:oMath>
        <m:r>
          <w:rPr>
            <w:rFonts w:ascii="Cambria Math" w:eastAsiaTheme="minorEastAsia" w:hAnsi="Cambria Math"/>
          </w:rPr>
          <m:t>i</m:t>
        </m:r>
      </m:oMath>
      <w:r w:rsidR="003B0843">
        <w:rPr>
          <w:rFonts w:eastAsiaTheme="minorEastAsia"/>
        </w:rPr>
        <w:t xml:space="preserve"> and </w:t>
      </w:r>
      <m:oMath>
        <m:r>
          <w:rPr>
            <w:rFonts w:ascii="Cambria Math" w:eastAsiaTheme="minorEastAsia" w:hAnsi="Cambria Math"/>
          </w:rPr>
          <m:t>j</m:t>
        </m:r>
      </m:oMath>
      <w:r w:rsidR="00E07230">
        <w:rPr>
          <w:rFonts w:eastAsiaTheme="minorEastAsia"/>
        </w:rPr>
        <w:t xml:space="preserve">, </w:t>
      </w:r>
      <m:oMath>
        <m:r>
          <w:rPr>
            <w:rFonts w:ascii="Cambria Math" w:eastAsiaTheme="minorEastAsia" w:hAnsi="Cambria Math"/>
          </w:rPr>
          <m:t>κ</m:t>
        </m:r>
        <m:d>
          <m:dPr>
            <m:ctrlPr>
              <w:rPr>
                <w:rFonts w:ascii="Cambria Math" w:eastAsiaTheme="minorEastAsia" w:hAnsi="Cambria Math"/>
                <w:i/>
              </w:rPr>
            </m:ctrlPr>
          </m:dPr>
          <m:e>
            <m:r>
              <w:rPr>
                <w:rFonts w:ascii="Cambria Math" w:eastAsiaTheme="minorEastAsia" w:hAnsi="Cambria Math"/>
              </w:rPr>
              <m:t>i,j</m:t>
            </m:r>
            <m:ctrlPr>
              <w:rPr>
                <w:rFonts w:ascii="Cambria Math" w:eastAsiaTheme="minorEastAsia" w:hAnsi="Cambria Math"/>
              </w:rPr>
            </m:ctrlPr>
          </m:e>
        </m:d>
        <m:r>
          <m:rPr>
            <m:sty m:val="p"/>
          </m:rPr>
          <w:rPr>
            <w:rFonts w:ascii="Cambria Math" w:eastAsiaTheme="minorEastAsia" w:hAnsi="Cambria Math"/>
          </w:rPr>
          <m:t>,</m:t>
        </m:r>
      </m:oMath>
      <w:r w:rsidR="003B0843">
        <w:rPr>
          <w:rFonts w:eastAsiaTheme="minorEastAsia"/>
        </w:rPr>
        <w:t xml:space="preserve"> or </w:t>
      </w:r>
      <w:r w:rsidR="00AD4F3F">
        <w:rPr>
          <w:rFonts w:eastAsiaTheme="minorEastAsia"/>
        </w:rPr>
        <w:t xml:space="preserve">from the root to the </w:t>
      </w:r>
      <w:r w:rsidR="003B0843">
        <w:rPr>
          <w:rFonts w:eastAsiaTheme="minorEastAsia"/>
        </w:rPr>
        <w:t>terminal tip</w:t>
      </w:r>
      <m:oMath>
        <m:r>
          <w:rPr>
            <w:rFonts w:ascii="Cambria Math" w:eastAsiaTheme="minorEastAsia" w:hAnsi="Cambria Math"/>
          </w:rPr>
          <m:t xml:space="preserve"> i</m:t>
        </m:r>
        <m:r>
          <m:rPr>
            <m:sty m:val="p"/>
          </m:rPr>
          <w:rPr>
            <w:rFonts w:ascii="Cambria Math" w:eastAsiaTheme="minorEastAsia" w:hAnsi="Cambria Math"/>
          </w:rPr>
          <m:t xml:space="preserve">, </m:t>
        </m:r>
        <m:r>
          <w:rPr>
            <w:rFonts w:ascii="Cambria Math" w:eastAsiaTheme="minorEastAsia" w:hAnsi="Cambria Math"/>
          </w:rPr>
          <m:t>κ(i)</m:t>
        </m:r>
      </m:oMath>
      <w:r w:rsidR="00E931AB">
        <w:rPr>
          <w:rFonts w:eastAsiaTheme="minorEastAsia"/>
        </w:rPr>
        <w:t xml:space="preserve">. </w:t>
      </w:r>
      <w:r w:rsidR="00C12122">
        <w:rPr>
          <w:rFonts w:eastAsiaTheme="minorEastAsia"/>
        </w:rPr>
        <w:t xml:space="preserve">Our transformed phylogeny now has a variance covariance </w:t>
      </w:r>
      <w:r w:rsidR="009E66D4">
        <w:rPr>
          <w:rFonts w:eastAsiaTheme="minorEastAsia"/>
        </w:rPr>
        <w:t xml:space="preserve">matrix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ij</m:t>
            </m:r>
          </m:sub>
        </m:sSub>
      </m:oMath>
      <w:r w:rsidR="009E66D4">
        <w:rPr>
          <w:rFonts w:eastAsiaTheme="minorEastAsia"/>
        </w:rPr>
        <w:t xml:space="preserve"> </w:t>
      </w:r>
      <w:r w:rsidR="00B008A4">
        <w:rPr>
          <w:rFonts w:eastAsiaTheme="minorEastAsia"/>
        </w:rPr>
        <w:t>and</w:t>
      </w:r>
      <w:r w:rsidR="009E66D4">
        <w:rPr>
          <w:rFonts w:eastAsiaTheme="minorEastAsia"/>
        </w:rPr>
        <w:t xml:space="preserve"> diagonal </w:t>
      </w:r>
      <w:r w:rsidR="00B008A4">
        <w:rPr>
          <w:rFonts w:eastAsiaTheme="minorEastAsia"/>
        </w:rPr>
        <w:t xml:space="preserve">matrix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u</m:t>
            </m:r>
          </m:sub>
        </m:sSub>
      </m:oMath>
      <w:r w:rsidR="00F21C00">
        <w:rPr>
          <w:rFonts w:eastAsiaTheme="minorEastAsia"/>
        </w:rPr>
        <w:t>.</w:t>
      </w:r>
      <w:r w:rsidR="00240508">
        <w:rPr>
          <w:rFonts w:eastAsiaTheme="minorEastAsia"/>
        </w:rPr>
        <w:t xml:space="preserve"> </w:t>
      </w:r>
      <w:r w:rsidR="00F21C00">
        <w:rPr>
          <w:rFonts w:eastAsiaTheme="minorEastAsia"/>
        </w:rPr>
        <w:t>W</w:t>
      </w:r>
      <w:r w:rsidR="009E66D4">
        <w:rPr>
          <w:rFonts w:eastAsiaTheme="minorEastAsia"/>
        </w:rPr>
        <w:t xml:space="preserve">e can </w:t>
      </w:r>
      <w:r w:rsidR="00857BC9">
        <w:rPr>
          <w:rFonts w:eastAsiaTheme="minorEastAsia"/>
        </w:rPr>
        <w:t>then</w:t>
      </w:r>
      <w:r w:rsidR="00F21C00">
        <w:rPr>
          <w:rFonts w:eastAsiaTheme="minorEastAsia"/>
        </w:rPr>
        <w:t xml:space="preserve"> </w:t>
      </w:r>
      <w:r w:rsidR="00240508">
        <w:rPr>
          <w:rFonts w:eastAsiaTheme="minorEastAsia"/>
        </w:rPr>
        <w:t xml:space="preserve">calculate the quadratic quantities and determinant </w:t>
      </w:r>
      <w:r w:rsidR="00857BC9" w:rsidRPr="006F1C61">
        <w:rPr>
          <w:rFonts w:eastAsiaTheme="minorEastAsia"/>
        </w:rPr>
        <w:t>of</w:t>
      </w:r>
      <w:r w:rsidR="00240508" w:rsidRPr="006F1C61">
        <w:rPr>
          <w:rFonts w:eastAsiaTheme="minorEastAsia"/>
        </w:rPr>
        <w:t xml:space="preserve"> </w:t>
      </w:r>
      <m:oMath>
        <m:r>
          <w:rPr>
            <w:rFonts w:ascii="Cambria Math" w:eastAsiaTheme="minorEastAsia" w:hAnsi="Cambria Math"/>
          </w:rPr>
          <m:t>V</m:t>
        </m:r>
      </m:oMath>
      <w:r w:rsidR="006F1C61" w:rsidRPr="006F1C61">
        <w:rPr>
          <w:rFonts w:eastAsiaTheme="minorEastAsia"/>
        </w:rPr>
        <w:t xml:space="preserve"> </w:t>
      </w:r>
      <w:r w:rsidR="006F1C61" w:rsidRPr="006F1C61">
        <w:rPr>
          <w:rFonts w:eastAsiaTheme="minorEastAsia"/>
        </w:rPr>
        <w:fldChar w:fldCharType="begin"/>
      </w:r>
      <w:r w:rsidR="00BF1D5F">
        <w:rPr>
          <w:rFonts w:eastAsiaTheme="minorEastAsia"/>
        </w:rPr>
        <w:instrText xml:space="preserve"> ADDIN ZOTERO_ITEM CSL_CITATION {"citationID":"a1e6jrmntsh","properties":{"formattedCitation":"(Ho and An\\uc0\\u233{} 2014a)","plainCitation":"(Ho and Ané 2014a)","noteIndex":0},"citationItems":[{"id":6670,"uris":["http://zotero.org/users/local/X8CzRyu0/items/IDVX7RTD"],"itemData":{"id":6670,"type":"article-journal","abstract":"Abstract.  We developed a linear-time algorithm applicable to a large class of trait evolution models, for efficient likelihood calculations and parameter infer","container-title":"Systematic Biology","DOI":"10.1093/sysbio/syu005","ISSN":"1063-5157","issue":"3","journalAbbreviation":"Syst Biol","language":"en","note":"publisher: Oxford Academic","page":"397-408","source":"academic.oup.com","title":"A Linear-Time Algorithm for Gaussian and Non-Gaussian Trait Evolution Models","volume":"63","author":[{"family":"Ho","given":"Lam","dropping-particle":"si"},{"family":"Ané","given":"Cécile"}],"issued":{"date-parts":[["2014",5,1]]}}}],"schema":"https://github.com/citation-style-language/schema/raw/master/csl-citation.json"} </w:instrText>
      </w:r>
      <w:r w:rsidR="006F1C61" w:rsidRPr="006F1C61">
        <w:rPr>
          <w:rFonts w:eastAsiaTheme="minorEastAsia"/>
        </w:rPr>
        <w:fldChar w:fldCharType="separate"/>
      </w:r>
      <w:r w:rsidR="00BF1D5F" w:rsidRPr="00BF1D5F">
        <w:rPr>
          <w:rFonts w:cs="Times New Roman"/>
        </w:rPr>
        <w:t>(Ho and Ané 2014a)</w:t>
      </w:r>
      <w:r w:rsidR="006F1C61" w:rsidRPr="006F1C61">
        <w:rPr>
          <w:rFonts w:eastAsiaTheme="minorEastAsia"/>
        </w:rPr>
        <w:fldChar w:fldCharType="end"/>
      </w:r>
      <w:r w:rsidR="009E66D4" w:rsidRPr="006F1C61">
        <w:rPr>
          <w:rFonts w:eastAsiaTheme="minorEastAsia"/>
        </w:rPr>
        <w:t>.</w:t>
      </w:r>
      <w:r w:rsidR="009E66D4">
        <w:rPr>
          <w:rFonts w:eastAsiaTheme="minorEastAsia"/>
        </w:rPr>
        <w:t xml:space="preserve"> </w:t>
      </w:r>
      <w:r w:rsidR="00D64CF7">
        <w:rPr>
          <w:rFonts w:eastAsiaTheme="minorEastAsia"/>
        </w:rPr>
        <w:t xml:space="preserve">The </w:t>
      </w:r>
      <w:r w:rsidR="00BC33E5">
        <w:rPr>
          <w:rFonts w:eastAsiaTheme="minorEastAsia"/>
        </w:rPr>
        <w:t>probability</w:t>
      </w:r>
      <w:r w:rsidR="00521EB5">
        <w:rPr>
          <w:rFonts w:eastAsiaTheme="minorEastAsia"/>
        </w:rPr>
        <w:t xml:space="preserve"> </w:t>
      </w:r>
      <w:r w:rsidR="00D64CF7">
        <w:rPr>
          <w:rFonts w:eastAsiaTheme="minorEastAsia"/>
        </w:rPr>
        <w:t>of our continuous trait is given by</w:t>
      </w:r>
    </w:p>
    <w:p w14:paraId="71FA834F" w14:textId="2959C7F8" w:rsidR="00F35DCA" w:rsidRDefault="006D53D8" w:rsidP="00EF5110">
      <w:pPr>
        <w:pStyle w:val="JamesManuscriptBody"/>
        <w:rPr>
          <w:rFonts w:eastAsiaTheme="minorEastAsia"/>
        </w:rPr>
      </w:pPr>
      <m:oMathPara>
        <m:oMath>
          <m:r>
            <w:rPr>
              <w:rFonts w:ascii="Cambria Math" w:eastAsiaTheme="minorEastAsia" w:hAnsi="Cambria Math"/>
            </w:rPr>
            <m:t>log(P(X| D,z,ϑ,ψ)) = n</m:t>
          </m:r>
          <m:func>
            <m:funcPr>
              <m:ctrlPr>
                <w:rPr>
                  <w:rFonts w:ascii="Cambria Math" w:eastAsiaTheme="minorEastAsia" w:hAnsi="Cambria Math"/>
                  <w:i/>
                </w:rPr>
              </m:ctrlPr>
            </m:funcPr>
            <m:fName>
              <m:r>
                <m:rPr>
                  <m:sty m:val="p"/>
                </m:rPr>
                <w:rPr>
                  <w:rFonts w:ascii="Cambria Math" w:hAnsi="Cambria Math"/>
                </w:rPr>
                <m:t>log</m:t>
              </m:r>
            </m:fName>
            <m:e>
              <m:r>
                <w:rPr>
                  <w:rFonts w:ascii="Cambria Math" w:eastAsiaTheme="minorEastAsia" w:hAnsi="Cambria Math"/>
                </w:rPr>
                <m:t>(2π)</m:t>
              </m:r>
            </m:e>
          </m:func>
          <m:r>
            <w:rPr>
              <w:rFonts w:ascii="Cambria Math" w:eastAsiaTheme="minorEastAsia" w:hAnsi="Cambria Math"/>
            </w:rPr>
            <m:t xml:space="preserve">+ </m:t>
          </m:r>
          <m:func>
            <m:funcPr>
              <m:ctrlPr>
                <w:rPr>
                  <w:rFonts w:ascii="Cambria Math" w:eastAsiaTheme="minorEastAsia" w:hAnsi="Cambria Math"/>
                  <w:i/>
                </w:rPr>
              </m:ctrlPr>
            </m:funcPr>
            <m:fName>
              <m:r>
                <m:rPr>
                  <m:sty m:val="p"/>
                </m:rPr>
                <w:rPr>
                  <w:rFonts w:ascii="Cambria Math" w:hAnsi="Cambria Math"/>
                </w:rPr>
                <m:t>log</m:t>
              </m:r>
            </m:fName>
            <m:e>
              <m:r>
                <w:rPr>
                  <w:rFonts w:ascii="Cambria Math" w:eastAsiaTheme="minorEastAsia" w:hAnsi="Cambria Math"/>
                </w:rPr>
                <m:t>(det(V))</m:t>
              </m:r>
            </m:e>
          </m:func>
          <m:r>
            <w:rPr>
              <w:rFonts w:ascii="Cambria Math" w:eastAsiaTheme="minorEastAsia" w:hAnsi="Cambria Math"/>
            </w:rPr>
            <m:t xml:space="preserve"> + </m:t>
          </m:r>
          <m:f>
            <m:fPr>
              <m:ctrlPr>
                <w:rPr>
                  <w:rFonts w:ascii="Cambria Math" w:eastAsiaTheme="minorEastAsia" w:hAnsi="Cambria Math"/>
                  <w:i/>
                </w:rPr>
              </m:ctrlPr>
            </m:fPr>
            <m:num>
              <m:r>
                <w:rPr>
                  <w:rFonts w:ascii="Cambria Math" w:eastAsiaTheme="minorEastAsia" w:hAnsi="Cambria Math"/>
                </w:rPr>
                <m:t>P'</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-1</m:t>
                  </m:r>
                </m:sup>
              </m:sSup>
              <m:r>
                <w:rPr>
                  <w:rFonts w:ascii="Cambria Math" w:eastAsiaTheme="minorEastAsia" w:hAnsi="Cambria Math"/>
                </w:rPr>
                <m:t>P - 2P'</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-1</m:t>
                  </m:r>
                </m:sup>
              </m:sSup>
              <m:r>
                <w:rPr>
                  <w:rFonts w:ascii="Cambria Math" w:eastAsiaTheme="minorEastAsia" w:hAnsi="Cambria Math"/>
                </w:rPr>
                <m:t>Q + Q'</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-1</m:t>
                  </m:r>
                </m:sup>
              </m:sSup>
              <m:r>
                <w:rPr>
                  <w:rFonts w:ascii="Cambria Math" w:eastAsiaTheme="minorEastAsia" w:hAnsi="Cambria Math"/>
                </w:rPr>
                <m:t>Q</m:t>
              </m:r>
            </m:num>
            <m:den>
              <m:r>
                <w:rPr>
                  <w:rFonts w:ascii="Cambria Math" w:eastAsiaTheme="minorEastAsia" w:hAnsi="Cambria Math"/>
                </w:rPr>
                <m:t>2</m:t>
              </m:r>
            </m:den>
          </m:f>
          <m:r>
            <w:rPr>
              <w:rFonts w:ascii="Cambria Math" w:eastAsiaTheme="minorEastAsia" w:hAnsi="Cambria Math"/>
            </w:rPr>
            <m:t>,</m:t>
          </m:r>
        </m:oMath>
      </m:oMathPara>
    </w:p>
    <w:p w14:paraId="679CE026" w14:textId="24151312" w:rsidR="00590995" w:rsidRPr="00590995" w:rsidRDefault="00510FD0" w:rsidP="00F36D63">
      <w:pPr>
        <w:pStyle w:val="JamesManuscriptBody"/>
        <w:rPr>
          <w:rFonts w:eastAsiaTheme="minorEastAsia"/>
        </w:rPr>
      </w:pPr>
      <w:r w:rsidRPr="00590995">
        <w:rPr>
          <w:rFonts w:eastAsiaTheme="minorEastAsia"/>
        </w:rPr>
        <w:t>where</w:t>
      </w:r>
      <w:r w:rsidR="00F00978" w:rsidRPr="00590995">
        <w:rPr>
          <w:rFonts w:eastAsiaTheme="minorEastAsia"/>
        </w:rPr>
        <w:t xml:space="preserve"> </w:t>
      </w:r>
      <m:oMath>
        <m:r>
          <w:rPr>
            <w:rFonts w:ascii="Cambria Math" w:eastAsiaTheme="minorEastAsia" w:hAnsi="Cambria Math"/>
          </w:rPr>
          <m:t>n</m:t>
        </m:r>
      </m:oMath>
      <w:r w:rsidR="00927ADF" w:rsidRPr="00590995">
        <w:rPr>
          <w:rFonts w:eastAsiaTheme="minorEastAsia"/>
        </w:rPr>
        <w:t xml:space="preserve"> is the number of tips in the phylogeny</w:t>
      </w:r>
      <w:r w:rsidR="00BC33E5">
        <w:rPr>
          <w:rFonts w:eastAsiaTheme="minorEastAsia"/>
        </w:rPr>
        <w:t xml:space="preserve"> (</w:t>
      </w:r>
      <m:oMath>
        <m:r>
          <w:rPr>
            <w:rFonts w:ascii="Cambria Math" w:eastAsiaTheme="minorEastAsia" w:hAnsi="Cambria Math"/>
          </w:rPr>
          <m:t>ψ)</m:t>
        </m:r>
      </m:oMath>
      <w:r w:rsidR="00927ADF" w:rsidRPr="00590995">
        <w:rPr>
          <w:rFonts w:eastAsiaTheme="minorEastAsia"/>
        </w:rPr>
        <w:t xml:space="preserve">, </w:t>
      </w:r>
      <m:oMath>
        <m:r>
          <w:rPr>
            <w:rFonts w:ascii="Cambria Math" w:eastAsiaTheme="minorEastAsia" w:hAnsi="Cambria Math"/>
          </w:rPr>
          <m:t>P</m:t>
        </m:r>
      </m:oMath>
      <w:r w:rsidR="00CA31E4" w:rsidRPr="00590995">
        <w:rPr>
          <w:rFonts w:eastAsiaTheme="minorEastAsia"/>
        </w:rPr>
        <w:t xml:space="preserve"> is the continuous trait value of each species, and </w:t>
      </w:r>
      <m:oMath>
        <m:r>
          <w:rPr>
            <w:rFonts w:ascii="Cambria Math" w:eastAsiaTheme="minorEastAsia" w:hAnsi="Cambria Math"/>
          </w:rPr>
          <m:t>Q</m:t>
        </m:r>
      </m:oMath>
      <w:r w:rsidR="00CA31E4" w:rsidRPr="00590995">
        <w:rPr>
          <w:rFonts w:eastAsiaTheme="minorEastAsia"/>
        </w:rPr>
        <w:t xml:space="preserve"> is the expected value of each species given the continuous trait model</w:t>
      </w:r>
      <w:r w:rsidR="00D751AA" w:rsidRPr="00590995">
        <w:rPr>
          <w:rFonts w:eastAsiaTheme="minorEastAsia"/>
        </w:rPr>
        <w:t xml:space="preserve"> calculated </w:t>
      </w:r>
      <w:r w:rsidR="00D751AA" w:rsidRPr="00590995">
        <w:rPr>
          <w:rFonts w:eastAsiaTheme="minorEastAsia"/>
        </w:rPr>
        <w:lastRenderedPageBreak/>
        <w:t>following equation (11) of Beaulieu et al. (2012)</w:t>
      </w:r>
      <w:r w:rsidR="00BC33E5">
        <w:rPr>
          <w:rFonts w:eastAsiaTheme="minorEastAsia"/>
        </w:rPr>
        <w:t>,</w:t>
      </w:r>
      <w:r w:rsidR="004870DF">
        <w:rPr>
          <w:rFonts w:eastAsiaTheme="minorEastAsia"/>
        </w:rPr>
        <w:t xml:space="preserve"> </w:t>
      </w:r>
      <w:r w:rsidR="00E637A5">
        <w:rPr>
          <w:rFonts w:ascii="Cambria Math" w:eastAsiaTheme="minorEastAsia" w:hAnsi="Cambria Math"/>
          <w:i/>
        </w:rPr>
        <w:t xml:space="preserve">D </w:t>
      </w:r>
      <w:r w:rsidR="00384F2E">
        <w:rPr>
          <w:rFonts w:eastAsiaTheme="minorEastAsia"/>
        </w:rPr>
        <w:t xml:space="preserve">is the discrete character data, </w:t>
      </w:r>
      <m:oMath>
        <m:r>
          <w:rPr>
            <w:rFonts w:ascii="Cambria Math" w:eastAsiaTheme="minorEastAsia" w:hAnsi="Cambria Math"/>
          </w:rPr>
          <m:t>z</m:t>
        </m:r>
      </m:oMath>
      <w:r w:rsidR="00BC33E5">
        <w:rPr>
          <w:rFonts w:eastAsiaTheme="minorEastAsia"/>
        </w:rPr>
        <w:t xml:space="preserve"> is a particular regime mapping, and </w:t>
      </w:r>
      <m:oMath>
        <m:r>
          <w:rPr>
            <w:rFonts w:ascii="Cambria Math" w:eastAsiaTheme="minorEastAsia" w:hAnsi="Cambria Math"/>
          </w:rPr>
          <m:t>ϑ</m:t>
        </m:r>
      </m:oMath>
      <w:r w:rsidR="00E0597A">
        <w:rPr>
          <w:rFonts w:eastAsiaTheme="minorEastAsia"/>
        </w:rPr>
        <w:t xml:space="preserve"> are the parameters of the </w:t>
      </w:r>
      <w:r w:rsidR="00E0597A" w:rsidRPr="006E737B">
        <w:rPr>
          <w:rFonts w:eastAsiaTheme="minorEastAsia" w:cs="Times New Roman"/>
          <w:i/>
          <w:iCs/>
        </w:rPr>
        <w:t>hOUwie</w:t>
      </w:r>
      <w:r w:rsidR="00E0597A">
        <w:rPr>
          <w:rFonts w:eastAsiaTheme="minorEastAsia"/>
        </w:rPr>
        <w:t xml:space="preserve"> model</w:t>
      </w:r>
      <w:r w:rsidR="00CA31E4" w:rsidRPr="00590995">
        <w:rPr>
          <w:rFonts w:eastAsiaTheme="minorEastAsia"/>
        </w:rPr>
        <w:t>.</w:t>
      </w:r>
      <w:r w:rsidR="000D4935" w:rsidRPr="00590995">
        <w:rPr>
          <w:rFonts w:eastAsiaTheme="minorEastAsia"/>
        </w:rPr>
        <w:t xml:space="preserve"> </w:t>
      </w:r>
    </w:p>
    <w:p w14:paraId="42EF60B9" w14:textId="7DDA4AEF" w:rsidR="00920A19" w:rsidRDefault="00AB5465" w:rsidP="00920A19">
      <w:pPr>
        <w:pStyle w:val="JamesManuscriptBody"/>
        <w:ind w:firstLine="720"/>
        <w:rPr>
          <w:rFonts w:eastAsiaTheme="minorEastAsia"/>
        </w:rPr>
      </w:pPr>
      <w:r>
        <w:t>Next,</w:t>
      </w:r>
      <w:r w:rsidR="003B6ACD">
        <w:t xml:space="preserve"> we describe the </w:t>
      </w:r>
      <w:r w:rsidR="003B6ACD">
        <w:rPr>
          <w:rFonts w:eastAsiaTheme="minorEastAsia"/>
        </w:rPr>
        <w:t xml:space="preserve">calculation of the probability of the underlying regime structure, </w:t>
      </w:r>
      <m:oMath>
        <m:r>
          <w:rPr>
            <w:rFonts w:ascii="Cambria Math" w:eastAsiaTheme="minorEastAsia" w:hAnsi="Cambria Math"/>
          </w:rPr>
          <m:t>γ</m:t>
        </m:r>
      </m:oMath>
      <w:r w:rsidR="003B6ACD">
        <w:rPr>
          <w:rFonts w:eastAsiaTheme="minorEastAsia"/>
        </w:rPr>
        <w:t xml:space="preserve">, </w:t>
      </w:r>
      <w:r w:rsidR="00162EDF">
        <w:rPr>
          <w:rFonts w:eastAsiaTheme="minorEastAsia"/>
        </w:rPr>
        <w:t>that</w:t>
      </w:r>
      <w:r w:rsidR="003B6ACD">
        <w:rPr>
          <w:rFonts w:eastAsiaTheme="minorEastAsia"/>
        </w:rPr>
        <w:t xml:space="preserve"> is the </w:t>
      </w:r>
      <w:r w:rsidR="00E77058">
        <w:rPr>
          <w:rFonts w:eastAsiaTheme="minorEastAsia"/>
        </w:rPr>
        <w:t xml:space="preserve">joint </w:t>
      </w:r>
      <w:r w:rsidR="005700C9">
        <w:rPr>
          <w:rFonts w:eastAsiaTheme="minorEastAsia"/>
        </w:rPr>
        <w:t xml:space="preserve">probability </w:t>
      </w:r>
      <w:r w:rsidR="000A74DE">
        <w:rPr>
          <w:rFonts w:eastAsiaTheme="minorEastAsia"/>
        </w:rPr>
        <w:t xml:space="preserve">of </w:t>
      </w:r>
      <w:r w:rsidR="005700C9">
        <w:rPr>
          <w:rFonts w:eastAsiaTheme="minorEastAsia"/>
        </w:rPr>
        <w:t>discret</w:t>
      </w:r>
      <w:r w:rsidR="00E77058">
        <w:rPr>
          <w:rFonts w:eastAsiaTheme="minorEastAsia"/>
        </w:rPr>
        <w:softHyphen/>
      </w:r>
      <w:r w:rsidR="005700C9">
        <w:rPr>
          <w:rFonts w:eastAsiaTheme="minorEastAsia"/>
        </w:rPr>
        <w:t>e character</w:t>
      </w:r>
      <w:r w:rsidR="00583CB8">
        <w:rPr>
          <w:rFonts w:eastAsiaTheme="minorEastAsia"/>
        </w:rPr>
        <w:t>s</w:t>
      </w:r>
      <w:r w:rsidR="005700C9">
        <w:rPr>
          <w:rFonts w:eastAsiaTheme="minorEastAsia"/>
        </w:rPr>
        <w:t xml:space="preserve"> </w:t>
      </w:r>
      <w:r w:rsidR="004860C6">
        <w:rPr>
          <w:rFonts w:eastAsiaTheme="minorEastAsia"/>
        </w:rPr>
        <w:t>(</w:t>
      </w:r>
      <m:oMath>
        <m:r>
          <w:rPr>
            <w:rFonts w:ascii="Cambria Math" w:eastAsiaTheme="minorEastAsia" w:hAnsi="Cambria Math"/>
          </w:rPr>
          <m:t>D</m:t>
        </m:r>
      </m:oMath>
      <w:r w:rsidR="004860C6">
        <w:rPr>
          <w:rFonts w:eastAsiaTheme="minorEastAsia"/>
        </w:rPr>
        <w:t xml:space="preserve">) </w:t>
      </w:r>
      <w:r w:rsidR="00E77058">
        <w:rPr>
          <w:rFonts w:eastAsiaTheme="minorEastAsia"/>
        </w:rPr>
        <w:t>and stochastic mapping</w:t>
      </w:r>
      <w:r w:rsidR="005700C9">
        <w:rPr>
          <w:rFonts w:eastAsiaTheme="minorEastAsia"/>
        </w:rPr>
        <w:t xml:space="preserve"> </w:t>
      </w:r>
      <w:r w:rsidR="004860C6">
        <w:rPr>
          <w:rFonts w:eastAsiaTheme="minorEastAsia"/>
        </w:rPr>
        <w:t>(</w:t>
      </w:r>
      <m:oMath>
        <m:r>
          <w:rPr>
            <w:rFonts w:ascii="Cambria Math" w:eastAsiaTheme="minorEastAsia" w:hAnsi="Cambria Math"/>
          </w:rPr>
          <m:t>z</m:t>
        </m:r>
      </m:oMath>
      <w:r w:rsidR="004860C6">
        <w:rPr>
          <w:rFonts w:eastAsiaTheme="minorEastAsia"/>
        </w:rPr>
        <w:t>)</w:t>
      </w:r>
      <w:r w:rsidR="00F954D1">
        <w:rPr>
          <w:rFonts w:eastAsiaTheme="minorEastAsia"/>
        </w:rPr>
        <w:t>.</w:t>
      </w:r>
      <w:r w:rsidR="00A833BD">
        <w:rPr>
          <w:rFonts w:eastAsiaTheme="minorEastAsia"/>
        </w:rPr>
        <w:t xml:space="preserve"> This calculation is analogous to the pathway likelihood of</w:t>
      </w:r>
      <w:r w:rsidR="0092320D">
        <w:rPr>
          <w:rFonts w:eastAsiaTheme="minorEastAsia"/>
        </w:rPr>
        <w:t xml:space="preserve"> </w:t>
      </w:r>
      <w:r w:rsidR="0092320D">
        <w:rPr>
          <w:rFonts w:eastAsiaTheme="minorEastAsia"/>
        </w:rPr>
        <w:fldChar w:fldCharType="begin"/>
      </w:r>
      <w:r w:rsidR="00BF1D5F">
        <w:rPr>
          <w:rFonts w:eastAsiaTheme="minorEastAsia"/>
        </w:rPr>
        <w:instrText xml:space="preserve"> ADDIN ZOTERO_ITEM CSL_CITATION {"citationID":"euR7ngNx","properties":{"custom":"Steel and Penny (2000)","formattedCitation":"Steel and Penny (2000)","plainCitation":"Steel and Penny (2000)","noteIndex":0},"citationItems":[{"id":184,"uris":["http://zotero.org/users/local/X8CzRyu0/items/MHGRH3E4"],"itemData":{"id":184,"type":"article-journal","abstract":"Methods such as maximum parsimony (MP) are frequently criticized as being statistically unsound and not being based on any “model.” On the other hand, advocates of MP claim that maximum likelihood (ML) has some fundamental problems. Here, we explore the connection between the different versions of MP and ML methods, particularly in light of recent theoretical results. We describe links between the two methods—for example, we describe how MP can be regarded as an ML method when there is no common mechanism between sites (such as might occur with morphological data and certain forms of molecular data). In the process, we clarify certain historical points of disagreement between proponents of the two methodologies, including a discussion of several forms of the ML optimality criterion. We also describe some additional results that shed light on how much needs to be assumed about underling models of sequence evolution in order to successfully reconstruct evolutionary trees.","container-title":"Molecular Biology and Evolution","DOI":"10.1093/oxfordjournals.molbev.a026364","ISSN":"0737-4038","issue":"6","journalAbbreviation":"Mol Biol Evol","page":"839-850","source":"academic.oup.com","title":"Parsimony, Likelihood, and the Role of Models in Molecular Phylogenetics","volume":"17","author":[{"family":"Steel","given":"Mike"},{"family":"Penny","given":"David"}],"issued":{"date-parts":[["2000",6,1]]}},"label":"page"}],"schema":"https://github.com/citation-style-language/schema/raw/master/csl-citation.json"} </w:instrText>
      </w:r>
      <w:r w:rsidR="0092320D">
        <w:rPr>
          <w:rFonts w:eastAsiaTheme="minorEastAsia"/>
        </w:rPr>
        <w:fldChar w:fldCharType="separate"/>
      </w:r>
      <w:r w:rsidR="0092320D">
        <w:rPr>
          <w:rFonts w:eastAsiaTheme="minorEastAsia"/>
          <w:noProof/>
        </w:rPr>
        <w:t>Steel and Penny (2000)</w:t>
      </w:r>
      <w:r w:rsidR="0092320D">
        <w:rPr>
          <w:rFonts w:eastAsiaTheme="minorEastAsia"/>
        </w:rPr>
        <w:fldChar w:fldCharType="end"/>
      </w:r>
      <w:r w:rsidR="00A833BD">
        <w:rPr>
          <w:rFonts w:eastAsiaTheme="minorEastAsia"/>
        </w:rPr>
        <w:t>. Recently,</w:t>
      </w:r>
      <w:r w:rsidR="00C50DE7">
        <w:rPr>
          <w:rFonts w:eastAsiaTheme="minorEastAsia"/>
        </w:rPr>
        <w:t xml:space="preserve"> </w:t>
      </w:r>
      <w:r w:rsidR="005C32F4">
        <w:rPr>
          <w:rFonts w:eastAsiaTheme="minorEastAsia"/>
        </w:rPr>
        <w:fldChar w:fldCharType="begin"/>
      </w:r>
      <w:r w:rsidR="00BF1D5F">
        <w:rPr>
          <w:rFonts w:eastAsiaTheme="minorEastAsia"/>
        </w:rPr>
        <w:instrText xml:space="preserve"> ADDIN ZOTERO_ITEM CSL_CITATION {"citationID":"RzmLNWpc","properties":{"custom":"May and Moore (2020)","formattedCitation":"May and Moore (2020)","plainCitation":"May and Moore (2020)","noteIndex":0},"citationItems":[{"id":6781,"uris":["http://zotero.org/users/local/X8CzRyu0/items/JYDG74AJ"],"itemData":{"id":6781,"type":"article-journal","abstract":"Abstract.  Understanding how and why rates of character evolution vary across the Tree of Life is central to many evolutionary questions; for example, does the","container-title":"Systematic Biology","DOI":"10.1093/sysbio/syz069","ISSN":"1063-5157","issue":"3","journalAbbreviation":"Syst Biol","language":"en","note":"publisher: Oxford Academic","page":"530-544","source":"academic.oup.com","title":"A Bayesian Approach for Inferring the Impact of a Discrete Character on Rates of Continuous-Character Evolution in the Presence of Background-Rate Variation","volume":"69","author":[{"family":"May","given":"Michael R."},{"family":"Moore","given":"Brian R."}],"issued":{"date-parts":[["2020",5,1]]}}}],"schema":"https://github.com/citation-style-language/schema/raw/master/csl-citation.json"} </w:instrText>
      </w:r>
      <w:r w:rsidR="005C32F4">
        <w:rPr>
          <w:rFonts w:eastAsiaTheme="minorEastAsia"/>
        </w:rPr>
        <w:fldChar w:fldCharType="separate"/>
      </w:r>
      <w:r w:rsidR="005C32F4">
        <w:rPr>
          <w:rFonts w:eastAsiaTheme="minorEastAsia"/>
          <w:noProof/>
        </w:rPr>
        <w:t>May and Moore (2020)</w:t>
      </w:r>
      <w:r w:rsidR="005C32F4">
        <w:rPr>
          <w:rFonts w:eastAsiaTheme="minorEastAsia"/>
        </w:rPr>
        <w:fldChar w:fldCharType="end"/>
      </w:r>
      <w:r w:rsidR="005E7384">
        <w:rPr>
          <w:rFonts w:eastAsiaTheme="minorEastAsia"/>
        </w:rPr>
        <w:t xml:space="preserve"> suggested </w:t>
      </w:r>
      <w:r w:rsidR="00EB17A3">
        <w:rPr>
          <w:rFonts w:eastAsiaTheme="minorEastAsia"/>
        </w:rPr>
        <w:t xml:space="preserve">that </w:t>
      </w:r>
      <w:r w:rsidR="005C32F4">
        <w:rPr>
          <w:rFonts w:eastAsiaTheme="minorEastAsia"/>
        </w:rPr>
        <w:t>t</w:t>
      </w:r>
      <w:r w:rsidR="0013657F">
        <w:rPr>
          <w:rFonts w:eastAsiaTheme="minorEastAsia"/>
        </w:rPr>
        <w:t>he</w:t>
      </w:r>
      <w:r w:rsidR="006879D6">
        <w:rPr>
          <w:rFonts w:eastAsiaTheme="minorEastAsia"/>
        </w:rPr>
        <w:t xml:space="preserve"> </w:t>
      </w:r>
      <w:r w:rsidR="0013657F">
        <w:rPr>
          <w:rFonts w:eastAsiaTheme="minorEastAsia"/>
        </w:rPr>
        <w:t xml:space="preserve">joint probability of a </w:t>
      </w:r>
      <w:r w:rsidR="00CB4618">
        <w:rPr>
          <w:rFonts w:eastAsiaTheme="minorEastAsia"/>
        </w:rPr>
        <w:t>regime structure</w:t>
      </w:r>
      <w:r w:rsidR="0013657F">
        <w:rPr>
          <w:rFonts w:eastAsiaTheme="minorEastAsia"/>
        </w:rPr>
        <w:t xml:space="preserve"> and the discrete character </w:t>
      </w:r>
      <w:r w:rsidR="00BA6AEF">
        <w:rPr>
          <w:rFonts w:eastAsiaTheme="minorEastAsia"/>
        </w:rPr>
        <w:t>is the product of the probabilities of exponentially distributed waiting times</w:t>
      </w:r>
      <w:r w:rsidR="00853E90">
        <w:rPr>
          <w:rFonts w:eastAsiaTheme="minorEastAsia"/>
        </w:rPr>
        <w:t>. B</w:t>
      </w:r>
      <w:r w:rsidR="00B0696B">
        <w:rPr>
          <w:rFonts w:eastAsiaTheme="minorEastAsia"/>
        </w:rPr>
        <w:t>y this definition</w:t>
      </w:r>
      <w:r w:rsidR="001317F5">
        <w:rPr>
          <w:rFonts w:eastAsiaTheme="minorEastAsia"/>
        </w:rPr>
        <w:t>,</w:t>
      </w:r>
      <w:r w:rsidR="00B0696B">
        <w:rPr>
          <w:rFonts w:eastAsiaTheme="minorEastAsia"/>
        </w:rPr>
        <w:t xml:space="preserve"> branch lengths are </w:t>
      </w:r>
      <w:r w:rsidR="001317F5">
        <w:rPr>
          <w:rFonts w:eastAsiaTheme="minorEastAsia"/>
        </w:rPr>
        <w:t>the</w:t>
      </w:r>
      <w:r w:rsidR="00B0696B">
        <w:rPr>
          <w:rFonts w:eastAsiaTheme="minorEastAsia"/>
        </w:rPr>
        <w:t xml:space="preserve"> sum of waiting times</w:t>
      </w:r>
      <w:r w:rsidR="00162EDF">
        <w:rPr>
          <w:rFonts w:eastAsiaTheme="minorEastAsia"/>
        </w:rPr>
        <w:t>. But</w:t>
      </w:r>
      <w:r w:rsidR="006B6468">
        <w:rPr>
          <w:rFonts w:eastAsiaTheme="minorEastAsia"/>
        </w:rPr>
        <w:t>,</w:t>
      </w:r>
      <w:r w:rsidR="00162EDF">
        <w:rPr>
          <w:rFonts w:eastAsiaTheme="minorEastAsia"/>
        </w:rPr>
        <w:t xml:space="preserve"> w</w:t>
      </w:r>
      <w:r w:rsidR="00171973">
        <w:rPr>
          <w:rFonts w:eastAsiaTheme="minorEastAsia"/>
        </w:rPr>
        <w:t xml:space="preserve">hen </w:t>
      </w:r>
      <w:r w:rsidR="00BC4240">
        <w:rPr>
          <w:rFonts w:eastAsiaTheme="minorEastAsia"/>
        </w:rPr>
        <w:t xml:space="preserve">we </w:t>
      </w:r>
      <w:r w:rsidR="00171973">
        <w:rPr>
          <w:rFonts w:eastAsiaTheme="minorEastAsia"/>
        </w:rPr>
        <w:t>calculat</w:t>
      </w:r>
      <w:r w:rsidR="00BC4240">
        <w:rPr>
          <w:rFonts w:eastAsiaTheme="minorEastAsia"/>
        </w:rPr>
        <w:t>e</w:t>
      </w:r>
      <w:r w:rsidR="00171973">
        <w:rPr>
          <w:rFonts w:eastAsiaTheme="minorEastAsia"/>
        </w:rPr>
        <w:t xml:space="preserve"> the probability of starting and ending a branch in state </w:t>
      </w:r>
      <w:r w:rsidR="00D367F7" w:rsidRPr="00D367F7">
        <w:rPr>
          <w:rFonts w:eastAsiaTheme="minorEastAsia"/>
          <w:i/>
          <w:iCs/>
        </w:rPr>
        <w:t>i</w:t>
      </w:r>
      <w:r w:rsidR="00171973">
        <w:rPr>
          <w:rFonts w:eastAsiaTheme="minorEastAsia"/>
        </w:rPr>
        <w:t>,</w:t>
      </w:r>
      <w:r w:rsidR="00C7496C">
        <w:rPr>
          <w:rFonts w:eastAsiaTheme="minorEastAsia"/>
        </w:rPr>
        <w:t xml:space="preserve"> </w:t>
      </w:r>
      <w:r w:rsidR="000B20B6">
        <w:rPr>
          <w:rFonts w:eastAsiaTheme="minorEastAsia"/>
        </w:rPr>
        <w:t xml:space="preserve">the likelihood of a regime structure was </w:t>
      </w:r>
      <w:r w:rsidR="00BC4240">
        <w:rPr>
          <w:rFonts w:eastAsiaTheme="minorEastAsia"/>
        </w:rPr>
        <w:t xml:space="preserve">unaffected by </w:t>
      </w:r>
      <w:r w:rsidR="000B20B6">
        <w:rPr>
          <w:rFonts w:eastAsiaTheme="minorEastAsia"/>
        </w:rPr>
        <w:t>the</w:t>
      </w:r>
      <w:r w:rsidR="00CB121B">
        <w:rPr>
          <w:rFonts w:eastAsiaTheme="minorEastAsia"/>
        </w:rPr>
        <w:t xml:space="preserve"> number of</w:t>
      </w:r>
      <w:r w:rsidR="000D3E03" w:rsidRPr="008533EA">
        <w:rPr>
          <w:rFonts w:eastAsiaTheme="minorEastAsia"/>
        </w:rPr>
        <w:t xml:space="preserve"> </w:t>
      </w:r>
      <w:r w:rsidR="000B20B6">
        <w:rPr>
          <w:rFonts w:eastAsiaTheme="minorEastAsia"/>
        </w:rPr>
        <w:t xml:space="preserve">transitions </w:t>
      </w:r>
      <w:r w:rsidR="00051389">
        <w:rPr>
          <w:rFonts w:eastAsiaTheme="minorEastAsia"/>
        </w:rPr>
        <w:t>(Supplemental Materials)</w:t>
      </w:r>
      <w:r w:rsidR="003407C6">
        <w:rPr>
          <w:rFonts w:eastAsiaTheme="minorEastAsia"/>
        </w:rPr>
        <w:t>, even though the</w:t>
      </w:r>
      <w:r w:rsidR="003407C6" w:rsidRPr="008533EA">
        <w:rPr>
          <w:rFonts w:eastAsiaTheme="minorEastAsia"/>
        </w:rPr>
        <w:t xml:space="preserve"> </w:t>
      </w:r>
      <w:r w:rsidR="003407C6">
        <w:rPr>
          <w:rFonts w:eastAsiaTheme="minorEastAsia"/>
        </w:rPr>
        <w:t xml:space="preserve">maximum likelihood estimate </w:t>
      </w:r>
      <w:r w:rsidR="002D405F">
        <w:rPr>
          <w:rFonts w:eastAsiaTheme="minorEastAsia"/>
        </w:rPr>
        <w:t>should be</w:t>
      </w:r>
      <w:r w:rsidR="003407C6">
        <w:rPr>
          <w:rFonts w:eastAsiaTheme="minorEastAsia"/>
        </w:rPr>
        <w:t xml:space="preserve"> </w:t>
      </w:r>
      <w:r w:rsidR="003407C6" w:rsidRPr="008533EA">
        <w:rPr>
          <w:rFonts w:eastAsiaTheme="minorEastAsia"/>
        </w:rPr>
        <w:t>zero</w:t>
      </w:r>
      <w:r w:rsidR="000B20B6">
        <w:rPr>
          <w:rFonts w:eastAsiaTheme="minorEastAsia"/>
        </w:rPr>
        <w:t xml:space="preserve"> transitions</w:t>
      </w:r>
      <w:r w:rsidR="00A73280">
        <w:rPr>
          <w:rFonts w:eastAsiaTheme="minorEastAsia"/>
        </w:rPr>
        <w:t xml:space="preserve"> </w:t>
      </w:r>
      <w:r w:rsidR="00A73280">
        <w:rPr>
          <w:rFonts w:eastAsiaTheme="minorEastAsia"/>
        </w:rPr>
        <w:fldChar w:fldCharType="begin"/>
      </w:r>
      <w:r w:rsidR="00BF1D5F">
        <w:rPr>
          <w:rFonts w:eastAsiaTheme="minorEastAsia"/>
        </w:rPr>
        <w:instrText xml:space="preserve"> ADDIN ZOTERO_ITEM CSL_CITATION {"citationID":"p6CUbXxZ","properties":{"formattedCitation":"(O\\uc0\\u8217{}Meara 2008)","plainCitation":"(O’Meara 2008)","noteIndex":0},"citationItems":[{"id":8278,"uris":["http://zotero.org/users/local/X8CzRyu0/items/3W75DRWU"],"itemData":{"id":8278,"type":"article-journal","abstract":"1) Rates of phenotypic evolution have changed throughout the history of life, producing variation in levels of morphological, functional, and ecological diversity among groups. Testing for the presence of these rate shifts is a key component of evaluating hypotheses about what causes them. General predictions regarding changes in phenotypic diversity as a function of evolutionary history and rates are developed, and tests are derived to evaluate rate changes. Simulations show that these tests are more powerful than existing tests using standardized contrasts. 2) Species delimitation and species tree inference are difficult problems in the case of recent divergences, especially when different loci have different histories. I quantify the difficulty of the problem and introduce a non-parametric method for simultaneously dividing anonymous samples into different species and inferring a species tree, using individual gene trees as input. This heuristic method seeks to both minimize gene tree – species tree discordance and excess population structure within a species. Analyses suggest that the method may provide useful insights for systematists working at the species level with molecular data.3) The phylogeny of Myrmecocystus ants is estimated using nine loci, finding that none of the three subgenera are monophyletic, implying repeated evolution of foraging times and particular morphologies. A new partitioned likelihood program, MrFisher, is created from MrBayes to aid analysis of multilocus datasets without assuming priors. Simulations show that using a partitioned likelihood approach in the presence of rate heterogeneity and missing data, as is common in supermatrix analyses, can recover correct branch lengths where non-partitioned likelihood gives predictably biased estimates of branch lengths but the correct topology.4) Evolution of foraging time and coevolution of behavior and morphology in Myrmecocystus ants is examined. New models for reconstructing discrete states along branches of a tree and for examining continuous trait evolution and coevolution with discrete traits are developed and implemented. Foraging transitions between diurnal and nocturnal foraging evidently go through crepuscular intermediates. There is some evidence for increased rates of morphological character evolution associated with changes in foraging regime, but little evidence for particular optimum values for morphological traits associated with foraging.","container-title":"Nature Precedings","DOI":"10.1038/npre.2008.2261.1","ISSN":"1756-0357","journalAbbreviation":"Nat Prec","language":"en","note":"Bandiera_abtest: a\nCg_type: Nature Research Journals\nPrimary_atype: Research\npublisher: Nature Publishing Group","page":"1-1","source":"www.nature.com","title":"Using Trees: Myrmecocystus Phylogeny and Character Evolution and New Methods for Investigating Trait Evolution and Species Delimitation (PhD Dissertation)","title-short":"Using Trees","author":[{"family":"O’Meara","given":"Brian"}],"issued":{"date-parts":[["2008",9,9]]}}}],"schema":"https://github.com/citation-style-language/schema/raw/master/csl-citation.json"} </w:instrText>
      </w:r>
      <w:r w:rsidR="00A73280">
        <w:rPr>
          <w:rFonts w:eastAsiaTheme="minorEastAsia"/>
        </w:rPr>
        <w:fldChar w:fldCharType="separate"/>
      </w:r>
      <w:r w:rsidR="00A73280" w:rsidRPr="00A73280">
        <w:t>(O’Meara 2008)</w:t>
      </w:r>
      <w:r w:rsidR="00A73280">
        <w:rPr>
          <w:rFonts w:eastAsiaTheme="minorEastAsia"/>
        </w:rPr>
        <w:fldChar w:fldCharType="end"/>
      </w:r>
      <w:r w:rsidR="000D3E03" w:rsidRPr="008533EA">
        <w:rPr>
          <w:rFonts w:eastAsiaTheme="minorEastAsia"/>
        </w:rPr>
        <w:t xml:space="preserve">. We suspect this is an issue of treating the </w:t>
      </w:r>
      <w:r w:rsidR="003F2875">
        <w:rPr>
          <w:rFonts w:eastAsiaTheme="minorEastAsia"/>
        </w:rPr>
        <w:t>probability density functions</w:t>
      </w:r>
      <w:r w:rsidR="000D3E03" w:rsidRPr="008533EA">
        <w:rPr>
          <w:rFonts w:eastAsiaTheme="minorEastAsia"/>
        </w:rPr>
        <w:t xml:space="preserve"> independently</w:t>
      </w:r>
      <w:r w:rsidR="00E07230">
        <w:rPr>
          <w:rFonts w:eastAsiaTheme="minorEastAsia"/>
        </w:rPr>
        <w:t>,</w:t>
      </w:r>
      <w:r w:rsidR="000D3E03" w:rsidRPr="008533EA">
        <w:rPr>
          <w:rFonts w:eastAsiaTheme="minorEastAsia"/>
        </w:rPr>
        <w:t xml:space="preserve"> when their convolution is </w:t>
      </w:r>
      <w:r w:rsidR="003F2875" w:rsidRPr="008533EA">
        <w:rPr>
          <w:rFonts w:eastAsiaTheme="minorEastAsia"/>
        </w:rPr>
        <w:t>required</w:t>
      </w:r>
      <w:r w:rsidR="003231D6">
        <w:rPr>
          <w:rFonts w:eastAsiaTheme="minorEastAsia"/>
        </w:rPr>
        <w:t xml:space="preserve"> (i.e., </w:t>
      </w:r>
      <w:r w:rsidR="003231D6" w:rsidRPr="003231D6">
        <w:rPr>
          <w:rFonts w:eastAsiaTheme="minorEastAsia"/>
        </w:rPr>
        <w:t xml:space="preserve">an integral </w:t>
      </w:r>
      <w:r w:rsidR="003231D6">
        <w:rPr>
          <w:rFonts w:eastAsiaTheme="minorEastAsia"/>
        </w:rPr>
        <w:t>to</w:t>
      </w:r>
      <w:r w:rsidR="003231D6" w:rsidRPr="003231D6">
        <w:rPr>
          <w:rFonts w:eastAsiaTheme="minorEastAsia"/>
        </w:rPr>
        <w:t xml:space="preserve"> express the amount of overlap of one function as it is shifted over another</w:t>
      </w:r>
      <w:r w:rsidR="003231D6">
        <w:rPr>
          <w:rFonts w:eastAsiaTheme="minorEastAsia"/>
        </w:rPr>
        <w:t>)</w:t>
      </w:r>
      <w:r w:rsidR="00E07230">
        <w:rPr>
          <w:rFonts w:eastAsiaTheme="minorEastAsia"/>
        </w:rPr>
        <w:t>,</w:t>
      </w:r>
      <w:r w:rsidR="000D3E03" w:rsidRPr="008533EA">
        <w:rPr>
          <w:rFonts w:eastAsiaTheme="minorEastAsia"/>
        </w:rPr>
        <w:t xml:space="preserve"> </w:t>
      </w:r>
      <w:r w:rsidR="00227C09">
        <w:rPr>
          <w:rFonts w:eastAsiaTheme="minorEastAsia"/>
        </w:rPr>
        <w:t xml:space="preserve">because </w:t>
      </w:r>
      <w:r w:rsidR="000D3E03" w:rsidRPr="008533EA">
        <w:rPr>
          <w:rFonts w:eastAsiaTheme="minorEastAsia"/>
        </w:rPr>
        <w:t xml:space="preserve">the time of the second transition depends on the timing of the first </w:t>
      </w:r>
      <w:r w:rsidR="00E07230" w:rsidRPr="008533EA">
        <w:rPr>
          <w:rFonts w:eastAsiaTheme="minorEastAsia"/>
        </w:rPr>
        <w:t>a</w:t>
      </w:r>
      <w:r w:rsidR="00E07230">
        <w:rPr>
          <w:rFonts w:eastAsiaTheme="minorEastAsia"/>
        </w:rPr>
        <w:t>s well as</w:t>
      </w:r>
      <w:r w:rsidR="00E07230" w:rsidRPr="008533EA">
        <w:rPr>
          <w:rFonts w:eastAsiaTheme="minorEastAsia"/>
        </w:rPr>
        <w:t xml:space="preserve"> </w:t>
      </w:r>
      <w:r w:rsidR="000D3E03" w:rsidRPr="008533EA">
        <w:rPr>
          <w:rFonts w:eastAsiaTheme="minorEastAsia"/>
        </w:rPr>
        <w:t>the total branch length available.</w:t>
      </w:r>
      <w:r w:rsidR="005E7384">
        <w:rPr>
          <w:rFonts w:eastAsiaTheme="minorEastAsia"/>
        </w:rPr>
        <w:t xml:space="preserve"> </w:t>
      </w:r>
      <w:r w:rsidR="005016B3">
        <w:rPr>
          <w:rFonts w:eastAsiaTheme="minorEastAsia"/>
        </w:rPr>
        <w:t>Ultimately</w:t>
      </w:r>
      <w:r w:rsidR="001317F5">
        <w:rPr>
          <w:rFonts w:eastAsiaTheme="minorEastAsia"/>
        </w:rPr>
        <w:t>,</w:t>
      </w:r>
      <w:r w:rsidR="005016B3">
        <w:rPr>
          <w:rFonts w:eastAsiaTheme="minorEastAsia"/>
        </w:rPr>
        <w:t xml:space="preserve"> the effect of this </w:t>
      </w:r>
      <w:r w:rsidR="001317F5">
        <w:rPr>
          <w:rFonts w:eastAsiaTheme="minorEastAsia"/>
        </w:rPr>
        <w:t>inaccuracy</w:t>
      </w:r>
      <w:r w:rsidR="00F965B9">
        <w:rPr>
          <w:rFonts w:eastAsiaTheme="minorEastAsia"/>
        </w:rPr>
        <w:t xml:space="preserve"> in the May and Moore (2020) calculation</w:t>
      </w:r>
      <w:r w:rsidR="005016B3">
        <w:rPr>
          <w:rFonts w:eastAsiaTheme="minorEastAsia"/>
        </w:rPr>
        <w:t xml:space="preserve"> is </w:t>
      </w:r>
      <w:r w:rsidR="00717C12">
        <w:rPr>
          <w:rFonts w:eastAsiaTheme="minorEastAsia"/>
        </w:rPr>
        <w:t>that the number of transitions has no influence on the probability of a branch</w:t>
      </w:r>
      <w:r w:rsidR="009960E1">
        <w:rPr>
          <w:rFonts w:eastAsiaTheme="minorEastAsia"/>
        </w:rPr>
        <w:t>’s</w:t>
      </w:r>
      <w:r w:rsidR="00717C12">
        <w:rPr>
          <w:rFonts w:eastAsiaTheme="minorEastAsia"/>
        </w:rPr>
        <w:t xml:space="preserve"> </w:t>
      </w:r>
      <w:r w:rsidR="009960E1">
        <w:rPr>
          <w:rFonts w:eastAsiaTheme="minorEastAsia"/>
        </w:rPr>
        <w:t xml:space="preserve">state </w:t>
      </w:r>
      <w:r w:rsidR="00FC4AC5">
        <w:rPr>
          <w:rFonts w:eastAsiaTheme="minorEastAsia"/>
        </w:rPr>
        <w:t xml:space="preserve">reconstruction </w:t>
      </w:r>
      <w:r w:rsidR="00717C12">
        <w:rPr>
          <w:rFonts w:eastAsiaTheme="minorEastAsia"/>
        </w:rPr>
        <w:t>and that the</w:t>
      </w:r>
      <w:r w:rsidR="005016B3">
        <w:rPr>
          <w:rFonts w:eastAsiaTheme="minorEastAsia"/>
        </w:rPr>
        <w:t xml:space="preserve"> </w:t>
      </w:r>
      <w:r w:rsidR="00A44A38">
        <w:rPr>
          <w:rFonts w:eastAsiaTheme="minorEastAsia"/>
        </w:rPr>
        <w:t xml:space="preserve">sum of the </w:t>
      </w:r>
      <w:r w:rsidR="005016B3">
        <w:rPr>
          <w:rFonts w:eastAsiaTheme="minorEastAsia"/>
        </w:rPr>
        <w:t>joint probabilit</w:t>
      </w:r>
      <w:r w:rsidR="00A44A38">
        <w:rPr>
          <w:rFonts w:eastAsiaTheme="minorEastAsia"/>
        </w:rPr>
        <w:t>ies</w:t>
      </w:r>
      <w:r w:rsidR="005016B3">
        <w:rPr>
          <w:rFonts w:eastAsiaTheme="minorEastAsia"/>
        </w:rPr>
        <w:t xml:space="preserve"> </w:t>
      </w:r>
      <w:r w:rsidR="00717C12">
        <w:rPr>
          <w:rFonts w:eastAsiaTheme="minorEastAsia"/>
        </w:rPr>
        <w:t>will be</w:t>
      </w:r>
      <w:r w:rsidR="005016B3">
        <w:rPr>
          <w:rFonts w:eastAsiaTheme="minorEastAsia"/>
        </w:rPr>
        <w:t xml:space="preserve"> </w:t>
      </w:r>
      <w:r w:rsidR="00717C12">
        <w:rPr>
          <w:rFonts w:eastAsiaTheme="minorEastAsia"/>
        </w:rPr>
        <w:t xml:space="preserve">greater than </w:t>
      </w:r>
      <w:r w:rsidR="005016B3">
        <w:rPr>
          <w:rFonts w:eastAsiaTheme="minorEastAsia"/>
        </w:rPr>
        <w:t>the marginal probabilit</w:t>
      </w:r>
      <w:r w:rsidR="002925A5">
        <w:rPr>
          <w:rFonts w:eastAsiaTheme="minorEastAsia"/>
        </w:rPr>
        <w:t>y</w:t>
      </w:r>
      <w:r w:rsidR="00162EDF">
        <w:rPr>
          <w:rFonts w:eastAsiaTheme="minorEastAsia"/>
        </w:rPr>
        <w:t xml:space="preserve"> (f</w:t>
      </w:r>
      <w:r w:rsidR="00D67390">
        <w:rPr>
          <w:rFonts w:eastAsiaTheme="minorEastAsia"/>
        </w:rPr>
        <w:t>or further details</w:t>
      </w:r>
      <w:r w:rsidR="00E07230">
        <w:rPr>
          <w:rFonts w:eastAsiaTheme="minorEastAsia"/>
        </w:rPr>
        <w:t>,</w:t>
      </w:r>
      <w:r w:rsidR="00D67390">
        <w:rPr>
          <w:rFonts w:eastAsiaTheme="minorEastAsia"/>
        </w:rPr>
        <w:t xml:space="preserve"> and R</w:t>
      </w:r>
      <w:r w:rsidR="00E07230">
        <w:rPr>
          <w:rFonts w:eastAsiaTheme="minorEastAsia"/>
        </w:rPr>
        <w:t xml:space="preserve"> </w:t>
      </w:r>
      <w:r w:rsidR="00D67390">
        <w:rPr>
          <w:rFonts w:eastAsiaTheme="minorEastAsia"/>
        </w:rPr>
        <w:t>code necessary to demonstrate these issues</w:t>
      </w:r>
      <w:r w:rsidR="00DB26F4">
        <w:rPr>
          <w:rFonts w:eastAsiaTheme="minorEastAsia"/>
        </w:rPr>
        <w:t>,</w:t>
      </w:r>
      <w:r w:rsidR="00D67390">
        <w:rPr>
          <w:rFonts w:eastAsiaTheme="minorEastAsia"/>
        </w:rPr>
        <w:t xml:space="preserve"> we refer readers to</w:t>
      </w:r>
      <w:r w:rsidR="00E07230">
        <w:rPr>
          <w:rFonts w:eastAsiaTheme="minorEastAsia"/>
        </w:rPr>
        <w:t xml:space="preserve"> the</w:t>
      </w:r>
      <w:r w:rsidR="00D67390">
        <w:rPr>
          <w:rFonts w:eastAsiaTheme="minorEastAsia"/>
        </w:rPr>
        <w:t xml:space="preserve"> </w:t>
      </w:r>
      <w:r w:rsidR="00E07230">
        <w:rPr>
          <w:rFonts w:eastAsiaTheme="minorEastAsia"/>
        </w:rPr>
        <w:t>Supplemental Materials</w:t>
      </w:r>
      <w:r w:rsidR="00162EDF">
        <w:rPr>
          <w:rFonts w:eastAsiaTheme="minorEastAsia"/>
        </w:rPr>
        <w:t>)</w:t>
      </w:r>
      <w:r w:rsidR="00903CCF">
        <w:rPr>
          <w:rFonts w:eastAsiaTheme="minorEastAsia"/>
        </w:rPr>
        <w:t>.</w:t>
      </w:r>
      <w:r w:rsidR="00600E39">
        <w:rPr>
          <w:rFonts w:eastAsiaTheme="minorEastAsia"/>
        </w:rPr>
        <w:t xml:space="preserve"> </w:t>
      </w:r>
    </w:p>
    <w:p w14:paraId="44090203" w14:textId="432A5D32" w:rsidR="001609BC" w:rsidRPr="00920A19" w:rsidRDefault="00E07230" w:rsidP="00920A19">
      <w:pPr>
        <w:pStyle w:val="JamesManuscriptBody"/>
        <w:ind w:firstLine="720"/>
        <w:rPr>
          <w:rFonts w:eastAsiaTheme="minorEastAsia"/>
        </w:rPr>
      </w:pPr>
      <w:r>
        <w:rPr>
          <w:rFonts w:eastAsiaTheme="minorEastAsia"/>
        </w:rPr>
        <w:t>To</w:t>
      </w:r>
      <w:r w:rsidR="00782E93">
        <w:rPr>
          <w:rFonts w:eastAsiaTheme="minorEastAsia"/>
        </w:rPr>
        <w:t xml:space="preserve"> calculate the</w:t>
      </w:r>
      <w:r w:rsidR="00581493">
        <w:rPr>
          <w:rFonts w:eastAsiaTheme="minorEastAsia"/>
        </w:rPr>
        <w:t xml:space="preserve"> probability</w:t>
      </w:r>
      <w:r w:rsidR="001317F5">
        <w:rPr>
          <w:rFonts w:eastAsiaTheme="minorEastAsia"/>
        </w:rPr>
        <w:t xml:space="preserve"> of</w:t>
      </w:r>
      <w:r w:rsidR="00581493">
        <w:rPr>
          <w:rFonts w:eastAsiaTheme="minorEastAsia"/>
        </w:rPr>
        <w:t xml:space="preserve"> </w:t>
      </w:r>
      <w:r w:rsidR="001317F5">
        <w:rPr>
          <w:rFonts w:eastAsiaTheme="minorEastAsia"/>
        </w:rPr>
        <w:t>discret</w:t>
      </w:r>
      <w:r w:rsidR="001317F5">
        <w:rPr>
          <w:rFonts w:eastAsiaTheme="minorEastAsia"/>
        </w:rPr>
        <w:softHyphen/>
        <w:t>e characters (</w:t>
      </w:r>
      <m:oMath>
        <m:r>
          <w:rPr>
            <w:rFonts w:ascii="Cambria Math" w:eastAsiaTheme="minorEastAsia" w:hAnsi="Cambria Math"/>
          </w:rPr>
          <m:t>D</m:t>
        </m:r>
      </m:oMath>
      <w:r w:rsidR="001317F5">
        <w:rPr>
          <w:rFonts w:eastAsiaTheme="minorEastAsia"/>
        </w:rPr>
        <w:t>) and stochastic mapping (</w:t>
      </w:r>
      <m:oMath>
        <m:r>
          <w:rPr>
            <w:rFonts w:ascii="Cambria Math" w:eastAsiaTheme="minorEastAsia" w:hAnsi="Cambria Math"/>
          </w:rPr>
          <m:t>z</m:t>
        </m:r>
      </m:oMath>
      <w:r w:rsidR="001317F5">
        <w:rPr>
          <w:rFonts w:eastAsiaTheme="minorEastAsia"/>
        </w:rPr>
        <w:t>)</w:t>
      </w:r>
      <w:r w:rsidR="0084129D">
        <w:rPr>
          <w:rFonts w:eastAsiaTheme="minorEastAsia"/>
        </w:rPr>
        <w:t xml:space="preserve"> we </w:t>
      </w:r>
      <w:r w:rsidR="00417B2F">
        <w:rPr>
          <w:rFonts w:eastAsiaTheme="minorEastAsia"/>
        </w:rPr>
        <w:t xml:space="preserve">instead </w:t>
      </w:r>
      <w:r w:rsidR="0084129D">
        <w:rPr>
          <w:rFonts w:eastAsiaTheme="minorEastAsia"/>
        </w:rPr>
        <w:t>use an approximation</w:t>
      </w:r>
      <w:r w:rsidR="00782E93">
        <w:rPr>
          <w:rFonts w:eastAsiaTheme="minorEastAsia"/>
        </w:rPr>
        <w:t xml:space="preserve">. Our approximation </w:t>
      </w:r>
      <w:r w:rsidR="00D43C15">
        <w:rPr>
          <w:rFonts w:eastAsiaTheme="minorEastAsia"/>
        </w:rPr>
        <w:t xml:space="preserve">relies on </w:t>
      </w:r>
      <w:r w:rsidR="00782E93">
        <w:rPr>
          <w:rFonts w:eastAsiaTheme="minorEastAsia"/>
        </w:rPr>
        <w:t xml:space="preserve">a </w:t>
      </w:r>
      <w:r w:rsidR="00D43C15">
        <w:rPr>
          <w:rFonts w:eastAsiaTheme="minorEastAsia"/>
        </w:rPr>
        <w:t>finite</w:t>
      </w:r>
      <w:r w:rsidR="00EB49B8">
        <w:rPr>
          <w:rFonts w:eastAsiaTheme="minorEastAsia"/>
        </w:rPr>
        <w:t xml:space="preserve"> </w:t>
      </w:r>
      <w:r w:rsidR="00D66CDB">
        <w:rPr>
          <w:rFonts w:eastAsiaTheme="minorEastAsia"/>
        </w:rPr>
        <w:t>number</w:t>
      </w:r>
      <w:r w:rsidR="00EB49B8">
        <w:rPr>
          <w:rFonts w:eastAsiaTheme="minorEastAsia"/>
        </w:rPr>
        <w:t xml:space="preserve"> of degree</w:t>
      </w:r>
      <w:r w:rsidR="00686A16">
        <w:rPr>
          <w:rFonts w:eastAsiaTheme="minorEastAsia"/>
        </w:rPr>
        <w:t>-2</w:t>
      </w:r>
      <w:r w:rsidR="00EB49B8">
        <w:rPr>
          <w:rFonts w:eastAsiaTheme="minorEastAsia"/>
        </w:rPr>
        <w:t xml:space="preserve"> internodes</w:t>
      </w:r>
      <w:r w:rsidR="00500DD4">
        <w:rPr>
          <w:rFonts w:eastAsiaTheme="minorEastAsia"/>
        </w:rPr>
        <w:t xml:space="preserve"> and uses the standard Chapman</w:t>
      </w:r>
      <w:r w:rsidR="00D66CDB">
        <w:rPr>
          <w:rFonts w:eastAsiaTheme="minorEastAsia"/>
        </w:rPr>
        <w:t>-</w:t>
      </w:r>
      <w:r w:rsidR="00500DD4">
        <w:rPr>
          <w:rFonts w:eastAsiaTheme="minorEastAsia"/>
        </w:rPr>
        <w:t xml:space="preserve">Kolmgorov equation to calculate the </w:t>
      </w:r>
      <w:r w:rsidR="00782E93">
        <w:rPr>
          <w:rFonts w:eastAsiaTheme="minorEastAsia"/>
        </w:rPr>
        <w:t xml:space="preserve">probabilities of </w:t>
      </w:r>
      <w:r w:rsidR="00D66CDB">
        <w:rPr>
          <w:rFonts w:eastAsiaTheme="minorEastAsia"/>
        </w:rPr>
        <w:t xml:space="preserve">beginning in a particular state </w:t>
      </w:r>
      <m:oMath>
        <m:r>
          <w:rPr>
            <w:rFonts w:ascii="Cambria Math" w:eastAsiaTheme="minorEastAsia" w:hAnsi="Cambria Math"/>
          </w:rPr>
          <m:t>i</m:t>
        </m:r>
      </m:oMath>
      <w:r w:rsidR="00D66CDB">
        <w:rPr>
          <w:rFonts w:eastAsiaTheme="minorEastAsia"/>
        </w:rPr>
        <w:t xml:space="preserve"> and ending in state </w:t>
      </w:r>
      <m:oMath>
        <m:r>
          <w:rPr>
            <w:rFonts w:ascii="Cambria Math" w:eastAsiaTheme="minorEastAsia" w:hAnsi="Cambria Math"/>
          </w:rPr>
          <m:t>j</m:t>
        </m:r>
      </m:oMath>
      <w:r w:rsidR="003B6ACD">
        <w:rPr>
          <w:rFonts w:eastAsiaTheme="minorEastAsia"/>
        </w:rPr>
        <w:t xml:space="preserve"> </w:t>
      </w:r>
      <w:r w:rsidR="003B6ACD">
        <w:rPr>
          <w:rFonts w:eastAsiaTheme="minorEastAsia"/>
        </w:rPr>
        <w:fldChar w:fldCharType="begin"/>
      </w:r>
      <w:r w:rsidR="00BF1D5F">
        <w:rPr>
          <w:rFonts w:eastAsiaTheme="minorEastAsia"/>
        </w:rPr>
        <w:instrText xml:space="preserve"> ADDIN ZOTERO_ITEM CSL_CITATION {"citationID":"Yo4rzaYJ","properties":{"formattedCitation":"(Pagel 1994)","plainCitation":"(Pagel 1994)","noteIndex":0},"citationItems":[{"id":8443,"uris":["http://zotero.org/users/local/X8CzRyu0/items/DX8UVLTG"],"itemData":{"id":8443,"type":"article-journal","container-title":"Proceedings of the Royal Society B-Biological Sciences","DOI":"10.1098/rspb.1994.0006","ISSN":"0962-8452","issue":"1342","journalAbbreviation":"Proc. R. Soc. B: Biol. Sci.","note":"WOS:A1994MT55500006","page":"37-45","title":"Detecting correlated evolution on phylogenies: a general method for the comparative analysis of discrete characters","volume":"255","author":[{"family":"Pagel","given":"M."}],"issued":{"date-parts":[["1994",1,22]]}}}],"schema":"https://github.com/citation-style-language/schema/raw/master/csl-citation.json"} </w:instrText>
      </w:r>
      <w:r w:rsidR="003B6ACD">
        <w:rPr>
          <w:rFonts w:eastAsiaTheme="minorEastAsia"/>
        </w:rPr>
        <w:fldChar w:fldCharType="separate"/>
      </w:r>
      <w:r w:rsidR="003B6ACD">
        <w:rPr>
          <w:rFonts w:eastAsiaTheme="minorEastAsia"/>
          <w:noProof/>
        </w:rPr>
        <w:t>(Pagel 1994)</w:t>
      </w:r>
      <w:r w:rsidR="003B6ACD">
        <w:rPr>
          <w:rFonts w:eastAsiaTheme="minorEastAsia"/>
        </w:rPr>
        <w:fldChar w:fldCharType="end"/>
      </w:r>
      <w:r w:rsidR="00D52475">
        <w:rPr>
          <w:rFonts w:eastAsiaTheme="minorEastAsia"/>
        </w:rPr>
        <w:t xml:space="preserve"> and is identical to a </w:t>
      </w:r>
      <w:r w:rsidR="00B01882">
        <w:rPr>
          <w:rFonts w:eastAsiaTheme="minorEastAsia"/>
        </w:rPr>
        <w:t xml:space="preserve">joint </w:t>
      </w:r>
      <w:r w:rsidR="00D52475">
        <w:rPr>
          <w:rFonts w:eastAsiaTheme="minorEastAsia"/>
        </w:rPr>
        <w:lastRenderedPageBreak/>
        <w:t xml:space="preserve">probability of a set of state reconstructions </w:t>
      </w:r>
      <w:r w:rsidR="00D52475" w:rsidRPr="00D52475">
        <w:rPr>
          <w:rFonts w:eastAsiaTheme="minorEastAsia"/>
        </w:rPr>
        <w:fldChar w:fldCharType="begin"/>
      </w:r>
      <w:r w:rsidR="009E0E5A">
        <w:rPr>
          <w:rFonts w:eastAsiaTheme="minorEastAsia"/>
        </w:rPr>
        <w:instrText xml:space="preserve"> ADDIN ZOTERO_ITEM CSL_CITATION {"citationID":"aivtcq4efp","properties":{"formattedCitation":"(Yang 2006)","plainCitation":"(Yang 2006)","noteIndex":0},"citationItems":[{"id":7359,"uris":["http://zotero.org/users/local/X8CzRyu0/items/RKFVH5M3"],"itemData":{"id":7359,"type":"book","publisher":"Oxford University Press Oxford","title":"Computational molecular evolution","volume":"284","author":[{"family":"Yang","given":"Ziheng"}],"issued":{"date-parts":[["2006"]]}}}],"schema":"https://github.com/citation-style-language/schema/raw/master/csl-citation.json"} </w:instrText>
      </w:r>
      <w:r w:rsidR="00D52475" w:rsidRPr="00D52475">
        <w:rPr>
          <w:rFonts w:eastAsiaTheme="minorEastAsia"/>
        </w:rPr>
        <w:fldChar w:fldCharType="separate"/>
      </w:r>
      <w:r w:rsidR="009E0E5A" w:rsidRPr="009E0E5A">
        <w:rPr>
          <w:rFonts w:cs="Times New Roman"/>
        </w:rPr>
        <w:t>(Yang 2006)</w:t>
      </w:r>
      <w:r w:rsidR="00D52475" w:rsidRPr="00D52475">
        <w:rPr>
          <w:rFonts w:eastAsiaTheme="minorEastAsia"/>
        </w:rPr>
        <w:fldChar w:fldCharType="end"/>
      </w:r>
      <w:r w:rsidR="00581493" w:rsidRPr="00D52475">
        <w:rPr>
          <w:rFonts w:eastAsiaTheme="minorEastAsia"/>
        </w:rPr>
        <w:t>.</w:t>
      </w:r>
      <w:r w:rsidR="00581493">
        <w:rPr>
          <w:rFonts w:eastAsiaTheme="minorEastAsia"/>
        </w:rPr>
        <w:t xml:space="preserve"> </w:t>
      </w:r>
      <w:r w:rsidR="00D66CDB">
        <w:rPr>
          <w:rFonts w:eastAsiaTheme="minorEastAsia"/>
        </w:rPr>
        <w:t>As the number of internodes increase, the amount of time between nodes decreases and the approximation improves</w:t>
      </w:r>
      <w:r w:rsidR="008371CA">
        <w:rPr>
          <w:rFonts w:eastAsiaTheme="minorEastAsia"/>
        </w:rPr>
        <w:t xml:space="preserve"> </w:t>
      </w:r>
      <w:r w:rsidR="009E37BE" w:rsidRPr="009E37BE">
        <w:rPr>
          <w:rFonts w:eastAsiaTheme="minorEastAsia"/>
        </w:rPr>
        <w:fldChar w:fldCharType="begin"/>
      </w:r>
      <w:r w:rsidR="00BF1D5F">
        <w:rPr>
          <w:rFonts w:eastAsiaTheme="minorEastAsia"/>
        </w:rPr>
        <w:instrText xml:space="preserve"> ADDIN ZOTERO_ITEM CSL_CITATION {"citationID":"aa612km9c9","properties":{"formattedCitation":"(Rao and Teh 2013)","plainCitation":"(Rao and Teh 2013)","noteIndex":0},"citationItems":[{"id":8218,"uris":["http://zotero.org/users/local/X8CzRyu0/items/WCPSXFA4"],"itemData":{"id":8218,"type":"article-journal","abstract":"Markov jump processes (or continuous-time Markov chains) are a simple and important class of continuous-time dynamical systems. In this paper, we tackle the problem of simulating from the posterior distribution over paths in these models, given partial and noisy observations. Our approach is an auxiliary variable Gibbs sampler, and is based on the idea of uniformization. This sets up a Markov chain over paths by alternately sampling a ﬁnite set of virtual jump times given the current path, and then sampling a new path given the set of extant and virtual jump times. The ﬁrst step involves simulating a piecewise-constant inhomogeneous Poisson process, while for the second, we use a standard hidden Markov model forward ﬁltering-backward sampling algorithm. Our method is exact and does not involve approximations like time-discretization. We demonstrate how our sampler extends naturally to MJP-based models like Markov-modulated Poisson processes and continuous-time Bayesian networks, and show signiﬁcant computational beneﬁts over state-ofthe-art MCMC samplers for these models.","language":"en","page":"26","source":"Zotero","title":"Fast MCMC Sampling for Markov Jump Processes and Extensions","author":[{"family":"Rao","given":"Vinayak"},{"family":"Teh","given":"Yee Whye"}],"issued":{"date-parts":[["2013"]]}}}],"schema":"https://github.com/citation-style-language/schema/raw/master/csl-citation.json"} </w:instrText>
      </w:r>
      <w:r w:rsidR="009E37BE" w:rsidRPr="009E37BE">
        <w:rPr>
          <w:rFonts w:eastAsiaTheme="minorEastAsia"/>
        </w:rPr>
        <w:fldChar w:fldCharType="separate"/>
      </w:r>
      <w:r w:rsidR="00BF1D5F" w:rsidRPr="00BF1D5F">
        <w:rPr>
          <w:rFonts w:cs="Times New Roman"/>
        </w:rPr>
        <w:t>(Rao and Teh 2013)</w:t>
      </w:r>
      <w:r w:rsidR="009E37BE" w:rsidRPr="009E37BE">
        <w:rPr>
          <w:rFonts w:eastAsiaTheme="minorEastAsia"/>
        </w:rPr>
        <w:fldChar w:fldCharType="end"/>
      </w:r>
      <w:r w:rsidR="00D66CDB" w:rsidRPr="009E37BE">
        <w:rPr>
          <w:rFonts w:eastAsiaTheme="minorEastAsia"/>
        </w:rPr>
        <w:t>.</w:t>
      </w:r>
      <w:r w:rsidR="001609BC" w:rsidRPr="009E37BE">
        <w:rPr>
          <w:rFonts w:eastAsiaTheme="minorEastAsia"/>
        </w:rPr>
        <w:t xml:space="preserve"> </w:t>
      </w:r>
      <w:r w:rsidR="00D52475">
        <w:rPr>
          <w:rFonts w:eastAsiaTheme="minorEastAsia"/>
        </w:rPr>
        <w:t>T</w:t>
      </w:r>
      <w:r w:rsidR="001609BC">
        <w:rPr>
          <w:rFonts w:eastAsiaTheme="minorEastAsia"/>
        </w:rPr>
        <w:t xml:space="preserve">he joint probability of a regime structure and the discrete character </w:t>
      </w:r>
      <w:r w:rsidR="00D52475" w:rsidRPr="00C82B61">
        <w:rPr>
          <w:rFonts w:eastAsiaTheme="minorEastAsia"/>
          <w:i/>
          <w:iCs/>
        </w:rPr>
        <w:t>i</w:t>
      </w:r>
    </w:p>
    <w:p w14:paraId="289F01DF" w14:textId="22971937" w:rsidR="001609BC" w:rsidRDefault="001609BC" w:rsidP="00EF5110">
      <w:pPr>
        <w:pStyle w:val="JamesManuscriptBody"/>
        <w:rPr>
          <w:rFonts w:eastAsiaTheme="minorEastAsia"/>
        </w:rPr>
      </w:pPr>
      <m:oMathPara>
        <m:oMath>
          <m:r>
            <w:rPr>
              <w:rFonts w:ascii="Cambria Math" w:eastAsiaTheme="minorEastAsia" w:hAnsi="Cambria Math"/>
            </w:rPr>
            <m:t>P(D, z|Q,ψ) = P(</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r>
            <w:rPr>
              <w:rFonts w:ascii="Cambria Math" w:eastAsiaTheme="minorEastAsia" w:hAnsi="Cambria Math"/>
            </w:rPr>
            <m:t xml:space="preserve">|Q,ψ) </m:t>
          </m:r>
          <m:nary>
            <m:naryPr>
              <m:chr m:val="∏"/>
              <m:limLoc m:val="undOvr"/>
              <m:ctrlPr>
                <w:rPr>
                  <w:rFonts w:ascii="Cambria Math" w:eastAsiaTheme="minorEastAsia" w:hAnsi="Cambria Math"/>
                  <w:i/>
                </w:rPr>
              </m:ctrlPr>
            </m:naryPr>
            <m:sub>
              <m:r>
                <m:rPr>
                  <m:scr m:val="script"/>
                </m:rPr>
                <w:rPr>
                  <w:rFonts w:ascii="Cambria Math" w:eastAsiaTheme="minorEastAsia" w:hAnsi="Cambria Math"/>
                </w:rPr>
                <m:t>l=</m:t>
              </m:r>
              <m:r>
                <w:rPr>
                  <w:rFonts w:ascii="Cambria Math" w:eastAsiaTheme="minorEastAsia" w:hAnsi="Cambria Math"/>
                </w:rPr>
                <m:t>1</m:t>
              </m:r>
            </m:sub>
            <m:sup>
              <m:r>
                <w:rPr>
                  <w:rFonts w:ascii="Cambria Math" w:eastAsiaTheme="minorEastAsia" w:hAnsi="Cambria Math"/>
                </w:rPr>
                <m:t>n-1</m:t>
              </m:r>
            </m:sup>
            <m:e>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z</m:t>
                  </m:r>
                </m:e>
                <m:sub>
                  <m:r>
                    <m:rPr>
                      <m:scr m:val="script"/>
                    </m:rPr>
                    <w:rPr>
                      <w:rFonts w:ascii="Cambria Math" w:eastAsiaTheme="minorEastAsia" w:hAnsi="Cambria Math"/>
                    </w:rPr>
                    <m:t>l</m:t>
                  </m:r>
                </m:sub>
              </m:sSub>
              <m:r>
                <w:rPr>
                  <w:rFonts w:ascii="Cambria Math" w:eastAsiaTheme="minorEastAsia" w:hAnsi="Cambria Math"/>
                </w:rPr>
                <m:t xml:space="preserve">|Q, </m:t>
              </m:r>
              <m:sSub>
                <m:sSubPr>
                  <m:ctrlPr>
                    <w:rPr>
                      <w:rFonts w:ascii="Cambria Math" w:eastAsiaTheme="minorEastAsia" w:hAnsi="Cambria Math"/>
                      <w:i/>
                    </w:rPr>
                  </m:ctrlPr>
                </m:sSubPr>
                <m:e>
                  <m:r>
                    <w:rPr>
                      <w:rFonts w:ascii="Cambria Math" w:eastAsiaTheme="minorEastAsia" w:hAnsi="Cambria Math"/>
                    </w:rPr>
                    <m:t>T</m:t>
                  </m:r>
                </m:e>
                <m:sub>
                  <m:r>
                    <m:rPr>
                      <m:scr m:val="script"/>
                    </m:rPr>
                    <w:rPr>
                      <w:rFonts w:ascii="Cambria Math" w:eastAsiaTheme="minorEastAsia" w:hAnsi="Cambria Math"/>
                    </w:rPr>
                    <m:t>l</m:t>
                  </m:r>
                </m:sub>
              </m:sSub>
              <m:r>
                <w:rPr>
                  <w:rFonts w:ascii="Cambria Math" w:eastAsiaTheme="minorEastAsia" w:hAnsi="Cambria Math"/>
                </w:rPr>
                <m:t>)</m:t>
              </m:r>
            </m:e>
          </m:nary>
          <m:r>
            <w:rPr>
              <w:rFonts w:ascii="Cambria Math" w:eastAsiaTheme="minorEastAsia" w:hAnsi="Cambria Math"/>
            </w:rPr>
            <m:t>,</m:t>
          </m:r>
        </m:oMath>
      </m:oMathPara>
    </w:p>
    <w:p w14:paraId="628BB9F5" w14:textId="19E6FBD3" w:rsidR="007F4271" w:rsidRDefault="001D7DF6" w:rsidP="00F36D63">
      <w:pPr>
        <w:pStyle w:val="JamesManuscriptBody"/>
        <w:rPr>
          <w:rFonts w:eastAsiaTheme="minorEastAsia"/>
        </w:rPr>
      </w:pPr>
      <w:r>
        <w:rPr>
          <w:rFonts w:eastAsiaTheme="minorEastAsia"/>
        </w:rPr>
        <w:t xml:space="preserve">where </w:t>
      </w:r>
      <m:oMath>
        <m:r>
          <m:rPr>
            <m:sty m:val="b"/>
          </m:rPr>
          <w:rPr>
            <w:rFonts w:ascii="Cambria Math" w:eastAsiaTheme="minorEastAsia" w:hAnsi="Cambria Math"/>
          </w:rPr>
          <m:t>Q</m:t>
        </m:r>
      </m:oMath>
      <w:r>
        <w:rPr>
          <w:rFonts w:eastAsiaTheme="minorEastAsia"/>
        </w:rPr>
        <w:t xml:space="preserve"> the instantaneous rate matrix</w:t>
      </w:r>
      <w:r w:rsidR="00EB24CB">
        <w:rPr>
          <w:rFonts w:eastAsiaTheme="minorEastAsia"/>
        </w:rPr>
        <w:t xml:space="preserve"> (</w:t>
      </w:r>
      <m:oMath>
        <m:r>
          <m:rPr>
            <m:sty m:val="b"/>
          </m:rPr>
          <w:rPr>
            <w:rFonts w:ascii="Cambria Math" w:eastAsiaTheme="minorEastAsia" w:hAnsi="Cambria Math"/>
          </w:rPr>
          <m:t>Q</m:t>
        </m:r>
        <m:r>
          <w:rPr>
            <w:rFonts w:ascii="Cambria Math" w:eastAsiaTheme="minorEastAsia" w:hAnsi="Cambria Math"/>
          </w:rPr>
          <m:t>∈ϑ)</m:t>
        </m:r>
      </m:oMath>
      <w:r>
        <w:rPr>
          <w:rFonts w:eastAsiaTheme="minorEastAsia"/>
        </w:rPr>
        <w:t xml:space="preserve">, </w:t>
      </w:r>
      <m:oMath>
        <m:r>
          <w:rPr>
            <w:rFonts w:ascii="Cambria Math" w:eastAsiaTheme="minorEastAsia" w:hAnsi="Cambria Math"/>
          </w:rPr>
          <m:t>ψ</m:t>
        </m:r>
      </m:oMath>
      <w:r w:rsidR="00CA2482">
        <w:rPr>
          <w:rFonts w:eastAsiaTheme="minorEastAsia"/>
        </w:rPr>
        <w:t xml:space="preserve"> is the</w:t>
      </w:r>
      <w:r>
        <w:rPr>
          <w:rFonts w:eastAsiaTheme="minorEastAsia"/>
        </w:rPr>
        <w:t xml:space="preserve"> phylogeny, </w:t>
      </w:r>
      <m:oMath>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r>
          <w:rPr>
            <w:rFonts w:ascii="Cambria Math" w:eastAsiaTheme="minorEastAsia" w:hAnsi="Cambria Math"/>
          </w:rPr>
          <m:t>|</m:t>
        </m:r>
        <m:r>
          <m:rPr>
            <m:sty m:val="b"/>
          </m:rPr>
          <w:rPr>
            <w:rFonts w:ascii="Cambria Math" w:eastAsiaTheme="minorEastAsia" w:hAnsi="Cambria Math"/>
          </w:rPr>
          <m:t>Q</m:t>
        </m:r>
        <m:r>
          <w:rPr>
            <w:rFonts w:ascii="Cambria Math" w:eastAsiaTheme="minorEastAsia" w:hAnsi="Cambria Math"/>
          </w:rPr>
          <m:t>,ψ)</m:t>
        </m:r>
      </m:oMath>
      <w:r w:rsidR="001609BC">
        <w:rPr>
          <w:rFonts w:eastAsiaTheme="minorEastAsia"/>
        </w:rPr>
        <w:t xml:space="preserve"> is the root </w:t>
      </w:r>
      <w:r w:rsidR="00EE6BFF">
        <w:rPr>
          <w:rFonts w:eastAsiaTheme="minorEastAsia"/>
        </w:rPr>
        <w:t xml:space="preserve">state </w:t>
      </w:r>
      <w:r w:rsidR="001609BC">
        <w:rPr>
          <w:rFonts w:eastAsiaTheme="minorEastAsia"/>
        </w:rPr>
        <w:t xml:space="preserve">probability </w:t>
      </w:r>
      <w:r w:rsidR="001609BC">
        <w:rPr>
          <w:rFonts w:eastAsiaTheme="minorEastAsia"/>
        </w:rPr>
        <w:fldChar w:fldCharType="begin"/>
      </w:r>
      <w:r w:rsidR="00BF1D5F">
        <w:rPr>
          <w:rFonts w:eastAsiaTheme="minorEastAsia"/>
        </w:rPr>
        <w:instrText xml:space="preserve"> ADDIN ZOTERO_ITEM CSL_CITATION {"citationID":"LGhUk7eQ","properties":{"formattedCitation":"(Pagel 1994; Yang 2006; Maddison et al. 2007)","plainCitation":"(Pagel 1994; Yang 2006; Maddison et al. 2007)","noteIndex":0},"citationItems":[{"id":8443,"uris":["http://zotero.org/users/local/X8CzRyu0/items/DX8UVLTG"],"itemData":{"id":8443,"type":"article-journal","container-title":"Proceedings of the Royal Society B-Biological Sciences","DOI":"10.1098/rspb.1994.0006","ISSN":"0962-8452","issue":"1342","journalAbbreviation":"Proc. R. Soc. B: Biol. Sci.","note":"WOS:A1994MT55500006","page":"37-45","title":"Detecting correlated evolution on phylogenies: a general method for the comparative analysis of discrete characters","volume":"255","author":[{"family":"Pagel","given":"M."}],"issued":{"date-parts":[["1994",1,22]]}},"label":"page"},{"id":7359,"uris":["http://zotero.org/users/local/X8CzRyu0/items/RKFVH5M3"],"itemData":{"id":7359,"type":"book","publisher":"Oxford University Press Oxford","title":"Computational molecular evolution","volume":"284","author":[{"family":"Yang","given":"Ziheng"}],"issued":{"date-parts":[["2006"]]}},"label":"page"},{"id":254,"uris":["http://zotero.org/users/local/X8CzRyu0/items/SVK5KIGC"],"itemData":{"id":254,"type":"article-journal","abstract":"Determining whether speciation and extinction rates depend on the state of a particular character has been of long-standing interest to evolutionary biologists. To assess the effect of a character on diversification rates using likelihood methods requires that we be able to calculate the probability that a group of extant species would have evolved as observed, given a particular model of the character's effect. Here we describe how to calculate this probability for a phylogenetic tree and a two-state (binary) character under a simple model of evolution (the “BiSSE” model, binary-state speciation and extinction). The model involves six parameters, specifying two speciation rates (rate when the lineage is in state 0; rate when in state 1), two extinction rates (when in state 0; when in state 1), and two rates of character state change (from 0 to 1, and from 1 to 0). Using these probability calculations, we can do maximum likelihood inference to estimate the model's parameters and perform hypothesis tests (e.g., is the rate of speciation elevated for one character state over the other?). We demonstrate the application of the method using simulated data with known parameter values.","container-title":"Systematic Biology","DOI":"10.1080/10635150701607033","ISSN":"1063-5157","issue":"5","journalAbbreviation":"Syst Biol","language":"en","page":"701-710","source":"academic.oup.com","title":"Estimating a Binary Character's Effect on Speciation and Extinction","volume":"56","author":[{"family":"Maddison","given":"Wayne P."},{"family":"Midford","given":"Peter E."},{"family":"Otto","given":"Sarah P."},{"family":"Oakley","given":"Todd"}],"issued":{"date-parts":[["2007",10,1]]}},"label":"page"}],"schema":"https://github.com/citation-style-language/schema/raw/master/csl-citation.json"} </w:instrText>
      </w:r>
      <w:r w:rsidR="001609BC">
        <w:rPr>
          <w:rFonts w:eastAsiaTheme="minorEastAsia"/>
        </w:rPr>
        <w:fldChar w:fldCharType="separate"/>
      </w:r>
      <w:r w:rsidR="001609BC">
        <w:rPr>
          <w:rFonts w:eastAsiaTheme="minorEastAsia"/>
          <w:noProof/>
        </w:rPr>
        <w:t>(Pagel 1994; Yang 2006; Maddison et al. 2007)</w:t>
      </w:r>
      <w:r w:rsidR="001609BC">
        <w:rPr>
          <w:rFonts w:eastAsiaTheme="minorEastAsia"/>
        </w:rPr>
        <w:fldChar w:fldCharType="end"/>
      </w:r>
      <w:r w:rsidR="00604735">
        <w:rPr>
          <w:rFonts w:eastAsiaTheme="minorEastAsia"/>
        </w:rPr>
        <w:t>,</w:t>
      </w:r>
      <w:r w:rsidR="00604735" w:rsidRPr="00604735">
        <w:rPr>
          <w:rFonts w:ascii="Cambria Math" w:eastAsiaTheme="minorEastAsia" w:hAnsi="Cambria Math"/>
          <w:i/>
        </w:rPr>
        <w:t xml:space="preserve"> </w:t>
      </w:r>
      <m:oMath>
        <m:r>
          <w:rPr>
            <w:rFonts w:ascii="Cambria Math" w:eastAsiaTheme="minorEastAsia" w:hAnsi="Cambria Math"/>
          </w:rPr>
          <m:t>n</m:t>
        </m:r>
      </m:oMath>
      <w:r w:rsidR="00604735">
        <w:rPr>
          <w:rFonts w:eastAsiaTheme="minorEastAsia"/>
        </w:rPr>
        <w:t xml:space="preserve"> is the number of external nodes (tips), internal nodes, and internodes</w:t>
      </w:r>
      <w:r w:rsidR="00794269">
        <w:rPr>
          <w:rFonts w:eastAsiaTheme="minorEastAsia"/>
        </w:rPr>
        <w:t xml:space="preserve"> (degree-2 nodes)</w:t>
      </w:r>
      <w:r w:rsidR="00BD27A9">
        <w:rPr>
          <w:rFonts w:eastAsiaTheme="minorEastAsia"/>
        </w:rPr>
        <w:t xml:space="preserve"> summed</w:t>
      </w:r>
      <w:r w:rsidR="00604735">
        <w:rPr>
          <w:rFonts w:eastAsiaTheme="minorEastAsia"/>
        </w:rPr>
        <w:t xml:space="preserve">, </w:t>
      </w:r>
      <m:oMath>
        <m:r>
          <m:rPr>
            <m:scr m:val="script"/>
          </m:rPr>
          <w:rPr>
            <w:rFonts w:ascii="Cambria Math" w:eastAsiaTheme="minorEastAsia" w:hAnsi="Cambria Math"/>
          </w:rPr>
          <m:t>l</m:t>
        </m:r>
      </m:oMath>
      <w:r w:rsidR="00115313">
        <w:rPr>
          <w:rFonts w:eastAsiaTheme="minorEastAsia"/>
        </w:rPr>
        <w:t xml:space="preserve"> indicates a particular branch</w:t>
      </w:r>
      <w:r w:rsidR="009B6254">
        <w:rPr>
          <w:rFonts w:eastAsiaTheme="minorEastAsia"/>
        </w:rPr>
        <w:t xml:space="preserve">, </w:t>
      </w:r>
      <m:oMath>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z</m:t>
            </m:r>
          </m:e>
          <m:sub>
            <m:r>
              <m:rPr>
                <m:scr m:val="script"/>
              </m:rPr>
              <w:rPr>
                <w:rFonts w:ascii="Cambria Math" w:eastAsiaTheme="minorEastAsia" w:hAnsi="Cambria Math"/>
              </w:rPr>
              <m:t>l</m:t>
            </m:r>
          </m:sub>
        </m:sSub>
        <m:r>
          <w:rPr>
            <w:rFonts w:ascii="Cambria Math" w:eastAsiaTheme="minorEastAsia" w:hAnsi="Cambria Math"/>
          </w:rPr>
          <m:t>|</m:t>
        </m:r>
        <m:r>
          <m:rPr>
            <m:sty m:val="b"/>
          </m:rPr>
          <w:rPr>
            <w:rFonts w:ascii="Cambria Math" w:eastAsiaTheme="minorEastAsia" w:hAnsi="Cambria Math"/>
          </w:rPr>
          <m:t>Q</m:t>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m:rPr>
                <m:scr m:val="script"/>
              </m:rPr>
              <w:rPr>
                <w:rFonts w:ascii="Cambria Math" w:eastAsiaTheme="minorEastAsia" w:hAnsi="Cambria Math"/>
              </w:rPr>
              <m:t>l</m:t>
            </m:r>
          </m:sub>
        </m:sSub>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e</m:t>
            </m:r>
          </m:e>
          <m:sup>
            <m:r>
              <m:rPr>
                <m:sty m:val="b"/>
              </m:rPr>
              <w:rPr>
                <w:rFonts w:ascii="Cambria Math" w:eastAsiaTheme="minorEastAsia" w:hAnsi="Cambria Math"/>
              </w:rPr>
              <m:t>Q</m:t>
            </m:r>
            <m:sSub>
              <m:sSubPr>
                <m:ctrlPr>
                  <w:rPr>
                    <w:rFonts w:ascii="Cambria Math" w:eastAsiaTheme="minorEastAsia" w:hAnsi="Cambria Math"/>
                    <w:i/>
                  </w:rPr>
                </m:ctrlPr>
              </m:sSubPr>
              <m:e>
                <m:r>
                  <w:rPr>
                    <w:rFonts w:ascii="Cambria Math" w:eastAsiaTheme="minorEastAsia" w:hAnsi="Cambria Math"/>
                  </w:rPr>
                  <m:t>T</m:t>
                </m:r>
              </m:e>
              <m:sub>
                <m:r>
                  <m:rPr>
                    <m:scr m:val="script"/>
                  </m:rPr>
                  <w:rPr>
                    <w:rFonts w:ascii="Cambria Math" w:eastAsiaTheme="minorEastAsia" w:hAnsi="Cambria Math"/>
                  </w:rPr>
                  <m:t>l</m:t>
                </m:r>
              </m:sub>
            </m:sSub>
          </m:sup>
        </m:sSup>
        <m:r>
          <w:rPr>
            <w:rFonts w:ascii="Cambria Math" w:eastAsiaTheme="minorEastAsia" w:hAnsi="Cambria Math"/>
          </w:rPr>
          <m:t xml:space="preserve"> </m:t>
        </m:r>
        <m:sSub>
          <m:sSubPr>
            <m:ctrlPr>
              <w:rPr>
                <w:rFonts w:ascii="Cambria Math" w:eastAsiaTheme="minorEastAsia" w:hAnsi="Cambria Math"/>
                <w:i/>
              </w:rPr>
            </m:ctrlPr>
          </m:sSubPr>
          <m:e>
            <m:r>
              <m:rPr>
                <m:scr m:val="double-struck"/>
              </m:rPr>
              <w:rPr>
                <w:rFonts w:ascii="Cambria Math" w:eastAsiaTheme="minorEastAsia" w:hAnsi="Cambria Math"/>
              </w:rPr>
              <m:t>1</m:t>
            </m:r>
          </m:e>
          <m:sub>
            <m:r>
              <w:rPr>
                <w:rFonts w:ascii="Cambria Math" w:eastAsiaTheme="minorEastAsia" w:hAnsi="Cambria Math"/>
              </w:rPr>
              <m:t>γ</m:t>
            </m:r>
          </m:sub>
        </m:sSub>
      </m:oMath>
      <w:r w:rsidR="00494DE7">
        <w:rPr>
          <w:rFonts w:eastAsiaTheme="minorEastAsia"/>
          <w:iCs/>
        </w:rPr>
        <w:t xml:space="preserve">, </w:t>
      </w:r>
      <w:r w:rsidR="00E07230">
        <w:rPr>
          <w:rFonts w:eastAsiaTheme="minorEastAsia"/>
          <w:iCs/>
        </w:rPr>
        <w:t>where</w:t>
      </w:r>
      <w:r w:rsidR="00115313">
        <w:rPr>
          <w:rFonts w:eastAsiaTheme="minorEastAsia"/>
          <w:iCs/>
        </w:rPr>
        <w:t xml:space="preserve"> </w:t>
      </w:r>
      <m:oMath>
        <m:sSub>
          <m:sSubPr>
            <m:ctrlPr>
              <w:rPr>
                <w:rFonts w:ascii="Cambria Math" w:eastAsiaTheme="minorEastAsia" w:hAnsi="Cambria Math"/>
                <w:i/>
              </w:rPr>
            </m:ctrlPr>
          </m:sSubPr>
          <m:e>
            <m:r>
              <m:rPr>
                <m:scr m:val="double-struck"/>
              </m:rPr>
              <w:rPr>
                <w:rFonts w:ascii="Cambria Math" w:eastAsiaTheme="minorEastAsia" w:hAnsi="Cambria Math"/>
              </w:rPr>
              <m:t>1</m:t>
            </m:r>
          </m:e>
          <m:sub>
            <m:r>
              <w:rPr>
                <w:rFonts w:ascii="Cambria Math" w:eastAsiaTheme="minorEastAsia" w:hAnsi="Cambria Math"/>
              </w:rPr>
              <m:t>γ</m:t>
            </m:r>
          </m:sub>
        </m:sSub>
      </m:oMath>
      <w:r w:rsidR="00CF003D">
        <w:rPr>
          <w:rFonts w:eastAsiaTheme="minorEastAsia"/>
        </w:rPr>
        <w:t xml:space="preserve"> is an indicator function which ensures </w:t>
      </w:r>
      <w:r w:rsidR="00D81BEE">
        <w:rPr>
          <w:rFonts w:eastAsiaTheme="minorEastAsia"/>
        </w:rPr>
        <w:t xml:space="preserve">that </w:t>
      </w:r>
      <w:r w:rsidR="00CF003D">
        <w:rPr>
          <w:rFonts w:eastAsiaTheme="minorEastAsia"/>
        </w:rPr>
        <w:t xml:space="preserve">we only use the probability of </w:t>
      </w:r>
      <w:r w:rsidR="00460ED4">
        <w:rPr>
          <w:rFonts w:eastAsiaTheme="minorEastAsia"/>
        </w:rPr>
        <w:t xml:space="preserve">states indicated by the specific </w:t>
      </w:r>
      <w:r w:rsidR="00CF003D">
        <w:rPr>
          <w:rFonts w:eastAsiaTheme="minorEastAsia"/>
        </w:rPr>
        <w:t xml:space="preserve">the </w:t>
      </w:r>
      <w:r w:rsidR="00D81BEE">
        <w:rPr>
          <w:rFonts w:eastAsiaTheme="minorEastAsia"/>
        </w:rPr>
        <w:t>regime</w:t>
      </w:r>
      <w:r w:rsidR="00CF003D">
        <w:rPr>
          <w:rFonts w:eastAsiaTheme="minorEastAsia"/>
        </w:rPr>
        <w:t xml:space="preserve"> mapping </w:t>
      </w:r>
      <w:r w:rsidR="00D81BEE">
        <w:rPr>
          <w:rFonts w:eastAsiaTheme="minorEastAsia"/>
        </w:rPr>
        <w:t>instead of</w:t>
      </w:r>
      <w:r w:rsidR="00CF003D">
        <w:rPr>
          <w:rFonts w:eastAsiaTheme="minorEastAsia"/>
        </w:rPr>
        <w:t xml:space="preserve"> summing over all possible state combinations.</w:t>
      </w:r>
      <w:r w:rsidR="00C16A48">
        <w:rPr>
          <w:rFonts w:eastAsiaTheme="minorEastAsia"/>
        </w:rPr>
        <w:t xml:space="preserve"> </w:t>
      </w:r>
      <w:r w:rsidR="009C2197">
        <w:rPr>
          <w:rFonts w:eastAsiaTheme="minorEastAsia"/>
        </w:rPr>
        <w:t xml:space="preserve">The continuous character probability requires </w:t>
      </w:r>
      <w:r w:rsidR="003B0C32">
        <w:rPr>
          <w:rFonts w:eastAsiaTheme="minorEastAsia"/>
        </w:rPr>
        <w:t>the</w:t>
      </w:r>
      <w:r w:rsidR="009C2197">
        <w:rPr>
          <w:rFonts w:eastAsiaTheme="minorEastAsia"/>
        </w:rPr>
        <w:t xml:space="preserve"> discrete state</w:t>
      </w:r>
      <w:r w:rsidR="003B0C32">
        <w:rPr>
          <w:rFonts w:eastAsiaTheme="minorEastAsia"/>
        </w:rPr>
        <w:t>(s)</w:t>
      </w:r>
      <w:r w:rsidR="009C2197">
        <w:rPr>
          <w:rFonts w:eastAsiaTheme="minorEastAsia"/>
        </w:rPr>
        <w:t xml:space="preserve"> to be defined along the entire branch, thus we place transitions halfway between </w:t>
      </w:r>
      <w:r w:rsidR="003B0C32">
        <w:rPr>
          <w:rFonts w:eastAsiaTheme="minorEastAsia"/>
        </w:rPr>
        <w:t>any two nodes</w:t>
      </w:r>
      <w:r w:rsidR="009C2197">
        <w:rPr>
          <w:rFonts w:eastAsiaTheme="minorEastAsia"/>
        </w:rPr>
        <w:t xml:space="preserve">. </w:t>
      </w:r>
    </w:p>
    <w:p w14:paraId="75EF0B3C" w14:textId="78D5A029" w:rsidR="004A2D39" w:rsidRDefault="009E37BE" w:rsidP="004E688C">
      <w:pPr>
        <w:pStyle w:val="JamesManuscriptBody"/>
        <w:rPr>
          <w:rFonts w:eastAsiaTheme="minorEastAsia"/>
        </w:rPr>
      </w:pPr>
      <w:r>
        <w:rPr>
          <w:rFonts w:eastAsiaTheme="minorEastAsia"/>
        </w:rPr>
        <w:tab/>
      </w:r>
      <w:r w:rsidR="00B033D5">
        <w:rPr>
          <w:rFonts w:eastAsiaTheme="minorEastAsia"/>
        </w:rPr>
        <w:t xml:space="preserve">For each set of parameters evaluated during the maximum likelihood search, </w:t>
      </w:r>
      <w:r w:rsidR="00920A19">
        <w:rPr>
          <w:rFonts w:eastAsiaTheme="minorEastAsia"/>
        </w:rPr>
        <w:t xml:space="preserve">a set of </w:t>
      </w:r>
      <w:r w:rsidR="00E3270A">
        <w:rPr>
          <w:rFonts w:eastAsiaTheme="minorEastAsia"/>
        </w:rPr>
        <w:t xml:space="preserve">possible </w:t>
      </w:r>
      <w:r w:rsidR="00B033D5">
        <w:rPr>
          <w:rFonts w:eastAsiaTheme="minorEastAsia"/>
        </w:rPr>
        <w:t>m</w:t>
      </w:r>
      <w:r>
        <w:rPr>
          <w:rFonts w:eastAsiaTheme="minorEastAsia"/>
        </w:rPr>
        <w:t>ap</w:t>
      </w:r>
      <w:r w:rsidR="00B033D5">
        <w:rPr>
          <w:rFonts w:eastAsiaTheme="minorEastAsia"/>
        </w:rPr>
        <w:t xml:space="preserve">pings </w:t>
      </w:r>
      <w:r w:rsidR="00E3270A">
        <w:rPr>
          <w:rFonts w:eastAsiaTheme="minorEastAsia"/>
        </w:rPr>
        <w:t xml:space="preserve">of discrete states and continuous regimes </w:t>
      </w:r>
      <w:r w:rsidR="00920A19">
        <w:rPr>
          <w:rFonts w:eastAsiaTheme="minorEastAsia"/>
        </w:rPr>
        <w:t>are generated to evaluate the discrete and continuous likelihoods</w:t>
      </w:r>
      <w:r w:rsidR="00B033D5">
        <w:rPr>
          <w:rFonts w:eastAsiaTheme="minorEastAsia"/>
        </w:rPr>
        <w:t xml:space="preserve">. </w:t>
      </w:r>
      <w:r w:rsidR="004A2D39">
        <w:rPr>
          <w:rFonts w:eastAsiaTheme="minorEastAsia"/>
        </w:rPr>
        <w:t>Ideally, we would calculate the likelihood by summing across all possible reconstructions (note that we want the sum</w:t>
      </w:r>
      <w:r w:rsidR="00E65232">
        <w:rPr>
          <w:rFonts w:eastAsiaTheme="minorEastAsia"/>
        </w:rPr>
        <w:t xml:space="preserve"> across the reconstructions</w:t>
      </w:r>
      <w:r w:rsidR="004A2D39">
        <w:rPr>
          <w:rFonts w:eastAsiaTheme="minorEastAsia"/>
        </w:rPr>
        <w:t xml:space="preserve">, not the </w:t>
      </w:r>
      <w:r w:rsidR="00E65232">
        <w:rPr>
          <w:rFonts w:eastAsiaTheme="minorEastAsia"/>
        </w:rPr>
        <w:t>single reconstruction with highest likelihood</w:t>
      </w:r>
      <w:r w:rsidR="004A2D39">
        <w:rPr>
          <w:rFonts w:eastAsiaTheme="minorEastAsia"/>
        </w:rPr>
        <w:t>).</w:t>
      </w:r>
      <w:r w:rsidR="004D39A8">
        <w:rPr>
          <w:rFonts w:eastAsiaTheme="minorEastAsia"/>
        </w:rPr>
        <w:t xml:space="preserve"> T</w:t>
      </w:r>
      <w:r w:rsidR="004A2D39">
        <w:rPr>
          <w:rFonts w:eastAsiaTheme="minorEastAsia"/>
        </w:rPr>
        <w:t>he number of such</w:t>
      </w:r>
      <w:r w:rsidR="00E65232">
        <w:rPr>
          <w:rFonts w:eastAsiaTheme="minorEastAsia"/>
        </w:rPr>
        <w:t xml:space="preserve"> reconstructions is very large (number of states ^ ((2*number of taxa-2)*(1+number of degree two internodes per edge)))</w:t>
      </w:r>
      <w:r w:rsidR="00DE5734">
        <w:rPr>
          <w:rFonts w:eastAsiaTheme="minorEastAsia"/>
        </w:rPr>
        <w:t xml:space="preserve">, </w:t>
      </w:r>
      <w:r w:rsidR="005374CA">
        <w:rPr>
          <w:rFonts w:eastAsiaTheme="minorEastAsia"/>
        </w:rPr>
        <w:t xml:space="preserve">which is </w:t>
      </w:r>
      <w:r w:rsidR="00DE5734">
        <w:rPr>
          <w:rFonts w:eastAsiaTheme="minorEastAsia"/>
        </w:rPr>
        <w:t xml:space="preserve">particularly daunting as the sum must be calculated anew for every unique examined set of </w:t>
      </w:r>
      <w:r w:rsidR="005374CA">
        <w:rPr>
          <w:rFonts w:eastAsiaTheme="minorEastAsia"/>
        </w:rPr>
        <w:t>parameter values as part of search.</w:t>
      </w:r>
      <w:r w:rsidR="00B166E3">
        <w:rPr>
          <w:rFonts w:eastAsiaTheme="minorEastAsia"/>
        </w:rPr>
        <w:t xml:space="preserve"> We found in </w:t>
      </w:r>
      <w:r w:rsidR="006972C6">
        <w:rPr>
          <w:rFonts w:eastAsiaTheme="minorEastAsia"/>
        </w:rPr>
        <w:t>early work where we did look at this exhaustively that a few mappings made up the vast majority of the total likelihood, so we set up the analysis to focus on calculating total likelihood given the highest probability mappings.</w:t>
      </w:r>
    </w:p>
    <w:p w14:paraId="3D09DCD8" w14:textId="0FA6EC35" w:rsidR="00F36D63" w:rsidRDefault="00D52475" w:rsidP="00257322">
      <w:pPr>
        <w:pStyle w:val="JamesManuscriptBody"/>
        <w:ind w:firstLine="720"/>
        <w:rPr>
          <w:rFonts w:eastAsiaTheme="minorEastAsia"/>
        </w:rPr>
      </w:pPr>
      <w:r>
        <w:rPr>
          <w:rFonts w:eastAsiaTheme="minorEastAsia"/>
        </w:rPr>
        <w:lastRenderedPageBreak/>
        <w:t>To do this</w:t>
      </w:r>
      <w:r w:rsidR="007A09BB">
        <w:rPr>
          <w:rFonts w:eastAsiaTheme="minorEastAsia"/>
        </w:rPr>
        <w:t>,</w:t>
      </w:r>
      <w:r>
        <w:rPr>
          <w:rFonts w:eastAsiaTheme="minorEastAsia"/>
        </w:rPr>
        <w:t xml:space="preserve"> we f</w:t>
      </w:r>
      <w:r w:rsidR="00B033D5">
        <w:rPr>
          <w:rFonts w:eastAsiaTheme="minorEastAsia"/>
        </w:rPr>
        <w:t>irst</w:t>
      </w:r>
      <w:r>
        <w:rPr>
          <w:rFonts w:eastAsiaTheme="minorEastAsia"/>
        </w:rPr>
        <w:t xml:space="preserve"> </w:t>
      </w:r>
      <w:r w:rsidR="00052269">
        <w:rPr>
          <w:rFonts w:eastAsiaTheme="minorEastAsia"/>
        </w:rPr>
        <w:t>approximate</w:t>
      </w:r>
      <w:r>
        <w:rPr>
          <w:rFonts w:eastAsiaTheme="minorEastAsia"/>
        </w:rPr>
        <w:t xml:space="preserve"> the</w:t>
      </w:r>
      <w:r w:rsidR="00B033D5">
        <w:rPr>
          <w:rFonts w:eastAsiaTheme="minorEastAsia"/>
        </w:rPr>
        <w:t xml:space="preserve"> conditional </w:t>
      </w:r>
      <w:r w:rsidR="0017362D">
        <w:rPr>
          <w:rFonts w:eastAsiaTheme="minorEastAsia"/>
        </w:rPr>
        <w:t>state probabilities at</w:t>
      </w:r>
      <w:r w:rsidR="00B033D5">
        <w:rPr>
          <w:rFonts w:eastAsiaTheme="minorEastAsia"/>
        </w:rPr>
        <w:t xml:space="preserve"> node</w:t>
      </w:r>
      <w:r w:rsidR="0017362D">
        <w:rPr>
          <w:rFonts w:eastAsiaTheme="minorEastAsia"/>
        </w:rPr>
        <w:t>s</w:t>
      </w:r>
      <w:r w:rsidR="00B033D5" w:rsidRPr="00657AFB">
        <w:rPr>
          <w:rFonts w:eastAsiaTheme="minorEastAsia"/>
        </w:rPr>
        <w:t>.</w:t>
      </w:r>
      <w:r w:rsidR="005D22FB" w:rsidRPr="00657AFB">
        <w:rPr>
          <w:rFonts w:eastAsiaTheme="minorEastAsia"/>
        </w:rPr>
        <w:t xml:space="preserve"> </w:t>
      </w:r>
      <w:r w:rsidR="00657AFB">
        <w:rPr>
          <w:rFonts w:eastAsiaTheme="minorEastAsia"/>
        </w:rPr>
        <w:t xml:space="preserve">The conditional state probability, unlike the </w:t>
      </w:r>
      <w:r w:rsidR="00451EF9">
        <w:rPr>
          <w:rFonts w:eastAsiaTheme="minorEastAsia"/>
        </w:rPr>
        <w:t>more common</w:t>
      </w:r>
      <w:r w:rsidR="00C30378">
        <w:rPr>
          <w:rFonts w:eastAsiaTheme="minorEastAsia"/>
        </w:rPr>
        <w:t xml:space="preserve"> </w:t>
      </w:r>
      <w:r w:rsidR="00657AFB">
        <w:rPr>
          <w:rFonts w:eastAsiaTheme="minorEastAsia"/>
        </w:rPr>
        <w:t>marginal reconstruction or joint state reconstruction</w:t>
      </w:r>
      <w:r w:rsidR="00657AFB" w:rsidRPr="00657AFB">
        <w:rPr>
          <w:rFonts w:eastAsiaTheme="minorEastAsia"/>
        </w:rPr>
        <w:t xml:space="preserve"> </w:t>
      </w:r>
      <w:r w:rsidR="00657AFB" w:rsidRPr="00657AFB">
        <w:rPr>
          <w:rFonts w:eastAsiaTheme="minorEastAsia"/>
        </w:rPr>
        <w:fldChar w:fldCharType="begin"/>
      </w:r>
      <w:r w:rsidR="00BF1D5F">
        <w:rPr>
          <w:rFonts w:eastAsiaTheme="minorEastAsia"/>
        </w:rPr>
        <w:instrText xml:space="preserve"> ADDIN ZOTERO_ITEM CSL_CITATION {"citationID":"a2c1fv8vbe4","properties":{"formattedCitation":"(Pupko et al. 2000; Felsenstein 2004; Yang 2006)","plainCitation":"(Pupko et al. 2000; Felsenstein 2004; Yang 2006)","noteIndex":0},"citationItems":[{"id":685,"uris":["http://zotero.org/users/local/X8CzRyu0/items/7HKY6ZED"],"itemData":{"id":685,"type":"article-journal","abstract":"Abstract.  A dynamic programming algorithm is developed for maximum-likelihood reconstruction of the set of all ancestral amino acid sequences in a phylogenetic","container-title":"Molecular Biology and Evolution","DOI":"10.1093/oxfordjournals.molbev.a026369","ISSN":"0737-4038","issue":"6","journalAbbreviation":"Mol Biol Evol","language":"en","page":"890-896","source":"academic.oup.com","title":"A Fast Algorithm for Joint Reconstruction of Ancestral Amino Acid Sequences","volume":"17","author":[{"family":"Pupko","given":"Tal"},{"family":"Pe","given":"Itsik"},{"family":"Shamir","given":"Ron"},{"family":"Graur","given":"Dan"}],"issued":{"date-parts":[["2000",6,1]]}},"label":"page"},{"id":6080,"uris":["http://zotero.org/users/local/X8CzRyu0/items/FP5QAY4F"],"itemData":{"id":6080,"type":"book","publisher":"Sinauer associates Sunderland, MA","title":"Inferring phylogenies","volume":"2","author":[{"family":"Felsenstein","given":"Joseph"}],"issued":{"date-parts":[["2004"]]}},"label":"page"},{"id":7359,"uris":["http://zotero.org/users/local/X8CzRyu0/items/RKFVH5M3"],"itemData":{"id":7359,"type":"book","publisher":"Oxford University Press Oxford","title":"Computational molecular evolution","volume":"284","author":[{"family":"Yang","given":"Ziheng"}],"issued":{"date-parts":[["2006"]]}},"label":"page"}],"schema":"https://github.com/citation-style-language/schema/raw/master/csl-citation.json"} </w:instrText>
      </w:r>
      <w:r w:rsidR="00657AFB" w:rsidRPr="00657AFB">
        <w:rPr>
          <w:rFonts w:eastAsiaTheme="minorEastAsia"/>
        </w:rPr>
        <w:fldChar w:fldCharType="separate"/>
      </w:r>
      <w:r w:rsidR="00BF1D5F" w:rsidRPr="00BF1D5F">
        <w:rPr>
          <w:rFonts w:cs="Times New Roman"/>
        </w:rPr>
        <w:t>(Pupko et al. 2000; Felsenstein 2004; Yang 2006)</w:t>
      </w:r>
      <w:r w:rsidR="00657AFB" w:rsidRPr="00657AFB">
        <w:rPr>
          <w:rFonts w:eastAsiaTheme="minorEastAsia"/>
        </w:rPr>
        <w:fldChar w:fldCharType="end"/>
      </w:r>
      <w:r w:rsidR="00657AFB">
        <w:rPr>
          <w:rFonts w:eastAsiaTheme="minorEastAsia"/>
        </w:rPr>
        <w:t xml:space="preserve">, calculates the probability that a node has a particular state value conditioned only on </w:t>
      </w:r>
      <w:r w:rsidR="00B95A4F">
        <w:rPr>
          <w:rFonts w:eastAsiaTheme="minorEastAsia"/>
        </w:rPr>
        <w:t>the</w:t>
      </w:r>
      <w:r w:rsidR="00657AFB">
        <w:rPr>
          <w:rFonts w:eastAsiaTheme="minorEastAsia"/>
        </w:rPr>
        <w:t xml:space="preserve"> </w:t>
      </w:r>
      <w:r w:rsidR="00B95A4F">
        <w:rPr>
          <w:rFonts w:eastAsiaTheme="minorEastAsia"/>
        </w:rPr>
        <w:t xml:space="preserve">observations of its </w:t>
      </w:r>
      <w:r w:rsidR="00657AFB">
        <w:rPr>
          <w:rFonts w:eastAsiaTheme="minorEastAsia"/>
        </w:rPr>
        <w:t xml:space="preserve">descendants. </w:t>
      </w:r>
      <w:r w:rsidR="00DC4CF8">
        <w:rPr>
          <w:rFonts w:eastAsiaTheme="minorEastAsia"/>
        </w:rPr>
        <w:t>For a particular focal node, w</w:t>
      </w:r>
      <w:r w:rsidR="007A09BB">
        <w:rPr>
          <w:rFonts w:eastAsiaTheme="minorEastAsia"/>
        </w:rPr>
        <w:t xml:space="preserve">e calculate </w:t>
      </w:r>
      <w:r w:rsidR="00DC4CF8">
        <w:rPr>
          <w:rFonts w:eastAsiaTheme="minorEastAsia"/>
        </w:rPr>
        <w:t xml:space="preserve">the </w:t>
      </w:r>
      <w:r w:rsidR="007A09BB">
        <w:rPr>
          <w:rFonts w:eastAsiaTheme="minorEastAsia"/>
        </w:rPr>
        <w:t xml:space="preserve">probability of the observing all </w:t>
      </w:r>
      <w:r w:rsidR="00DC4CF8">
        <w:rPr>
          <w:rFonts w:eastAsiaTheme="minorEastAsia"/>
        </w:rPr>
        <w:t xml:space="preserve">pairwise </w:t>
      </w:r>
      <w:r w:rsidR="007A09BB">
        <w:rPr>
          <w:rFonts w:eastAsiaTheme="minorEastAsia"/>
        </w:rPr>
        <w:t>descendant values given the OU model parameters, integrated over all possible rootward node</w:t>
      </w:r>
      <w:r w:rsidR="00DC4CF8">
        <w:rPr>
          <w:rFonts w:eastAsiaTheme="minorEastAsia"/>
        </w:rPr>
        <w:t xml:space="preserve"> </w:t>
      </w:r>
      <w:r w:rsidR="007D69F6">
        <w:rPr>
          <w:rFonts w:eastAsiaTheme="minorEastAsia"/>
        </w:rPr>
        <w:t>states,</w:t>
      </w:r>
      <w:r w:rsidR="007A09BB">
        <w:rPr>
          <w:rFonts w:eastAsiaTheme="minorEastAsia"/>
        </w:rPr>
        <w:t xml:space="preserve"> and observed tipward discrete states (Fig</w:t>
      </w:r>
      <w:r w:rsidR="00AF19A3">
        <w:rPr>
          <w:rFonts w:eastAsiaTheme="minorEastAsia"/>
        </w:rPr>
        <w:t>.</w:t>
      </w:r>
      <w:r w:rsidR="007A09BB">
        <w:rPr>
          <w:rFonts w:eastAsiaTheme="minorEastAsia"/>
        </w:rPr>
        <w:t xml:space="preserve"> </w:t>
      </w:r>
      <w:r w:rsidR="00AF19A3">
        <w:rPr>
          <w:rFonts w:eastAsiaTheme="minorEastAsia"/>
        </w:rPr>
        <w:t>1</w:t>
      </w:r>
      <w:r w:rsidR="00DC4CF8">
        <w:rPr>
          <w:rFonts w:eastAsiaTheme="minorEastAsia"/>
        </w:rPr>
        <w:t>)</w:t>
      </w:r>
      <w:r w:rsidR="007A09BB">
        <w:rPr>
          <w:rFonts w:eastAsiaTheme="minorEastAsia"/>
        </w:rPr>
        <w:t>. Although this is only an approximation of the conditional state probabilities, it proves to be an essential improvement over the typical procedure of sampling many stochastic maps based solely on the discrete process</w:t>
      </w:r>
      <w:r w:rsidR="004E688C">
        <w:rPr>
          <w:rFonts w:eastAsiaTheme="minorEastAsia"/>
        </w:rPr>
        <w:t>. Next</w:t>
      </w:r>
      <w:r w:rsidR="00C30378">
        <w:rPr>
          <w:rFonts w:eastAsiaTheme="minorEastAsia"/>
        </w:rPr>
        <w:t xml:space="preserve">, </w:t>
      </w:r>
      <w:r w:rsidR="00451EF9">
        <w:rPr>
          <w:rFonts w:eastAsiaTheme="minorEastAsia"/>
        </w:rPr>
        <w:t xml:space="preserve">the conditional probabilities of </w:t>
      </w:r>
      <w:r w:rsidR="00C30378">
        <w:rPr>
          <w:rFonts w:eastAsiaTheme="minorEastAsia"/>
        </w:rPr>
        <w:t xml:space="preserve">states at nodes are sampled </w:t>
      </w:r>
      <w:r w:rsidR="00B95A4F">
        <w:rPr>
          <w:rFonts w:eastAsiaTheme="minorEastAsia"/>
        </w:rPr>
        <w:t xml:space="preserve">starting with the root. Once the root is sampled, descendent states are sampled based on both the conditional ancestral values and the sampled ancestral state. This is achieved by multiplying the conditional probability of the node states by the probability of starting in </w:t>
      </w:r>
      <w:r w:rsidR="002C1E5A">
        <w:rPr>
          <w:rFonts w:eastAsiaTheme="minorEastAsia"/>
        </w:rPr>
        <w:t xml:space="preserve">the sampled rootward </w:t>
      </w:r>
      <w:r w:rsidR="00B95A4F">
        <w:rPr>
          <w:rFonts w:eastAsiaTheme="minorEastAsia"/>
        </w:rPr>
        <w:t xml:space="preserve">ancestral value and ending </w:t>
      </w:r>
      <w:r w:rsidR="002C1E5A">
        <w:rPr>
          <w:rFonts w:eastAsiaTheme="minorEastAsia"/>
        </w:rPr>
        <w:t>in any of the tipward states (the la</w:t>
      </w:r>
      <w:r w:rsidR="00FF5CE2">
        <w:rPr>
          <w:rFonts w:eastAsiaTheme="minorEastAsia"/>
        </w:rPr>
        <w:t>tt</w:t>
      </w:r>
      <w:r w:rsidR="002C1E5A">
        <w:rPr>
          <w:rFonts w:eastAsiaTheme="minorEastAsia"/>
        </w:rPr>
        <w:t>er is calculated using familiar matrix exponentiation methods</w:t>
      </w:r>
      <w:r w:rsidR="004C2FAB">
        <w:rPr>
          <w:rFonts w:eastAsiaTheme="minorEastAsia"/>
        </w:rPr>
        <w:t>;</w:t>
      </w:r>
      <w:r w:rsidR="002C1E5A">
        <w:rPr>
          <w:rFonts w:eastAsiaTheme="minorEastAsia"/>
        </w:rPr>
        <w:t xml:space="preserve"> </w:t>
      </w:r>
      <w:r w:rsidR="002C1E5A" w:rsidRPr="00253269">
        <w:rPr>
          <w:rFonts w:eastAsiaTheme="minorEastAsia"/>
        </w:rPr>
        <w:fldChar w:fldCharType="begin"/>
      </w:r>
      <w:r w:rsidR="004A0E95">
        <w:rPr>
          <w:rFonts w:eastAsiaTheme="minorEastAsia"/>
        </w:rPr>
        <w:instrText xml:space="preserve"> ADDIN ZOTERO_ITEM CSL_CITATION {"citationID":"T76D7NeP","properties":{"custom":"(e.g., Pagel 1994)","formattedCitation":"(e.g., Pagel 1994)","plainCitation":"(e.g., Pagel 1994)","dontUpdate":true,"noteIndex":0},"citationItems":[{"id":8443,"uris":["http://zotero.org/users/local/X8CzRyu0/items/DX8UVLTG"],"itemData":{"id":8443,"type":"article-journal","container-title":"Proceedings of the Royal Society B-Biological Sciences","DOI":"10.1098/rspb.1994.0006","ISSN":"0962-8452","issue":"1342","journalAbbreviation":"Proc. R. Soc. B: Biol. Sci.","note":"WOS:A1994MT55500006","page":"37-45","title":"Detecting correlated evolution on phylogenies: a general method for the comparative analysis of discrete characters","volume":"255","author":[{"family":"Pagel","given":"M."}],"issued":{"date-parts":[["1994",1,22]]}},"label":"page"}],"schema":"https://github.com/citation-style-language/schema/raw/master/csl-citation.json"} </w:instrText>
      </w:r>
      <w:r w:rsidR="002C1E5A" w:rsidRPr="00253269">
        <w:rPr>
          <w:rFonts w:eastAsiaTheme="minorEastAsia"/>
        </w:rPr>
        <w:fldChar w:fldCharType="separate"/>
      </w:r>
      <w:r w:rsidR="00BF1D5F" w:rsidRPr="00BF1D5F">
        <w:rPr>
          <w:rFonts w:cs="Times New Roman"/>
        </w:rPr>
        <w:t>e.g., Pagel 1994)</w:t>
      </w:r>
      <w:r w:rsidR="002C1E5A" w:rsidRPr="00253269">
        <w:rPr>
          <w:rFonts w:eastAsiaTheme="minorEastAsia"/>
        </w:rPr>
        <w:fldChar w:fldCharType="end"/>
      </w:r>
      <w:r w:rsidR="002C1E5A" w:rsidRPr="00253269">
        <w:rPr>
          <w:rFonts w:eastAsiaTheme="minorEastAsia"/>
        </w:rPr>
        <w:t>.</w:t>
      </w:r>
      <w:r w:rsidR="002C1E5A">
        <w:rPr>
          <w:rFonts w:eastAsiaTheme="minorEastAsia"/>
        </w:rPr>
        <w:t xml:space="preserve"> </w:t>
      </w:r>
      <w:r w:rsidR="004E688C">
        <w:rPr>
          <w:rFonts w:eastAsiaTheme="minorEastAsia"/>
        </w:rPr>
        <w:t>Finally,</w:t>
      </w:r>
      <w:r w:rsidR="00451EF9">
        <w:rPr>
          <w:rFonts w:eastAsiaTheme="minorEastAsia"/>
        </w:rPr>
        <w:t xml:space="preserve"> u</w:t>
      </w:r>
      <w:r w:rsidR="00253269">
        <w:rPr>
          <w:rFonts w:eastAsiaTheme="minorEastAsia"/>
        </w:rPr>
        <w:t>nder usual stochastic mapping procedures</w:t>
      </w:r>
      <w:r w:rsidR="00451EF9">
        <w:rPr>
          <w:rFonts w:eastAsiaTheme="minorEastAsia"/>
        </w:rPr>
        <w:t xml:space="preserve"> </w:t>
      </w:r>
      <w:r w:rsidR="004E688C">
        <w:rPr>
          <w:rFonts w:eastAsiaTheme="minorEastAsia"/>
        </w:rPr>
        <w:t xml:space="preserve">we </w:t>
      </w:r>
      <w:r w:rsidR="00451EF9">
        <w:rPr>
          <w:rFonts w:eastAsiaTheme="minorEastAsia"/>
        </w:rPr>
        <w:t>would use</w:t>
      </w:r>
      <w:r w:rsidR="00253269">
        <w:rPr>
          <w:rFonts w:eastAsiaTheme="minorEastAsia"/>
        </w:rPr>
        <w:t xml:space="preserve"> rejection sampling </w:t>
      </w:r>
      <w:r w:rsidR="00253269" w:rsidRPr="00253269">
        <w:rPr>
          <w:rFonts w:eastAsiaTheme="minorEastAsia"/>
        </w:rPr>
        <w:fldChar w:fldCharType="begin"/>
      </w:r>
      <w:r w:rsidR="0047585A">
        <w:rPr>
          <w:rFonts w:eastAsiaTheme="minorEastAsia"/>
        </w:rPr>
        <w:instrText xml:space="preserve"> ADDIN ZOTERO_ITEM CSL_CITATION {"citationID":"a1i2vo7v7oe","properties":{"formattedCitation":"(Nielsen 2002; Rao and Teh 2013)","plainCitation":"(Nielsen 2002; Rao and Teh 2013)","dontUpdate":true,"noteIndex":0},"citationItems":[{"id":6826,"uris":["http://zotero.org/users/local/X8CzRyu0/items/SBMAUPKT"],"itemData":{"id":6826,"type":"article-journal","container-title":"Systematic Biology","DOI":"10.1080/10635150290102393","ISSN":"1076-836X, 1063-5157","issue":"5","language":"en","page":"729-739","source":"Crossref","title":"Mapping Mutations on Phylogenies","volume":"51","author":[{"family":"Nielsen","given":"Rasmus"}],"editor":[{"family":"Huelsenbeck","given":"John"}],"issued":{"date-parts":[["2002",9,1]]}},"label":"page"},{"id":8218,"uris":["http://zotero.org/users/local/X8CzRyu0/items/WCPSXFA4"],"itemData":{"id":8218,"type":"article-journal","abstract":"Markov jump processes (or continuous-time Markov chains) are a simple and important class of continuous-time dynamical systems. In this paper, we tackle the problem of simulating from the posterior distribution over paths in these models, given partial and noisy observations. Our approach is an auxiliary variable Gibbs sampler, and is based on the idea of uniformization. This sets up a Markov chain over paths by alternately sampling a ﬁnite set of virtual jump times given the current path, and then sampling a new path given the set of extant and virtual jump times. The ﬁrst step involves simulating a piecewise-constant inhomogeneous Poisson process, while for the second, we use a standard hidden Markov model forward ﬁltering-backward sampling algorithm. Our method is exact and does not involve approximations like time-discretization. We demonstrate how our sampler extends naturally to MJP-based models like Markov-modulated Poisson processes and continuous-time Bayesian networks, and show signiﬁcant computational beneﬁts over state-ofthe-art MCMC samplers for these models.","language":"en","page":"26","source":"Zotero","title":"Fast MCMC Sampling for Markov Jump Processes and Extensions","author":[{"family":"Rao","given":"Vinayak"},{"family":"Teh","given":"Yee Whye"}],"issued":{"date-parts":[["2013"]]}},"label":"page"}],"schema":"https://github.com/citation-style-language/schema/raw/master/csl-citation.json"} </w:instrText>
      </w:r>
      <w:r w:rsidR="00253269" w:rsidRPr="00253269">
        <w:rPr>
          <w:rFonts w:eastAsiaTheme="minorEastAsia"/>
        </w:rPr>
        <w:fldChar w:fldCharType="separate"/>
      </w:r>
      <w:r w:rsidR="00BF1D5F" w:rsidRPr="00BF1D5F">
        <w:rPr>
          <w:rFonts w:cs="Times New Roman"/>
        </w:rPr>
        <w:t xml:space="preserve">(Nielsen 2002; Rao and </w:t>
      </w:r>
      <w:r w:rsidR="003A70FF">
        <w:rPr>
          <w:rFonts w:cs="Times New Roman"/>
        </w:rPr>
        <w:t>Teh</w:t>
      </w:r>
      <w:r w:rsidR="00BF1D5F" w:rsidRPr="00BF1D5F">
        <w:rPr>
          <w:rFonts w:cs="Times New Roman"/>
        </w:rPr>
        <w:t xml:space="preserve"> 2013)</w:t>
      </w:r>
      <w:r w:rsidR="00253269" w:rsidRPr="00253269">
        <w:rPr>
          <w:rFonts w:eastAsiaTheme="minorEastAsia"/>
        </w:rPr>
        <w:fldChar w:fldCharType="end"/>
      </w:r>
      <w:r w:rsidR="00253269">
        <w:rPr>
          <w:rFonts w:eastAsiaTheme="minorEastAsia"/>
        </w:rPr>
        <w:t xml:space="preserve"> to simulate a path between the </w:t>
      </w:r>
      <w:r w:rsidR="00451EF9">
        <w:rPr>
          <w:rFonts w:eastAsiaTheme="minorEastAsia"/>
        </w:rPr>
        <w:t xml:space="preserve">sampled </w:t>
      </w:r>
      <w:r w:rsidR="00253269">
        <w:rPr>
          <w:rFonts w:eastAsiaTheme="minorEastAsia"/>
        </w:rPr>
        <w:t xml:space="preserve">rootward and tipward nodes. However, </w:t>
      </w:r>
      <w:r w:rsidR="00765DA0">
        <w:rPr>
          <w:rFonts w:eastAsiaTheme="minorEastAsia"/>
        </w:rPr>
        <w:t xml:space="preserve">for increased computational efficiency, we opt to place transitions at pre-defined internodes. </w:t>
      </w:r>
      <w:r w:rsidR="00162EDF">
        <w:rPr>
          <w:rFonts w:eastAsiaTheme="minorEastAsia"/>
        </w:rPr>
        <w:t>A</w:t>
      </w:r>
      <w:r w:rsidR="000F3BC8">
        <w:rPr>
          <w:rFonts w:eastAsiaTheme="minorEastAsia"/>
        </w:rPr>
        <w:t xml:space="preserve">fter nodes and internodes are sampled in step two, mappings are evaluated </w:t>
      </w:r>
      <w:r w:rsidR="00746CCA">
        <w:rPr>
          <w:rFonts w:eastAsiaTheme="minorEastAsia"/>
        </w:rPr>
        <w:t>to ensure consistency with the discrete model (i.e., impossible transitions do not occur) and branches are painted based on the sampled nodes with transitions occurring half-way between nodes</w:t>
      </w:r>
      <w:r w:rsidR="006972C6">
        <w:rPr>
          <w:rFonts w:eastAsiaTheme="minorEastAsia"/>
        </w:rPr>
        <w:t xml:space="preserve"> (and remember that a single edge may have multiple internodes placed on it)</w:t>
      </w:r>
      <w:r w:rsidR="00A23AA1">
        <w:rPr>
          <w:rFonts w:eastAsiaTheme="minorEastAsia"/>
        </w:rPr>
        <w:t>.</w:t>
      </w:r>
    </w:p>
    <w:p w14:paraId="02C35E1B" w14:textId="3DD81EAE" w:rsidR="000E23A4" w:rsidRPr="00147CC2" w:rsidRDefault="000E23A4" w:rsidP="00257322">
      <w:pPr>
        <w:pStyle w:val="JamesManuscriptBody"/>
        <w:ind w:firstLine="720"/>
        <w:rPr>
          <w:rFonts w:eastAsiaTheme="minorEastAsia"/>
        </w:rPr>
      </w:pPr>
      <w:r>
        <w:rPr>
          <w:noProof/>
        </w:rPr>
        <w:lastRenderedPageBreak/>
        <mc:AlternateContent>
          <mc:Choice Requires="wps">
            <w:drawing>
              <wp:anchor distT="0" distB="0" distL="114300" distR="114300" simplePos="0" relativeHeight="251660288" behindDoc="0" locked="0" layoutInCell="1" allowOverlap="1" wp14:anchorId="4F8742ED" wp14:editId="55200308">
                <wp:simplePos x="0" y="0"/>
                <wp:positionH relativeFrom="column">
                  <wp:posOffset>33655</wp:posOffset>
                </wp:positionH>
                <wp:positionV relativeFrom="paragraph">
                  <wp:posOffset>4850765</wp:posOffset>
                </wp:positionV>
                <wp:extent cx="5943600" cy="635"/>
                <wp:effectExtent l="0" t="0" r="0" b="12065"/>
                <wp:wrapTopAndBottom/>
                <wp:docPr id="8" name="Text Box 8"/>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1BB4006F" w14:textId="0599FCD7" w:rsidR="000E23A4" w:rsidRPr="00E14F97" w:rsidRDefault="000E23A4" w:rsidP="000E23A4">
                            <w:pPr>
                              <w:pStyle w:val="Caption"/>
                              <w:rPr>
                                <w:rFonts w:eastAsiaTheme="minorHAnsi"/>
                                <w:i w:val="0"/>
                                <w:iCs w:val="0"/>
                                <w:noProof/>
                                <w:color w:val="auto"/>
                                <w:sz w:val="24"/>
                                <w:szCs w:val="24"/>
                                <w:lang w:val="en-US"/>
                              </w:rPr>
                            </w:pPr>
                            <w:r w:rsidRPr="00E14F97">
                              <w:rPr>
                                <w:i w:val="0"/>
                                <w:iCs w:val="0"/>
                                <w:color w:val="auto"/>
                                <w:sz w:val="24"/>
                                <w:szCs w:val="24"/>
                              </w:rPr>
                              <w:t xml:space="preserve">Figure </w:t>
                            </w:r>
                            <w:r w:rsidRPr="00E14F97">
                              <w:rPr>
                                <w:i w:val="0"/>
                                <w:iCs w:val="0"/>
                                <w:color w:val="auto"/>
                                <w:sz w:val="24"/>
                                <w:szCs w:val="24"/>
                              </w:rPr>
                              <w:fldChar w:fldCharType="begin"/>
                            </w:r>
                            <w:r w:rsidRPr="00E14F97">
                              <w:rPr>
                                <w:i w:val="0"/>
                                <w:iCs w:val="0"/>
                                <w:color w:val="auto"/>
                                <w:sz w:val="24"/>
                                <w:szCs w:val="24"/>
                              </w:rPr>
                              <w:instrText xml:space="preserve"> SEQ Figure \* ARABIC </w:instrText>
                            </w:r>
                            <w:r w:rsidRPr="00E14F97">
                              <w:rPr>
                                <w:i w:val="0"/>
                                <w:iCs w:val="0"/>
                                <w:color w:val="auto"/>
                                <w:sz w:val="24"/>
                                <w:szCs w:val="24"/>
                              </w:rPr>
                              <w:fldChar w:fldCharType="separate"/>
                            </w:r>
                            <w:r w:rsidR="00570C43">
                              <w:rPr>
                                <w:i w:val="0"/>
                                <w:iCs w:val="0"/>
                                <w:noProof/>
                                <w:color w:val="auto"/>
                                <w:sz w:val="24"/>
                                <w:szCs w:val="24"/>
                              </w:rPr>
                              <w:t>1</w:t>
                            </w:r>
                            <w:r w:rsidRPr="00E14F97">
                              <w:rPr>
                                <w:i w:val="0"/>
                                <w:iCs w:val="0"/>
                                <w:color w:val="auto"/>
                                <w:sz w:val="24"/>
                                <w:szCs w:val="24"/>
                              </w:rPr>
                              <w:fldChar w:fldCharType="end"/>
                            </w:r>
                            <w:r w:rsidRPr="00E14F97">
                              <w:rPr>
                                <w:i w:val="0"/>
                                <w:iCs w:val="0"/>
                                <w:color w:val="auto"/>
                                <w:sz w:val="24"/>
                                <w:szCs w:val="24"/>
                              </w:rPr>
                              <w:t xml:space="preserve">. A visual representation of the algorithm underlying the calculation of conditional node probabilities and the adaptive sampling procedure. The goal of the procedure is to produce underlying regime paintings well suited to both the discrete and continuous character. a) select the focal node for which we will be calculating the joint conditional probabilities of the discrete and continuous characters. b) on each side of the node we select a pair of tips. c) the conditional probability of the observed discrete and continuous character is calculated for each discrete regime state with an ancestral continuous value equal to </w:t>
                            </w:r>
                            <m:oMath>
                              <m:r>
                                <m:rPr>
                                  <m:sty m:val="p"/>
                                </m:rPr>
                                <w:rPr>
                                  <w:rFonts w:ascii="Cambria Math" w:hAnsi="Cambria Math"/>
                                  <w:color w:val="auto"/>
                                  <w:sz w:val="24"/>
                                  <w:szCs w:val="24"/>
                                </w:rPr>
                                <m:t>θ</m:t>
                              </m:r>
                            </m:oMath>
                            <w:r w:rsidRPr="00E14F97">
                              <w:rPr>
                                <w:i w:val="0"/>
                                <w:iCs w:val="0"/>
                                <w:color w:val="auto"/>
                                <w:sz w:val="24"/>
                                <w:szCs w:val="24"/>
                              </w:rPr>
                              <w:t xml:space="preserve"> of that regime state. d) the conditional probability of the focal node is calculated as the average probability of each regime state for all pairs of observed tips. e) the conditional probabilities are calculated for all internal nodes. This can be turned off within hOUwie by setting the sample_nodes argument to false. f) A stochastic map is generating using forward simulation rejection sampling. g) adaptive sampling uses the highest joint probability of previously generated underling regimes to generate a set of ancestral continuous character values. This differs from previous ancestral values because instead of assuming the value </w:t>
                            </w:r>
                            <m:oMath>
                              <m:r>
                                <m:rPr>
                                  <m:sty m:val="p"/>
                                </m:rPr>
                                <w:rPr>
                                  <w:rFonts w:ascii="Cambria Math" w:hAnsi="Cambria Math"/>
                                  <w:color w:val="auto"/>
                                  <w:sz w:val="24"/>
                                  <w:szCs w:val="24"/>
                                </w:rPr>
                                <m:t>θ</m:t>
                              </m:r>
                            </m:oMath>
                            <w:r w:rsidRPr="00E14F97">
                              <w:rPr>
                                <w:rFonts w:eastAsiaTheme="minorEastAsia"/>
                                <w:i w:val="0"/>
                                <w:iCs w:val="0"/>
                                <w:color w:val="auto"/>
                                <w:sz w:val="24"/>
                                <w:szCs w:val="24"/>
                              </w:rPr>
                              <w:t xml:space="preserve"> for each regime state, it calculates the expected value given the root state and regime mapping for that particular node. h) we repeat steps d) through g) until the joint likelihood of the set of underlying regimes does not improve.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F8742ED" id="_x0000_t202" coordsize="21600,21600" o:spt="202" path="m,l,21600r21600,l21600,xe">
                <v:stroke joinstyle="miter"/>
                <v:path gradientshapeok="t" o:connecttype="rect"/>
              </v:shapetype>
              <v:shape id="Text Box 8" o:spid="_x0000_s1026" type="#_x0000_t202" style="position:absolute;left:0;text-align:left;margin-left:2.65pt;margin-top:381.95pt;width:468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" stroked="f">
                <v:textbox style="mso-fit-shape-to-text:t" inset="0,0,0,0">
                  <w:txbxContent>
                    <w:p w14:paraId="1BB4006F" w14:textId="0599FCD7" w:rsidR="000E23A4" w:rsidRPr="00E14F97" w:rsidRDefault="000E23A4" w:rsidP="000E23A4">
                      <w:pPr>
                        <w:pStyle w:val="Caption"/>
                        <w:rPr>
                          <w:rFonts w:eastAsiaTheme="minorHAnsi"/>
                          <w:i w:val="0"/>
                          <w:iCs w:val="0"/>
                          <w:noProof/>
                          <w:color w:val="auto"/>
                          <w:sz w:val="24"/>
                          <w:szCs w:val="24"/>
                          <w:lang w:val="en-US"/>
                        </w:rPr>
                      </w:pPr>
                      <w:r w:rsidRPr="00E14F97">
                        <w:rPr>
                          <w:i w:val="0"/>
                          <w:iCs w:val="0"/>
                          <w:color w:val="auto"/>
                          <w:sz w:val="24"/>
                          <w:szCs w:val="24"/>
                        </w:rPr>
                        <w:t xml:space="preserve">Figure </w:t>
                      </w:r>
                      <w:r w:rsidRPr="00E14F97">
                        <w:rPr>
                          <w:i w:val="0"/>
                          <w:iCs w:val="0"/>
                          <w:color w:val="auto"/>
                          <w:sz w:val="24"/>
                          <w:szCs w:val="24"/>
                        </w:rPr>
                        <w:fldChar w:fldCharType="begin"/>
                      </w:r>
                      <w:r w:rsidRPr="00E14F97">
                        <w:rPr>
                          <w:i w:val="0"/>
                          <w:iCs w:val="0"/>
                          <w:color w:val="auto"/>
                          <w:sz w:val="24"/>
                          <w:szCs w:val="24"/>
                        </w:rPr>
                        <w:instrText xml:space="preserve"> SEQ Figure \* ARABIC </w:instrText>
                      </w:r>
                      <w:r w:rsidRPr="00E14F97">
                        <w:rPr>
                          <w:i w:val="0"/>
                          <w:iCs w:val="0"/>
                          <w:color w:val="auto"/>
                          <w:sz w:val="24"/>
                          <w:szCs w:val="24"/>
                        </w:rPr>
                        <w:fldChar w:fldCharType="separate"/>
                      </w:r>
                      <w:r w:rsidR="00570C43">
                        <w:rPr>
                          <w:i w:val="0"/>
                          <w:iCs w:val="0"/>
                          <w:noProof/>
                          <w:color w:val="auto"/>
                          <w:sz w:val="24"/>
                          <w:szCs w:val="24"/>
                        </w:rPr>
                        <w:t>1</w:t>
                      </w:r>
                      <w:r w:rsidRPr="00E14F97">
                        <w:rPr>
                          <w:i w:val="0"/>
                          <w:iCs w:val="0"/>
                          <w:color w:val="auto"/>
                          <w:sz w:val="24"/>
                          <w:szCs w:val="24"/>
                        </w:rPr>
                        <w:fldChar w:fldCharType="end"/>
                      </w:r>
                      <w:r w:rsidRPr="00E14F97">
                        <w:rPr>
                          <w:i w:val="0"/>
                          <w:iCs w:val="0"/>
                          <w:color w:val="auto"/>
                          <w:sz w:val="24"/>
                          <w:szCs w:val="24"/>
                        </w:rPr>
                        <w:t xml:space="preserve">. A visual representation of the algorithm underlying the calculation of conditional node probabilities and the adaptive sampling procedure. The goal of the procedure is to produce underlying regime paintings well suited to both the discrete and continuous character. a) select the focal node for which we will be calculating the joint conditional probabilities of the discrete and continuous characters. b) on each side of the node we select a pair of tips. c) the conditional probability of the observed discrete and continuous character is calculated for each discrete regime state with an ancestral continuous value equal to </w:t>
                      </w:r>
                      <m:oMath>
                        <m:r>
                          <m:rPr>
                            <m:sty m:val="p"/>
                          </m:rPr>
                          <w:rPr>
                            <w:rFonts w:ascii="Cambria Math" w:hAnsi="Cambria Math"/>
                            <w:color w:val="auto"/>
                            <w:sz w:val="24"/>
                            <w:szCs w:val="24"/>
                          </w:rPr>
                          <m:t>θ</m:t>
                        </m:r>
                      </m:oMath>
                      <w:r w:rsidRPr="00E14F97">
                        <w:rPr>
                          <w:i w:val="0"/>
                          <w:iCs w:val="0"/>
                          <w:color w:val="auto"/>
                          <w:sz w:val="24"/>
                          <w:szCs w:val="24"/>
                        </w:rPr>
                        <w:t xml:space="preserve"> of that regime state. d) the conditional probability of the focal node is calculated as the average probability of each regime state for all pairs of observed tips. e) the conditional probabilities are calculated for all internal nodes. This can be turned off within hOUwie by setting the sample_nodes argument to false. f) A stochastic map is generating using forward simulation rejection sampling. g) adaptive sampling uses the highest joint probability of previously generated underling regimes to generate a set of ancestral continuous character values. This differs from previous ancestral values because instead of assuming the value </w:t>
                      </w:r>
                      <m:oMath>
                        <m:r>
                          <m:rPr>
                            <m:sty m:val="p"/>
                          </m:rPr>
                          <w:rPr>
                            <w:rFonts w:ascii="Cambria Math" w:hAnsi="Cambria Math"/>
                            <w:color w:val="auto"/>
                            <w:sz w:val="24"/>
                            <w:szCs w:val="24"/>
                          </w:rPr>
                          <m:t>θ</m:t>
                        </m:r>
                      </m:oMath>
                      <w:r w:rsidRPr="00E14F97">
                        <w:rPr>
                          <w:rFonts w:eastAsiaTheme="minorEastAsia"/>
                          <w:i w:val="0"/>
                          <w:iCs w:val="0"/>
                          <w:color w:val="auto"/>
                          <w:sz w:val="24"/>
                          <w:szCs w:val="24"/>
                        </w:rPr>
                        <w:t xml:space="preserve"> for each regime state, it calculates the expected value given the root state and regime mapping for that particular node. h) we repeat steps d) through g) until the joint likelihood of the set of underlying regimes does not improve.</w:t>
                      </w:r>
                    </w:p>
                  </w:txbxContent>
                </v:textbox>
                <w10:wrap type="topAndBottom"/>
              </v:shape>
            </w:pict>
          </mc:Fallback>
        </mc:AlternateContent>
      </w:r>
      <w:r w:rsidRPr="008270BC">
        <w:rPr>
          <w:rFonts w:cs="Times New Roman"/>
          <w:noProof/>
        </w:rPr>
        <w:drawing>
          <wp:anchor distT="0" distB="0" distL="114300" distR="114300" simplePos="0" relativeHeight="251659264" behindDoc="0" locked="0" layoutInCell="1" allowOverlap="1" wp14:anchorId="74C81F81" wp14:editId="467E0CC4">
            <wp:simplePos x="0" y="0"/>
            <wp:positionH relativeFrom="column">
              <wp:posOffset>33655</wp:posOffset>
            </wp:positionH>
            <wp:positionV relativeFrom="paragraph">
              <wp:posOffset>0</wp:posOffset>
            </wp:positionV>
            <wp:extent cx="5943600" cy="4682490"/>
            <wp:effectExtent l="0" t="0" r="0" b="3810"/>
            <wp:wrapTopAndBottom/>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682490"/>
                    </a:xfrm>
                    <a:prstGeom prst="rect">
                      <a:avLst/>
                    </a:prstGeom>
                  </pic:spPr>
                </pic:pic>
              </a:graphicData>
            </a:graphic>
            <wp14:sizeRelH relativeFrom="page">
              <wp14:pctWidth>0</wp14:pctWidth>
            </wp14:sizeRelH>
            <wp14:sizeRelV relativeFrom="page">
              <wp14:pctHeight>0</wp14:pctHeight>
            </wp14:sizeRelV>
          </wp:anchor>
        </w:drawing>
      </w:r>
    </w:p>
    <w:p w14:paraId="4C77D973" w14:textId="7F2664B3" w:rsidR="00A62426" w:rsidRDefault="00A62426" w:rsidP="00F36D63">
      <w:pPr>
        <w:pStyle w:val="JamesManuscriptBody"/>
        <w:rPr>
          <w:rFonts w:eastAsiaTheme="minorEastAsia"/>
        </w:rPr>
      </w:pPr>
      <w:r>
        <w:rPr>
          <w:rFonts w:eastAsiaTheme="minorEastAsia"/>
        </w:rPr>
        <w:lastRenderedPageBreak/>
        <w:tab/>
      </w:r>
      <w:r w:rsidR="00EB0155">
        <w:rPr>
          <w:rFonts w:eastAsiaTheme="minorEastAsia"/>
        </w:rPr>
        <w:t>O</w:t>
      </w:r>
      <w:r w:rsidR="00E637A5">
        <w:rPr>
          <w:rFonts w:eastAsiaTheme="minorEastAsia"/>
        </w:rPr>
        <w:t xml:space="preserve">ur function for the joint probability of </w:t>
      </w:r>
      <w:r w:rsidR="00847387">
        <w:rPr>
          <w:rFonts w:eastAsiaTheme="minorEastAsia"/>
        </w:rPr>
        <w:t xml:space="preserve">a </w:t>
      </w:r>
      <w:r w:rsidR="00E637A5">
        <w:rPr>
          <w:rFonts w:eastAsiaTheme="minorEastAsia"/>
        </w:rPr>
        <w:t xml:space="preserve">continuous and </w:t>
      </w:r>
      <w:r w:rsidR="00847387">
        <w:rPr>
          <w:rFonts w:eastAsiaTheme="minorEastAsia"/>
        </w:rPr>
        <w:t xml:space="preserve">a </w:t>
      </w:r>
      <w:r w:rsidR="00E637A5">
        <w:rPr>
          <w:rFonts w:eastAsiaTheme="minorEastAsia"/>
        </w:rPr>
        <w:t>discrete character is</w:t>
      </w:r>
      <w:r w:rsidR="00847387">
        <w:rPr>
          <w:rFonts w:eastAsiaTheme="minorEastAsia"/>
        </w:rPr>
        <w:t>,</w:t>
      </w:r>
    </w:p>
    <w:p w14:paraId="2DF66448" w14:textId="51DF58F4" w:rsidR="008D06F3" w:rsidRPr="003407C6" w:rsidRDefault="003004D0" w:rsidP="00EF5110">
      <w:pPr>
        <w:pStyle w:val="JamesManuscriptBody"/>
        <w:rPr>
          <w:rFonts w:eastAsiaTheme="minorEastAsia"/>
        </w:rPr>
      </w:pPr>
      <m:oMathPara>
        <m:oMath>
          <m:r>
            <w:rPr>
              <w:rFonts w:ascii="Cambria Math" w:eastAsiaTheme="minorEastAsia" w:hAnsi="Cambria Math"/>
            </w:rPr>
            <m:t xml:space="preserve">P(X,D|ϑ,ψ)= </m:t>
          </m:r>
          <m:nary>
            <m:naryPr>
              <m:chr m:val="∑"/>
              <m:limLoc m:val="undOvr"/>
              <m:supHide m:val="1"/>
              <m:ctrlPr>
                <w:rPr>
                  <w:rFonts w:ascii="Cambria Math" w:eastAsiaTheme="minorEastAsia" w:hAnsi="Cambria Math"/>
                  <w:i/>
                </w:rPr>
              </m:ctrlPr>
            </m:naryPr>
            <m:sub>
              <m:r>
                <w:rPr>
                  <w:rFonts w:ascii="Cambria Math" w:eastAsiaTheme="minorEastAsia" w:hAnsi="Cambria Math"/>
                </w:rPr>
                <m:t>z</m:t>
              </m:r>
            </m:sub>
            <m:sup/>
            <m:e>
              <m:r>
                <w:rPr>
                  <w:rFonts w:ascii="Cambria Math" w:eastAsiaTheme="minorEastAsia" w:hAnsi="Cambria Math"/>
                </w:rPr>
                <m:t>P(X| D,z,ϑ,ψ)P(D, z</m:t>
              </m:r>
              <m:d>
                <m:dPr>
                  <m:begChr m:val="|"/>
                  <m:ctrlPr>
                    <w:rPr>
                      <w:rFonts w:ascii="Cambria Math" w:eastAsiaTheme="minorEastAsia" w:hAnsi="Cambria Math"/>
                      <w:i/>
                    </w:rPr>
                  </m:ctrlPr>
                </m:dPr>
                <m:e>
                  <m:r>
                    <w:rPr>
                      <w:rFonts w:ascii="Cambria Math" w:eastAsiaTheme="minorEastAsia" w:hAnsi="Cambria Math"/>
                    </w:rPr>
                    <m:t>ϑ,ψ</m:t>
                  </m:r>
                </m:e>
              </m:d>
              <m:r>
                <w:rPr>
                  <w:rFonts w:ascii="Cambria Math" w:eastAsiaTheme="minorEastAsia" w:hAnsi="Cambria Math"/>
                </w:rPr>
                <m:t>,</m:t>
              </m:r>
            </m:e>
          </m:nary>
        </m:oMath>
      </m:oMathPara>
    </w:p>
    <w:p w14:paraId="18D5F83B" w14:textId="5FF04A43" w:rsidR="00847387" w:rsidRPr="005B7AC6" w:rsidRDefault="00847387" w:rsidP="00F36D63">
      <w:pPr>
        <w:pStyle w:val="JamesManuscriptBody"/>
        <w:rPr>
          <w:rFonts w:eastAsiaTheme="minorEastAsia"/>
        </w:rPr>
      </w:pPr>
      <w:r>
        <w:rPr>
          <w:rFonts w:eastAsiaTheme="minorEastAsia"/>
        </w:rPr>
        <w:t>w</w:t>
      </w:r>
      <w:r w:rsidR="003407C6">
        <w:rPr>
          <w:rFonts w:eastAsiaTheme="minorEastAsia"/>
        </w:rPr>
        <w:t>here</w:t>
      </w:r>
      <w:r w:rsidR="00071C78">
        <w:rPr>
          <w:rFonts w:eastAsiaTheme="minorEastAsia"/>
        </w:rPr>
        <w:t xml:space="preserve"> summing over all </w:t>
      </w:r>
      <w:r w:rsidR="00083AE5">
        <w:rPr>
          <w:rFonts w:eastAsiaTheme="minorEastAsia"/>
        </w:rPr>
        <w:t xml:space="preserve">generated </w:t>
      </w:r>
      <w:r w:rsidR="00071C78">
        <w:rPr>
          <w:rFonts w:eastAsiaTheme="minorEastAsia"/>
        </w:rPr>
        <w:t>maps</w:t>
      </w:r>
      <w:r w:rsidR="00333322">
        <w:rPr>
          <w:rFonts w:eastAsiaTheme="minorEastAsia"/>
        </w:rPr>
        <w:t xml:space="preserve"> (</w:t>
      </w:r>
      <m:oMath>
        <m:r>
          <w:rPr>
            <w:rFonts w:ascii="Cambria Math" w:eastAsiaTheme="minorEastAsia" w:hAnsi="Cambria Math"/>
          </w:rPr>
          <m:t>z</m:t>
        </m:r>
      </m:oMath>
      <w:r w:rsidR="00333322">
        <w:rPr>
          <w:rFonts w:eastAsiaTheme="minorEastAsia"/>
        </w:rPr>
        <w:t>)</w:t>
      </w:r>
      <w:r w:rsidR="00071C78">
        <w:rPr>
          <w:rFonts w:eastAsiaTheme="minorEastAsia"/>
        </w:rPr>
        <w:t>,</w:t>
      </w:r>
      <w:r w:rsidR="003407C6">
        <w:rPr>
          <w:rFonts w:eastAsiaTheme="minorEastAsia"/>
        </w:rPr>
        <w:t xml:space="preserve"> </w:t>
      </w:r>
      <m:oMath>
        <m:r>
          <w:rPr>
            <w:rFonts w:ascii="Cambria Math" w:eastAsiaTheme="minorEastAsia" w:hAnsi="Cambria Math"/>
          </w:rPr>
          <m:t>P(X| D,z,ϑ,ψ)</m:t>
        </m:r>
      </m:oMath>
      <w:r w:rsidR="003407C6">
        <w:rPr>
          <w:rFonts w:eastAsiaTheme="minorEastAsia"/>
        </w:rPr>
        <w:t xml:space="preserve"> is the probability of the continuous character</w:t>
      </w:r>
      <w:r w:rsidR="00333322">
        <w:rPr>
          <w:rFonts w:eastAsiaTheme="minorEastAsia"/>
        </w:rPr>
        <w:t xml:space="preserve"> (</w:t>
      </w:r>
      <m:oMath>
        <m:r>
          <w:rPr>
            <w:rFonts w:ascii="Cambria Math" w:eastAsiaTheme="minorEastAsia" w:hAnsi="Cambria Math"/>
          </w:rPr>
          <m:t>X</m:t>
        </m:r>
      </m:oMath>
      <w:r w:rsidR="00333322">
        <w:rPr>
          <w:rFonts w:eastAsiaTheme="minorEastAsia"/>
        </w:rPr>
        <w:t>)</w:t>
      </w:r>
      <w:r w:rsidR="003407C6">
        <w:rPr>
          <w:rFonts w:eastAsiaTheme="minorEastAsia"/>
        </w:rPr>
        <w:t xml:space="preserve"> given the discrete character data</w:t>
      </w:r>
      <w:r w:rsidR="00333322">
        <w:rPr>
          <w:rFonts w:eastAsiaTheme="minorEastAsia"/>
        </w:rPr>
        <w:t xml:space="preserve"> (</w:t>
      </w:r>
      <m:oMath>
        <m:r>
          <w:rPr>
            <w:rFonts w:ascii="Cambria Math" w:eastAsiaTheme="minorEastAsia" w:hAnsi="Cambria Math"/>
          </w:rPr>
          <m:t>D</m:t>
        </m:r>
      </m:oMath>
      <w:r w:rsidR="00333322">
        <w:rPr>
          <w:rFonts w:eastAsiaTheme="minorEastAsia"/>
        </w:rPr>
        <w:t>)</w:t>
      </w:r>
      <w:r w:rsidR="003407C6">
        <w:rPr>
          <w:rFonts w:eastAsiaTheme="minorEastAsia"/>
        </w:rPr>
        <w:t>, mapping</w:t>
      </w:r>
      <w:r w:rsidR="00333322">
        <w:rPr>
          <w:rFonts w:eastAsiaTheme="minorEastAsia"/>
        </w:rPr>
        <w:t xml:space="preserve"> (</w:t>
      </w:r>
      <m:oMath>
        <m:r>
          <w:rPr>
            <w:rFonts w:ascii="Cambria Math" w:eastAsiaTheme="minorEastAsia" w:hAnsi="Cambria Math"/>
          </w:rPr>
          <m:t>z</m:t>
        </m:r>
      </m:oMath>
      <w:r w:rsidR="00333322">
        <w:rPr>
          <w:rFonts w:eastAsiaTheme="minorEastAsia"/>
        </w:rPr>
        <w:t>)</w:t>
      </w:r>
      <w:r w:rsidR="003407C6">
        <w:rPr>
          <w:rFonts w:eastAsiaTheme="minorEastAsia"/>
        </w:rPr>
        <w:t xml:space="preserve">, </w:t>
      </w:r>
      <w:r w:rsidR="003407C6" w:rsidRPr="004C2FAB">
        <w:rPr>
          <w:rFonts w:eastAsiaTheme="minorEastAsia" w:cs="Times New Roman"/>
        </w:rPr>
        <w:t>hOUwie</w:t>
      </w:r>
      <w:r w:rsidR="003407C6">
        <w:rPr>
          <w:rFonts w:eastAsiaTheme="minorEastAsia"/>
        </w:rPr>
        <w:t xml:space="preserve"> parameters</w:t>
      </w:r>
      <w:r w:rsidR="00333322">
        <w:rPr>
          <w:rFonts w:eastAsiaTheme="minorEastAsia"/>
        </w:rPr>
        <w:t xml:space="preserve"> (</w:t>
      </w:r>
      <m:oMath>
        <m:r>
          <w:rPr>
            <w:rFonts w:ascii="Cambria Math" w:eastAsiaTheme="minorEastAsia" w:hAnsi="Cambria Math"/>
          </w:rPr>
          <m:t>ϑ</m:t>
        </m:r>
      </m:oMath>
      <w:r w:rsidR="00333322">
        <w:rPr>
          <w:rFonts w:eastAsiaTheme="minorEastAsia"/>
        </w:rPr>
        <w:t>)</w:t>
      </w:r>
      <w:r w:rsidR="003407C6">
        <w:rPr>
          <w:rFonts w:eastAsiaTheme="minorEastAsia"/>
        </w:rPr>
        <w:t>, and phylogeny</w:t>
      </w:r>
      <w:r w:rsidR="00333322">
        <w:rPr>
          <w:rFonts w:eastAsiaTheme="minorEastAsia"/>
        </w:rPr>
        <w:t xml:space="preserve"> (</w:t>
      </w:r>
      <m:oMath>
        <m:r>
          <w:rPr>
            <w:rFonts w:ascii="Cambria Math" w:eastAsiaTheme="minorEastAsia" w:hAnsi="Cambria Math"/>
          </w:rPr>
          <m:t>ψ</m:t>
        </m:r>
      </m:oMath>
      <w:r w:rsidR="00333322">
        <w:rPr>
          <w:rFonts w:eastAsiaTheme="minorEastAsia"/>
        </w:rPr>
        <w:t>)</w:t>
      </w:r>
      <w:r w:rsidR="003407C6">
        <w:rPr>
          <w:rFonts w:eastAsiaTheme="minorEastAsia"/>
        </w:rPr>
        <w:t xml:space="preserve">. </w:t>
      </w:r>
      <m:oMath>
        <m:r>
          <w:rPr>
            <w:rFonts w:ascii="Cambria Math" w:eastAsiaTheme="minorEastAsia" w:hAnsi="Cambria Math"/>
          </w:rPr>
          <m:t>P(D, z|ϑ,ψ)</m:t>
        </m:r>
      </m:oMath>
      <w:r w:rsidR="003407C6">
        <w:rPr>
          <w:rFonts w:eastAsiaTheme="minorEastAsia"/>
        </w:rPr>
        <w:t xml:space="preserve"> is the joint probability of the discrete character data</w:t>
      </w:r>
      <w:r w:rsidR="00333322">
        <w:rPr>
          <w:rFonts w:eastAsiaTheme="minorEastAsia"/>
        </w:rPr>
        <w:t xml:space="preserve"> (</w:t>
      </w:r>
      <m:oMath>
        <m:r>
          <w:rPr>
            <w:rFonts w:ascii="Cambria Math" w:eastAsiaTheme="minorEastAsia" w:hAnsi="Cambria Math"/>
          </w:rPr>
          <m:t>D</m:t>
        </m:r>
      </m:oMath>
      <w:r w:rsidR="00333322">
        <w:rPr>
          <w:rFonts w:eastAsiaTheme="minorEastAsia"/>
        </w:rPr>
        <w:t>)</w:t>
      </w:r>
      <w:r w:rsidR="003407C6">
        <w:rPr>
          <w:rFonts w:eastAsiaTheme="minorEastAsia"/>
        </w:rPr>
        <w:t xml:space="preserve"> and stochastic mapping </w:t>
      </w:r>
      <w:r w:rsidR="00333322">
        <w:rPr>
          <w:rFonts w:eastAsiaTheme="minorEastAsia"/>
        </w:rPr>
        <w:t>(</w:t>
      </w:r>
      <m:oMath>
        <m:r>
          <w:rPr>
            <w:rFonts w:ascii="Cambria Math" w:eastAsiaTheme="minorEastAsia" w:hAnsi="Cambria Math"/>
          </w:rPr>
          <m:t>z</m:t>
        </m:r>
      </m:oMath>
      <w:r w:rsidR="00333322">
        <w:rPr>
          <w:rFonts w:eastAsiaTheme="minorEastAsia"/>
        </w:rPr>
        <w:t xml:space="preserve">) </w:t>
      </w:r>
      <w:r w:rsidR="003407C6">
        <w:rPr>
          <w:rFonts w:eastAsiaTheme="minorEastAsia"/>
        </w:rPr>
        <w:t xml:space="preserve">given the </w:t>
      </w:r>
      <w:r w:rsidR="003407C6" w:rsidRPr="006E737B">
        <w:rPr>
          <w:rFonts w:eastAsiaTheme="minorEastAsia" w:cs="Times New Roman"/>
          <w:i/>
          <w:iCs/>
        </w:rPr>
        <w:t>hOUwie</w:t>
      </w:r>
      <w:r w:rsidR="003407C6">
        <w:rPr>
          <w:rFonts w:eastAsiaTheme="minorEastAsia"/>
        </w:rPr>
        <w:t xml:space="preserve"> parameters </w:t>
      </w:r>
      <w:r w:rsidR="00333322">
        <w:rPr>
          <w:rFonts w:eastAsiaTheme="minorEastAsia"/>
        </w:rPr>
        <w:t>(</w:t>
      </w:r>
      <m:oMath>
        <m:r>
          <w:rPr>
            <w:rFonts w:ascii="Cambria Math" w:eastAsiaTheme="minorEastAsia" w:hAnsi="Cambria Math"/>
          </w:rPr>
          <m:t>ϑ</m:t>
        </m:r>
      </m:oMath>
      <w:r w:rsidR="00333322">
        <w:rPr>
          <w:rFonts w:eastAsiaTheme="minorEastAsia"/>
        </w:rPr>
        <w:t xml:space="preserve">) </w:t>
      </w:r>
      <w:r w:rsidR="003407C6">
        <w:rPr>
          <w:rFonts w:eastAsiaTheme="minorEastAsia"/>
        </w:rPr>
        <w:t>and phylogeny</w:t>
      </w:r>
      <w:r w:rsidR="00333322">
        <w:rPr>
          <w:rFonts w:eastAsiaTheme="minorEastAsia"/>
        </w:rPr>
        <w:t xml:space="preserve"> (</w:t>
      </w:r>
      <m:oMath>
        <m:r>
          <w:rPr>
            <w:rFonts w:ascii="Cambria Math" w:eastAsiaTheme="minorEastAsia" w:hAnsi="Cambria Math"/>
          </w:rPr>
          <m:t>ψ</m:t>
        </m:r>
      </m:oMath>
      <w:r w:rsidR="00333322">
        <w:rPr>
          <w:rFonts w:eastAsiaTheme="minorEastAsia"/>
        </w:rPr>
        <w:t>)</w:t>
      </w:r>
      <w:r w:rsidR="003407C6">
        <w:rPr>
          <w:rFonts w:eastAsiaTheme="minorEastAsia"/>
        </w:rPr>
        <w:t>.</w:t>
      </w:r>
    </w:p>
    <w:p w14:paraId="4A10467C" w14:textId="6E2FEABE" w:rsidR="00162EDF" w:rsidRDefault="00162EDF" w:rsidP="00AC3E1B">
      <w:pPr>
        <w:pStyle w:val="JamesManuscriptBody"/>
        <w:jc w:val="center"/>
        <w:rPr>
          <w:rFonts w:eastAsiaTheme="minorEastAsia"/>
          <w:i/>
        </w:rPr>
      </w:pPr>
    </w:p>
    <w:p w14:paraId="648BDC35" w14:textId="626D47EE" w:rsidR="00E268FA" w:rsidRPr="00202761" w:rsidRDefault="00847387" w:rsidP="00AC3E1B">
      <w:pPr>
        <w:pStyle w:val="JamesManuscriptBody"/>
        <w:jc w:val="center"/>
        <w:rPr>
          <w:rFonts w:eastAsiaTheme="minorEastAsia"/>
          <w:i/>
        </w:rPr>
      </w:pPr>
      <w:r>
        <w:rPr>
          <w:rFonts w:eastAsiaTheme="minorEastAsia"/>
          <w:i/>
        </w:rPr>
        <w:t xml:space="preserve">The </w:t>
      </w:r>
      <w:r w:rsidR="002C5A72" w:rsidRPr="006E737B">
        <w:rPr>
          <w:rFonts w:eastAsiaTheme="minorEastAsia" w:cs="Times New Roman"/>
          <w:i/>
        </w:rPr>
        <w:t>hOUwie</w:t>
      </w:r>
      <w:r w:rsidR="003021B7" w:rsidRPr="00202761">
        <w:rPr>
          <w:rFonts w:eastAsiaTheme="minorEastAsia"/>
          <w:i/>
        </w:rPr>
        <w:t xml:space="preserve"> model</w:t>
      </w:r>
      <w:r>
        <w:rPr>
          <w:rFonts w:eastAsiaTheme="minorEastAsia"/>
          <w:i/>
        </w:rPr>
        <w:t xml:space="preserve"> space</w:t>
      </w:r>
    </w:p>
    <w:p w14:paraId="52DE9F80" w14:textId="64422779" w:rsidR="00BE1143" w:rsidRDefault="001A399C" w:rsidP="00AF4557">
      <w:pPr>
        <w:pStyle w:val="JamesManuscriptBody"/>
        <w:ind w:firstLine="720"/>
        <w:rPr>
          <w:rFonts w:eastAsiaTheme="minorEastAsia"/>
        </w:rPr>
      </w:pPr>
      <w:r>
        <w:rPr>
          <w:rFonts w:eastAsiaTheme="minorEastAsia"/>
        </w:rPr>
        <w:t>Our simulation studies examine</w:t>
      </w:r>
      <w:r w:rsidR="00847387">
        <w:rPr>
          <w:rFonts w:eastAsiaTheme="minorEastAsia"/>
        </w:rPr>
        <w:t>d</w:t>
      </w:r>
      <w:r>
        <w:rPr>
          <w:rFonts w:eastAsiaTheme="minorEastAsia"/>
        </w:rPr>
        <w:t xml:space="preserve"> </w:t>
      </w:r>
      <w:r w:rsidR="00BB376E">
        <w:rPr>
          <w:rFonts w:eastAsiaTheme="minorEastAsia"/>
        </w:rPr>
        <w:t>2</w:t>
      </w:r>
      <w:r w:rsidR="00A345B9">
        <w:rPr>
          <w:rFonts w:eastAsiaTheme="minorEastAsia"/>
        </w:rPr>
        <w:t>2</w:t>
      </w:r>
      <w:r w:rsidR="00BB376E">
        <w:rPr>
          <w:rFonts w:eastAsiaTheme="minorEastAsia"/>
        </w:rPr>
        <w:t xml:space="preserve"> </w:t>
      </w:r>
      <w:r w:rsidR="00FA4C41">
        <w:rPr>
          <w:rFonts w:eastAsiaTheme="minorEastAsia"/>
        </w:rPr>
        <w:t xml:space="preserve">possible </w:t>
      </w:r>
      <w:r w:rsidR="00FA4C41" w:rsidRPr="006E737B">
        <w:rPr>
          <w:rFonts w:eastAsiaTheme="minorEastAsia" w:cs="Times New Roman"/>
          <w:i/>
          <w:iCs/>
        </w:rPr>
        <w:t>hOUwie</w:t>
      </w:r>
      <w:r w:rsidR="00FA4C41">
        <w:rPr>
          <w:rFonts w:eastAsiaTheme="minorEastAsia"/>
        </w:rPr>
        <w:t xml:space="preserve"> </w:t>
      </w:r>
      <w:r w:rsidR="00BB376E">
        <w:rPr>
          <w:rFonts w:eastAsiaTheme="minorEastAsia"/>
        </w:rPr>
        <w:t>model</w:t>
      </w:r>
      <w:r w:rsidR="00FA4C41">
        <w:rPr>
          <w:rFonts w:eastAsiaTheme="minorEastAsia"/>
        </w:rPr>
        <w:t xml:space="preserve"> structures for a binary discrete character</w:t>
      </w:r>
      <w:r w:rsidR="00BE7BE5">
        <w:rPr>
          <w:rFonts w:eastAsiaTheme="minorEastAsia"/>
        </w:rPr>
        <w:t>, although the possible number of models is significantly higher</w:t>
      </w:r>
      <w:r w:rsidR="004F7FFC">
        <w:rPr>
          <w:rFonts w:eastAsiaTheme="minorEastAsia"/>
        </w:rPr>
        <w:t xml:space="preserve"> because any number of discrete characters and states can be modeled together</w:t>
      </w:r>
      <w:r w:rsidR="00FA4C41">
        <w:rPr>
          <w:rFonts w:eastAsiaTheme="minorEastAsia"/>
        </w:rPr>
        <w:t xml:space="preserve">. </w:t>
      </w:r>
      <w:r w:rsidR="0051009B">
        <w:rPr>
          <w:rFonts w:eastAsiaTheme="minorEastAsia"/>
        </w:rPr>
        <w:t xml:space="preserve">For the discrete component of the model, we </w:t>
      </w:r>
      <w:r w:rsidR="00FA4C41">
        <w:rPr>
          <w:rFonts w:eastAsiaTheme="minorEastAsia"/>
        </w:rPr>
        <w:t>assumed that transitions between the observed</w:t>
      </w:r>
      <w:r w:rsidR="00BB376E">
        <w:rPr>
          <w:rFonts w:eastAsiaTheme="minorEastAsia"/>
        </w:rPr>
        <w:t xml:space="preserve"> </w:t>
      </w:r>
      <w:r w:rsidR="00FA4C41">
        <w:rPr>
          <w:rFonts w:eastAsiaTheme="minorEastAsia"/>
        </w:rPr>
        <w:t>characters were equal.</w:t>
      </w:r>
      <w:r w:rsidR="003A5890">
        <w:rPr>
          <w:rFonts w:eastAsiaTheme="minorEastAsia"/>
        </w:rPr>
        <w:t xml:space="preserve"> </w:t>
      </w:r>
      <w:r w:rsidR="00FF5CE2">
        <w:rPr>
          <w:rFonts w:eastAsiaTheme="minorEastAsia"/>
        </w:rPr>
        <w:t>W</w:t>
      </w:r>
      <w:r w:rsidR="00BE7BE5">
        <w:rPr>
          <w:rFonts w:eastAsiaTheme="minorEastAsia"/>
        </w:rPr>
        <w:t xml:space="preserve">e constrained transitions between hidden states to be the same for observed states, but this constraint can be relaxed if desired. </w:t>
      </w:r>
      <w:r w:rsidR="00040950">
        <w:rPr>
          <w:rFonts w:eastAsiaTheme="minorEastAsia"/>
        </w:rPr>
        <w:t xml:space="preserve">The </w:t>
      </w:r>
      <w:r w:rsidR="0051009B">
        <w:rPr>
          <w:rFonts w:eastAsiaTheme="minorEastAsia"/>
        </w:rPr>
        <w:t xml:space="preserve">continuous model </w:t>
      </w:r>
      <w:r w:rsidR="00040950">
        <w:rPr>
          <w:rFonts w:eastAsiaTheme="minorEastAsia"/>
        </w:rPr>
        <w:t xml:space="preserve">structures allowable in </w:t>
      </w:r>
      <w:r w:rsidR="00040950" w:rsidRPr="006E737B">
        <w:rPr>
          <w:rFonts w:eastAsiaTheme="minorEastAsia" w:cs="Times New Roman"/>
          <w:i/>
          <w:iCs/>
        </w:rPr>
        <w:t>hOUwie</w:t>
      </w:r>
      <w:r w:rsidR="00040950">
        <w:rPr>
          <w:rFonts w:eastAsiaTheme="minorEastAsia"/>
        </w:rPr>
        <w:t xml:space="preserve"> are a generalized form of those allowed in </w:t>
      </w:r>
      <w:r w:rsidR="00040950" w:rsidRPr="006E737B">
        <w:rPr>
          <w:rFonts w:eastAsiaTheme="minorEastAsia" w:cs="Times New Roman"/>
          <w:i/>
          <w:iCs/>
        </w:rPr>
        <w:t>OUwie</w:t>
      </w:r>
      <w:r w:rsidR="00040950">
        <w:rPr>
          <w:rFonts w:eastAsiaTheme="minorEastAsia"/>
        </w:rPr>
        <w:t xml:space="preserve"> and now include models in which only </w:t>
      </w:r>
      <m:oMath>
        <m:r>
          <w:rPr>
            <w:rFonts w:ascii="Cambria Math" w:hAnsi="Cambria Math"/>
          </w:rPr>
          <m:t>α</m:t>
        </m:r>
      </m:oMath>
      <w:r w:rsidR="00040950">
        <w:rPr>
          <w:rFonts w:eastAsiaTheme="minorEastAsia"/>
        </w:rPr>
        <w:t xml:space="preserve"> varies (OUA), only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rsidR="00040950">
        <w:rPr>
          <w:rFonts w:eastAsiaTheme="minorEastAsia"/>
        </w:rPr>
        <w:t xml:space="preserve"> varies (OU</w:t>
      </w:r>
      <w:r w:rsidR="006D5A4E">
        <w:rPr>
          <w:rFonts w:eastAsiaTheme="minorEastAsia"/>
        </w:rPr>
        <w:t>V</w:t>
      </w:r>
      <w:r w:rsidR="00040950">
        <w:rPr>
          <w:rFonts w:eastAsiaTheme="minorEastAsia"/>
        </w:rPr>
        <w:t>), and combinations of an OU and BM process (OUBM</w:t>
      </w:r>
      <w:r w:rsidR="00E56CDC">
        <w:rPr>
          <w:rFonts w:eastAsiaTheme="minorEastAsia"/>
        </w:rPr>
        <w:t>1</w:t>
      </w:r>
      <w:r w:rsidR="005F02E9">
        <w:rPr>
          <w:rFonts w:eastAsiaTheme="minorEastAsia"/>
        </w:rPr>
        <w:t xml:space="preserve"> and OUBMV</w:t>
      </w:r>
      <w:r w:rsidR="00040950">
        <w:rPr>
          <w:rFonts w:eastAsiaTheme="minorEastAsia"/>
        </w:rPr>
        <w:t>)</w:t>
      </w:r>
      <w:r w:rsidR="002C3F7C">
        <w:rPr>
          <w:rFonts w:eastAsiaTheme="minorEastAsia"/>
        </w:rPr>
        <w:t>.</w:t>
      </w:r>
      <w:r w:rsidR="00BE4BFF">
        <w:rPr>
          <w:rFonts w:eastAsiaTheme="minorEastAsia"/>
        </w:rPr>
        <w:t xml:space="preserve"> </w:t>
      </w:r>
      <w:r w:rsidR="002C3F7C">
        <w:rPr>
          <w:rFonts w:eastAsiaTheme="minorEastAsia"/>
        </w:rPr>
        <w:t>We note that the OUBM</w:t>
      </w:r>
      <w:r w:rsidR="005F02E9">
        <w:rPr>
          <w:rFonts w:eastAsiaTheme="minorEastAsia"/>
        </w:rPr>
        <w:t>1</w:t>
      </w:r>
      <w:r w:rsidR="002C3F7C">
        <w:rPr>
          <w:rFonts w:eastAsiaTheme="minorEastAsia"/>
        </w:rPr>
        <w:t xml:space="preserve"> model </w:t>
      </w:r>
      <w:r w:rsidR="001E3CC9">
        <w:rPr>
          <w:rFonts w:eastAsiaTheme="minorEastAsia"/>
        </w:rPr>
        <w:t xml:space="preserve">within </w:t>
      </w:r>
      <w:r w:rsidR="001E3CC9" w:rsidRPr="006E737B">
        <w:rPr>
          <w:rFonts w:eastAsiaTheme="minorEastAsia"/>
          <w:i/>
          <w:iCs/>
        </w:rPr>
        <w:t>hOUwie</w:t>
      </w:r>
      <w:r w:rsidR="002C3F7C">
        <w:rPr>
          <w:rFonts w:eastAsiaTheme="minorEastAsia"/>
        </w:rPr>
        <w:t xml:space="preserve"> </w:t>
      </w:r>
      <w:r w:rsidR="00BE4BFF" w:rsidRPr="002C3F7C">
        <w:rPr>
          <w:rFonts w:eastAsiaTheme="minorEastAsia"/>
        </w:rPr>
        <w:t>differs from The Ornstein–Uhlenbeck Brownian-motion (OUBM) mod</w:t>
      </w:r>
      <w:r w:rsidR="00BE4BFF" w:rsidRPr="001E3CC9">
        <w:rPr>
          <w:rFonts w:eastAsiaTheme="minorEastAsia"/>
        </w:rPr>
        <w:t xml:space="preserve">el </w:t>
      </w:r>
      <w:r w:rsidR="001E3CC9">
        <w:rPr>
          <w:rFonts w:eastAsiaTheme="minorEastAsia"/>
        </w:rPr>
        <w:t>presented</w:t>
      </w:r>
      <w:r w:rsidR="00F0267D">
        <w:rPr>
          <w:rFonts w:eastAsiaTheme="minorEastAsia"/>
        </w:rPr>
        <w:t xml:space="preserve"> </w:t>
      </w:r>
      <w:r w:rsidR="00BE4BFF" w:rsidRPr="001E3CC9">
        <w:rPr>
          <w:rFonts w:eastAsiaTheme="minorEastAsia"/>
        </w:rPr>
        <w:t xml:space="preserve">in </w:t>
      </w:r>
      <w:r w:rsidR="001E3CC9" w:rsidRPr="001E3CC9">
        <w:rPr>
          <w:rFonts w:eastAsiaTheme="minorEastAsia"/>
        </w:rPr>
        <w:fldChar w:fldCharType="begin"/>
      </w:r>
      <w:r w:rsidR="009E0E5A">
        <w:rPr>
          <w:rFonts w:eastAsiaTheme="minorEastAsia"/>
        </w:rPr>
        <w:instrText xml:space="preserve"> ADDIN ZOTERO_ITEM CSL_CITATION {"citationID":"ZXUlheNO","properties":{"custom":"Hansen et al. (2008)","formattedCitation":"Hansen et al. (2008)","plainCitation":"Hansen et al. (2008)","noteIndex":0},"citationItems":[{"id":104,"uris":["http://zotero.org/users/local/X8CzRyu0/items/4PR7NW6G"],"itemData":{"id":104,"type":"article-journal","abstract":"Most phylogenetic comparative methods used for testing adaptive hypotheses make evolutionary assumptions that are not compatible with evolution toward an optimal state. As a consequence they do not correct for maladaptation. The “evolutionary regression” that is returned is more shallow than the optimal relationship between the trait and environment. We show how both evolutionary and optimal regressions, as well as phylogenetic inertia, can be estimated jointly by a comparative method built around an Ornstein–Uhlenbeck model of adaptive evolution. The method considers a single trait adapting to an optimum that is influenced by one or more continuous, randomly changing predictor variables.","container-title":"Evolution","DOI":"10.1111/j.1558-5646.2008.00412.x","ISSN":"1558-5646","issue":"8","language":"en","page":"1965-1977","source":"Wiley Online Library","title":"A Comparative Method for Studying Adaptation to a Randomly Evolving Environment","volume":"62","author":[{"family":"Hansen","given":"Thomas F."},{"family":"Pienaar","given":"Jason"},{"family":"Orzack","given":"Steven Hecht"}],"issued":{"date-parts":[["2008",8,1]]}}}],"schema":"https://github.com/citation-style-language/schema/raw/master/csl-citation.json"} </w:instrText>
      </w:r>
      <w:r w:rsidR="001E3CC9" w:rsidRPr="001E3CC9">
        <w:rPr>
          <w:rFonts w:eastAsiaTheme="minorEastAsia"/>
        </w:rPr>
        <w:fldChar w:fldCharType="separate"/>
      </w:r>
      <w:r w:rsidR="009E0E5A" w:rsidRPr="009E0E5A">
        <w:rPr>
          <w:rFonts w:cs="Times New Roman"/>
        </w:rPr>
        <w:t>Hansen et al. (2008)</w:t>
      </w:r>
      <w:r w:rsidR="001E3CC9" w:rsidRPr="001E3CC9">
        <w:rPr>
          <w:rFonts w:eastAsiaTheme="minorEastAsia"/>
        </w:rPr>
        <w:fldChar w:fldCharType="end"/>
      </w:r>
      <w:r w:rsidR="001E3CC9" w:rsidRPr="001E3CC9">
        <w:rPr>
          <w:rFonts w:eastAsiaTheme="minorEastAsia"/>
        </w:rPr>
        <w:t xml:space="preserve"> </w:t>
      </w:r>
      <w:r w:rsidR="001E3CC9">
        <w:rPr>
          <w:rFonts w:eastAsiaTheme="minorEastAsia"/>
        </w:rPr>
        <w:t>and</w:t>
      </w:r>
      <w:r w:rsidR="00BE4BFF" w:rsidRPr="001E3CC9">
        <w:rPr>
          <w:rFonts w:eastAsiaTheme="minorEastAsia"/>
        </w:rPr>
        <w:t xml:space="preserve"> </w:t>
      </w:r>
      <w:r w:rsidR="001E3CC9" w:rsidRPr="001E3CC9">
        <w:rPr>
          <w:rFonts w:eastAsiaTheme="minorEastAsia"/>
        </w:rPr>
        <w:fldChar w:fldCharType="begin"/>
      </w:r>
      <w:r w:rsidR="009E0E5A">
        <w:rPr>
          <w:rFonts w:eastAsiaTheme="minorEastAsia"/>
        </w:rPr>
        <w:instrText xml:space="preserve"> ADDIN ZOTERO_ITEM CSL_CITATION {"citationID":"geNUzh6L","properties":{"custom":"Bartoszek et al. (2012)","formattedCitation":"Bartoszek et al. (2012)","plainCitation":"Bartoszek et al. (2012)","noteIndex":0},"citationItems":[{"id":8631,"uris":["http://zotero.org/users/local/X8CzRyu0/items/UI6H38FY"],"itemData":{"id":8631,"type":"article-journal","abstract":"Phylogenetic comparative methods have been limited in the way they model adaptation. Although some progress has been made, there are still no methods that can fully account for coadaptation between traits. Based on Ornstein–Uhlenbeck (OU) models of adaptive evolution, we present a method, with R implementation, in which multiple traits evolve both in response to each other and, as in previous OU models, to fixed or randomly evolving predictor variables. We present the interpretation of the model parameters in terms of evolutionary and optimal regressions enabling the study of allometric and adaptive relationships between traits. To illustrate the method we reanalyze a data set of antler and body-size evolution in deer (Cervidae).","container-title":"Journal of Theoretical Biology","DOI":"10.1016/j.jtbi.2012.08.005","ISSN":"0022-5193","journalAbbreviation":"Journal of Theoretical Biology","language":"en","page":"204-215","source":"ScienceDirect","title":"A phylogenetic comparative method for studying multivariate adaptation","volume":"314","author":[{"family":"Bartoszek","given":"Krzysztof"},{"family":"Pienaar","given":"Jason"},{"family":"Mostad","given":"Petter"},{"family":"Andersson","given":"Staffan"},{"family":"Hansen","given":"Thomas F."}],"issued":{"date-parts":[["2012",12,7]]}}}],"schema":"https://github.com/citation-style-language/schema/raw/master/csl-citation.json"} </w:instrText>
      </w:r>
      <w:r w:rsidR="001E3CC9" w:rsidRPr="001E3CC9">
        <w:rPr>
          <w:rFonts w:eastAsiaTheme="minorEastAsia"/>
        </w:rPr>
        <w:fldChar w:fldCharType="separate"/>
      </w:r>
      <w:r w:rsidR="009E0E5A" w:rsidRPr="009E0E5A">
        <w:rPr>
          <w:rFonts w:cs="Times New Roman"/>
        </w:rPr>
        <w:t>Bartoszek et al. (2012)</w:t>
      </w:r>
      <w:r w:rsidR="001E3CC9" w:rsidRPr="001E3CC9">
        <w:rPr>
          <w:rFonts w:eastAsiaTheme="minorEastAsia"/>
        </w:rPr>
        <w:fldChar w:fldCharType="end"/>
      </w:r>
      <w:r w:rsidR="001E3CC9" w:rsidRPr="001E3CC9">
        <w:rPr>
          <w:rFonts w:eastAsiaTheme="minorEastAsia"/>
        </w:rPr>
        <w:t xml:space="preserve"> </w:t>
      </w:r>
      <w:r w:rsidR="00BE4BFF" w:rsidRPr="001E3CC9">
        <w:rPr>
          <w:rFonts w:eastAsiaTheme="minorEastAsia"/>
        </w:rPr>
        <w:t xml:space="preserve">since </w:t>
      </w:r>
      <w:r w:rsidR="00A85FA6">
        <w:rPr>
          <w:rFonts w:eastAsiaTheme="minorEastAsia"/>
        </w:rPr>
        <w:t xml:space="preserve">the </w:t>
      </w:r>
      <w:r w:rsidR="001E3CC9">
        <w:rPr>
          <w:rFonts w:eastAsiaTheme="minorEastAsia"/>
        </w:rPr>
        <w:t>latter</w:t>
      </w:r>
      <w:r w:rsidR="002C3F7C" w:rsidRPr="001E3CC9">
        <w:rPr>
          <w:rFonts w:eastAsiaTheme="minorEastAsia"/>
        </w:rPr>
        <w:t xml:space="preserve"> models </w:t>
      </w:r>
      <w:r w:rsidR="001E3CC9">
        <w:rPr>
          <w:rFonts w:eastAsiaTheme="minorEastAsia"/>
        </w:rPr>
        <w:t xml:space="preserve">are </w:t>
      </w:r>
      <w:r w:rsidR="002C3F7C" w:rsidRPr="001E3CC9">
        <w:rPr>
          <w:rFonts w:eastAsiaTheme="minorEastAsia"/>
        </w:rPr>
        <w:t>of</w:t>
      </w:r>
      <w:r w:rsidR="00BE4BFF" w:rsidRPr="001E3CC9">
        <w:rPr>
          <w:rFonts w:eastAsiaTheme="minorEastAsia"/>
        </w:rPr>
        <w:t xml:space="preserve"> multiple continuous</w:t>
      </w:r>
      <w:r w:rsidR="00BE4BFF" w:rsidRPr="002C3F7C">
        <w:rPr>
          <w:rFonts w:eastAsiaTheme="minorEastAsia"/>
        </w:rPr>
        <w:t xml:space="preserve"> character</w:t>
      </w:r>
      <w:r w:rsidR="002C3F7C">
        <w:rPr>
          <w:rFonts w:eastAsiaTheme="minorEastAsia"/>
        </w:rPr>
        <w:t>s</w:t>
      </w:r>
      <w:r w:rsidR="00654A55">
        <w:rPr>
          <w:rFonts w:eastAsiaTheme="minorEastAsia"/>
        </w:rPr>
        <w:t>, rather than different processes describing the same continuous character</w:t>
      </w:r>
      <w:r w:rsidR="002C3F7C">
        <w:rPr>
          <w:rFonts w:eastAsiaTheme="minorEastAsia"/>
        </w:rPr>
        <w:t>.</w:t>
      </w:r>
      <w:r w:rsidR="00040950">
        <w:rPr>
          <w:rFonts w:eastAsiaTheme="minorEastAsia"/>
        </w:rPr>
        <w:t xml:space="preserve"> </w:t>
      </w:r>
    </w:p>
    <w:p w14:paraId="1B59594F" w14:textId="1F4DE8B5" w:rsidR="00162EDF" w:rsidRDefault="008B112C" w:rsidP="00257322">
      <w:pPr>
        <w:pStyle w:val="JamesManuscriptBody"/>
        <w:rPr>
          <w:rFonts w:eastAsiaTheme="minorEastAsia"/>
        </w:rPr>
      </w:pPr>
      <w:r w:rsidRPr="00A259AC">
        <w:rPr>
          <w:rFonts w:eastAsiaTheme="minorEastAsia"/>
        </w:rPr>
        <w:t xml:space="preserve">The </w:t>
      </w:r>
      <w:r w:rsidR="00BE1143" w:rsidRPr="00A259AC">
        <w:rPr>
          <w:rFonts w:eastAsiaTheme="minorEastAsia"/>
        </w:rPr>
        <w:t xml:space="preserve">potential </w:t>
      </w:r>
      <w:r w:rsidRPr="00A259AC">
        <w:rPr>
          <w:rFonts w:eastAsiaTheme="minorEastAsia"/>
        </w:rPr>
        <w:t>model structures range from completely character</w:t>
      </w:r>
      <w:r w:rsidR="00847387" w:rsidRPr="00A259AC">
        <w:rPr>
          <w:rFonts w:eastAsiaTheme="minorEastAsia"/>
        </w:rPr>
        <w:t>-</w:t>
      </w:r>
      <w:r w:rsidRPr="00A259AC">
        <w:rPr>
          <w:rFonts w:eastAsiaTheme="minorEastAsia"/>
        </w:rPr>
        <w:t>dependent to character</w:t>
      </w:r>
      <w:r w:rsidR="00847387" w:rsidRPr="00A259AC">
        <w:rPr>
          <w:rFonts w:eastAsiaTheme="minorEastAsia"/>
        </w:rPr>
        <w:t>-</w:t>
      </w:r>
      <w:r w:rsidRPr="00A259AC">
        <w:rPr>
          <w:rFonts w:eastAsiaTheme="minorEastAsia"/>
        </w:rPr>
        <w:t xml:space="preserve">independent. </w:t>
      </w:r>
      <w:r w:rsidR="003F1DB3" w:rsidRPr="00A259AC">
        <w:rPr>
          <w:rFonts w:eastAsiaTheme="minorEastAsia"/>
        </w:rPr>
        <w:t>Character</w:t>
      </w:r>
      <w:r w:rsidR="00751B5C" w:rsidRPr="00A259AC">
        <w:rPr>
          <w:rFonts w:eastAsiaTheme="minorEastAsia"/>
        </w:rPr>
        <w:t>-</w:t>
      </w:r>
      <w:r w:rsidR="003F1DB3" w:rsidRPr="00A259AC">
        <w:rPr>
          <w:rFonts w:eastAsiaTheme="minorEastAsia"/>
        </w:rPr>
        <w:t xml:space="preserve">dependent </w:t>
      </w:r>
      <w:r w:rsidR="00111317" w:rsidRPr="00A259AC">
        <w:rPr>
          <w:rFonts w:eastAsiaTheme="minorEastAsia"/>
        </w:rPr>
        <w:t xml:space="preserve">(CD) </w:t>
      </w:r>
      <w:r w:rsidR="003F1DB3" w:rsidRPr="00A259AC">
        <w:rPr>
          <w:rFonts w:eastAsiaTheme="minorEastAsia"/>
        </w:rPr>
        <w:t xml:space="preserve">models are models </w:t>
      </w:r>
      <w:r w:rsidR="00CC69D5" w:rsidRPr="00A259AC">
        <w:rPr>
          <w:rFonts w:eastAsiaTheme="minorEastAsia"/>
        </w:rPr>
        <w:t xml:space="preserve">in </w:t>
      </w:r>
      <w:r w:rsidR="003F1DB3" w:rsidRPr="00A259AC">
        <w:rPr>
          <w:rFonts w:eastAsiaTheme="minorEastAsia"/>
        </w:rPr>
        <w:t xml:space="preserve">which </w:t>
      </w:r>
      <w:r w:rsidR="003F1DB3" w:rsidRPr="00257322">
        <w:rPr>
          <w:rFonts w:eastAsiaTheme="minorEastAsia"/>
          <w:i/>
          <w:iCs/>
        </w:rPr>
        <w:t>any</w:t>
      </w:r>
      <w:r w:rsidR="003F1DB3" w:rsidRPr="00A259AC">
        <w:rPr>
          <w:rFonts w:eastAsiaTheme="minorEastAsia"/>
        </w:rPr>
        <w:t xml:space="preserve"> </w:t>
      </w:r>
      <w:r w:rsidR="00304777" w:rsidRPr="00A259AC">
        <w:rPr>
          <w:rFonts w:eastAsiaTheme="minorEastAsia"/>
        </w:rPr>
        <w:t xml:space="preserve">continuous </w:t>
      </w:r>
      <w:r w:rsidR="003F1DB3" w:rsidRPr="00A259AC">
        <w:rPr>
          <w:rFonts w:eastAsiaTheme="minorEastAsia"/>
        </w:rPr>
        <w:t xml:space="preserve">OU parameter differs between observed </w:t>
      </w:r>
      <w:r w:rsidR="00304777" w:rsidRPr="00A259AC">
        <w:rPr>
          <w:rFonts w:eastAsiaTheme="minorEastAsia"/>
        </w:rPr>
        <w:t xml:space="preserve">discrete </w:t>
      </w:r>
      <w:r w:rsidR="003F1DB3" w:rsidRPr="00A259AC">
        <w:rPr>
          <w:rFonts w:eastAsiaTheme="minorEastAsia"/>
        </w:rPr>
        <w:t>state</w:t>
      </w:r>
      <w:r w:rsidR="00AF4F79" w:rsidRPr="00A259AC">
        <w:rPr>
          <w:rFonts w:eastAsiaTheme="minorEastAsia"/>
        </w:rPr>
        <w:t>, wh</w:t>
      </w:r>
      <w:r w:rsidR="00847387" w:rsidRPr="00A259AC">
        <w:rPr>
          <w:rFonts w:eastAsiaTheme="minorEastAsia"/>
        </w:rPr>
        <w:t xml:space="preserve">ereas </w:t>
      </w:r>
      <w:r w:rsidR="003F1DB3" w:rsidRPr="00A259AC">
        <w:rPr>
          <w:rFonts w:eastAsiaTheme="minorEastAsia"/>
        </w:rPr>
        <w:t>character</w:t>
      </w:r>
      <w:r w:rsidR="00847387" w:rsidRPr="00A259AC">
        <w:rPr>
          <w:rFonts w:eastAsiaTheme="minorEastAsia"/>
        </w:rPr>
        <w:t>-</w:t>
      </w:r>
      <w:r w:rsidR="003F1DB3" w:rsidRPr="00A259AC">
        <w:rPr>
          <w:rFonts w:eastAsiaTheme="minorEastAsia"/>
        </w:rPr>
        <w:t>independent model</w:t>
      </w:r>
      <w:r w:rsidR="00AF4F79" w:rsidRPr="00A259AC">
        <w:rPr>
          <w:rFonts w:eastAsiaTheme="minorEastAsia"/>
        </w:rPr>
        <w:t>s</w:t>
      </w:r>
      <w:r w:rsidR="00847387" w:rsidRPr="00A259AC">
        <w:rPr>
          <w:rFonts w:eastAsiaTheme="minorEastAsia"/>
        </w:rPr>
        <w:t xml:space="preserve"> (CID)</w:t>
      </w:r>
      <w:r w:rsidR="00AF4F79" w:rsidRPr="00A259AC">
        <w:rPr>
          <w:rFonts w:eastAsiaTheme="minorEastAsia"/>
        </w:rPr>
        <w:t xml:space="preserve"> </w:t>
      </w:r>
      <w:r w:rsidR="000247CF">
        <w:rPr>
          <w:noProof/>
        </w:rPr>
        <w:lastRenderedPageBreak/>
        <mc:AlternateContent>
          <mc:Choice Requires="wps">
            <w:drawing>
              <wp:anchor distT="0" distB="0" distL="114300" distR="114300" simplePos="0" relativeHeight="251663360" behindDoc="0" locked="0" layoutInCell="1" allowOverlap="1" wp14:anchorId="7E006D05" wp14:editId="3EE77D0C">
                <wp:simplePos x="0" y="0"/>
                <wp:positionH relativeFrom="column">
                  <wp:posOffset>-635</wp:posOffset>
                </wp:positionH>
                <wp:positionV relativeFrom="paragraph">
                  <wp:posOffset>4342976</wp:posOffset>
                </wp:positionV>
                <wp:extent cx="5977255" cy="635"/>
                <wp:effectExtent l="0" t="0" r="4445" b="0"/>
                <wp:wrapTopAndBottom/>
                <wp:docPr id="9" name="Text Box 9"/>
                <wp:cNvGraphicFramePr/>
                <a:graphic xmlns:a="http://schemas.openxmlformats.org/drawingml/2006/main">
                  <a:graphicData uri="http://schemas.microsoft.com/office/word/2010/wordprocessingShape">
                    <wps:wsp>
                      <wps:cNvSpPr txBox="1"/>
                      <wps:spPr>
                        <a:xfrm>
                          <a:off x="0" y="0"/>
                          <a:ext cx="5977255" cy="635"/>
                        </a:xfrm>
                        <a:prstGeom prst="rect">
                          <a:avLst/>
                        </a:prstGeom>
                        <a:solidFill>
                          <a:prstClr val="white"/>
                        </a:solidFill>
                        <a:ln>
                          <a:noFill/>
                        </a:ln>
                      </wps:spPr>
                      <wps:txbx>
                        <w:txbxContent>
                          <w:p w14:paraId="2AEF300A" w14:textId="77314766" w:rsidR="000247CF" w:rsidRDefault="000247CF" w:rsidP="000247CF">
                            <w:pPr>
                              <w:pStyle w:val="JamesManuscriptBody"/>
                              <w:spacing w:line="240" w:lineRule="auto"/>
                              <w:rPr>
                                <w:rFonts w:eastAsiaTheme="minorEastAsia" w:cs="Times New Roman"/>
                                <w:iCs/>
                              </w:rPr>
                            </w:pPr>
                            <w:r w:rsidRPr="00E14F97">
                              <w:rPr>
                                <w:b/>
                                <w:bCs/>
                              </w:rPr>
                              <w:t>Figure 2.</w:t>
                            </w:r>
                            <w:r>
                              <w:t xml:space="preserve"> </w:t>
                            </w:r>
                            <w:r w:rsidRPr="008270BC">
                              <w:rPr>
                                <w:rFonts w:eastAsiaTheme="minorEastAsia" w:cs="Times New Roman"/>
                                <w:iCs/>
                              </w:rPr>
                              <w:t xml:space="preserve">A state-transition diagram describing the model classes allowable in hOUwie. Each panel is comprised of observed discrete states 0 and 1 with possible hidden states A and B. Transitions between states are described with the </w:t>
                            </w:r>
                            <m:oMath>
                              <m:r>
                                <w:rPr>
                                  <w:rFonts w:ascii="Cambria Math" w:eastAsiaTheme="minorEastAsia" w:hAnsi="Cambria Math" w:cs="Times New Roman"/>
                                </w:rPr>
                                <m:t>q</m:t>
                              </m:r>
                            </m:oMath>
                            <w:r w:rsidRPr="008270BC">
                              <w:rPr>
                                <w:rFonts w:eastAsiaTheme="minorEastAsia" w:cs="Times New Roman"/>
                                <w:iCs/>
                              </w:rPr>
                              <w:t xml:space="preserve"> parameter. Continuous model parameters appear in a box below the states they describe, and their association is displayed with a subscript specific to that state. a) A simple character independent model in which the two observed states do not influence the continuous character which will have the same </w:t>
                            </w:r>
                            <m:oMath>
                              <m:r>
                                <w:rPr>
                                  <w:rFonts w:ascii="Cambria Math" w:eastAsiaTheme="minorEastAsia" w:hAnsi="Cambria Math" w:cs="Times New Roman"/>
                                </w:rPr>
                                <m:t xml:space="preserve">θ, </m:t>
                              </m:r>
                              <m:sSup>
                                <m:sSupPr>
                                  <m:ctrlPr>
                                    <w:rPr>
                                      <w:rFonts w:ascii="Cambria Math" w:eastAsiaTheme="minorEastAsia" w:hAnsi="Cambria Math" w:cs="Times New Roman"/>
                                      <w:i/>
                                      <w:iCs/>
                                    </w:rPr>
                                  </m:ctrlPr>
                                </m:sSupPr>
                                <m:e>
                                  <m:r>
                                    <w:rPr>
                                      <w:rFonts w:ascii="Cambria Math" w:eastAsiaTheme="minorEastAsia" w:hAnsi="Cambria Math" w:cs="Times New Roman"/>
                                    </w:rPr>
                                    <m:t>σ</m:t>
                                  </m:r>
                                </m:e>
                                <m:sup>
                                  <m:r>
                                    <w:rPr>
                                      <w:rFonts w:ascii="Cambria Math" w:eastAsiaTheme="minorEastAsia" w:hAnsi="Cambria Math" w:cs="Times New Roman"/>
                                    </w:rPr>
                                    <m:t>2</m:t>
                                  </m:r>
                                </m:sup>
                              </m:sSup>
                              <m:r>
                                <w:rPr>
                                  <w:rFonts w:ascii="Cambria Math" w:eastAsiaTheme="minorEastAsia" w:hAnsi="Cambria Math" w:cs="Times New Roman"/>
                                </w:rPr>
                                <m:t>, α</m:t>
                              </m:r>
                            </m:oMath>
                            <w:r w:rsidRPr="008270BC">
                              <w:rPr>
                                <w:rFonts w:eastAsiaTheme="minorEastAsia" w:cs="Times New Roman"/>
                                <w:iCs/>
                              </w:rPr>
                              <w:t xml:space="preserve"> throughout the phylogeny. b) A character dependent model in which the continuous character depends on the discrete character by virtue of </w:t>
                            </w:r>
                            <m:oMath>
                              <m:r>
                                <w:rPr>
                                  <w:rFonts w:ascii="Cambria Math" w:eastAsiaTheme="minorEastAsia" w:hAnsi="Cambria Math" w:cs="Times New Roman"/>
                                </w:rPr>
                                <m:t xml:space="preserve">θ, </m:t>
                              </m:r>
                              <m:sSup>
                                <m:sSupPr>
                                  <m:ctrlPr>
                                    <w:rPr>
                                      <w:rFonts w:ascii="Cambria Math" w:eastAsiaTheme="minorEastAsia" w:hAnsi="Cambria Math" w:cs="Times New Roman"/>
                                      <w:i/>
                                      <w:iCs/>
                                    </w:rPr>
                                  </m:ctrlPr>
                                </m:sSupPr>
                                <m:e>
                                  <m:r>
                                    <w:rPr>
                                      <w:rFonts w:ascii="Cambria Math" w:eastAsiaTheme="minorEastAsia" w:hAnsi="Cambria Math" w:cs="Times New Roman"/>
                                    </w:rPr>
                                    <m:t>σ</m:t>
                                  </m:r>
                                </m:e>
                                <m:sup>
                                  <m:r>
                                    <w:rPr>
                                      <w:rFonts w:ascii="Cambria Math" w:eastAsiaTheme="minorEastAsia" w:hAnsi="Cambria Math" w:cs="Times New Roman"/>
                                    </w:rPr>
                                    <m:t>2</m:t>
                                  </m:r>
                                </m:sup>
                              </m:sSup>
                              <m:r>
                                <w:rPr>
                                  <w:rFonts w:ascii="Cambria Math" w:eastAsiaTheme="minorEastAsia" w:hAnsi="Cambria Math" w:cs="Times New Roman"/>
                                </w:rPr>
                                <m:t>, α</m:t>
                              </m:r>
                            </m:oMath>
                            <w:r w:rsidRPr="008270BC">
                              <w:rPr>
                                <w:rFonts w:eastAsiaTheme="minorEastAsia" w:cs="Times New Roman"/>
                                <w:iCs/>
                              </w:rPr>
                              <w:t xml:space="preserve"> being associated with a particular observed discrete state. c) A character independent model with rate heterogeneity. The two observed states (0 and 1) are not directly linked to the continuous character. However, the continuous character is still allowed to have multiple  </w:t>
                            </w:r>
                            <m:oMath>
                              <m:r>
                                <w:rPr>
                                  <w:rFonts w:ascii="Cambria Math" w:eastAsiaTheme="minorEastAsia" w:hAnsi="Cambria Math" w:cs="Times New Roman"/>
                                </w:rPr>
                                <m:t xml:space="preserve">θ, </m:t>
                              </m:r>
                              <m:sSup>
                                <m:sSupPr>
                                  <m:ctrlPr>
                                    <w:rPr>
                                      <w:rFonts w:ascii="Cambria Math" w:eastAsiaTheme="minorEastAsia" w:hAnsi="Cambria Math" w:cs="Times New Roman"/>
                                      <w:i/>
                                      <w:iCs/>
                                    </w:rPr>
                                  </m:ctrlPr>
                                </m:sSupPr>
                                <m:e>
                                  <m:r>
                                    <w:rPr>
                                      <w:rFonts w:ascii="Cambria Math" w:eastAsiaTheme="minorEastAsia" w:hAnsi="Cambria Math" w:cs="Times New Roman"/>
                                    </w:rPr>
                                    <m:t>σ</m:t>
                                  </m:r>
                                </m:e>
                                <m:sup>
                                  <m:r>
                                    <w:rPr>
                                      <w:rFonts w:ascii="Cambria Math" w:eastAsiaTheme="minorEastAsia" w:hAnsi="Cambria Math" w:cs="Times New Roman"/>
                                    </w:rPr>
                                    <m:t>2</m:t>
                                  </m:r>
                                </m:sup>
                              </m:sSup>
                              <m:r>
                                <w:rPr>
                                  <w:rFonts w:ascii="Cambria Math" w:eastAsiaTheme="minorEastAsia" w:hAnsi="Cambria Math" w:cs="Times New Roman"/>
                                </w:rPr>
                                <m:t>, α</m:t>
                              </m:r>
                            </m:oMath>
                            <w:r w:rsidRPr="008270BC">
                              <w:rPr>
                                <w:rFonts w:eastAsiaTheme="minorEastAsia" w:cs="Times New Roman"/>
                                <w:iCs/>
                              </w:rPr>
                              <w:t xml:space="preserve"> describing its evolution, but these parameters are associated with hidden states A and B. d) A hybrid model in which each combined observed and hidden state is allowed to have its own </w:t>
                            </w:r>
                            <m:oMath>
                              <m:r>
                                <w:rPr>
                                  <w:rFonts w:ascii="Cambria Math" w:eastAsiaTheme="minorEastAsia" w:hAnsi="Cambria Math" w:cs="Times New Roman"/>
                                </w:rPr>
                                <m:t xml:space="preserve">θ, </m:t>
                              </m:r>
                              <m:sSup>
                                <m:sSupPr>
                                  <m:ctrlPr>
                                    <w:rPr>
                                      <w:rFonts w:ascii="Cambria Math" w:eastAsiaTheme="minorEastAsia" w:hAnsi="Cambria Math" w:cs="Times New Roman"/>
                                      <w:i/>
                                      <w:iCs/>
                                    </w:rPr>
                                  </m:ctrlPr>
                                </m:sSupPr>
                                <m:e>
                                  <m:r>
                                    <w:rPr>
                                      <w:rFonts w:ascii="Cambria Math" w:eastAsiaTheme="minorEastAsia" w:hAnsi="Cambria Math" w:cs="Times New Roman"/>
                                    </w:rPr>
                                    <m:t>σ</m:t>
                                  </m:r>
                                </m:e>
                                <m:sup>
                                  <m:r>
                                    <w:rPr>
                                      <w:rFonts w:ascii="Cambria Math" w:eastAsiaTheme="minorEastAsia" w:hAnsi="Cambria Math" w:cs="Times New Roman"/>
                                    </w:rPr>
                                    <m:t>2</m:t>
                                  </m:r>
                                </m:sup>
                              </m:sSup>
                              <m:r>
                                <w:rPr>
                                  <w:rFonts w:ascii="Cambria Math" w:eastAsiaTheme="minorEastAsia" w:hAnsi="Cambria Math" w:cs="Times New Roman"/>
                                </w:rPr>
                                <m:t>, α</m:t>
                              </m:r>
                            </m:oMath>
                            <w:r w:rsidRPr="008270BC">
                              <w:rPr>
                                <w:rFonts w:eastAsiaTheme="minorEastAsia" w:cs="Times New Roman"/>
                                <w:iCs/>
                              </w:rPr>
                              <w:t>. Under this model, the continuous character is linked to both character dependent differences (parameters associated with 0 and 1) and character independent differences (A and B). Though this diagram shows a binary observed and hidden character, either can have more states (up to 26 states for each in theory, though few datasets will have enough power to estimate the necessary number of parameters).</w:t>
                            </w:r>
                          </w:p>
                          <w:p w14:paraId="388CFFF4" w14:textId="77777777" w:rsidR="000247CF" w:rsidRPr="00E14F97" w:rsidRDefault="000247CF" w:rsidP="000247CF">
                            <w:pPr>
                              <w:pStyle w:val="JamesManuscriptBody"/>
                              <w:spacing w:line="240" w:lineRule="auto"/>
                              <w:rPr>
                                <w:rFonts w:eastAsiaTheme="minorEastAsia" w:cs="Times New Roman"/>
                                <w:iC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E006D05" id="Text Box 9" o:spid="_x0000_s1027" type="#_x0000_t202" style="position:absolute;margin-left:-.05pt;margin-top:341.95pt;width:470.65pt;height:.0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" stroked="f">
                <v:textbox style="mso-fit-shape-to-text:t" inset="0,0,0,0">
                  <w:txbxContent>
                    <w:p w14:paraId="2AEF300A" w14:textId="77314766" w:rsidR="000247CF" w:rsidRDefault="000247CF" w:rsidP="000247CF">
                      <w:pPr>
                        <w:pStyle w:val="JamesManuscriptBody"/>
                        <w:spacing w:line="240" w:lineRule="auto"/>
                        <w:rPr>
                          <w:rFonts w:eastAsiaTheme="minorEastAsia" w:cs="Times New Roman"/>
                          <w:iCs/>
                        </w:rPr>
                      </w:pPr>
                      <w:r w:rsidRPr="00E14F97">
                        <w:rPr>
                          <w:b/>
                          <w:bCs/>
                        </w:rPr>
                        <w:t>Figure 2.</w:t>
                      </w:r>
                      <w:r>
                        <w:t xml:space="preserve"> </w:t>
                      </w:r>
                      <w:r w:rsidRPr="008270BC">
                        <w:rPr>
                          <w:rFonts w:eastAsiaTheme="minorEastAsia" w:cs="Times New Roman"/>
                          <w:iCs/>
                        </w:rPr>
                        <w:t xml:space="preserve">A state-transition diagram describing the model classes allowable in hOUwie. Each panel is comprised of observed discrete states 0 and 1 with possible hidden states A and B. Transitions between states are described with the </w:t>
                      </w:r>
                      <m:oMath>
                        <m:r>
                          <w:rPr>
                            <w:rFonts w:ascii="Cambria Math" w:eastAsiaTheme="minorEastAsia" w:hAnsi="Cambria Math" w:cs="Times New Roman"/>
                          </w:rPr>
                          <m:t>q</m:t>
                        </m:r>
                      </m:oMath>
                      <w:r w:rsidRPr="008270BC">
                        <w:rPr>
                          <w:rFonts w:eastAsiaTheme="minorEastAsia" w:cs="Times New Roman"/>
                          <w:iCs/>
                        </w:rPr>
                        <w:t xml:space="preserve"> parameter. Continuous model parameters appear in a box below the states they describe, and their association is displayed with a subscript specific to that state. a) A simple character independent model in which the two observed states do not influence the continuous character which will have the same </w:t>
                      </w:r>
                      <m:oMath>
                        <m:r>
                          <w:rPr>
                            <w:rFonts w:ascii="Cambria Math" w:eastAsiaTheme="minorEastAsia" w:hAnsi="Cambria Math" w:cs="Times New Roman"/>
                          </w:rPr>
                          <m:t xml:space="preserve">θ, </m:t>
                        </m:r>
                        <m:sSup>
                          <m:sSupPr>
                            <m:ctrlPr>
                              <w:rPr>
                                <w:rFonts w:ascii="Cambria Math" w:eastAsiaTheme="minorEastAsia" w:hAnsi="Cambria Math" w:cs="Times New Roman"/>
                                <w:i/>
                                <w:iCs/>
                              </w:rPr>
                            </m:ctrlPr>
                          </m:sSupPr>
                          <m:e>
                            <m:r>
                              <w:rPr>
                                <w:rFonts w:ascii="Cambria Math" w:eastAsiaTheme="minorEastAsia" w:hAnsi="Cambria Math" w:cs="Times New Roman"/>
                              </w:rPr>
                              <m:t>σ</m:t>
                            </m:r>
                          </m:e>
                          <m:sup>
                            <m:r>
                              <w:rPr>
                                <w:rFonts w:ascii="Cambria Math" w:eastAsiaTheme="minorEastAsia" w:hAnsi="Cambria Math" w:cs="Times New Roman"/>
                              </w:rPr>
                              <m:t>2</m:t>
                            </m:r>
                          </m:sup>
                        </m:sSup>
                        <m:r>
                          <w:rPr>
                            <w:rFonts w:ascii="Cambria Math" w:eastAsiaTheme="minorEastAsia" w:hAnsi="Cambria Math" w:cs="Times New Roman"/>
                          </w:rPr>
                          <m:t>, α</m:t>
                        </m:r>
                      </m:oMath>
                      <w:r w:rsidRPr="008270BC">
                        <w:rPr>
                          <w:rFonts w:eastAsiaTheme="minorEastAsia" w:cs="Times New Roman"/>
                          <w:iCs/>
                        </w:rPr>
                        <w:t xml:space="preserve"> throughout the phylogeny. b) A character dependent model in which the continuous character depends on the discrete character by virtue of </w:t>
                      </w:r>
                      <m:oMath>
                        <m:r>
                          <w:rPr>
                            <w:rFonts w:ascii="Cambria Math" w:eastAsiaTheme="minorEastAsia" w:hAnsi="Cambria Math" w:cs="Times New Roman"/>
                          </w:rPr>
                          <m:t xml:space="preserve">θ, </m:t>
                        </m:r>
                        <m:sSup>
                          <m:sSupPr>
                            <m:ctrlPr>
                              <w:rPr>
                                <w:rFonts w:ascii="Cambria Math" w:eastAsiaTheme="minorEastAsia" w:hAnsi="Cambria Math" w:cs="Times New Roman"/>
                                <w:i/>
                                <w:iCs/>
                              </w:rPr>
                            </m:ctrlPr>
                          </m:sSupPr>
                          <m:e>
                            <m:r>
                              <w:rPr>
                                <w:rFonts w:ascii="Cambria Math" w:eastAsiaTheme="minorEastAsia" w:hAnsi="Cambria Math" w:cs="Times New Roman"/>
                              </w:rPr>
                              <m:t>σ</m:t>
                            </m:r>
                          </m:e>
                          <m:sup>
                            <m:r>
                              <w:rPr>
                                <w:rFonts w:ascii="Cambria Math" w:eastAsiaTheme="minorEastAsia" w:hAnsi="Cambria Math" w:cs="Times New Roman"/>
                              </w:rPr>
                              <m:t>2</m:t>
                            </m:r>
                          </m:sup>
                        </m:sSup>
                        <m:r>
                          <w:rPr>
                            <w:rFonts w:ascii="Cambria Math" w:eastAsiaTheme="minorEastAsia" w:hAnsi="Cambria Math" w:cs="Times New Roman"/>
                          </w:rPr>
                          <m:t>, α</m:t>
                        </m:r>
                      </m:oMath>
                      <w:r w:rsidRPr="008270BC">
                        <w:rPr>
                          <w:rFonts w:eastAsiaTheme="minorEastAsia" w:cs="Times New Roman"/>
                          <w:iCs/>
                        </w:rPr>
                        <w:t xml:space="preserve"> being associated with a particular observed discrete state. c) A character independent model with rate heterogeneity. The two observed states (0 and 1) are not directly linked to the continuous character. However, the continuous character is still allowed to have multiple  </w:t>
                      </w:r>
                      <m:oMath>
                        <m:r>
                          <w:rPr>
                            <w:rFonts w:ascii="Cambria Math" w:eastAsiaTheme="minorEastAsia" w:hAnsi="Cambria Math" w:cs="Times New Roman"/>
                          </w:rPr>
                          <m:t xml:space="preserve">θ, </m:t>
                        </m:r>
                        <m:sSup>
                          <m:sSupPr>
                            <m:ctrlPr>
                              <w:rPr>
                                <w:rFonts w:ascii="Cambria Math" w:eastAsiaTheme="minorEastAsia" w:hAnsi="Cambria Math" w:cs="Times New Roman"/>
                                <w:i/>
                                <w:iCs/>
                              </w:rPr>
                            </m:ctrlPr>
                          </m:sSupPr>
                          <m:e>
                            <m:r>
                              <w:rPr>
                                <w:rFonts w:ascii="Cambria Math" w:eastAsiaTheme="minorEastAsia" w:hAnsi="Cambria Math" w:cs="Times New Roman"/>
                              </w:rPr>
                              <m:t>σ</m:t>
                            </m:r>
                          </m:e>
                          <m:sup>
                            <m:r>
                              <w:rPr>
                                <w:rFonts w:ascii="Cambria Math" w:eastAsiaTheme="minorEastAsia" w:hAnsi="Cambria Math" w:cs="Times New Roman"/>
                              </w:rPr>
                              <m:t>2</m:t>
                            </m:r>
                          </m:sup>
                        </m:sSup>
                        <m:r>
                          <w:rPr>
                            <w:rFonts w:ascii="Cambria Math" w:eastAsiaTheme="minorEastAsia" w:hAnsi="Cambria Math" w:cs="Times New Roman"/>
                          </w:rPr>
                          <m:t>, α</m:t>
                        </m:r>
                      </m:oMath>
                      <w:r w:rsidRPr="008270BC">
                        <w:rPr>
                          <w:rFonts w:eastAsiaTheme="minorEastAsia" w:cs="Times New Roman"/>
                          <w:iCs/>
                        </w:rPr>
                        <w:t xml:space="preserve"> describing its evolution, but these parameters are associated with hidden states A and B. d) A hybrid model in which each combined observed and hidden state is allowed to have its own </w:t>
                      </w:r>
                      <m:oMath>
                        <m:r>
                          <w:rPr>
                            <w:rFonts w:ascii="Cambria Math" w:eastAsiaTheme="minorEastAsia" w:hAnsi="Cambria Math" w:cs="Times New Roman"/>
                          </w:rPr>
                          <m:t xml:space="preserve">θ, </m:t>
                        </m:r>
                        <m:sSup>
                          <m:sSupPr>
                            <m:ctrlPr>
                              <w:rPr>
                                <w:rFonts w:ascii="Cambria Math" w:eastAsiaTheme="minorEastAsia" w:hAnsi="Cambria Math" w:cs="Times New Roman"/>
                                <w:i/>
                                <w:iCs/>
                              </w:rPr>
                            </m:ctrlPr>
                          </m:sSupPr>
                          <m:e>
                            <m:r>
                              <w:rPr>
                                <w:rFonts w:ascii="Cambria Math" w:eastAsiaTheme="minorEastAsia" w:hAnsi="Cambria Math" w:cs="Times New Roman"/>
                              </w:rPr>
                              <m:t>σ</m:t>
                            </m:r>
                          </m:e>
                          <m:sup>
                            <m:r>
                              <w:rPr>
                                <w:rFonts w:ascii="Cambria Math" w:eastAsiaTheme="minorEastAsia" w:hAnsi="Cambria Math" w:cs="Times New Roman"/>
                              </w:rPr>
                              <m:t>2</m:t>
                            </m:r>
                          </m:sup>
                        </m:sSup>
                        <m:r>
                          <w:rPr>
                            <w:rFonts w:ascii="Cambria Math" w:eastAsiaTheme="minorEastAsia" w:hAnsi="Cambria Math" w:cs="Times New Roman"/>
                          </w:rPr>
                          <m:t>, α</m:t>
                        </m:r>
                      </m:oMath>
                      <w:r w:rsidRPr="008270BC">
                        <w:rPr>
                          <w:rFonts w:eastAsiaTheme="minorEastAsia" w:cs="Times New Roman"/>
                          <w:iCs/>
                        </w:rPr>
                        <w:t>. Under this model, the continuous character is linked to both character dependent differences (parameters associated with 0 and 1) and character independent differences (A and B). Though this diagram shows a binary observed and hidden character, either can have more states (up to 26 states for each in theory, though few datasets will have enough power to estimate the necessary number of parameters).</w:t>
                      </w:r>
                    </w:p>
                    <w:p w14:paraId="388CFFF4" w14:textId="77777777" w:rsidR="000247CF" w:rsidRPr="00E14F97" w:rsidRDefault="000247CF" w:rsidP="000247CF">
                      <w:pPr>
                        <w:pStyle w:val="JamesManuscriptBody"/>
                        <w:spacing w:line="240" w:lineRule="auto"/>
                        <w:rPr>
                          <w:rFonts w:eastAsiaTheme="minorEastAsia" w:cs="Times New Roman"/>
                          <w:iCs/>
                        </w:rPr>
                      </w:pPr>
                    </w:p>
                  </w:txbxContent>
                </v:textbox>
                <w10:wrap type="topAndBottom"/>
              </v:shape>
            </w:pict>
          </mc:Fallback>
        </mc:AlternateContent>
      </w:r>
      <w:r w:rsidR="000247CF" w:rsidRPr="008270BC">
        <w:rPr>
          <w:rFonts w:eastAsiaTheme="minorEastAsia" w:cs="Times New Roman"/>
          <w:noProof/>
        </w:rPr>
        <w:drawing>
          <wp:anchor distT="0" distB="0" distL="114300" distR="114300" simplePos="0" relativeHeight="251662336" behindDoc="0" locked="0" layoutInCell="1" allowOverlap="1" wp14:anchorId="559F876C" wp14:editId="3873DE94">
            <wp:simplePos x="0" y="0"/>
            <wp:positionH relativeFrom="column">
              <wp:posOffset>0</wp:posOffset>
            </wp:positionH>
            <wp:positionV relativeFrom="paragraph">
              <wp:posOffset>127000</wp:posOffset>
            </wp:positionV>
            <wp:extent cx="4817110" cy="4124960"/>
            <wp:effectExtent l="0" t="0" r="0" b="254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4817110" cy="4124960"/>
                    </a:xfrm>
                    <a:prstGeom prst="rect">
                      <a:avLst/>
                    </a:prstGeom>
                  </pic:spPr>
                </pic:pic>
              </a:graphicData>
            </a:graphic>
            <wp14:sizeRelH relativeFrom="page">
              <wp14:pctWidth>0</wp14:pctWidth>
            </wp14:sizeRelH>
            <wp14:sizeRelV relativeFrom="page">
              <wp14:pctHeight>0</wp14:pctHeight>
            </wp14:sizeRelV>
          </wp:anchor>
        </w:drawing>
      </w:r>
      <w:r w:rsidR="00AF4F79" w:rsidRPr="00A259AC">
        <w:rPr>
          <w:rFonts w:eastAsiaTheme="minorEastAsia"/>
        </w:rPr>
        <w:t xml:space="preserve">test whether observed </w:t>
      </w:r>
      <w:r w:rsidR="00304777" w:rsidRPr="00A259AC">
        <w:rPr>
          <w:rFonts w:eastAsiaTheme="minorEastAsia"/>
        </w:rPr>
        <w:t xml:space="preserve">discrete </w:t>
      </w:r>
      <w:r w:rsidR="00AF4F79" w:rsidRPr="00A259AC">
        <w:rPr>
          <w:rFonts w:eastAsiaTheme="minorEastAsia"/>
        </w:rPr>
        <w:t xml:space="preserve">states can be </w:t>
      </w:r>
      <w:r w:rsidR="00BD5901" w:rsidRPr="00A259AC">
        <w:rPr>
          <w:rFonts w:eastAsiaTheme="minorEastAsia"/>
        </w:rPr>
        <w:t>described</w:t>
      </w:r>
      <w:r w:rsidR="00AF4F79" w:rsidRPr="00A259AC">
        <w:rPr>
          <w:rFonts w:eastAsiaTheme="minorEastAsia"/>
        </w:rPr>
        <w:t xml:space="preserve"> by the same </w:t>
      </w:r>
      <w:r w:rsidR="00847387" w:rsidRPr="00A259AC">
        <w:rPr>
          <w:rFonts w:eastAsiaTheme="minorEastAsia"/>
        </w:rPr>
        <w:t xml:space="preserve">OU </w:t>
      </w:r>
      <w:r w:rsidR="00AF4F79" w:rsidRPr="00A259AC">
        <w:rPr>
          <w:rFonts w:eastAsiaTheme="minorEastAsia"/>
        </w:rPr>
        <w:t>parameters</w:t>
      </w:r>
      <w:r w:rsidR="003F1DB3" w:rsidRPr="00A259AC">
        <w:rPr>
          <w:rFonts w:eastAsiaTheme="minorEastAsia"/>
        </w:rPr>
        <w:t xml:space="preserve">. </w:t>
      </w:r>
      <w:r w:rsidR="00AF4F79" w:rsidRPr="00A259AC">
        <w:rPr>
          <w:rFonts w:eastAsiaTheme="minorEastAsia"/>
        </w:rPr>
        <w:t>There are two types of character</w:t>
      </w:r>
      <w:r w:rsidR="00847387" w:rsidRPr="00A259AC">
        <w:rPr>
          <w:rFonts w:eastAsiaTheme="minorEastAsia"/>
        </w:rPr>
        <w:t>-</w:t>
      </w:r>
      <w:r w:rsidR="00AF4F79" w:rsidRPr="00A259AC">
        <w:rPr>
          <w:rFonts w:eastAsiaTheme="minorEastAsia"/>
        </w:rPr>
        <w:t>independent model</w:t>
      </w:r>
      <w:r w:rsidR="006D1EDC" w:rsidRPr="00A259AC">
        <w:rPr>
          <w:rFonts w:eastAsiaTheme="minorEastAsia"/>
        </w:rPr>
        <w:t xml:space="preserve"> (Fig. </w:t>
      </w:r>
      <w:r w:rsidR="00CA3445">
        <w:rPr>
          <w:rFonts w:eastAsiaTheme="minorEastAsia"/>
        </w:rPr>
        <w:t>2</w:t>
      </w:r>
      <w:r w:rsidR="006D1EDC" w:rsidRPr="00A259AC">
        <w:rPr>
          <w:rFonts w:eastAsiaTheme="minorEastAsia"/>
        </w:rPr>
        <w:t>)</w:t>
      </w:r>
      <w:r w:rsidR="00AF4F79" w:rsidRPr="00A259AC">
        <w:rPr>
          <w:rFonts w:eastAsiaTheme="minorEastAsia"/>
        </w:rPr>
        <w:t xml:space="preserve">. </w:t>
      </w:r>
      <w:r w:rsidR="008552CC" w:rsidRPr="00A259AC">
        <w:rPr>
          <w:rFonts w:eastAsiaTheme="minorEastAsia"/>
        </w:rPr>
        <w:t>F</w:t>
      </w:r>
      <w:r w:rsidR="00D30CA8" w:rsidRPr="00A259AC">
        <w:rPr>
          <w:rFonts w:eastAsiaTheme="minorEastAsia"/>
        </w:rPr>
        <w:t>irst</w:t>
      </w:r>
      <w:r w:rsidR="008552CC" w:rsidRPr="00A259AC">
        <w:rPr>
          <w:rFonts w:eastAsiaTheme="minorEastAsia"/>
        </w:rPr>
        <w:t>,</w:t>
      </w:r>
      <w:r w:rsidR="00D30CA8" w:rsidRPr="00A259AC">
        <w:rPr>
          <w:rFonts w:eastAsiaTheme="minorEastAsia"/>
        </w:rPr>
        <w:t xml:space="preserve"> </w:t>
      </w:r>
      <w:r w:rsidR="008552CC" w:rsidRPr="00A259AC">
        <w:rPr>
          <w:rFonts w:eastAsiaTheme="minorEastAsia"/>
        </w:rPr>
        <w:t>character</w:t>
      </w:r>
      <w:r w:rsidR="00847387" w:rsidRPr="00A259AC">
        <w:rPr>
          <w:rFonts w:eastAsiaTheme="minorEastAsia"/>
        </w:rPr>
        <w:t>-</w:t>
      </w:r>
      <w:r w:rsidR="008552CC" w:rsidRPr="00A259AC">
        <w:rPr>
          <w:rFonts w:eastAsiaTheme="minorEastAsia"/>
        </w:rPr>
        <w:t xml:space="preserve">independent models include </w:t>
      </w:r>
      <w:r w:rsidR="008552CC" w:rsidRPr="00A259AC">
        <w:rPr>
          <w:rFonts w:eastAsiaTheme="minorEastAsia"/>
        </w:rPr>
        <w:lastRenderedPageBreak/>
        <w:t xml:space="preserve">structures </w:t>
      </w:r>
      <w:r w:rsidR="00D30CA8" w:rsidRPr="00A259AC">
        <w:rPr>
          <w:rFonts w:eastAsiaTheme="minorEastAsia"/>
        </w:rPr>
        <w:t>where there are no differences between any OU parameters</w:t>
      </w:r>
      <w:r w:rsidR="00A05383" w:rsidRPr="00A259AC">
        <w:rPr>
          <w:rFonts w:eastAsiaTheme="minorEastAsia"/>
        </w:rPr>
        <w:t xml:space="preserve">. Under this model the entire evolutionary history of the clade can be described by a single </w:t>
      </w:r>
      <m:oMath>
        <m:r>
          <w:rPr>
            <w:rFonts w:ascii="Cambria Math" w:eastAsiaTheme="minorEastAsia" w:hAnsi="Cambria Math"/>
          </w:rPr>
          <m:t>α</m:t>
        </m:r>
      </m:oMath>
      <w:r w:rsidR="00A85FA6">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oMath>
      <w:r w:rsidR="00A85FA6">
        <w:rPr>
          <w:rFonts w:eastAsiaTheme="minorEastAsia"/>
        </w:rPr>
        <w:t xml:space="preserve">, and </w:t>
      </w:r>
      <m:oMath>
        <m:r>
          <w:rPr>
            <w:rFonts w:ascii="Cambria Math" w:eastAsiaTheme="minorEastAsia" w:hAnsi="Cambria Math"/>
          </w:rPr>
          <m:t>θ</m:t>
        </m:r>
      </m:oMath>
      <w:r w:rsidR="00A85FA6">
        <w:rPr>
          <w:rFonts w:eastAsiaTheme="minorEastAsia"/>
        </w:rPr>
        <w:t xml:space="preserve"> </w:t>
      </w:r>
      <w:r w:rsidR="006D1EDC" w:rsidRPr="00A259AC">
        <w:rPr>
          <w:rFonts w:eastAsiaTheme="minorEastAsia"/>
        </w:rPr>
        <w:t xml:space="preserve">(Fig. </w:t>
      </w:r>
      <w:r w:rsidR="00CA3445">
        <w:rPr>
          <w:rFonts w:eastAsiaTheme="minorEastAsia"/>
        </w:rPr>
        <w:t>2</w:t>
      </w:r>
      <w:r w:rsidR="006D1EDC" w:rsidRPr="00A259AC">
        <w:rPr>
          <w:rFonts w:eastAsiaTheme="minorEastAsia"/>
        </w:rPr>
        <w:t>a)</w:t>
      </w:r>
      <w:r w:rsidR="003E3F40" w:rsidRPr="00A259AC">
        <w:rPr>
          <w:rFonts w:eastAsiaTheme="minorEastAsia"/>
        </w:rPr>
        <w:t xml:space="preserve">. </w:t>
      </w:r>
      <w:r w:rsidR="009F4B96" w:rsidRPr="00A259AC">
        <w:rPr>
          <w:rFonts w:eastAsiaTheme="minorEastAsia"/>
        </w:rPr>
        <w:t>To combat this unrealistic assumption we introduce a character</w:t>
      </w:r>
      <w:r w:rsidR="00751B5C" w:rsidRPr="00A259AC">
        <w:rPr>
          <w:rFonts w:eastAsiaTheme="minorEastAsia"/>
        </w:rPr>
        <w:t>-</w:t>
      </w:r>
      <w:r w:rsidR="009F4B96" w:rsidRPr="00A259AC">
        <w:rPr>
          <w:rFonts w:eastAsiaTheme="minorEastAsia"/>
        </w:rPr>
        <w:t>independent model which allows for differences in the OU parameters to depend upon an unobserved hidden state (CID+)</w:t>
      </w:r>
      <w:r w:rsidR="00E824D9" w:rsidRPr="00A259AC">
        <w:rPr>
          <w:rFonts w:eastAsiaTheme="minorEastAsia"/>
        </w:rPr>
        <w:t xml:space="preserve"> and has been shown to </w:t>
      </w:r>
      <w:r w:rsidR="002F407D" w:rsidRPr="00A259AC">
        <w:rPr>
          <w:rFonts w:eastAsiaTheme="minorEastAsia"/>
        </w:rPr>
        <w:t xml:space="preserve">correct for the bias towards detecting correlation </w:t>
      </w:r>
      <w:r w:rsidR="002F407D" w:rsidRPr="00A259AC">
        <w:rPr>
          <w:rFonts w:eastAsiaTheme="minorEastAsia"/>
        </w:rPr>
        <w:fldChar w:fldCharType="begin"/>
      </w:r>
      <w:r w:rsidR="009E0E5A" w:rsidRPr="00A259AC">
        <w:rPr>
          <w:rFonts w:eastAsiaTheme="minorEastAsia"/>
        </w:rPr>
        <w:instrText xml:space="preserve"> ADDIN ZOTERO_ITEM CSL_CITATION {"citationID":"avtrjocc2r","properties":{"formattedCitation":"(Boyko and Beaulieu 2022)","plainCitation":"(Boyko and Beaulieu 2022)","noteIndex":0},"citationItems":[{"id":8871,"uris":["http://zotero.org/users/local/X8CzRyu0/items/5CYV3CFA"],"itemData":{"id":8871,"type":"report","abstract":"The correlation between two characters is often interpreted as evidence that there exists a significant and biologically important relationship between them. However, Maddison and FitzJohn (2015) recently pointed out that in certain situations find evidence of correlated evolution between two categorical characters is often spurious, particularly, when the dependent relationship stems from a single replicate deep in time. Here we will show that there may, in fact, be a statistical solution to the problem posed by Maddison and FitzJohn (2015) naturally embedded within the expanded model space afforded by the hidden Markov model (HMM) framework. We demonstrate that the problem of single unreplicated evolutionary events manifests itself as rate heterogeneity within our models and that this is the source of the false correlation. Therefore, we argue that this problem is better understood as model misspecification rather than a failure of comparative methods to account for phylogenetic pseudoreplication. We utilize HMMs to develop a multi-rate independent model which, when implemented, drastically reduces support for correlation. The problem itself extends beyond categorical character evolution, but we believe that the practical solution presented here may lend itself to future extensions in other areas of comparative biology.","language":"en-us","note":"DOI: 10.32942/osf.io/e2kj8\ntype: article","publisher":"EcoEvoRxiv","source":"OSF Preprints","title":"A potential solution to the unresolved challenge of false correlation between discrete characters","URL":"https://ecoevorxiv.org/e2kj8/","author":[{"family":"Boyko","given":"James"},{"family":"Beaulieu","given":"Jeremy"}],"accessed":{"date-parts":[["2022",4,12]]},"issued":{"date-parts":[["2022",4,1]]}}}],"schema":"https://github.com/citation-style-language/schema/raw/master/csl-citation.json"} </w:instrText>
      </w:r>
      <w:r w:rsidR="002F407D" w:rsidRPr="00A259AC">
        <w:rPr>
          <w:rFonts w:eastAsiaTheme="minorEastAsia"/>
        </w:rPr>
        <w:fldChar w:fldCharType="separate"/>
      </w:r>
      <w:r w:rsidR="009E0E5A" w:rsidRPr="00A259AC">
        <w:rPr>
          <w:rFonts w:cs="Times New Roman"/>
        </w:rPr>
        <w:t>(Boyko and Beaulieu 2022)</w:t>
      </w:r>
      <w:r w:rsidR="002F407D" w:rsidRPr="00A259AC">
        <w:rPr>
          <w:rFonts w:eastAsiaTheme="minorEastAsia"/>
        </w:rPr>
        <w:fldChar w:fldCharType="end"/>
      </w:r>
      <w:r w:rsidR="009F4B96" w:rsidRPr="00A259AC">
        <w:rPr>
          <w:rFonts w:eastAsiaTheme="minorEastAsia"/>
        </w:rPr>
        <w:t xml:space="preserve">. This </w:t>
      </w:r>
      <w:r w:rsidR="00BD5901" w:rsidRPr="00A259AC">
        <w:rPr>
          <w:rFonts w:eastAsiaTheme="minorEastAsia"/>
        </w:rPr>
        <w:t xml:space="preserve">addition </w:t>
      </w:r>
      <w:r w:rsidR="009F4B96" w:rsidRPr="00A259AC">
        <w:rPr>
          <w:rFonts w:eastAsiaTheme="minorEastAsia"/>
        </w:rPr>
        <w:t>allows for heterogeneity within the evolutionary process without the necessity of it being linked to a focal trait</w:t>
      </w:r>
      <w:r w:rsidR="00464BDC" w:rsidRPr="00A259AC">
        <w:rPr>
          <w:rFonts w:eastAsiaTheme="minorEastAsia"/>
        </w:rPr>
        <w:t xml:space="preserve"> (Fig. </w:t>
      </w:r>
      <w:r w:rsidR="00CA3445">
        <w:rPr>
          <w:rFonts w:eastAsiaTheme="minorEastAsia"/>
        </w:rPr>
        <w:t>2</w:t>
      </w:r>
      <w:r w:rsidR="00464BDC" w:rsidRPr="00A259AC">
        <w:rPr>
          <w:rFonts w:eastAsiaTheme="minorEastAsia"/>
        </w:rPr>
        <w:t>c)</w:t>
      </w:r>
      <w:r w:rsidR="009F4B96" w:rsidRPr="00A259AC">
        <w:rPr>
          <w:rFonts w:eastAsiaTheme="minorEastAsia"/>
        </w:rPr>
        <w:t xml:space="preserve">. </w:t>
      </w:r>
      <w:r w:rsidR="001D454F" w:rsidRPr="00A259AC">
        <w:rPr>
          <w:rFonts w:eastAsiaTheme="minorEastAsia"/>
        </w:rPr>
        <w:t>In total we examine 22 unique model structures (2 CID, 10 CD, and 10CID+)</w:t>
      </w:r>
      <w:r w:rsidR="007F70F8" w:rsidRPr="00A259AC">
        <w:rPr>
          <w:rFonts w:eastAsiaTheme="minorEastAsia"/>
        </w:rPr>
        <w:t xml:space="preserve">. </w:t>
      </w:r>
    </w:p>
    <w:p w14:paraId="589D2694" w14:textId="77777777" w:rsidR="00162EDF" w:rsidRPr="00A259AC" w:rsidRDefault="00162EDF" w:rsidP="00BE1143">
      <w:pPr>
        <w:pStyle w:val="JamesManuscriptBody"/>
        <w:ind w:firstLine="720"/>
        <w:rPr>
          <w:rFonts w:eastAsiaTheme="minorEastAsia"/>
        </w:rPr>
      </w:pPr>
    </w:p>
    <w:p w14:paraId="5051101C" w14:textId="6ED697FA" w:rsidR="00E307E3" w:rsidRPr="002E6454" w:rsidRDefault="00E307E3" w:rsidP="00AC3E1B">
      <w:pPr>
        <w:pStyle w:val="JamesManuscriptBody"/>
        <w:jc w:val="center"/>
        <w:rPr>
          <w:rFonts w:eastAsiaTheme="minorEastAsia"/>
          <w:i/>
        </w:rPr>
      </w:pPr>
      <w:r w:rsidRPr="002E6454">
        <w:rPr>
          <w:rFonts w:eastAsiaTheme="minorEastAsia"/>
          <w:i/>
        </w:rPr>
        <w:t>Simulation study</w:t>
      </w:r>
    </w:p>
    <w:p w14:paraId="2F7FCCF7" w14:textId="5A7C5FFA" w:rsidR="00275D83" w:rsidRDefault="00D32B08" w:rsidP="001B1A0E">
      <w:pPr>
        <w:pStyle w:val="JamesManuscriptBody"/>
        <w:ind w:firstLine="720"/>
        <w:rPr>
          <w:rFonts w:eastAsiaTheme="minorEastAsia"/>
        </w:rPr>
      </w:pPr>
      <w:r>
        <w:rPr>
          <w:rFonts w:eastAsiaTheme="minorEastAsia"/>
        </w:rPr>
        <w:t xml:space="preserve">For each of the 22 </w:t>
      </w:r>
      <w:r w:rsidRPr="006E737B">
        <w:rPr>
          <w:rFonts w:eastAsiaTheme="minorEastAsia"/>
          <w:i/>
          <w:iCs/>
        </w:rPr>
        <w:t>hOUwie</w:t>
      </w:r>
      <w:r>
        <w:rPr>
          <w:rFonts w:eastAsiaTheme="minorEastAsia"/>
        </w:rPr>
        <w:t xml:space="preserve"> model</w:t>
      </w:r>
      <w:r w:rsidR="002F407D">
        <w:rPr>
          <w:rFonts w:eastAsiaTheme="minorEastAsia"/>
        </w:rPr>
        <w:t xml:space="preserve"> structures</w:t>
      </w:r>
      <w:r>
        <w:rPr>
          <w:rFonts w:eastAsiaTheme="minorEastAsia"/>
        </w:rPr>
        <w:t xml:space="preserve">, we simulated 50 datasets for phylogenies of </w:t>
      </w:r>
      <w:r w:rsidR="0022573C">
        <w:rPr>
          <w:rFonts w:eastAsiaTheme="minorEastAsia"/>
        </w:rPr>
        <w:t>25</w:t>
      </w:r>
      <w:r>
        <w:rPr>
          <w:rFonts w:eastAsiaTheme="minorEastAsia"/>
        </w:rPr>
        <w:t>, 100, and 250 taxa</w:t>
      </w:r>
      <w:r w:rsidR="00274BF4">
        <w:rPr>
          <w:rFonts w:eastAsiaTheme="minorEastAsia"/>
        </w:rPr>
        <w:t xml:space="preserve"> for a total of 3300 unique datasets</w:t>
      </w:r>
      <w:r>
        <w:rPr>
          <w:rFonts w:eastAsiaTheme="minorEastAsia"/>
        </w:rPr>
        <w:t xml:space="preserve">. </w:t>
      </w:r>
      <w:r w:rsidR="00274BF4">
        <w:rPr>
          <w:rFonts w:eastAsiaTheme="minorEastAsia"/>
        </w:rPr>
        <w:t xml:space="preserve">Phylogenies were </w:t>
      </w:r>
      <w:r w:rsidR="00E307E3">
        <w:rPr>
          <w:rFonts w:eastAsiaTheme="minorEastAsia"/>
        </w:rPr>
        <w:t>pure</w:t>
      </w:r>
      <w:r w:rsidR="00967200">
        <w:rPr>
          <w:rFonts w:eastAsiaTheme="minorEastAsia"/>
        </w:rPr>
        <w:t xml:space="preserve"> </w:t>
      </w:r>
      <w:r w:rsidR="00E307E3">
        <w:rPr>
          <w:rFonts w:eastAsiaTheme="minorEastAsia"/>
        </w:rPr>
        <w:t>birth phylogenetic tree</w:t>
      </w:r>
      <w:r w:rsidR="001B7D91">
        <w:rPr>
          <w:rFonts w:eastAsiaTheme="minorEastAsia"/>
        </w:rPr>
        <w:t>s</w:t>
      </w:r>
      <w:r w:rsidR="00E307E3">
        <w:rPr>
          <w:rFonts w:eastAsiaTheme="minorEastAsia"/>
        </w:rPr>
        <w:t xml:space="preserve"> </w:t>
      </w:r>
      <w:r w:rsidR="00967200">
        <w:rPr>
          <w:rFonts w:eastAsiaTheme="minorEastAsia"/>
        </w:rPr>
        <w:t>with</w:t>
      </w:r>
      <w:r w:rsidR="00CA1917">
        <w:rPr>
          <w:rFonts w:eastAsiaTheme="minorEastAsia"/>
        </w:rPr>
        <w:t xml:space="preserve"> </w:t>
      </w:r>
      <m:oMath>
        <m:r>
          <w:rPr>
            <w:rFonts w:ascii="Cambria Math" w:eastAsiaTheme="minorEastAsia" w:hAnsi="Cambria Math"/>
          </w:rPr>
          <m:t>λ=1</m:t>
        </m:r>
      </m:oMath>
      <w:r w:rsidR="00967200">
        <w:rPr>
          <w:rFonts w:eastAsiaTheme="minorEastAsia"/>
        </w:rPr>
        <w:t>, rescaled tree height to 1</w:t>
      </w:r>
      <w:r w:rsidR="00162EDF">
        <w:rPr>
          <w:rFonts w:eastAsiaTheme="minorEastAsia"/>
        </w:rPr>
        <w:t>, and t</w:t>
      </w:r>
      <w:r w:rsidR="00C922A2">
        <w:rPr>
          <w:rFonts w:eastAsiaTheme="minorEastAsia"/>
        </w:rPr>
        <w:t xml:space="preserve">he root state was </w:t>
      </w:r>
      <w:r w:rsidR="00274BF4">
        <w:rPr>
          <w:rFonts w:eastAsiaTheme="minorEastAsia"/>
        </w:rPr>
        <w:t>fixed</w:t>
      </w:r>
      <w:r w:rsidR="00C922A2">
        <w:rPr>
          <w:rFonts w:eastAsiaTheme="minorEastAsia"/>
        </w:rPr>
        <w:t xml:space="preserve"> </w:t>
      </w:r>
      <w:r w:rsidR="00274BF4">
        <w:rPr>
          <w:rFonts w:eastAsiaTheme="minorEastAsia"/>
        </w:rPr>
        <w:t xml:space="preserve">to </w:t>
      </w:r>
      <w:r w:rsidR="00C922A2">
        <w:rPr>
          <w:rFonts w:eastAsiaTheme="minorEastAsia"/>
        </w:rPr>
        <w:t xml:space="preserve">state 1. </w:t>
      </w:r>
      <w:r w:rsidR="00CA1917">
        <w:rPr>
          <w:rFonts w:eastAsiaTheme="minorEastAsia"/>
        </w:rPr>
        <w:t xml:space="preserve">The parameters used to generate a phenotypic dataset depend on the structure of the generating model. For example, an OUM model and OU1 model can have identical </w:t>
      </w:r>
      <m:oMath>
        <m:sSub>
          <m:sSubPr>
            <m:ctrlPr>
              <w:rPr>
                <w:rFonts w:ascii="Cambria Math" w:eastAsiaTheme="minorEastAsia" w:hAnsi="Cambria Math" w:cs="Times New Roman"/>
                <w:i/>
              </w:rPr>
            </m:ctrlPr>
          </m:sSubPr>
          <m:e>
            <m:r>
              <w:rPr>
                <w:rFonts w:ascii="Cambria Math" w:eastAsiaTheme="minorEastAsia" w:hAnsi="Cambria Math" w:cs="Times New Roman"/>
              </w:rPr>
              <m:t>q</m:t>
            </m:r>
          </m:e>
          <m:sub>
            <m:r>
              <w:rPr>
                <w:rFonts w:ascii="Cambria Math" w:eastAsiaTheme="minorEastAsia" w:hAnsi="Cambria Math" w:cs="Times New Roman"/>
              </w:rPr>
              <m:t>ij</m:t>
            </m:r>
          </m:sub>
        </m:sSub>
        <m:r>
          <w:rPr>
            <w:rFonts w:ascii="Cambria Math" w:eastAsiaTheme="minorEastAsia" w:hAnsi="Cambria Math" w:cs="Times New Roman"/>
          </w:rPr>
          <m:t xml:space="preserve">, α, </m:t>
        </m:r>
        <m:r>
          <m:rPr>
            <m:sty m:val="p"/>
          </m:rPr>
          <w:rPr>
            <w:rFonts w:ascii="Cambria Math" w:eastAsiaTheme="minorEastAsia" w:hAnsi="Cambria Math" w:cs="Times New Roman"/>
          </w:rPr>
          <m:t>and</m:t>
        </m:r>
        <m:r>
          <w:rPr>
            <w:rFonts w:ascii="Cambria Math" w:eastAsiaTheme="minorEastAsia" w:hAnsi="Cambria Math" w:cs="Times New Roman"/>
          </w:rPr>
          <m:t xml:space="preserve"> </m:t>
        </m:r>
        <m:sSup>
          <m:sSupPr>
            <m:ctrlPr>
              <w:rPr>
                <w:rFonts w:ascii="Cambria Math" w:eastAsiaTheme="minorEastAsia" w:hAnsi="Cambria Math" w:cs="Times New Roman"/>
                <w:i/>
              </w:rPr>
            </m:ctrlPr>
          </m:sSupPr>
          <m:e>
            <m:r>
              <w:rPr>
                <w:rFonts w:ascii="Cambria Math" w:eastAsiaTheme="minorEastAsia" w:hAnsi="Cambria Math" w:cs="Times New Roman"/>
              </w:rPr>
              <m:t>σ</m:t>
            </m:r>
          </m:e>
          <m:sup>
            <m:r>
              <w:rPr>
                <w:rFonts w:ascii="Cambria Math" w:eastAsiaTheme="minorEastAsia" w:hAnsi="Cambria Math" w:cs="Times New Roman"/>
              </w:rPr>
              <m:t>2</m:t>
            </m:r>
          </m:sup>
        </m:sSup>
      </m:oMath>
      <w:r w:rsidR="00CA1917">
        <w:rPr>
          <w:rFonts w:eastAsiaTheme="minorEastAsia"/>
        </w:rPr>
        <w:t xml:space="preserve">, but they must differ in </w:t>
      </w:r>
      <m:oMath>
        <m:r>
          <w:rPr>
            <w:rFonts w:ascii="Cambria Math" w:eastAsiaTheme="minorEastAsia" w:hAnsi="Cambria Math"/>
          </w:rPr>
          <m:t>θ</m:t>
        </m:r>
      </m:oMath>
      <w:r w:rsidR="00CA1917">
        <w:rPr>
          <w:rFonts w:eastAsiaTheme="minorEastAsia"/>
        </w:rPr>
        <w:t xml:space="preserve"> or else OUM will collapse into OU1. </w:t>
      </w:r>
      <w:r w:rsidR="00274BF4">
        <w:rPr>
          <w:rFonts w:eastAsiaTheme="minorEastAsia"/>
        </w:rPr>
        <w:t>The</w:t>
      </w:r>
      <w:r w:rsidR="00166FE9">
        <w:rPr>
          <w:rFonts w:eastAsiaTheme="minorEastAsia"/>
        </w:rPr>
        <w:t xml:space="preserve"> </w:t>
      </w:r>
      <w:r w:rsidR="00274BF4">
        <w:rPr>
          <w:rFonts w:eastAsiaTheme="minorEastAsia"/>
        </w:rPr>
        <w:t xml:space="preserve">simulating </w:t>
      </w:r>
      <w:r w:rsidR="00166FE9">
        <w:rPr>
          <w:rFonts w:eastAsiaTheme="minorEastAsia"/>
        </w:rPr>
        <w:t>parameter</w:t>
      </w:r>
      <w:r w:rsidR="00274BF4">
        <w:rPr>
          <w:rFonts w:eastAsiaTheme="minorEastAsia"/>
        </w:rPr>
        <w:t>s were chosen to match Beaulieu et al. (2012) with</w:t>
      </w:r>
      <w:r w:rsidR="00166FE9">
        <w:rPr>
          <w:rFonts w:eastAsiaTheme="minorEastAsia"/>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q</m:t>
            </m:r>
          </m:e>
          <m:sub>
            <m:r>
              <w:rPr>
                <w:rFonts w:ascii="Cambria Math" w:eastAsiaTheme="minorEastAsia" w:hAnsi="Cambria Math" w:cs="Times New Roman"/>
              </w:rPr>
              <m:t>ij</m:t>
            </m:r>
          </m:sub>
        </m:sSub>
        <m:r>
          <w:rPr>
            <w:rFonts w:ascii="Cambria Math" w:eastAsiaTheme="minorEastAsia" w:hAnsi="Cambria Math" w:cs="Times New Roman"/>
          </w:rPr>
          <m:t xml:space="preserve">=0.1, </m:t>
        </m:r>
        <m:sSub>
          <m:sSubPr>
            <m:ctrlPr>
              <w:rPr>
                <w:rFonts w:ascii="Cambria Math" w:eastAsiaTheme="minorEastAsia" w:hAnsi="Cambria Math" w:cs="Times New Roman"/>
                <w:i/>
              </w:rPr>
            </m:ctrlPr>
          </m:sSubPr>
          <m:e>
            <m:r>
              <w:rPr>
                <w:rFonts w:ascii="Cambria Math" w:eastAsiaTheme="minorEastAsia" w:hAnsi="Cambria Math" w:cs="Times New Roman"/>
              </w:rPr>
              <m:t>α</m:t>
            </m:r>
          </m:e>
          <m:sub>
            <m:r>
              <w:rPr>
                <w:rFonts w:ascii="Cambria Math" w:eastAsiaTheme="minorEastAsia" w:hAnsi="Cambria Math" w:cs="Times New Roman"/>
              </w:rPr>
              <m:t>1</m:t>
            </m:r>
          </m:sub>
        </m:sSub>
        <m:r>
          <w:rPr>
            <w:rFonts w:ascii="Cambria Math" w:eastAsiaTheme="minorEastAsia" w:hAnsi="Cambria Math" w:cs="Times New Roman"/>
          </w:rPr>
          <m:t xml:space="preserve">=3, </m:t>
        </m:r>
        <m:sSub>
          <m:sSubPr>
            <m:ctrlPr>
              <w:rPr>
                <w:rFonts w:ascii="Cambria Math" w:eastAsiaTheme="minorEastAsia" w:hAnsi="Cambria Math" w:cs="Times New Roman"/>
                <w:i/>
              </w:rPr>
            </m:ctrlPr>
          </m:sSubPr>
          <m:e>
            <m:r>
              <w:rPr>
                <w:rFonts w:ascii="Cambria Math" w:eastAsiaTheme="minorEastAsia" w:hAnsi="Cambria Math" w:cs="Times New Roman"/>
              </w:rPr>
              <m:t>α</m:t>
            </m:r>
          </m:e>
          <m:sub>
            <m:r>
              <w:rPr>
                <w:rFonts w:ascii="Cambria Math" w:eastAsiaTheme="minorEastAsia" w:hAnsi="Cambria Math" w:cs="Times New Roman"/>
              </w:rPr>
              <m:t>2</m:t>
            </m:r>
          </m:sub>
        </m:sSub>
        <m:r>
          <w:rPr>
            <w:rFonts w:ascii="Cambria Math" w:eastAsiaTheme="minorEastAsia" w:hAnsi="Cambria Math" w:cs="Times New Roman"/>
          </w:rPr>
          <m:t xml:space="preserve">=1.5, </m:t>
        </m:r>
        <m:sSubSup>
          <m:sSubSupPr>
            <m:ctrlPr>
              <w:rPr>
                <w:rFonts w:ascii="Cambria Math" w:eastAsiaTheme="minorEastAsia" w:hAnsi="Cambria Math" w:cs="Times New Roman"/>
                <w:i/>
              </w:rPr>
            </m:ctrlPr>
          </m:sSubSupPr>
          <m:e>
            <m:r>
              <w:rPr>
                <w:rFonts w:ascii="Cambria Math" w:eastAsiaTheme="minorEastAsia" w:hAnsi="Cambria Math" w:cs="Times New Roman"/>
              </w:rPr>
              <m:t>σ</m:t>
            </m:r>
          </m:e>
          <m:sub>
            <m:r>
              <w:rPr>
                <w:rFonts w:ascii="Cambria Math" w:eastAsiaTheme="minorEastAsia" w:hAnsi="Cambria Math" w:cs="Times New Roman"/>
              </w:rPr>
              <m:t>1</m:t>
            </m:r>
          </m:sub>
          <m:sup>
            <m:r>
              <w:rPr>
                <w:rFonts w:ascii="Cambria Math" w:eastAsiaTheme="minorEastAsia" w:hAnsi="Cambria Math" w:cs="Times New Roman"/>
              </w:rPr>
              <m:t>2</m:t>
            </m:r>
          </m:sup>
        </m:sSubSup>
        <m:r>
          <w:rPr>
            <w:rFonts w:ascii="Cambria Math" w:eastAsiaTheme="minorEastAsia" w:hAnsi="Cambria Math" w:cs="Times New Roman"/>
          </w:rPr>
          <m:t xml:space="preserve">=0.35, </m:t>
        </m:r>
        <m:sSubSup>
          <m:sSubSupPr>
            <m:ctrlPr>
              <w:rPr>
                <w:rFonts w:ascii="Cambria Math" w:eastAsiaTheme="minorEastAsia" w:hAnsi="Cambria Math" w:cs="Times New Roman"/>
                <w:i/>
              </w:rPr>
            </m:ctrlPr>
          </m:sSubSupPr>
          <m:e>
            <m:r>
              <w:rPr>
                <w:rFonts w:ascii="Cambria Math" w:eastAsiaTheme="minorEastAsia" w:hAnsi="Cambria Math" w:cs="Times New Roman"/>
              </w:rPr>
              <m:t>σ</m:t>
            </m:r>
          </m:e>
          <m:sub>
            <m:r>
              <w:rPr>
                <w:rFonts w:ascii="Cambria Math" w:eastAsiaTheme="minorEastAsia" w:hAnsi="Cambria Math" w:cs="Times New Roman"/>
              </w:rPr>
              <m:t>2</m:t>
            </m:r>
          </m:sub>
          <m:sup>
            <m:r>
              <w:rPr>
                <w:rFonts w:ascii="Cambria Math" w:eastAsiaTheme="minorEastAsia" w:hAnsi="Cambria Math" w:cs="Times New Roman"/>
              </w:rPr>
              <m:t>2</m:t>
            </m:r>
          </m:sup>
        </m:sSubSup>
        <m:r>
          <w:rPr>
            <w:rFonts w:ascii="Cambria Math" w:eastAsiaTheme="minorEastAsia" w:hAnsi="Cambria Math" w:cs="Times New Roman"/>
          </w:rPr>
          <m:t xml:space="preserve">=1, </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1</m:t>
            </m:r>
          </m:sub>
        </m:sSub>
        <m:r>
          <w:rPr>
            <w:rFonts w:ascii="Cambria Math" w:eastAsiaTheme="minorEastAsia" w:hAnsi="Cambria Math" w:cs="Times New Roman"/>
          </w:rPr>
          <m:t xml:space="preserve">=2, </m:t>
        </m:r>
        <m:r>
          <m:rPr>
            <m:sty m:val="p"/>
          </m:rPr>
          <w:rPr>
            <w:rFonts w:ascii="Cambria Math" w:eastAsiaTheme="minorEastAsia" w:hAnsi="Cambria Math" w:cs="Times New Roman"/>
          </w:rPr>
          <m:t>and</m:t>
        </m:r>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2</m:t>
            </m:r>
          </m:sub>
        </m:sSub>
        <m:r>
          <w:rPr>
            <w:rFonts w:ascii="Cambria Math" w:eastAsiaTheme="minorEastAsia" w:hAnsi="Cambria Math" w:cs="Times New Roman"/>
          </w:rPr>
          <m:t>=0.75</m:t>
        </m:r>
      </m:oMath>
      <w:r w:rsidR="000247CF">
        <w:rPr>
          <w:rFonts w:eastAsiaTheme="minorEastAsia"/>
        </w:rPr>
        <w:t xml:space="preserve"> (Figure 3)</w:t>
      </w:r>
      <w:r w:rsidR="00FB3861">
        <w:rPr>
          <w:rFonts w:eastAsiaTheme="minorEastAsia"/>
        </w:rPr>
        <w:t>.</w:t>
      </w:r>
      <w:r w:rsidR="00166FE9">
        <w:rPr>
          <w:rFonts w:eastAsiaTheme="minorEastAsia"/>
        </w:rPr>
        <w:t xml:space="preserve"> Once a phylogeny and phenotypic dataset were simulated, we fit our models to assess parameter estimation accuracy</w:t>
      </w:r>
      <w:r w:rsidR="00535EC1">
        <w:rPr>
          <w:rFonts w:eastAsiaTheme="minorEastAsia"/>
        </w:rPr>
        <w:t xml:space="preserve"> and model selection power</w:t>
      </w:r>
      <w:r w:rsidR="00E307E3">
        <w:rPr>
          <w:rFonts w:eastAsiaTheme="minorEastAsia"/>
        </w:rPr>
        <w:t>.</w:t>
      </w:r>
      <w:r w:rsidR="00535EC1">
        <w:rPr>
          <w:rFonts w:eastAsiaTheme="minorEastAsia"/>
        </w:rPr>
        <w:t xml:space="preserve"> </w:t>
      </w:r>
      <w:r w:rsidR="00D41DF0">
        <w:rPr>
          <w:rFonts w:eastAsiaTheme="minorEastAsia"/>
        </w:rPr>
        <w:t xml:space="preserve">Although this represents a small subset of the potentially vast parameter space available to OU models, the behavior of </w:t>
      </w:r>
      <w:r w:rsidR="00866D21">
        <w:rPr>
          <w:rFonts w:eastAsiaTheme="minorEastAsia"/>
        </w:rPr>
        <w:t>these models</w:t>
      </w:r>
      <w:r w:rsidR="00D41DF0">
        <w:rPr>
          <w:rFonts w:eastAsiaTheme="minorEastAsia"/>
        </w:rPr>
        <w:t xml:space="preserve"> has been thoroughly characterized </w:t>
      </w:r>
      <w:r w:rsidR="00233A5D">
        <w:rPr>
          <w:rFonts w:eastAsiaTheme="minorEastAsia"/>
        </w:rPr>
        <w:t xml:space="preserve">and thus we chose parameters within the range of </w:t>
      </w:r>
      <w:r w:rsidR="000E5597">
        <w:rPr>
          <w:rFonts w:eastAsiaTheme="minorEastAsia"/>
        </w:rPr>
        <w:t xml:space="preserve">typical </w:t>
      </w:r>
      <w:r w:rsidR="00233A5D">
        <w:rPr>
          <w:rFonts w:eastAsiaTheme="minorEastAsia"/>
        </w:rPr>
        <w:t xml:space="preserve">identifiability </w:t>
      </w:r>
      <w:r w:rsidR="00D41DF0">
        <w:rPr>
          <w:rFonts w:eastAsiaTheme="minorEastAsia"/>
        </w:rPr>
        <w:fldChar w:fldCharType="begin"/>
      </w:r>
      <w:r w:rsidR="00BF1D5F">
        <w:rPr>
          <w:rFonts w:eastAsiaTheme="minorEastAsia"/>
        </w:rPr>
        <w:instrText xml:space="preserve"> ADDIN ZOTERO_ITEM CSL_CITATION {"citationID":"1jCXgORy","properties":{"formattedCitation":"(Ho and An\\uc0\\u233{} 2014{\\i{}a}; Cressler et al. 2015)","plainCitation":"(Ho and Ané 2014a; Cressler et al. 2015)","dontUpdate":true,"noteIndex":0},"citationItems":[{"id":1049,"uris":["http://zotero.org/users/local/X8CzRyu0/items/NA6HSDIP"],"itemData":{"id":1049,"type":"article-journal","container-title":"Methods in Ecology and Evolution","issue":"11","page":"1133-1146","title":"Intrinsic inference difficulties for trait evolution with Ornstein‐Uhlenbeck models","volume":"5","author":[{"family":"Ho","given":"Lam Si Tung"},{"family":"Ané","given":"Cécile"}],"issued":{"date-parts":[["2014"]]}},"label":"page"},{"id":6987,"uris":["http://zotero.org/users/local/X8CzRyu0/items/Z4KL7QRX"],"itemData":{"id":6987,"type":"article-journal","abstract":"Phylogenetic comparative analysis is an approach to inferring evolutionary process from a combination of phylogenetic and phenotypic data. The last few years have seen increasingly sophisticated models employed in the evaluation of more and more detailed evolutionary hypotheses, including adaptive hypotheses with multiple selective optima and hypotheses with rate variation within and across lineages. The statistical performance of these sophisticated models has received relatively little systematic attention, however. We conducted an extensive simulation study to quantify the statistical properties of a class of models toward the simpler end of the spectrum that model phenotypic evolution using Ornstein–Uhlenbeck processes. We focused on identifying where, how, and why these methods break down so that users can apply them with greater understanding of their strengths and weaknesses. Our analysis identifies three key determinants of performance: a discriminability ratio, a signal-to-noise ratio, and the number of taxa sampled. Interestingly, we find that model-selection power can be high even in regions that were previously thought to be difficult, such as when tree size is small. On the other hand, we find that model parameters are in many circumstances difficult to estimate accurately, indicating a relative paucity of information in the data relative to these parameters. Nevertheless, we note that accurate model selection is often possible when parameters are only weakly identified. Our results have implications for more sophisticated methods inasmuch as the latter are generalizations of the case we study.","container-title":"Systematic Biology","DOI":"10.1093/sysbio/syv043","ISSN":"1063-5157","issue":"6","journalAbbreviation":"Systematic Biology","page":"953-968","source":"Silverchair","title":"Detecting Adaptive Evolution in Phylogenetic Comparative Analysis Using the Ornstein–Uhlenbeck Model","volume":"64","author":[{"family":"Cressler","given":"Clayton E."},{"family":"Butler","given":"Marguerite A."},{"family":"King","given":"Aaron A."}],"issued":{"date-parts":[["2015",11,1]]}},"label":"page"}],"schema":"https://github.com/citation-style-language/schema/raw/master/csl-citation.json"} </w:instrText>
      </w:r>
      <w:r w:rsidR="00D41DF0">
        <w:rPr>
          <w:rFonts w:eastAsiaTheme="minorEastAsia"/>
        </w:rPr>
        <w:fldChar w:fldCharType="separate"/>
      </w:r>
      <w:r w:rsidR="00BF64AE" w:rsidRPr="00BF64AE">
        <w:t>(Beaulieu et al. 2012; Ho and Ané 2014</w:t>
      </w:r>
      <w:r w:rsidR="00BF64AE" w:rsidRPr="00BF64AE">
        <w:rPr>
          <w:i/>
          <w:iCs/>
        </w:rPr>
        <w:t>a</w:t>
      </w:r>
      <w:r w:rsidR="00BF64AE" w:rsidRPr="00BF64AE">
        <w:t>; Cressler et al. 2015)</w:t>
      </w:r>
      <w:r w:rsidR="00D41DF0">
        <w:rPr>
          <w:rFonts w:eastAsiaTheme="minorEastAsia"/>
        </w:rPr>
        <w:fldChar w:fldCharType="end"/>
      </w:r>
      <w:r w:rsidR="008B2AD2">
        <w:rPr>
          <w:rFonts w:eastAsiaTheme="minorEastAsia"/>
        </w:rPr>
        <w:t>.</w:t>
      </w:r>
      <w:r w:rsidR="00986388">
        <w:rPr>
          <w:rFonts w:eastAsiaTheme="minorEastAsia"/>
        </w:rPr>
        <w:t xml:space="preserve"> Additionally, because </w:t>
      </w:r>
      <w:r w:rsidR="00986388" w:rsidRPr="006E737B">
        <w:rPr>
          <w:rFonts w:eastAsiaTheme="minorEastAsia" w:cs="Times New Roman"/>
          <w:i/>
          <w:iCs/>
        </w:rPr>
        <w:t>hOUwie</w:t>
      </w:r>
      <w:r w:rsidR="00986388">
        <w:rPr>
          <w:rFonts w:eastAsiaTheme="minorEastAsia"/>
        </w:rPr>
        <w:t xml:space="preserve"> uses a variable number of mappings, we evaluate changing the </w:t>
      </w:r>
      <w:r w:rsidR="00BB1E22">
        <w:rPr>
          <w:noProof/>
        </w:rPr>
        <w:lastRenderedPageBreak/>
        <mc:AlternateContent>
          <mc:Choice Requires="wps">
            <w:drawing>
              <wp:anchor distT="0" distB="0" distL="114300" distR="114300" simplePos="0" relativeHeight="251666432" behindDoc="0" locked="0" layoutInCell="1" allowOverlap="1" wp14:anchorId="7DB4BFBD" wp14:editId="711E2DD1">
                <wp:simplePos x="0" y="0"/>
                <wp:positionH relativeFrom="column">
                  <wp:posOffset>0</wp:posOffset>
                </wp:positionH>
                <wp:positionV relativeFrom="paragraph">
                  <wp:posOffset>5941483</wp:posOffset>
                </wp:positionV>
                <wp:extent cx="5943600" cy="635"/>
                <wp:effectExtent l="0" t="0" r="0" b="12065"/>
                <wp:wrapTopAndBottom/>
                <wp:docPr id="12" name="Text Box 1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2806EE16" w14:textId="42F9102E" w:rsidR="00BB1E22" w:rsidRDefault="00BB1E22" w:rsidP="00BB1E22">
                            <w:pPr>
                              <w:pStyle w:val="JamesManuscriptBody"/>
                              <w:spacing w:line="240" w:lineRule="auto"/>
                              <w:rPr>
                                <w:rFonts w:eastAsiaTheme="minorEastAsia" w:cs="Times New Roman"/>
                              </w:rPr>
                            </w:pPr>
                            <w:r w:rsidRPr="00E14F97">
                              <w:rPr>
                                <w:b/>
                                <w:bCs/>
                              </w:rPr>
                              <w:t xml:space="preserve">Figure </w:t>
                            </w:r>
                            <w:r>
                              <w:rPr>
                                <w:b/>
                                <w:bCs/>
                              </w:rPr>
                              <w:t>3</w:t>
                            </w:r>
                            <w:r w:rsidRPr="00E14F97">
                              <w:rPr>
                                <w:b/>
                                <w:bCs/>
                              </w:rPr>
                              <w:t>.</w:t>
                            </w:r>
                            <w:r w:rsidRPr="00E14F97">
                              <w:rPr>
                                <w:rFonts w:cs="Times New Roman"/>
                              </w:rPr>
                              <w:t xml:space="preserve"> </w:t>
                            </w:r>
                            <w:r w:rsidRPr="008270BC">
                              <w:rPr>
                                <w:rFonts w:cs="Times New Roman"/>
                              </w:rPr>
                              <w:t xml:space="preserve">A visual representation of binary discrete character </w:t>
                            </w:r>
                            <w:r w:rsidRPr="008270BC">
                              <w:rPr>
                                <w:rFonts w:cs="Times New Roman"/>
                                <w:i/>
                                <w:iCs/>
                              </w:rPr>
                              <w:t>hOUwie</w:t>
                            </w:r>
                            <w:r w:rsidRPr="008270BC">
                              <w:rPr>
                                <w:rFonts w:cs="Times New Roman"/>
                              </w:rPr>
                              <w:t xml:space="preserve"> model types. Discrete time forward simulations are conducted starting in the red state and the distribution of the continuous character is plotted on the right as a histogram and density plot. Each line represents a continuous character value at some time. Transitions occur at colored points and each line is colored by the current discrete state. 100 time-steps are simulated with the same parameters as our simulation study (</w:t>
                            </w:r>
                            <m:oMath>
                              <m:sSub>
                                <m:sSubPr>
                                  <m:ctrlPr>
                                    <w:rPr>
                                      <w:rFonts w:ascii="Cambria Math" w:eastAsiaTheme="minorEastAsia" w:hAnsi="Cambria Math" w:cs="Times New Roman"/>
                                      <w:i/>
                                    </w:rPr>
                                  </m:ctrlPr>
                                </m:sSubPr>
                                <m:e>
                                  <m:r>
                                    <w:rPr>
                                      <w:rFonts w:ascii="Cambria Math" w:eastAsiaTheme="minorEastAsia" w:hAnsi="Cambria Math" w:cs="Times New Roman"/>
                                    </w:rPr>
                                    <m:t>q</m:t>
                                  </m:r>
                                </m:e>
                                <m:sub>
                                  <m:r>
                                    <w:rPr>
                                      <w:rFonts w:ascii="Cambria Math" w:eastAsiaTheme="minorEastAsia" w:hAnsi="Cambria Math" w:cs="Times New Roman"/>
                                    </w:rPr>
                                    <m:t>ij</m:t>
                                  </m:r>
                                </m:sub>
                              </m:sSub>
                              <m:r>
                                <w:rPr>
                                  <w:rFonts w:ascii="Cambria Math" w:eastAsiaTheme="minorEastAsia" w:hAnsi="Cambria Math" w:cs="Times New Roman"/>
                                </w:rPr>
                                <m:t xml:space="preserve">=0.1, </m:t>
                              </m:r>
                              <m:sSub>
                                <m:sSubPr>
                                  <m:ctrlPr>
                                    <w:rPr>
                                      <w:rFonts w:ascii="Cambria Math" w:eastAsiaTheme="minorEastAsia" w:hAnsi="Cambria Math" w:cs="Times New Roman"/>
                                      <w:i/>
                                    </w:rPr>
                                  </m:ctrlPr>
                                </m:sSubPr>
                                <m:e>
                                  <m:r>
                                    <w:rPr>
                                      <w:rFonts w:ascii="Cambria Math" w:eastAsiaTheme="minorEastAsia" w:hAnsi="Cambria Math" w:cs="Times New Roman"/>
                                    </w:rPr>
                                    <m:t>α</m:t>
                                  </m:r>
                                </m:e>
                                <m:sub>
                                  <m:r>
                                    <w:rPr>
                                      <w:rFonts w:ascii="Cambria Math" w:eastAsiaTheme="minorEastAsia" w:hAnsi="Cambria Math" w:cs="Times New Roman"/>
                                    </w:rPr>
                                    <m:t>1</m:t>
                                  </m:r>
                                </m:sub>
                              </m:sSub>
                              <m:r>
                                <w:rPr>
                                  <w:rFonts w:ascii="Cambria Math" w:eastAsiaTheme="minorEastAsia" w:hAnsi="Cambria Math" w:cs="Times New Roman"/>
                                </w:rPr>
                                <m:t xml:space="preserve">=3, </m:t>
                              </m:r>
                              <m:sSub>
                                <m:sSubPr>
                                  <m:ctrlPr>
                                    <w:rPr>
                                      <w:rFonts w:ascii="Cambria Math" w:eastAsiaTheme="minorEastAsia" w:hAnsi="Cambria Math" w:cs="Times New Roman"/>
                                      <w:i/>
                                    </w:rPr>
                                  </m:ctrlPr>
                                </m:sSubPr>
                                <m:e>
                                  <m:r>
                                    <w:rPr>
                                      <w:rFonts w:ascii="Cambria Math" w:eastAsiaTheme="minorEastAsia" w:hAnsi="Cambria Math" w:cs="Times New Roman"/>
                                    </w:rPr>
                                    <m:t>α</m:t>
                                  </m:r>
                                </m:e>
                                <m:sub>
                                  <m:r>
                                    <w:rPr>
                                      <w:rFonts w:ascii="Cambria Math" w:eastAsiaTheme="minorEastAsia" w:hAnsi="Cambria Math" w:cs="Times New Roman"/>
                                    </w:rPr>
                                    <m:t>2</m:t>
                                  </m:r>
                                </m:sub>
                              </m:sSub>
                              <m:r>
                                <w:rPr>
                                  <w:rFonts w:ascii="Cambria Math" w:eastAsiaTheme="minorEastAsia" w:hAnsi="Cambria Math" w:cs="Times New Roman"/>
                                </w:rPr>
                                <m:t xml:space="preserve">=1.5, </m:t>
                              </m:r>
                              <m:sSubSup>
                                <m:sSubSupPr>
                                  <m:ctrlPr>
                                    <w:rPr>
                                      <w:rFonts w:ascii="Cambria Math" w:eastAsiaTheme="minorEastAsia" w:hAnsi="Cambria Math" w:cs="Times New Roman"/>
                                      <w:i/>
                                    </w:rPr>
                                  </m:ctrlPr>
                                </m:sSubSupPr>
                                <m:e>
                                  <m:r>
                                    <w:rPr>
                                      <w:rFonts w:ascii="Cambria Math" w:eastAsiaTheme="minorEastAsia" w:hAnsi="Cambria Math" w:cs="Times New Roman"/>
                                    </w:rPr>
                                    <m:t>σ</m:t>
                                  </m:r>
                                </m:e>
                                <m:sub>
                                  <m:r>
                                    <w:rPr>
                                      <w:rFonts w:ascii="Cambria Math" w:eastAsiaTheme="minorEastAsia" w:hAnsi="Cambria Math" w:cs="Times New Roman"/>
                                    </w:rPr>
                                    <m:t>1</m:t>
                                  </m:r>
                                </m:sub>
                                <m:sup>
                                  <m:r>
                                    <w:rPr>
                                      <w:rFonts w:ascii="Cambria Math" w:eastAsiaTheme="minorEastAsia" w:hAnsi="Cambria Math" w:cs="Times New Roman"/>
                                    </w:rPr>
                                    <m:t>2</m:t>
                                  </m:r>
                                </m:sup>
                              </m:sSubSup>
                              <m:r>
                                <w:rPr>
                                  <w:rFonts w:ascii="Cambria Math" w:eastAsiaTheme="minorEastAsia" w:hAnsi="Cambria Math" w:cs="Times New Roman"/>
                                </w:rPr>
                                <m:t xml:space="preserve">=0.35, </m:t>
                              </m:r>
                              <m:sSubSup>
                                <m:sSubSupPr>
                                  <m:ctrlPr>
                                    <w:rPr>
                                      <w:rFonts w:ascii="Cambria Math" w:eastAsiaTheme="minorEastAsia" w:hAnsi="Cambria Math" w:cs="Times New Roman"/>
                                      <w:i/>
                                    </w:rPr>
                                  </m:ctrlPr>
                                </m:sSubSupPr>
                                <m:e>
                                  <m:r>
                                    <w:rPr>
                                      <w:rFonts w:ascii="Cambria Math" w:eastAsiaTheme="minorEastAsia" w:hAnsi="Cambria Math" w:cs="Times New Roman"/>
                                    </w:rPr>
                                    <m:t>σ</m:t>
                                  </m:r>
                                </m:e>
                                <m:sub>
                                  <m:r>
                                    <w:rPr>
                                      <w:rFonts w:ascii="Cambria Math" w:eastAsiaTheme="minorEastAsia" w:hAnsi="Cambria Math" w:cs="Times New Roman"/>
                                    </w:rPr>
                                    <m:t>2</m:t>
                                  </m:r>
                                </m:sub>
                                <m:sup>
                                  <m:r>
                                    <w:rPr>
                                      <w:rFonts w:ascii="Cambria Math" w:eastAsiaTheme="minorEastAsia" w:hAnsi="Cambria Math" w:cs="Times New Roman"/>
                                    </w:rPr>
                                    <m:t>2</m:t>
                                  </m:r>
                                </m:sup>
                              </m:sSubSup>
                              <m:r>
                                <w:rPr>
                                  <w:rFonts w:ascii="Cambria Math" w:eastAsiaTheme="minorEastAsia" w:hAnsi="Cambria Math" w:cs="Times New Roman"/>
                                </w:rPr>
                                <m:t xml:space="preserve">=1, </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1</m:t>
                                  </m:r>
                                </m:sub>
                              </m:sSub>
                              <m:r>
                                <w:rPr>
                                  <w:rFonts w:ascii="Cambria Math" w:eastAsiaTheme="minorEastAsia" w:hAnsi="Cambria Math" w:cs="Times New Roman"/>
                                </w:rPr>
                                <m:t xml:space="preserve">=2, </m:t>
                              </m:r>
                              <m:r>
                                <m:rPr>
                                  <m:sty m:val="p"/>
                                </m:rPr>
                                <w:rPr>
                                  <w:rFonts w:ascii="Cambria Math" w:eastAsiaTheme="minorEastAsia" w:hAnsi="Cambria Math" w:cs="Times New Roman"/>
                                </w:rPr>
                                <m:t>and</m:t>
                              </m:r>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2</m:t>
                                  </m:r>
                                </m:sub>
                              </m:sSub>
                              <m:r>
                                <w:rPr>
                                  <w:rFonts w:ascii="Cambria Math" w:eastAsiaTheme="minorEastAsia" w:hAnsi="Cambria Math" w:cs="Times New Roman"/>
                                </w:rPr>
                                <m:t>=0.75</m:t>
                              </m:r>
                            </m:oMath>
                            <w:r w:rsidRPr="008270BC">
                              <w:rPr>
                                <w:rFonts w:eastAsiaTheme="minorEastAsia" w:cs="Times New Roman"/>
                              </w:rPr>
                              <w:t xml:space="preserve">). The highlighted line was randomly chosen from the set in which at least one discrete state transition occurred. </w:t>
                            </w:r>
                          </w:p>
                          <w:p w14:paraId="67EE8867" w14:textId="77777777" w:rsidR="00BB1E22" w:rsidRPr="00477C54" w:rsidRDefault="00BB1E22" w:rsidP="00BB1E22">
                            <w:pPr>
                              <w:pStyle w:val="JamesManuscriptBody"/>
                              <w:spacing w:line="240" w:lineRule="auto"/>
                              <w:rPr>
                                <w:rFonts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B4BFBD" id="Text Box 12" o:spid="_x0000_s1028" type="#_x0000_t202" style="position:absolute;left:0;text-align:left;margin-left:0;margin-top:467.85pt;width:468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" stroked="f">
                <v:textbox style="mso-fit-shape-to-text:t" inset="0,0,0,0">
                  <w:txbxContent>
                    <w:p w14:paraId="2806EE16" w14:textId="42F9102E" w:rsidR="00BB1E22" w:rsidRDefault="00BB1E22" w:rsidP="00BB1E22">
                      <w:pPr>
                        <w:pStyle w:val="JamesManuscriptBody"/>
                        <w:spacing w:line="240" w:lineRule="auto"/>
                        <w:rPr>
                          <w:rFonts w:eastAsiaTheme="minorEastAsia" w:cs="Times New Roman"/>
                        </w:rPr>
                      </w:pPr>
                      <w:r w:rsidRPr="00E14F97">
                        <w:rPr>
                          <w:b/>
                          <w:bCs/>
                        </w:rPr>
                        <w:t xml:space="preserve">Figure </w:t>
                      </w:r>
                      <w:r>
                        <w:rPr>
                          <w:b/>
                          <w:bCs/>
                        </w:rPr>
                        <w:t>3</w:t>
                      </w:r>
                      <w:r w:rsidRPr="00E14F97">
                        <w:rPr>
                          <w:b/>
                          <w:bCs/>
                        </w:rPr>
                        <w:t>.</w:t>
                      </w:r>
                      <w:r w:rsidRPr="00E14F97">
                        <w:rPr>
                          <w:rFonts w:cs="Times New Roman"/>
                        </w:rPr>
                        <w:t xml:space="preserve"> </w:t>
                      </w:r>
                      <w:r w:rsidRPr="008270BC">
                        <w:rPr>
                          <w:rFonts w:cs="Times New Roman"/>
                        </w:rPr>
                        <w:t xml:space="preserve">A visual representation of binary discrete character </w:t>
                      </w:r>
                      <w:r w:rsidRPr="008270BC">
                        <w:rPr>
                          <w:rFonts w:cs="Times New Roman"/>
                          <w:i/>
                          <w:iCs/>
                        </w:rPr>
                        <w:t>hOUwie</w:t>
                      </w:r>
                      <w:r w:rsidRPr="008270BC">
                        <w:rPr>
                          <w:rFonts w:cs="Times New Roman"/>
                        </w:rPr>
                        <w:t xml:space="preserve"> model types. Discrete time forward simulations are conducted starting in the red state and the distribution of the continuous character is plotted on the right as a histogram and density plot. Each line represents a continuous character value at some time. Transitions occur at colored points and each line is colored by the current discrete state. 100 time-steps are simulated with the same parameters as our simulation study (</w:t>
                      </w:r>
                      <m:oMath>
                        <m:sSub>
                          <m:sSubPr>
                            <m:ctrlPr>
                              <w:rPr>
                                <w:rFonts w:ascii="Cambria Math" w:eastAsiaTheme="minorEastAsia" w:hAnsi="Cambria Math" w:cs="Times New Roman"/>
                                <w:i/>
                              </w:rPr>
                            </m:ctrlPr>
                          </m:sSubPr>
                          <m:e>
                            <m:r>
                              <w:rPr>
                                <w:rFonts w:ascii="Cambria Math" w:eastAsiaTheme="minorEastAsia" w:hAnsi="Cambria Math" w:cs="Times New Roman"/>
                              </w:rPr>
                              <m:t>q</m:t>
                            </m:r>
                          </m:e>
                          <m:sub>
                            <m:r>
                              <w:rPr>
                                <w:rFonts w:ascii="Cambria Math" w:eastAsiaTheme="minorEastAsia" w:hAnsi="Cambria Math" w:cs="Times New Roman"/>
                              </w:rPr>
                              <m:t>ij</m:t>
                            </m:r>
                          </m:sub>
                        </m:sSub>
                        <m:r>
                          <w:rPr>
                            <w:rFonts w:ascii="Cambria Math" w:eastAsiaTheme="minorEastAsia" w:hAnsi="Cambria Math" w:cs="Times New Roman"/>
                          </w:rPr>
                          <m:t xml:space="preserve">=0.1, </m:t>
                        </m:r>
                        <m:sSub>
                          <m:sSubPr>
                            <m:ctrlPr>
                              <w:rPr>
                                <w:rFonts w:ascii="Cambria Math" w:eastAsiaTheme="minorEastAsia" w:hAnsi="Cambria Math" w:cs="Times New Roman"/>
                                <w:i/>
                              </w:rPr>
                            </m:ctrlPr>
                          </m:sSubPr>
                          <m:e>
                            <m:r>
                              <w:rPr>
                                <w:rFonts w:ascii="Cambria Math" w:eastAsiaTheme="minorEastAsia" w:hAnsi="Cambria Math" w:cs="Times New Roman"/>
                              </w:rPr>
                              <m:t>α</m:t>
                            </m:r>
                          </m:e>
                          <m:sub>
                            <m:r>
                              <w:rPr>
                                <w:rFonts w:ascii="Cambria Math" w:eastAsiaTheme="minorEastAsia" w:hAnsi="Cambria Math" w:cs="Times New Roman"/>
                              </w:rPr>
                              <m:t>1</m:t>
                            </m:r>
                          </m:sub>
                        </m:sSub>
                        <m:r>
                          <w:rPr>
                            <w:rFonts w:ascii="Cambria Math" w:eastAsiaTheme="minorEastAsia" w:hAnsi="Cambria Math" w:cs="Times New Roman"/>
                          </w:rPr>
                          <m:t xml:space="preserve">=3, </m:t>
                        </m:r>
                        <m:sSub>
                          <m:sSubPr>
                            <m:ctrlPr>
                              <w:rPr>
                                <w:rFonts w:ascii="Cambria Math" w:eastAsiaTheme="minorEastAsia" w:hAnsi="Cambria Math" w:cs="Times New Roman"/>
                                <w:i/>
                              </w:rPr>
                            </m:ctrlPr>
                          </m:sSubPr>
                          <m:e>
                            <m:r>
                              <w:rPr>
                                <w:rFonts w:ascii="Cambria Math" w:eastAsiaTheme="minorEastAsia" w:hAnsi="Cambria Math" w:cs="Times New Roman"/>
                              </w:rPr>
                              <m:t>α</m:t>
                            </m:r>
                          </m:e>
                          <m:sub>
                            <m:r>
                              <w:rPr>
                                <w:rFonts w:ascii="Cambria Math" w:eastAsiaTheme="minorEastAsia" w:hAnsi="Cambria Math" w:cs="Times New Roman"/>
                              </w:rPr>
                              <m:t>2</m:t>
                            </m:r>
                          </m:sub>
                        </m:sSub>
                        <m:r>
                          <w:rPr>
                            <w:rFonts w:ascii="Cambria Math" w:eastAsiaTheme="minorEastAsia" w:hAnsi="Cambria Math" w:cs="Times New Roman"/>
                          </w:rPr>
                          <m:t xml:space="preserve">=1.5, </m:t>
                        </m:r>
                        <m:sSubSup>
                          <m:sSubSupPr>
                            <m:ctrlPr>
                              <w:rPr>
                                <w:rFonts w:ascii="Cambria Math" w:eastAsiaTheme="minorEastAsia" w:hAnsi="Cambria Math" w:cs="Times New Roman"/>
                                <w:i/>
                              </w:rPr>
                            </m:ctrlPr>
                          </m:sSubSupPr>
                          <m:e>
                            <m:r>
                              <w:rPr>
                                <w:rFonts w:ascii="Cambria Math" w:eastAsiaTheme="minorEastAsia" w:hAnsi="Cambria Math" w:cs="Times New Roman"/>
                              </w:rPr>
                              <m:t>σ</m:t>
                            </m:r>
                          </m:e>
                          <m:sub>
                            <m:r>
                              <w:rPr>
                                <w:rFonts w:ascii="Cambria Math" w:eastAsiaTheme="minorEastAsia" w:hAnsi="Cambria Math" w:cs="Times New Roman"/>
                              </w:rPr>
                              <m:t>1</m:t>
                            </m:r>
                          </m:sub>
                          <m:sup>
                            <m:r>
                              <w:rPr>
                                <w:rFonts w:ascii="Cambria Math" w:eastAsiaTheme="minorEastAsia" w:hAnsi="Cambria Math" w:cs="Times New Roman"/>
                              </w:rPr>
                              <m:t>2</m:t>
                            </m:r>
                          </m:sup>
                        </m:sSubSup>
                        <m:r>
                          <w:rPr>
                            <w:rFonts w:ascii="Cambria Math" w:eastAsiaTheme="minorEastAsia" w:hAnsi="Cambria Math" w:cs="Times New Roman"/>
                          </w:rPr>
                          <m:t xml:space="preserve">=0.35, </m:t>
                        </m:r>
                        <m:sSubSup>
                          <m:sSubSupPr>
                            <m:ctrlPr>
                              <w:rPr>
                                <w:rFonts w:ascii="Cambria Math" w:eastAsiaTheme="minorEastAsia" w:hAnsi="Cambria Math" w:cs="Times New Roman"/>
                                <w:i/>
                              </w:rPr>
                            </m:ctrlPr>
                          </m:sSubSupPr>
                          <m:e>
                            <m:r>
                              <w:rPr>
                                <w:rFonts w:ascii="Cambria Math" w:eastAsiaTheme="minorEastAsia" w:hAnsi="Cambria Math" w:cs="Times New Roman"/>
                              </w:rPr>
                              <m:t>σ</m:t>
                            </m:r>
                          </m:e>
                          <m:sub>
                            <m:r>
                              <w:rPr>
                                <w:rFonts w:ascii="Cambria Math" w:eastAsiaTheme="minorEastAsia" w:hAnsi="Cambria Math" w:cs="Times New Roman"/>
                              </w:rPr>
                              <m:t>2</m:t>
                            </m:r>
                          </m:sub>
                          <m:sup>
                            <m:r>
                              <w:rPr>
                                <w:rFonts w:ascii="Cambria Math" w:eastAsiaTheme="minorEastAsia" w:hAnsi="Cambria Math" w:cs="Times New Roman"/>
                              </w:rPr>
                              <m:t>2</m:t>
                            </m:r>
                          </m:sup>
                        </m:sSubSup>
                        <m:r>
                          <w:rPr>
                            <w:rFonts w:ascii="Cambria Math" w:eastAsiaTheme="minorEastAsia" w:hAnsi="Cambria Math" w:cs="Times New Roman"/>
                          </w:rPr>
                          <m:t xml:space="preserve">=1, </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1</m:t>
                            </m:r>
                          </m:sub>
                        </m:sSub>
                        <m:r>
                          <w:rPr>
                            <w:rFonts w:ascii="Cambria Math" w:eastAsiaTheme="minorEastAsia" w:hAnsi="Cambria Math" w:cs="Times New Roman"/>
                          </w:rPr>
                          <m:t xml:space="preserve">=2, </m:t>
                        </m:r>
                        <m:r>
                          <m:rPr>
                            <m:sty m:val="p"/>
                          </m:rPr>
                          <w:rPr>
                            <w:rFonts w:ascii="Cambria Math" w:eastAsiaTheme="minorEastAsia" w:hAnsi="Cambria Math" w:cs="Times New Roman"/>
                          </w:rPr>
                          <m:t>and</m:t>
                        </m:r>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2</m:t>
                            </m:r>
                          </m:sub>
                        </m:sSub>
                        <m:r>
                          <w:rPr>
                            <w:rFonts w:ascii="Cambria Math" w:eastAsiaTheme="minorEastAsia" w:hAnsi="Cambria Math" w:cs="Times New Roman"/>
                          </w:rPr>
                          <m:t>=0.75</m:t>
                        </m:r>
                      </m:oMath>
                      <w:r w:rsidRPr="008270BC">
                        <w:rPr>
                          <w:rFonts w:eastAsiaTheme="minorEastAsia" w:cs="Times New Roman"/>
                        </w:rPr>
                        <w:t xml:space="preserve">). The highlighted line was randomly chosen from the set in which at least one discrete state transition occurred. </w:t>
                      </w:r>
                    </w:p>
                    <w:p w14:paraId="67EE8867" w14:textId="77777777" w:rsidR="00BB1E22" w:rsidRPr="00477C54" w:rsidRDefault="00BB1E22" w:rsidP="00BB1E22">
                      <w:pPr>
                        <w:pStyle w:val="JamesManuscriptBody"/>
                        <w:spacing w:line="240" w:lineRule="auto"/>
                        <w:rPr>
                          <w:rFonts w:cs="Times New Roman"/>
                        </w:rPr>
                      </w:pPr>
                    </w:p>
                  </w:txbxContent>
                </v:textbox>
                <w10:wrap type="topAndBottom"/>
              </v:shape>
            </w:pict>
          </mc:Fallback>
        </mc:AlternateContent>
      </w:r>
      <w:r w:rsidR="00BB1E22" w:rsidRPr="008270BC">
        <w:rPr>
          <w:rFonts w:cs="Times New Roman"/>
          <w:noProof/>
        </w:rPr>
        <w:drawing>
          <wp:anchor distT="0" distB="0" distL="114300" distR="114300" simplePos="0" relativeHeight="251665408" behindDoc="0" locked="0" layoutInCell="1" allowOverlap="1" wp14:anchorId="27765912" wp14:editId="4BB6B43E">
            <wp:simplePos x="0" y="0"/>
            <wp:positionH relativeFrom="column">
              <wp:posOffset>0</wp:posOffset>
            </wp:positionH>
            <wp:positionV relativeFrom="paragraph">
              <wp:posOffset>212</wp:posOffset>
            </wp:positionV>
            <wp:extent cx="5943600" cy="5943600"/>
            <wp:effectExtent l="0" t="0" r="0" b="0"/>
            <wp:wrapTopAndBottom/>
            <wp:docPr id="13" name="Picture 13"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alenda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14:sizeRelH relativeFrom="page">
              <wp14:pctWidth>0</wp14:pctWidth>
            </wp14:sizeRelH>
            <wp14:sizeRelV relativeFrom="page">
              <wp14:pctHeight>0</wp14:pctHeight>
            </wp14:sizeRelV>
          </wp:anchor>
        </w:drawing>
      </w:r>
      <w:r w:rsidR="00986388">
        <w:rPr>
          <w:rFonts w:eastAsiaTheme="minorEastAsia"/>
        </w:rPr>
        <w:t>number of stochastic maps</w:t>
      </w:r>
      <w:r w:rsidR="00FB3861">
        <w:rPr>
          <w:rFonts w:eastAsiaTheme="minorEastAsia"/>
        </w:rPr>
        <w:t xml:space="preserve">. </w:t>
      </w:r>
      <w:r w:rsidR="00986388">
        <w:rPr>
          <w:rFonts w:eastAsiaTheme="minorEastAsia"/>
        </w:rPr>
        <w:t xml:space="preserve">We fit each model using </w:t>
      </w:r>
      <w:r w:rsidR="0022573C">
        <w:rPr>
          <w:rFonts w:eastAsiaTheme="minorEastAsia"/>
        </w:rPr>
        <w:t>25</w:t>
      </w:r>
      <w:r w:rsidR="00986388">
        <w:rPr>
          <w:rFonts w:eastAsiaTheme="minorEastAsia"/>
        </w:rPr>
        <w:t>, 100, and 2</w:t>
      </w:r>
      <w:r w:rsidR="00FB3861">
        <w:rPr>
          <w:rFonts w:eastAsiaTheme="minorEastAsia"/>
        </w:rPr>
        <w:t>5</w:t>
      </w:r>
      <w:r w:rsidR="00986388">
        <w:rPr>
          <w:rFonts w:eastAsiaTheme="minorEastAsia"/>
        </w:rPr>
        <w:t xml:space="preserve">0 stochastic mappings per likelihood evaluation. </w:t>
      </w:r>
      <w:r w:rsidR="00FB3861">
        <w:rPr>
          <w:rFonts w:eastAsiaTheme="minorEastAsia"/>
        </w:rPr>
        <w:t xml:space="preserve">Each dataset was evaluated using the true generating model, a BM1, an </w:t>
      </w:r>
      <w:r w:rsidR="00FB3861">
        <w:rPr>
          <w:rFonts w:eastAsiaTheme="minorEastAsia"/>
        </w:rPr>
        <w:lastRenderedPageBreak/>
        <w:t xml:space="preserve">OU1, and either the character-dependent or character-independent counterpart to the generating model. For example, if the data </w:t>
      </w:r>
      <w:r w:rsidR="008A7B33">
        <w:rPr>
          <w:rFonts w:eastAsiaTheme="minorEastAsia"/>
        </w:rPr>
        <w:t xml:space="preserve">were </w:t>
      </w:r>
      <w:r w:rsidR="00FB3861">
        <w:rPr>
          <w:rFonts w:eastAsiaTheme="minorEastAsia"/>
        </w:rPr>
        <w:t>simulated under a character-dependent OUM model where the value of</w:t>
      </w:r>
      <w:r w:rsidR="00F0267D">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r>
          <m:rPr>
            <m:sty m:val="p"/>
          </m:rPr>
          <w:rPr>
            <w:rFonts w:ascii="Cambria Math" w:eastAsiaTheme="minorEastAsia" w:hAnsi="Cambria Math"/>
          </w:rPr>
          <m:t>and</m:t>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oMath>
      <w:r w:rsidR="00FB3861">
        <w:rPr>
          <w:rFonts w:eastAsiaTheme="minorEastAsia"/>
        </w:rPr>
        <w:t xml:space="preserve"> depend on the observed character, a character-independent OUM model would </w:t>
      </w:r>
      <w:r w:rsidR="00653AC1">
        <w:rPr>
          <w:rFonts w:eastAsiaTheme="minorEastAsia"/>
        </w:rPr>
        <w:t xml:space="preserve">also be fit as part of the model set. Under the CID+ OUM model, a </w:t>
      </w:r>
      <w:r w:rsidR="00FB3861">
        <w:rPr>
          <w:rFonts w:eastAsiaTheme="minorEastAsia"/>
        </w:rPr>
        <w:t xml:space="preserve">variable </w:t>
      </w:r>
      <m:oMath>
        <m:r>
          <w:rPr>
            <w:rFonts w:ascii="Cambria Math" w:eastAsiaTheme="minorEastAsia" w:hAnsi="Cambria Math"/>
          </w:rPr>
          <m:t>θ</m:t>
        </m:r>
      </m:oMath>
      <w:r w:rsidR="00FB3861">
        <w:rPr>
          <w:rFonts w:eastAsiaTheme="minorEastAsia"/>
        </w:rPr>
        <w:t xml:space="preserve"> is still allowed, but </w:t>
      </w:r>
      <w:r w:rsidR="00653AC1">
        <w:rPr>
          <w:rFonts w:eastAsiaTheme="minorEastAsia"/>
        </w:rPr>
        <w:t>it is unlinked to the focal character</w:t>
      </w:r>
      <w:r w:rsidR="00653AC1" w:rsidRPr="00E91572">
        <w:rPr>
          <w:rFonts w:eastAsiaTheme="minorEastAsia"/>
        </w:rPr>
        <w:t xml:space="preserve"> and thus should provide a more reliable character independent null hypothesis than BM1 or </w:t>
      </w:r>
      <w:r w:rsidR="00653AC1" w:rsidRPr="00827E49">
        <w:rPr>
          <w:rFonts w:eastAsiaTheme="minorEastAsia"/>
        </w:rPr>
        <w:t xml:space="preserve">OU1 </w:t>
      </w:r>
      <w:r w:rsidR="00E91572" w:rsidRPr="00827E49">
        <w:rPr>
          <w:rFonts w:eastAsiaTheme="minorEastAsia"/>
        </w:rPr>
        <w:fldChar w:fldCharType="begin"/>
      </w:r>
      <w:r w:rsidR="00A259AC">
        <w:rPr>
          <w:rFonts w:eastAsiaTheme="minorEastAsia"/>
        </w:rPr>
        <w:instrText xml:space="preserve"> ADDIN ZOTERO_ITEM CSL_CITATION {"citationID":"ab67ok3sqk","properties":{"formattedCitation":"(Beaulieu and O\\uc0\\u8217{}Meara 2016; Uyeda et al. 2018; May and Moore 2020; Boyko and Beaulieu 2022)","plainCitation":"(Beaulieu and O’Meara 2016; Uyeda et al. 2018; May and Moore 2020; Boyko and Beaulieu 2022)","noteIndex":0},"citationItems":[{"id":228,"uris":["http://zotero.org/users/local/X8CzRyu0/items/USPRTI47"],"itemData":{"id":228,"type":"article-journal","abstract":"The distribution of diversity can vary considerably from clade to clade. Attempts to understand these patterns often employ state-dependent speciation and extinction models to determine whether the evolution of a particular novel trait has increased speciation rates and/or decreased extinction rates. It is still unclear, however, whether these models are uncovering important drivers of diversification, or whether they are simply pointing to more complex patterns involving many unmeasured and co-distributed factors. Here we describe an extension to the popular state-dependent speciation and extinction models that specifically accounts for the presence of unmeasured factors that could impact diversification rates estimated for the states of any observed trait, addressing at least one major criticism of BiSSE (Binary State Speciation and Extinction) methods. Specifically, our model, which we refer to as HiSSE (Hidden State Speciation and Extinction), assumes that related to each observed state in the model are “hidden” states that exhibit potentially distinct diversification dynamics and transition rates than the observed states in isolation. We also demonstrate how our model can be used as character-independent diversification models that allow for a complex diversification process that is independent of the evolution of a character. Under rigorous simulation tests and when applied to empirical data, we find that HiSSE performs reasonably well, and can at least detect net diversification rate differences between observed and hidden states and detect when diversification rate differences do not correlate with the observed states. We discuss the remaining issues with state-dependent speciation and extinction models in general, and the important ways in which HiSSE provides a more nuanced understanding of trait-dependent diversification.","container-title":"Systematic Biology","DOI":"10.1093/sysbio/syw022","ISSN":"1063-5157","issue":"4","journalAbbreviation":"Syst Biol","page":"583-601","source":"academic.oup.com","title":"Detecting Hidden Diversification Shifts in Models of Trait-Dependent Speciation and Extinction","volume":"65","author":[{"family":"Beaulieu","given":"Jeremy M."},{"family":"O’Meara","given":"Brian C."}],"issued":{"date-parts":[["2016",7,1]]}},"label":"page"},{"id":769,"uris":["http://zotero.org/users/local/X8CzRyu0/items/YIX5KQM9"],"itemData":{"id":769,"type":"article-journal","container-title":"Systematic Biology","DOI":"10.1093/sysbio/syy031","ISSN":"1063-5157, 1076-836X","issue":"6","journalAbbreviation":"Syst Biol","language":"en","page":"1091-1109","source":"Crossref","title":"Rethinking phylogenetic comparative methods","volume":"67","author":[{"family":"Uyeda","given":"Josef C"},{"family":"Zenil-Ferguson","given":"Rosana"},{"family":"Pennell","given":"Matthew W"}],"editor":[{"family":"Matzke","given":"Nicholas"}],"issued":{"date-parts":[["2018",11,1]]}},"label":"page"},{"id":6781,"uris":["http://zotero.org/users/local/X8CzRyu0/items/JYDG74AJ"],"itemData":{"id":6781,"type":"article-journal","abstract":"Abstract.  Understanding how and why rates of character evolution vary across the Tree of Life is central to many evolutionary questions; for example, does the","container-title":"Systematic Biology","DOI":"10.1093/sysbio/syz069","ISSN":"1063-5157","issue":"3","journalAbbreviation":"Syst Biol","language":"en","note":"publisher: Oxford Academic","page":"530-544","source":"academic.oup.com","title":"A Bayesian Approach for Inferring the Impact of a Discrete Character on Rates of Continuous-Character Evolution in the Presence of Background-Rate Variation","volume":"69","author":[{"family":"May","given":"Michael R."},{"family":"Moore","given":"Brian R."}],"issued":{"date-parts":[["2020",5,1]]}},"label":"page"},{"id":8871,"uris":["http://zotero.org/users/local/X8CzRyu0/items/5CYV3CFA"],"itemData":{"id":8871,"type":"report","abstract":"The correlation between two characters is often interpreted as evidence that there exists a significant and biologically important relationship between them. However, Maddison and FitzJohn (2015) recently pointed out that in certain situations find evidence of correlated evolution between two categorical characters is often spurious, particularly, when the dependent relationship stems from a single replicate deep in time. Here we will show that there may, in fact, be a statistical solution to the problem posed by Maddison and FitzJohn (2015) naturally embedded within the expanded model space afforded by the hidden Markov model (HMM) framework. We demonstrate that the problem of single unreplicated evolutionary events manifests itself as rate heterogeneity within our models and that this is the source of the false correlation. Therefore, we argue that this problem is better understood as model misspecification rather than a failure of comparative methods to account for phylogenetic pseudoreplication. We utilize HMMs to develop a multi-rate independent model which, when implemented, drastically reduces support for correlation. The problem itself extends beyond categorical character evolution, but we believe that the practical solution presented here may lend itself to future extensions in other areas of comparative biology.","language":"en-us","note":"DOI: 10.32942/osf.io/e2kj8\ntype: article","publisher":"EcoEvoRxiv","source":"OSF Preprints","title":"A potential solution to the unresolved challenge of false correlation between discrete characters","URL":"https://ecoevorxiv.org/e2kj8/","author":[{"family":"Boyko","given":"James"},{"family":"Beaulieu","given":"Jeremy"}],"accessed":{"date-parts":[["2022",4,12]]},"issued":{"date-parts":[["2022",4,1]]}},"label":"page"}],"schema":"https://github.com/citation-style-language/schema/raw/master/csl-citation.json"} </w:instrText>
      </w:r>
      <w:r w:rsidR="00E91572" w:rsidRPr="00827E49">
        <w:rPr>
          <w:rFonts w:eastAsiaTheme="minorEastAsia"/>
        </w:rPr>
        <w:fldChar w:fldCharType="separate"/>
      </w:r>
      <w:r w:rsidR="00A259AC" w:rsidRPr="00A259AC">
        <w:rPr>
          <w:rFonts w:cs="Times New Roman"/>
        </w:rPr>
        <w:t>(Beaulieu and O’Meara 2016; Uyeda et al. 2018; May and Moore 2020; Boyko and Beaulieu 2022)</w:t>
      </w:r>
      <w:r w:rsidR="00E91572" w:rsidRPr="00827E49">
        <w:rPr>
          <w:rFonts w:eastAsiaTheme="minorEastAsia"/>
        </w:rPr>
        <w:fldChar w:fldCharType="end"/>
      </w:r>
      <w:r w:rsidR="00653AC1" w:rsidRPr="00827E49">
        <w:rPr>
          <w:rFonts w:eastAsiaTheme="minorEastAsia"/>
        </w:rPr>
        <w:t>.</w:t>
      </w:r>
    </w:p>
    <w:p w14:paraId="1A18ACCF" w14:textId="77777777" w:rsidR="00162EDF" w:rsidRPr="00827E49" w:rsidRDefault="00162EDF" w:rsidP="001B1A0E">
      <w:pPr>
        <w:pStyle w:val="JamesManuscriptBody"/>
        <w:ind w:firstLine="720"/>
        <w:rPr>
          <w:rFonts w:eastAsiaTheme="minorEastAsia"/>
        </w:rPr>
      </w:pPr>
    </w:p>
    <w:p w14:paraId="3B0D1F5A" w14:textId="050089E3" w:rsidR="00E268FA" w:rsidRPr="002E6454" w:rsidRDefault="00A62101" w:rsidP="00AC3E1B">
      <w:pPr>
        <w:pStyle w:val="JamesManuscriptBody"/>
        <w:jc w:val="center"/>
        <w:rPr>
          <w:rFonts w:eastAsiaTheme="minorEastAsia"/>
          <w:i/>
        </w:rPr>
      </w:pPr>
      <w:r w:rsidRPr="002E6454">
        <w:rPr>
          <w:rFonts w:eastAsiaTheme="minorEastAsia"/>
          <w:i/>
        </w:rPr>
        <w:t xml:space="preserve">The impact of climatic </w:t>
      </w:r>
      <w:r w:rsidR="002970E3" w:rsidRPr="002E6454">
        <w:rPr>
          <w:rFonts w:eastAsiaTheme="minorEastAsia"/>
          <w:i/>
        </w:rPr>
        <w:t>variables</w:t>
      </w:r>
      <w:r w:rsidRPr="002E6454">
        <w:rPr>
          <w:rFonts w:eastAsiaTheme="minorEastAsia"/>
          <w:i/>
        </w:rPr>
        <w:t xml:space="preserve"> on seed dispersal</w:t>
      </w:r>
    </w:p>
    <w:p w14:paraId="0BC671CC" w14:textId="6B13B551" w:rsidR="00385F9E" w:rsidRDefault="00385F9E" w:rsidP="00385F9E">
      <w:pPr>
        <w:pStyle w:val="JamesManuscriptBody"/>
        <w:ind w:firstLine="720"/>
        <w:rPr>
          <w:rFonts w:eastAsiaTheme="minorEastAsia"/>
        </w:rPr>
      </w:pPr>
      <w:r>
        <w:rPr>
          <w:rFonts w:eastAsiaTheme="minorEastAsia"/>
        </w:rPr>
        <w:t xml:space="preserve">For sedentary organisms, such as plants, dispersal is mainly limited to a brief stage of their life cycle and mediated mainly through the movement of seeds </w:t>
      </w:r>
      <w:r>
        <w:rPr>
          <w:rFonts w:eastAsiaTheme="minorEastAsia"/>
        </w:rPr>
        <w:fldChar w:fldCharType="begin"/>
      </w:r>
      <w:r>
        <w:rPr>
          <w:rFonts w:eastAsiaTheme="minorEastAsia"/>
        </w:rPr>
        <w:instrText xml:space="preserve"> ADDIN ZOTERO_ITEM CSL_CITATION {"citationID":"FRvQFsnP","properties":{"formattedCitation":"(Levin et al. 2003)","plainCitation":"(Levin et al. 2003)","noteIndex":0},"citationItems":[{"id":7601,"uris":["http://zotero.org/users/local/X8CzRyu0/items/8NZB34YY"],"itemData":{"id":7601,"type":"article-journal","abstract":"Models of seed dispersal—a key process in plant spatial dynamics—have played a fundamental role in representing dispersal patterns, investigating dispersal processes, elucidating the consequences of dispersal for populations and communities, and explaining dispersal evolution. Mechanistic models of seed dispersal have explained seed dispersion patterns expected under different conditions, and illuminated the circumstances that lead to long-distance dispersal in particular. Phenomenological models have allowed us to describe dispersal pattern and can be incorporated into models of the implications of dispersal. Perhaps most notably, population and community models have shown that not only mean dispersal distances but also the entire distribution of dispersal distances are critical to range expansion rates, recruitment patterns, genetic structure, metapopulation dynamics, and ultimately community diversity at different scales. Here, we review these developments, and provide suggestions for further research.","container-title":"Annual Review of Ecology, Evolution, and Systematics","DOI":"10.1146/annurev.ecolsys.34.011802.132428","issue":"1","note":"_eprint: https://doi.org/10.1146/annurev.ecolsys.34.011802.132428","page":"575-604","source":"Annual Reviews","title":"The Ecology and Evolution of Seed Dispersal: A Theoretical Perspective","title-short":"The Ecology and Evolution of Seed Dispersal","volume":"34","author":[{"family":"Levin","given":"Simon A."},{"family":"Muller-Landau","given":"*Helene C."},{"family":"Nathan","given":"*Ran"},{"family":"Chave","given":"*Jérôme"}],"issued":{"date-parts":[["2003"]]}}}],"schema":"https://github.com/citation-style-language/schema/raw/master/csl-citation.json"} </w:instrText>
      </w:r>
      <w:r>
        <w:rPr>
          <w:rFonts w:eastAsiaTheme="minorEastAsia"/>
        </w:rPr>
        <w:fldChar w:fldCharType="separate"/>
      </w:r>
      <w:r>
        <w:rPr>
          <w:rFonts w:eastAsiaTheme="minorEastAsia"/>
          <w:noProof/>
        </w:rPr>
        <w:t>(Levin et al. 2003)</w:t>
      </w:r>
      <w:r>
        <w:rPr>
          <w:rFonts w:eastAsiaTheme="minorEastAsia"/>
        </w:rPr>
        <w:fldChar w:fldCharType="end"/>
      </w:r>
      <w:r>
        <w:rPr>
          <w:rFonts w:eastAsiaTheme="minorEastAsia"/>
        </w:rPr>
        <w:t xml:space="preserve">. Generally, the expectation is that seeds dispersed by frugivores are going to be dispersed to environments more like their parents’ environment, whereas abiotically dispersed seeds are likely to be more erratic in their dispersal patterns </w:t>
      </w:r>
      <w:r>
        <w:rPr>
          <w:rFonts w:eastAsiaTheme="minorEastAsia"/>
        </w:rPr>
        <w:fldChar w:fldCharType="begin"/>
      </w:r>
      <w:r>
        <w:rPr>
          <w:rFonts w:eastAsiaTheme="minorEastAsia"/>
        </w:rPr>
        <w:instrText xml:space="preserve"> ADDIN ZOTERO_ITEM CSL_CITATION {"citationID":"WQDwq7p2","properties":{"formattedCitation":"(Schupp 1993; Westoby et al. 1996)","plainCitation":"(Schupp 1993; Westoby et al. 1996)","noteIndex":0},"citationItems":[{"id":8288,"uris":["http://zotero.org/users/local/X8CzRyu0/items/AIW4Y2LI"],"itemData":{"id":8288,"type":"article-journal","abstract":"Disperser effectiveness is the contribution a disperser makes to the future reproduction of a plant. Although it is a key notion in studies of seed dispersal by animals, we know little about what determines the effectiveness of a disperser. The role of the present paper is to review the available information and construct a hierarchical framework for viewing the components of disperser effectiveness.","container-title":"Vegetatio","DOI":"10.1007/BF00052209","ISSN":"1573-5052","issue":"1","journalAbbreviation":"Vegetatio","language":"en","page":"15-29","source":"Springer Link","title":"Quantity, quality and the effectiveness of seed dispersal by animals","volume":"107","author":[{"family":"Schupp","given":"Eugene W."}],"issued":{"date-parts":[["1993",6,1]]}},"label":"page"},{"id":8287,"uris":["http://zotero.org/users/local/X8CzRyu0/items/D7JPBTY5"],"itemData":{"id":8287,"type":"article-journal","abstract":"Seed mass is correlated with a number of other plant traits, including dispersal mode, growth form and specific leaf area. Specific leaf area is the main determinant of potential relative growth rate and an indicator of the site quality to which a species is adapted. The relationships with dispersal mode and growth form have consistent form in five datasets from three continents, and each account for about 20-30 % of variation in log seed mass. Thus, there is also very substantial variation within growth form and dispersal categories. Much, but not all, of the 20-30% is associated with shifted family composition between growth forms or dispersal modes. Experiments have shown that seedlings of larger-seeded species are better able to survive hazards including deep shade, drought, physical damage and the presence of competing vegetation. If there is a common mechanism under these different hazards, it seemingly must be a ‘reserve effect’, whereby during deployment and early growth larger-seeded species hold a bigger percentage of seed reserves uncommitted to seedling structure and available to support respiration or repair damage. A reserve effect has not yet been demonstrated directly. It remains possible that different mechanisms operate under different hazards. Under a reserve effect, advantages of larger seed size should be temporary, and temporary advantage has indeed been observed with regard to seedling survival under dense shade. Although larger seed mass confers benefits on seedlings, larger seeds must necessarily be produced in smaller numbers per unit of resource allocated. Seed mass is presumed to have evolved as a compromise between these counterposed pressures. Yet there has proved to be surprisingly little difference in average seed mass between very different vegetation regions, at least in temperate climates. Rather, there is startlingly wide variation in seed mass among species growing interspersed with each other. Recent applications of game theory may be capable of accounting for this wide variation between coexisting species, but at present these models are driven by competition among seedling species (as opposed to between seedlings and adults). It remains unclear whether competition among seedlings is a decisive influence on species composition in most of the world’s vegetation types.","container-title":"Philosophical Transactions of the Royal Society of London. Series B: Biological Sciences","DOI":"10.1098/rstb.1996.0114","issue":"1345","note":"publisher: Royal Society","page":"1309-1318","source":"royalsocietypublishing.org (Atypon)","title":"Comparative ecology of seed size and dispersal","volume":"351","author":[{"family":"Westoby","given":"Mark"},{"family":"Leishman","given":"Michelle"},{"family":"Lord","given":"Janice"}],"issued":{"date-parts":[["1996",9,30]]}},"label":"page"}],"schema":"https://github.com/citation-style-language/schema/raw/master/csl-citation.json"} </w:instrText>
      </w:r>
      <w:r>
        <w:rPr>
          <w:rFonts w:eastAsiaTheme="minorEastAsia"/>
        </w:rPr>
        <w:fldChar w:fldCharType="separate"/>
      </w:r>
      <w:r>
        <w:rPr>
          <w:rFonts w:eastAsiaTheme="minorEastAsia"/>
          <w:noProof/>
        </w:rPr>
        <w:t>(Schupp 1993; Westoby et al. 1996)</w:t>
      </w:r>
      <w:r>
        <w:rPr>
          <w:rFonts w:eastAsiaTheme="minorEastAsia"/>
        </w:rPr>
        <w:fldChar w:fldCharType="end"/>
      </w:r>
      <w:r>
        <w:rPr>
          <w:rFonts w:eastAsiaTheme="minorEastAsia"/>
        </w:rPr>
        <w:t>. Furthermore, it has been proposed that adaptations for frugivorous dispersal is linked to tropical and subtropical biomes</w:t>
      </w:r>
      <w:r w:rsidR="007E058B">
        <w:rPr>
          <w:rFonts w:eastAsiaTheme="minorEastAsia"/>
        </w:rPr>
        <w:t xml:space="preserve">, </w:t>
      </w:r>
      <w:r>
        <w:rPr>
          <w:rFonts w:eastAsiaTheme="minorEastAsia"/>
        </w:rPr>
        <w:t xml:space="preserve">because in these warmer and wetter habitats, large trees create shady environments where competition for light is more important. A shadier habitat then imposes a selective pressure for larger seeds because more nutrients are needed for germination </w:t>
      </w:r>
      <w:r w:rsidR="008A7B33">
        <w:rPr>
          <w:rFonts w:eastAsiaTheme="minorEastAsia"/>
        </w:rPr>
        <w:t xml:space="preserve">and initial survival </w:t>
      </w:r>
      <w:r>
        <w:rPr>
          <w:rFonts w:eastAsiaTheme="minorEastAsia"/>
        </w:rPr>
        <w:fldChar w:fldCharType="begin"/>
      </w:r>
      <w:r>
        <w:rPr>
          <w:rFonts w:eastAsiaTheme="minorEastAsia"/>
        </w:rPr>
        <w:instrText xml:space="preserve"> ADDIN ZOTERO_ITEM CSL_CITATION {"citationID":"NBWOZ8RQ","properties":{"formattedCitation":"(Foster and Janson 1985)","plainCitation":"(Foster and Janson 1985)","noteIndex":0},"citationItems":[{"id":8291,"uris":["http://zotero.org/users/local/X8CzRyu0/items/H3VIJNN7"],"itemData":{"id":8291,"type":"article-journal","container-title":"Ecology","issue":"3","note":"ISBN: 1939-9170\npublisher: Wiley Online Library","page":"773-780","title":"The relationship between seed size and establishment conditions in tropical woody plants","volume":"66","author":[{"family":"Foster","given":"Susan"},{"family":"Janson","given":"Charles H."}],"issued":{"date-parts":[["1985"]]}}}],"schema":"https://github.com/citation-style-language/schema/raw/master/csl-citation.json"} </w:instrText>
      </w:r>
      <w:r>
        <w:rPr>
          <w:rFonts w:eastAsiaTheme="minorEastAsia"/>
        </w:rPr>
        <w:fldChar w:fldCharType="separate"/>
      </w:r>
      <w:r>
        <w:rPr>
          <w:rFonts w:eastAsiaTheme="minorEastAsia"/>
          <w:noProof/>
        </w:rPr>
        <w:t>(Foster and Janson 1985)</w:t>
      </w:r>
      <w:r>
        <w:rPr>
          <w:rFonts w:eastAsiaTheme="minorEastAsia"/>
        </w:rPr>
        <w:fldChar w:fldCharType="end"/>
      </w:r>
      <w:r>
        <w:rPr>
          <w:rFonts w:eastAsiaTheme="minorEastAsia"/>
        </w:rPr>
        <w:t xml:space="preserve">. However, the evolution of larger seeds comes with a tradeoff as they have a significantly lower dispersal potential </w:t>
      </w:r>
      <w:r>
        <w:rPr>
          <w:rFonts w:eastAsiaTheme="minorEastAsia"/>
        </w:rPr>
        <w:fldChar w:fldCharType="begin"/>
      </w:r>
      <w:r>
        <w:rPr>
          <w:rFonts w:eastAsiaTheme="minorEastAsia"/>
        </w:rPr>
        <w:instrText xml:space="preserve"> ADDIN ZOTERO_ITEM CSL_CITATION {"citationID":"YtFEEBpt","properties":{"formattedCitation":"(Howe and Smallwood 1982)","plainCitation":"(Howe and Smallwood 1982)","noteIndex":0},"citationItems":[{"id":8289,"uris":["http://zotero.org/users/local/X8CzRyu0/items/ZNYXUAZY"],"itemData":{"id":8289,"type":"article-journal","container-title":"Annual Review of Ecology and Systematics","DOI":"10.1146/annurev.es.13.110182.001221","issue":"1","note":"_eprint: https://doi.org/10.1146/annurev.es.13.110182.001221","page":"201-228","source":"Annual Reviews","title":"Ecology of Seed Dispersal","volume":"13","author":[{"family":"Howe","given":"H F"},{"family":"Smallwood","given":"J"}],"issued":{"date-parts":[["1982"]]}}}],"schema":"https://github.com/citation-style-language/schema/raw/master/csl-citation.json"} </w:instrText>
      </w:r>
      <w:r>
        <w:rPr>
          <w:rFonts w:eastAsiaTheme="minorEastAsia"/>
        </w:rPr>
        <w:fldChar w:fldCharType="separate"/>
      </w:r>
      <w:r>
        <w:rPr>
          <w:rFonts w:eastAsiaTheme="minorEastAsia"/>
          <w:noProof/>
        </w:rPr>
        <w:t>(Howe and Smallwood 1982)</w:t>
      </w:r>
      <w:r>
        <w:rPr>
          <w:rFonts w:eastAsiaTheme="minorEastAsia"/>
        </w:rPr>
        <w:fldChar w:fldCharType="end"/>
      </w:r>
      <w:r>
        <w:rPr>
          <w:rFonts w:eastAsiaTheme="minorEastAsia"/>
        </w:rPr>
        <w:t>. Thus, we might expect that the climatic variables of a habitat influence the probability of transitioning between abiotic and biotic modes of dispersal, with transition rates from abiotic to biotic being greater in less arid environments.</w:t>
      </w:r>
      <w:r w:rsidRPr="00C600F5">
        <w:rPr>
          <w:rFonts w:eastAsiaTheme="minorEastAsia"/>
        </w:rPr>
        <w:t xml:space="preserve"> </w:t>
      </w:r>
    </w:p>
    <w:p w14:paraId="24C020CD" w14:textId="48FCAC97" w:rsidR="00167A8C" w:rsidRDefault="00385F9E" w:rsidP="00385F9E">
      <w:pPr>
        <w:pStyle w:val="JamesManuscriptBody"/>
        <w:ind w:firstLine="720"/>
        <w:rPr>
          <w:rFonts w:eastAsiaTheme="minorEastAsia"/>
        </w:rPr>
      </w:pPr>
      <w:r>
        <w:rPr>
          <w:rFonts w:eastAsiaTheme="minorEastAsia"/>
        </w:rPr>
        <w:lastRenderedPageBreak/>
        <w:t xml:space="preserve">Here we use dry or fleshy fruit morphology as a proxy for abiotic or biotic seed dispersal </w:t>
      </w:r>
      <w:r w:rsidRPr="00385F9E">
        <w:rPr>
          <w:rFonts w:eastAsiaTheme="minorEastAsia"/>
        </w:rPr>
        <w:fldChar w:fldCharType="begin"/>
      </w:r>
      <w:r w:rsidR="00A259AC">
        <w:rPr>
          <w:rFonts w:eastAsiaTheme="minorEastAsia"/>
        </w:rPr>
        <w:instrText xml:space="preserve"> ADDIN ZOTERO_ITEM CSL_CITATION {"citationID":"a116j79h4ko","properties":{"formattedCitation":"(Lorts et al. 2008)","plainCitation":"(Lorts et al. 2008)","noteIndex":0},"citationItems":[{"id":8876,"uris":["http://zotero.org/users/local/X8CzRyu0/items/LF7LNVA3"],"itemData":{"id":8876,"type":"article-journal","abstract":"Success of flowering plants is greatly dependent on effective seed dis...","container-title":"Journal of Systematics and Evolution","DOI":"10.3724/SP.J.1002.2008.08039","ISSN":"1674-4918","issue":"3","language":"en","page":"396","source":"www.jse.ac.cn","title":"Evolution of fruit types and seed dispersal:A phylogenetic and ecological snapshot","title-short":"Evolution of fruit types and seed dispersal","volume":"46","author":[{"family":"Lorts","given":"Claire M."},{"family":"Briggeman","given":"Trevor"},{"family":"Sang","given":"Tao"}],"issued":{"date-parts":[["2008",5,18]]}}}],"schema":"https://github.com/citation-style-language/schema/raw/master/csl-citation.json"} </w:instrText>
      </w:r>
      <w:r w:rsidRPr="00385F9E">
        <w:rPr>
          <w:rFonts w:eastAsiaTheme="minorEastAsia"/>
        </w:rPr>
        <w:fldChar w:fldCharType="separate"/>
      </w:r>
      <w:r w:rsidR="00A259AC" w:rsidRPr="00A259AC">
        <w:rPr>
          <w:rFonts w:cs="Times New Roman"/>
        </w:rPr>
        <w:t>(Lorts et al. 2008)</w:t>
      </w:r>
      <w:r w:rsidRPr="00385F9E">
        <w:rPr>
          <w:rFonts w:eastAsiaTheme="minorEastAsia"/>
        </w:rPr>
        <w:fldChar w:fldCharType="end"/>
      </w:r>
      <w:r>
        <w:rPr>
          <w:rFonts w:eastAsiaTheme="minorEastAsia"/>
        </w:rPr>
        <w:t xml:space="preserve"> to evaluate </w:t>
      </w:r>
      <w:r w:rsidR="00167A8C">
        <w:rPr>
          <w:rFonts w:eastAsiaTheme="minorEastAsia"/>
        </w:rPr>
        <w:t>three predictions outlined in</w:t>
      </w:r>
      <w:r w:rsidR="00972508">
        <w:rPr>
          <w:rFonts w:eastAsiaTheme="minorEastAsia"/>
          <w:color w:val="FF0000"/>
        </w:rPr>
        <w:t xml:space="preserve"> </w:t>
      </w:r>
      <w:r w:rsidR="00972508" w:rsidRPr="00972508">
        <w:rPr>
          <w:rFonts w:eastAsiaTheme="minorEastAsia"/>
        </w:rPr>
        <w:fldChar w:fldCharType="begin"/>
      </w:r>
      <w:r w:rsidR="00BF1D5F">
        <w:rPr>
          <w:rFonts w:eastAsiaTheme="minorEastAsia"/>
        </w:rPr>
        <w:instrText xml:space="preserve"> ADDIN ZOTERO_ITEM CSL_CITATION {"citationID":"VylsyAhD","properties":{"custom":"Vasconcelos et al. (2021)","formattedCitation":"Vasconcelos et al. (2021)","plainCitation":"Vasconcelos et al. (2021)","noteIndex":0},"citationItems":[{"id":8292,"uris":["http://zotero.org/users/local/X8CzRyu0/items/8HY7CL62"],"itemData":{"id":8292,"type":"article-journal","abstract":"Aim Due to the sessile nature of flowering plants, movements to new geographical areas occur mainly during seed dispersal. Frugivores tend to be efficient dispersers because animals move within the boundaries of their preferable niches, so seeds are more likely to be transported to environments that are similar to where the parent plant occurs. However, this efficiency can result in less opportunity for niche shifts over macroevolutionary time, ‘trapping’ plant lineages in particular climatic conditions. Here we test this hypothesis by analysing the role that the interaction with frugivores play in changing dynamics of climatic niche evolution in five clades of flowering plants. Location Global. Taxon The flowering plant families Apocynaceae, Ericaceae, Melastomataceae, Rosaceae and Solanaceae. Methods We model climatic niche evolution as a variable parameter Ornstein–Uhlenbeck process. However, rather than assuming regimes a priori, we use a hidden Markov model (HMM) to infer the complex evolutionary history associated with different modes of seed dispersal. In addition to allowing for a more accurate picture of the regimes, the use of HMMs allows partitioning the variance of climatic niche evolution to include dynamics independent of our focal character. Results Lineages dispersed by frugivores tend to have warmer and wetter climatic optima and are generally associated with areas where potential for vegetation growth is higher. However, lineages distributed in more mesic habitats, such as rainforests, are generally associated with slower rates of climatic niche evolution regardless of their mode of seed dispersal. Main Conclusions Characteristics of the abiotic environment may facilitate the evolution of some types of plant–animal interactions. Association with frugivores is an important modulator of how plants move in space, but its impact on their climatic niche evolution appears to be indirect. Seed dispersal by frugivores may facilitate the establishment of lineages in closed canopy biomes, but the general slower rates of climatic niche evolution in these habitats are possibly related to other general aspects of the ‘mesic syndrome’ rather than the behaviour of the animals that disperse their seeds.","container-title":"Journal of Biogeography","DOI":"10.1111/jbi.14292","ISSN":"1365-2699","issue":"n/a","journalAbbreviation":"J. Biogeogr.","language":"en","note":"_eprint: https://onlinelibrary.wiley.com/doi/pdf/10.1111/jbi.14292","source":"Wiley Online Library","title":"Linking mode of seed dispersal and climatic niche evolution in flowering plants","URL":"https://onlinelibrary.wiley.com/doi/abs/10.1111/jbi.14292","volume":"n/a","author":[{"family":"Vasconcelos","given":"Thais"},{"family":"Boyko","given":"James D."},{"family":"Beaulieu","given":"Jeremy M."}],"accessed":{"date-parts":[["2021",12,13]]},"issued":{"date-parts":[["2021"]]}}}],"schema":"https://github.com/citation-style-language/schema/raw/master/csl-citation.json"} </w:instrText>
      </w:r>
      <w:r w:rsidR="00972508" w:rsidRPr="00972508">
        <w:rPr>
          <w:rFonts w:eastAsiaTheme="minorEastAsia"/>
        </w:rPr>
        <w:fldChar w:fldCharType="separate"/>
      </w:r>
      <w:r w:rsidR="00BF1D5F" w:rsidRPr="00BF1D5F">
        <w:rPr>
          <w:rFonts w:cs="Times New Roman"/>
        </w:rPr>
        <w:t>Vasconcelos et al. (2021)</w:t>
      </w:r>
      <w:r w:rsidR="00972508" w:rsidRPr="00972508">
        <w:rPr>
          <w:rFonts w:eastAsiaTheme="minorEastAsia"/>
        </w:rPr>
        <w:fldChar w:fldCharType="end"/>
      </w:r>
      <w:r w:rsidR="00D74C7A" w:rsidRPr="00972508">
        <w:rPr>
          <w:rFonts w:eastAsiaTheme="minorEastAsia"/>
        </w:rPr>
        <w:t xml:space="preserve">, </w:t>
      </w:r>
      <w:r w:rsidR="00D74C7A">
        <w:rPr>
          <w:rFonts w:eastAsiaTheme="minorEastAsia"/>
        </w:rPr>
        <w:t xml:space="preserve">but specifically measuring </w:t>
      </w:r>
      <w:r w:rsidR="00827E49">
        <w:rPr>
          <w:rFonts w:eastAsiaTheme="minorEastAsia"/>
        </w:rPr>
        <w:t xml:space="preserve">the </w:t>
      </w:r>
      <w:r w:rsidR="00D74C7A">
        <w:rPr>
          <w:rFonts w:eastAsiaTheme="minorEastAsia"/>
        </w:rPr>
        <w:t>aridity</w:t>
      </w:r>
      <w:r w:rsidR="00827E49">
        <w:rPr>
          <w:rFonts w:eastAsiaTheme="minorEastAsia"/>
        </w:rPr>
        <w:t xml:space="preserve"> index</w:t>
      </w:r>
      <w:r w:rsidR="00167A8C">
        <w:rPr>
          <w:rFonts w:eastAsiaTheme="minorEastAsia"/>
        </w:rPr>
        <w:t xml:space="preserve">. First, we expect that the climatic optima for </w:t>
      </w:r>
      <w:r w:rsidR="00827E49">
        <w:rPr>
          <w:rFonts w:eastAsiaTheme="minorEastAsia"/>
        </w:rPr>
        <w:t xml:space="preserve">fleshy </w:t>
      </w:r>
      <w:r w:rsidR="00B750B3">
        <w:rPr>
          <w:rFonts w:eastAsiaTheme="minorEastAsia"/>
        </w:rPr>
        <w:t>fruits</w:t>
      </w:r>
      <w:r w:rsidR="00167A8C">
        <w:rPr>
          <w:rFonts w:eastAsiaTheme="minorEastAsia"/>
        </w:rPr>
        <w:t xml:space="preserve"> will be </w:t>
      </w:r>
      <w:r w:rsidR="00B750B3">
        <w:rPr>
          <w:rFonts w:eastAsiaTheme="minorEastAsia"/>
        </w:rPr>
        <w:t xml:space="preserve">more </w:t>
      </w:r>
      <w:r w:rsidR="00827E49">
        <w:rPr>
          <w:rFonts w:eastAsiaTheme="minorEastAsia"/>
        </w:rPr>
        <w:t>humid</w:t>
      </w:r>
      <w:r w:rsidR="00167A8C">
        <w:rPr>
          <w:rFonts w:eastAsiaTheme="minorEastAsia"/>
        </w:rPr>
        <w:t xml:space="preserve"> compared to</w:t>
      </w:r>
      <w:r w:rsidR="00695337">
        <w:rPr>
          <w:rFonts w:eastAsiaTheme="minorEastAsia"/>
        </w:rPr>
        <w:t xml:space="preserve"> </w:t>
      </w:r>
      <w:r w:rsidR="00827E49">
        <w:rPr>
          <w:rFonts w:eastAsiaTheme="minorEastAsia"/>
        </w:rPr>
        <w:t xml:space="preserve">dry </w:t>
      </w:r>
      <w:r w:rsidR="00695337">
        <w:rPr>
          <w:rFonts w:eastAsiaTheme="minorEastAsia"/>
        </w:rPr>
        <w:t xml:space="preserve">fruits </w:t>
      </w:r>
      <w:r w:rsidR="00DB559C">
        <w:rPr>
          <w:rFonts w:eastAsiaTheme="minorEastAsia"/>
        </w:rPr>
        <w:t>(</w:t>
      </w:r>
      <m:oMath>
        <m:sSub>
          <m:sSubPr>
            <m:ctrlPr>
              <w:rPr>
                <w:rFonts w:ascii="Cambria Math" w:eastAsiaTheme="minorEastAsia" w:hAnsi="Cambria Math"/>
                <w:iCs/>
              </w:rPr>
            </m:ctrlPr>
          </m:sSubPr>
          <m:e>
            <m:r>
              <m:rPr>
                <m:sty m:val="p"/>
              </m:rPr>
              <w:rPr>
                <w:rFonts w:ascii="Cambria Math" w:eastAsiaTheme="minorEastAsia" w:hAnsi="Cambria Math"/>
              </w:rPr>
              <m:t>θ</m:t>
            </m:r>
          </m:e>
          <m:sub>
            <m:r>
              <m:rPr>
                <m:sty m:val="p"/>
              </m:rPr>
              <w:rPr>
                <w:rFonts w:ascii="Cambria Math" w:eastAsiaTheme="minorEastAsia" w:hAnsi="Cambria Math"/>
              </w:rPr>
              <m:t>dry</m:t>
            </m:r>
          </m:sub>
        </m:sSub>
        <m:r>
          <m:rPr>
            <m:sty m:val="p"/>
          </m:rPr>
          <w:rPr>
            <w:rFonts w:ascii="Cambria Math" w:eastAsiaTheme="minorEastAsia" w:hAnsi="Cambria Math"/>
          </w:rPr>
          <m:t>&lt;</m:t>
        </m:r>
        <m:sSub>
          <m:sSubPr>
            <m:ctrlPr>
              <w:rPr>
                <w:rFonts w:ascii="Cambria Math" w:eastAsiaTheme="minorEastAsia" w:hAnsi="Cambria Math"/>
                <w:iCs/>
              </w:rPr>
            </m:ctrlPr>
          </m:sSubPr>
          <m:e>
            <m:r>
              <m:rPr>
                <m:sty m:val="p"/>
              </m:rPr>
              <w:rPr>
                <w:rFonts w:ascii="Cambria Math" w:eastAsiaTheme="minorEastAsia" w:hAnsi="Cambria Math"/>
              </w:rPr>
              <m:t>θ</m:t>
            </m:r>
          </m:e>
          <m:sub>
            <m:r>
              <m:rPr>
                <m:sty m:val="p"/>
              </m:rPr>
              <w:rPr>
                <w:rFonts w:ascii="Cambria Math" w:eastAsiaTheme="minorEastAsia" w:hAnsi="Cambria Math"/>
              </w:rPr>
              <m:t>fleshy</m:t>
            </m:r>
          </m:sub>
        </m:sSub>
      </m:oMath>
      <w:r w:rsidR="00DB559C">
        <w:rPr>
          <w:rFonts w:eastAsiaTheme="minorEastAsia"/>
        </w:rPr>
        <w:t>)</w:t>
      </w:r>
      <w:r w:rsidR="00167A8C">
        <w:rPr>
          <w:rFonts w:eastAsiaTheme="minorEastAsia"/>
        </w:rPr>
        <w:t xml:space="preserve">. Second, we expect that </w:t>
      </w:r>
      <w:r w:rsidR="00695337">
        <w:rPr>
          <w:rFonts w:eastAsiaTheme="minorEastAsia"/>
        </w:rPr>
        <w:t>dry fruits</w:t>
      </w:r>
      <w:r w:rsidR="00167A8C">
        <w:rPr>
          <w:rFonts w:eastAsiaTheme="minorEastAsia"/>
        </w:rPr>
        <w:t xml:space="preserve"> will have faster rates of climatic niche evolution</w:t>
      </w:r>
      <w:r w:rsidR="00F53BFD">
        <w:rPr>
          <w:rFonts w:eastAsiaTheme="minorEastAsia"/>
        </w:rPr>
        <w:t xml:space="preserve"> (</w:t>
      </w:r>
      <m:oMath>
        <m:sSubSup>
          <m:sSubSupPr>
            <m:ctrlPr>
              <w:rPr>
                <w:rFonts w:ascii="Cambria Math" w:eastAsiaTheme="minorEastAsia" w:hAnsi="Cambria Math"/>
                <w:iCs/>
              </w:rPr>
            </m:ctrlPr>
          </m:sSubSupPr>
          <m:e>
            <m:r>
              <m:rPr>
                <m:sty m:val="p"/>
              </m:rPr>
              <w:rPr>
                <w:rFonts w:ascii="Cambria Math" w:eastAsiaTheme="minorEastAsia" w:hAnsi="Cambria Math"/>
              </w:rPr>
              <m:t>σ</m:t>
            </m:r>
          </m:e>
          <m:sub>
            <m:r>
              <m:rPr>
                <m:sty m:val="p"/>
              </m:rPr>
              <w:rPr>
                <w:rFonts w:ascii="Cambria Math" w:eastAsiaTheme="minorEastAsia" w:hAnsi="Cambria Math"/>
              </w:rPr>
              <m:t>dry</m:t>
            </m:r>
          </m:sub>
          <m:sup>
            <m:r>
              <m:rPr>
                <m:sty m:val="p"/>
              </m:rPr>
              <w:rPr>
                <w:rFonts w:ascii="Cambria Math" w:eastAsiaTheme="minorEastAsia" w:hAnsi="Cambria Math"/>
              </w:rPr>
              <m:t>2</m:t>
            </m:r>
          </m:sup>
        </m:sSubSup>
        <m:r>
          <m:rPr>
            <m:sty m:val="p"/>
          </m:rPr>
          <w:rPr>
            <w:rFonts w:ascii="Cambria Math" w:eastAsiaTheme="minorEastAsia" w:hAnsi="Cambria Math"/>
          </w:rPr>
          <m:t>&gt;</m:t>
        </m:r>
        <m:sSubSup>
          <m:sSubSupPr>
            <m:ctrlPr>
              <w:rPr>
                <w:rFonts w:ascii="Cambria Math" w:eastAsiaTheme="minorEastAsia" w:hAnsi="Cambria Math"/>
                <w:iCs/>
              </w:rPr>
            </m:ctrlPr>
          </m:sSubSupPr>
          <m:e>
            <m:r>
              <m:rPr>
                <m:sty m:val="p"/>
              </m:rPr>
              <w:rPr>
                <w:rFonts w:ascii="Cambria Math" w:eastAsiaTheme="minorEastAsia" w:hAnsi="Cambria Math"/>
              </w:rPr>
              <m:t>σ</m:t>
            </m:r>
          </m:e>
          <m:sub>
            <m:r>
              <m:rPr>
                <m:sty m:val="p"/>
              </m:rPr>
              <w:rPr>
                <w:rFonts w:ascii="Cambria Math" w:eastAsiaTheme="minorEastAsia" w:hAnsi="Cambria Math"/>
              </w:rPr>
              <m:t>fleshy</m:t>
            </m:r>
          </m:sub>
          <m:sup>
            <m:r>
              <m:rPr>
                <m:sty m:val="p"/>
              </m:rPr>
              <w:rPr>
                <w:rFonts w:ascii="Cambria Math" w:eastAsiaTheme="minorEastAsia" w:hAnsi="Cambria Math"/>
              </w:rPr>
              <m:t>2</m:t>
            </m:r>
          </m:sup>
        </m:sSubSup>
      </m:oMath>
      <w:r w:rsidR="00F53BFD">
        <w:rPr>
          <w:rFonts w:eastAsiaTheme="minorEastAsia"/>
        </w:rPr>
        <w:t>)</w:t>
      </w:r>
      <w:r w:rsidR="009D1EB9">
        <w:rPr>
          <w:rFonts w:eastAsiaTheme="minorEastAsia"/>
        </w:rPr>
        <w:t>.</w:t>
      </w:r>
      <w:r w:rsidR="00F53BFD">
        <w:rPr>
          <w:rFonts w:eastAsiaTheme="minorEastAsia"/>
        </w:rPr>
        <w:t xml:space="preserve"> </w:t>
      </w:r>
      <w:r w:rsidR="00167A8C">
        <w:rPr>
          <w:rFonts w:eastAsiaTheme="minorEastAsia"/>
        </w:rPr>
        <w:t xml:space="preserve">Finally, we expect that </w:t>
      </w:r>
      <w:r w:rsidR="00DB559C">
        <w:rPr>
          <w:rFonts w:eastAsiaTheme="minorEastAsia"/>
        </w:rPr>
        <w:t xml:space="preserve">the climatic niches of </w:t>
      </w:r>
      <w:r w:rsidR="00695337">
        <w:rPr>
          <w:rFonts w:eastAsiaTheme="minorEastAsia"/>
        </w:rPr>
        <w:t xml:space="preserve">fleshy fruits </w:t>
      </w:r>
      <w:r w:rsidR="00167A8C">
        <w:rPr>
          <w:rFonts w:eastAsiaTheme="minorEastAsia"/>
        </w:rPr>
        <w:t xml:space="preserve">will be </w:t>
      </w:r>
      <w:r w:rsidR="00DB559C">
        <w:rPr>
          <w:rFonts w:eastAsiaTheme="minorEastAsia"/>
        </w:rPr>
        <w:t>more conserved through time</w:t>
      </w:r>
      <w:r w:rsidR="00F53BFD">
        <w:rPr>
          <w:rFonts w:eastAsiaTheme="minorEastAsia"/>
        </w:rPr>
        <w:t xml:space="preserve"> (</w:t>
      </w:r>
      <m:oMath>
        <m:sSub>
          <m:sSubPr>
            <m:ctrlPr>
              <w:rPr>
                <w:rFonts w:ascii="Cambria Math" w:eastAsiaTheme="minorEastAsia" w:hAnsi="Cambria Math"/>
                <w:iCs/>
              </w:rPr>
            </m:ctrlPr>
          </m:sSubPr>
          <m:e>
            <m:r>
              <m:rPr>
                <m:sty m:val="p"/>
              </m:rPr>
              <w:rPr>
                <w:rFonts w:ascii="Cambria Math" w:eastAsiaTheme="minorEastAsia" w:hAnsi="Cambria Math"/>
              </w:rPr>
              <m:t>α</m:t>
            </m:r>
          </m:e>
          <m:sub>
            <m:r>
              <m:rPr>
                <m:sty m:val="p"/>
              </m:rPr>
              <w:rPr>
                <w:rFonts w:ascii="Cambria Math" w:eastAsiaTheme="minorEastAsia" w:hAnsi="Cambria Math"/>
              </w:rPr>
              <m:t>dry</m:t>
            </m:r>
          </m:sub>
        </m:sSub>
        <m:r>
          <m:rPr>
            <m:sty m:val="p"/>
          </m:rPr>
          <w:rPr>
            <w:rFonts w:ascii="Cambria Math" w:eastAsiaTheme="minorEastAsia" w:hAnsi="Cambria Math"/>
          </w:rPr>
          <m:t>&lt;</m:t>
        </m:r>
        <m:sSub>
          <m:sSubPr>
            <m:ctrlPr>
              <w:rPr>
                <w:rFonts w:ascii="Cambria Math" w:eastAsiaTheme="minorEastAsia" w:hAnsi="Cambria Math"/>
                <w:iCs/>
              </w:rPr>
            </m:ctrlPr>
          </m:sSubPr>
          <m:e>
            <m:r>
              <m:rPr>
                <m:sty m:val="p"/>
              </m:rPr>
              <w:rPr>
                <w:rFonts w:ascii="Cambria Math" w:eastAsiaTheme="minorEastAsia" w:hAnsi="Cambria Math"/>
              </w:rPr>
              <m:t>α</m:t>
            </m:r>
          </m:e>
          <m:sub>
            <m:r>
              <m:rPr>
                <m:sty m:val="p"/>
              </m:rPr>
              <w:rPr>
                <w:rFonts w:ascii="Cambria Math" w:eastAsiaTheme="minorEastAsia" w:hAnsi="Cambria Math"/>
              </w:rPr>
              <m:t>fleshy</m:t>
            </m:r>
          </m:sub>
        </m:sSub>
      </m:oMath>
      <w:r w:rsidR="00F53BFD">
        <w:rPr>
          <w:rFonts w:eastAsiaTheme="minorEastAsia"/>
        </w:rPr>
        <w:t>)</w:t>
      </w:r>
      <w:r w:rsidR="00DB559C">
        <w:rPr>
          <w:rFonts w:eastAsiaTheme="minorEastAsia"/>
        </w:rPr>
        <w:t>.</w:t>
      </w:r>
      <w:r w:rsidR="00625A2B">
        <w:rPr>
          <w:rFonts w:eastAsiaTheme="minorEastAsia"/>
        </w:rPr>
        <w:t xml:space="preserve"> </w:t>
      </w:r>
      <w:r w:rsidR="00EC424D">
        <w:rPr>
          <w:rFonts w:eastAsiaTheme="minorEastAsia"/>
        </w:rPr>
        <w:t xml:space="preserve">We apply </w:t>
      </w:r>
      <w:r w:rsidR="006D161E">
        <w:rPr>
          <w:rFonts w:eastAsiaTheme="minorEastAsia"/>
        </w:rPr>
        <w:t>several</w:t>
      </w:r>
      <w:r w:rsidR="00EC424D">
        <w:rPr>
          <w:rFonts w:eastAsiaTheme="minorEastAsia"/>
        </w:rPr>
        <w:t xml:space="preserve"> </w:t>
      </w:r>
      <w:r w:rsidR="00625A2B" w:rsidRPr="006E737B">
        <w:rPr>
          <w:rFonts w:eastAsiaTheme="minorEastAsia" w:cs="Times New Roman"/>
          <w:i/>
          <w:iCs/>
        </w:rPr>
        <w:t>hOUwie</w:t>
      </w:r>
      <w:r w:rsidR="00625A2B">
        <w:rPr>
          <w:rFonts w:eastAsiaTheme="minorEastAsia"/>
        </w:rPr>
        <w:t xml:space="preserve"> model</w:t>
      </w:r>
      <w:r w:rsidR="006D161E">
        <w:rPr>
          <w:rFonts w:eastAsiaTheme="minorEastAsia"/>
        </w:rPr>
        <w:t>s</w:t>
      </w:r>
      <w:r w:rsidR="00EC424D">
        <w:rPr>
          <w:rFonts w:eastAsiaTheme="minorEastAsia"/>
        </w:rPr>
        <w:t xml:space="preserve"> to</w:t>
      </w:r>
      <w:r w:rsidR="006D161E">
        <w:rPr>
          <w:rFonts w:eastAsiaTheme="minorEastAsia"/>
        </w:rPr>
        <w:t xml:space="preserve"> test these hypotheses and compare our results to those discussed in Vasconcelos et al. (2021)</w:t>
      </w:r>
      <w:r w:rsidR="00EC424D">
        <w:rPr>
          <w:rFonts w:eastAsiaTheme="minorEastAsia"/>
        </w:rPr>
        <w:t xml:space="preserve">. </w:t>
      </w:r>
      <w:r w:rsidR="004605F3">
        <w:rPr>
          <w:rFonts w:eastAsiaTheme="minorEastAsia"/>
        </w:rPr>
        <w:t xml:space="preserve">We expect </w:t>
      </w:r>
      <w:r w:rsidR="00C87A4E">
        <w:rPr>
          <w:rFonts w:eastAsiaTheme="minorEastAsia"/>
        </w:rPr>
        <w:t xml:space="preserve">that any differences found between this study and Vasconcelos et al. (2021) are </w:t>
      </w:r>
      <w:r w:rsidR="004605F3">
        <w:rPr>
          <w:rFonts w:eastAsiaTheme="minorEastAsia"/>
        </w:rPr>
        <w:t xml:space="preserve">because </w:t>
      </w:r>
      <w:r w:rsidR="00EC424D">
        <w:rPr>
          <w:rFonts w:eastAsiaTheme="minorEastAsia"/>
        </w:rPr>
        <w:t xml:space="preserve">we </w:t>
      </w:r>
      <w:r w:rsidR="004605F3">
        <w:rPr>
          <w:rFonts w:eastAsiaTheme="minorEastAsia"/>
        </w:rPr>
        <w:t xml:space="preserve">can </w:t>
      </w:r>
      <w:r w:rsidR="00EC424D">
        <w:rPr>
          <w:rFonts w:eastAsiaTheme="minorEastAsia"/>
        </w:rPr>
        <w:t>explicitly account for the joint probability of the discrete and continuous character</w:t>
      </w:r>
      <w:r w:rsidR="004605F3">
        <w:rPr>
          <w:rFonts w:eastAsiaTheme="minorEastAsia"/>
        </w:rPr>
        <w:t>s</w:t>
      </w:r>
      <w:r w:rsidR="00EC424D">
        <w:rPr>
          <w:rFonts w:eastAsiaTheme="minorEastAsia"/>
        </w:rPr>
        <w:t xml:space="preserve">. </w:t>
      </w:r>
      <w:r w:rsidR="004605F3">
        <w:rPr>
          <w:rFonts w:eastAsiaTheme="minorEastAsia"/>
        </w:rPr>
        <w:t xml:space="preserve">We </w:t>
      </w:r>
      <w:r w:rsidR="007E058B">
        <w:rPr>
          <w:rFonts w:eastAsiaTheme="minorEastAsia"/>
        </w:rPr>
        <w:t xml:space="preserve">focus our attention on </w:t>
      </w:r>
      <w:r w:rsidR="004605F3">
        <w:rPr>
          <w:rFonts w:eastAsiaTheme="minorEastAsia"/>
        </w:rPr>
        <w:t xml:space="preserve">Ericaceae specifically because </w:t>
      </w:r>
      <w:r w:rsidR="00435A22">
        <w:rPr>
          <w:rFonts w:eastAsiaTheme="minorEastAsia"/>
        </w:rPr>
        <w:t xml:space="preserve">Vasconcelos et al. (2021) </w:t>
      </w:r>
      <w:r w:rsidR="004605F3">
        <w:rPr>
          <w:rFonts w:eastAsiaTheme="minorEastAsia"/>
        </w:rPr>
        <w:t xml:space="preserve">found two </w:t>
      </w:r>
      <w:r w:rsidR="00EC424D">
        <w:rPr>
          <w:rFonts w:eastAsiaTheme="minorEastAsia"/>
        </w:rPr>
        <w:t>counter</w:t>
      </w:r>
      <w:r w:rsidR="004605F3">
        <w:rPr>
          <w:rFonts w:eastAsiaTheme="minorEastAsia"/>
        </w:rPr>
        <w:t>-</w:t>
      </w:r>
      <w:r w:rsidR="00EC424D">
        <w:rPr>
          <w:rFonts w:eastAsiaTheme="minorEastAsia"/>
        </w:rPr>
        <w:t>intuitive results</w:t>
      </w:r>
      <w:r w:rsidR="004605F3">
        <w:rPr>
          <w:rFonts w:eastAsiaTheme="minorEastAsia"/>
        </w:rPr>
        <w:t xml:space="preserve">. </w:t>
      </w:r>
      <w:r w:rsidR="007E058B">
        <w:rPr>
          <w:rFonts w:eastAsiaTheme="minorEastAsia"/>
        </w:rPr>
        <w:t>Namely,</w:t>
      </w:r>
      <w:r w:rsidR="00361D0B">
        <w:rPr>
          <w:rFonts w:eastAsiaTheme="minorEastAsia"/>
        </w:rPr>
        <w:t xml:space="preserve"> </w:t>
      </w:r>
      <w:r w:rsidR="00435A22">
        <w:rPr>
          <w:rFonts w:eastAsiaTheme="minorEastAsia"/>
        </w:rPr>
        <w:t xml:space="preserve">they </w:t>
      </w:r>
      <w:r w:rsidR="00361D0B">
        <w:rPr>
          <w:rFonts w:eastAsiaTheme="minorEastAsia"/>
        </w:rPr>
        <w:t>found</w:t>
      </w:r>
      <w:r w:rsidR="004605F3">
        <w:rPr>
          <w:rFonts w:eastAsiaTheme="minorEastAsia"/>
        </w:rPr>
        <w:t xml:space="preserve"> </w:t>
      </w:r>
      <w:r w:rsidR="00EC424D">
        <w:rPr>
          <w:rFonts w:eastAsiaTheme="minorEastAsia"/>
        </w:rPr>
        <w:t xml:space="preserve">that </w:t>
      </w:r>
      <w:r w:rsidR="00361D0B">
        <w:rPr>
          <w:rFonts w:eastAsiaTheme="minorEastAsia"/>
        </w:rPr>
        <w:t xml:space="preserve">the </w:t>
      </w:r>
      <w:r w:rsidR="003F3C7A">
        <w:rPr>
          <w:rFonts w:eastAsiaTheme="minorEastAsia"/>
        </w:rPr>
        <w:t xml:space="preserve">phenotypic optima of </w:t>
      </w:r>
      <w:r w:rsidR="00695337">
        <w:rPr>
          <w:rFonts w:eastAsiaTheme="minorEastAsia"/>
        </w:rPr>
        <w:t>dry fruits</w:t>
      </w:r>
      <w:r w:rsidR="00EC424D">
        <w:rPr>
          <w:rFonts w:eastAsiaTheme="minorEastAsia"/>
        </w:rPr>
        <w:t xml:space="preserve"> </w:t>
      </w:r>
      <w:r w:rsidR="009B5C8B">
        <w:rPr>
          <w:rFonts w:eastAsiaTheme="minorEastAsia"/>
        </w:rPr>
        <w:t>were</w:t>
      </w:r>
      <w:r w:rsidR="00EC424D">
        <w:rPr>
          <w:rFonts w:eastAsiaTheme="minorEastAsia"/>
        </w:rPr>
        <w:t xml:space="preserve"> more humid </w:t>
      </w:r>
      <w:r w:rsidR="003F3C7A">
        <w:rPr>
          <w:rFonts w:eastAsiaTheme="minorEastAsia"/>
        </w:rPr>
        <w:t xml:space="preserve">than </w:t>
      </w:r>
      <w:r w:rsidR="00695337">
        <w:rPr>
          <w:rFonts w:eastAsiaTheme="minorEastAsia"/>
        </w:rPr>
        <w:t>fleshy fruited lineages</w:t>
      </w:r>
      <w:r w:rsidR="007E058B">
        <w:rPr>
          <w:rFonts w:eastAsiaTheme="minorEastAsia"/>
        </w:rPr>
        <w:t>, and</w:t>
      </w:r>
      <w:r w:rsidR="003F3C7A">
        <w:rPr>
          <w:rFonts w:eastAsiaTheme="minorEastAsia"/>
        </w:rPr>
        <w:t xml:space="preserve"> that</w:t>
      </w:r>
      <w:r w:rsidR="00EC424D">
        <w:rPr>
          <w:rFonts w:eastAsiaTheme="minorEastAsia"/>
        </w:rPr>
        <w:t xml:space="preserve"> the rate of climatic evolution was greater in </w:t>
      </w:r>
      <w:r w:rsidR="00695337">
        <w:rPr>
          <w:rFonts w:eastAsiaTheme="minorEastAsia"/>
        </w:rPr>
        <w:t>fleshy fruits</w:t>
      </w:r>
      <w:r w:rsidR="003F3C7A">
        <w:rPr>
          <w:rFonts w:eastAsiaTheme="minorEastAsia"/>
        </w:rPr>
        <w:t xml:space="preserve"> than </w:t>
      </w:r>
      <w:r w:rsidR="00695337">
        <w:rPr>
          <w:rFonts w:eastAsiaTheme="minorEastAsia"/>
        </w:rPr>
        <w:t>dry fruits</w:t>
      </w:r>
      <w:r w:rsidR="00EC424D">
        <w:rPr>
          <w:rFonts w:eastAsiaTheme="minorEastAsia"/>
        </w:rPr>
        <w:t xml:space="preserve">. </w:t>
      </w:r>
    </w:p>
    <w:p w14:paraId="5850F586" w14:textId="61552644" w:rsidR="00FD7AA5" w:rsidRPr="00FD7AA5" w:rsidRDefault="00361D0B" w:rsidP="00905A25">
      <w:pPr>
        <w:pStyle w:val="JamesManuscriptBody"/>
        <w:ind w:firstLine="720"/>
        <w:rPr>
          <w:rFonts w:eastAsiaTheme="minorEastAsia"/>
        </w:rPr>
      </w:pPr>
      <w:r>
        <w:rPr>
          <w:rFonts w:eastAsiaTheme="minorEastAsia"/>
        </w:rPr>
        <w:t>W</w:t>
      </w:r>
      <w:r w:rsidR="00FD7AA5">
        <w:rPr>
          <w:rFonts w:eastAsiaTheme="minorEastAsia"/>
        </w:rPr>
        <w:t xml:space="preserve">e </w:t>
      </w:r>
      <w:r w:rsidR="00772B08">
        <w:rPr>
          <w:rFonts w:eastAsiaTheme="minorEastAsia"/>
        </w:rPr>
        <w:t>include</w:t>
      </w:r>
      <w:r w:rsidR="009C1F2E">
        <w:rPr>
          <w:rFonts w:eastAsiaTheme="minorEastAsia"/>
        </w:rPr>
        <w:t>d</w:t>
      </w:r>
      <w:r w:rsidR="00E4625B">
        <w:rPr>
          <w:rFonts w:eastAsiaTheme="minorEastAsia"/>
        </w:rPr>
        <w:t xml:space="preserve"> </w:t>
      </w:r>
      <w:r w:rsidR="00FD7AA5" w:rsidRPr="004845E6">
        <w:rPr>
          <w:rFonts w:eastAsiaTheme="minorEastAsia"/>
        </w:rPr>
        <w:t>2</w:t>
      </w:r>
      <w:r w:rsidR="00997107" w:rsidRPr="004845E6">
        <w:rPr>
          <w:rFonts w:eastAsiaTheme="minorEastAsia"/>
        </w:rPr>
        <w:t>5</w:t>
      </w:r>
      <w:r w:rsidR="00FD7AA5" w:rsidRPr="004845E6">
        <w:rPr>
          <w:rFonts w:eastAsiaTheme="minorEastAsia"/>
        </w:rPr>
        <w:t xml:space="preserve"> </w:t>
      </w:r>
      <w:r w:rsidR="00FD7AA5" w:rsidRPr="006E737B">
        <w:rPr>
          <w:rFonts w:eastAsiaTheme="minorEastAsia" w:cs="Times New Roman"/>
          <w:i/>
          <w:iCs/>
        </w:rPr>
        <w:t>hOUwie</w:t>
      </w:r>
      <w:r w:rsidR="00FD7AA5">
        <w:rPr>
          <w:rFonts w:eastAsiaTheme="minorEastAsia"/>
        </w:rPr>
        <w:t xml:space="preserve"> models</w:t>
      </w:r>
      <w:r w:rsidR="00772B08">
        <w:rPr>
          <w:rFonts w:eastAsiaTheme="minorEastAsia"/>
        </w:rPr>
        <w:t xml:space="preserve"> within our model set</w:t>
      </w:r>
      <w:r w:rsidR="00FD7AA5">
        <w:rPr>
          <w:rFonts w:eastAsiaTheme="minorEastAsia"/>
        </w:rPr>
        <w:t>: 2 CID, 10 CD, 10 CID+</w:t>
      </w:r>
      <w:r w:rsidR="00B63D6E">
        <w:rPr>
          <w:rFonts w:eastAsiaTheme="minorEastAsia"/>
        </w:rPr>
        <w:t xml:space="preserve">, and </w:t>
      </w:r>
      <w:r w:rsidR="00997107">
        <w:rPr>
          <w:rFonts w:eastAsiaTheme="minorEastAsia"/>
        </w:rPr>
        <w:t>3</w:t>
      </w:r>
      <w:r w:rsidR="00B63D6E">
        <w:rPr>
          <w:rFonts w:eastAsiaTheme="minorEastAsia"/>
        </w:rPr>
        <w:t xml:space="preserve"> HYB</w:t>
      </w:r>
      <w:r w:rsidR="00FD7AA5">
        <w:rPr>
          <w:rFonts w:eastAsiaTheme="minorEastAsia"/>
        </w:rPr>
        <w:t xml:space="preserve">. </w:t>
      </w:r>
      <w:r w:rsidR="00FD7AA5" w:rsidRPr="00EA601A">
        <w:rPr>
          <w:rFonts w:eastAsiaTheme="minorEastAsia"/>
          <w:i/>
          <w:iCs/>
        </w:rPr>
        <w:t>Gaultheria</w:t>
      </w:r>
      <w:r w:rsidR="00FD7AA5">
        <w:rPr>
          <w:rFonts w:eastAsiaTheme="minorEastAsia"/>
        </w:rPr>
        <w:t xml:space="preserve"> is technically a dry-fruited genus within </w:t>
      </w:r>
      <w:r w:rsidR="00B9624F">
        <w:rPr>
          <w:rFonts w:eastAsiaTheme="minorEastAsia"/>
        </w:rPr>
        <w:t>Ericaceae but</w:t>
      </w:r>
      <w:r w:rsidR="00FD7AA5">
        <w:rPr>
          <w:rFonts w:eastAsiaTheme="minorEastAsia"/>
        </w:rPr>
        <w:t xml:space="preserve"> </w:t>
      </w:r>
      <w:r w:rsidR="000D2BAD">
        <w:rPr>
          <w:rFonts w:eastAsiaTheme="minorEastAsia"/>
        </w:rPr>
        <w:t>has a persistent fleshy</w:t>
      </w:r>
      <w:r w:rsidR="00B9624F">
        <w:rPr>
          <w:rFonts w:eastAsiaTheme="minorEastAsia"/>
        </w:rPr>
        <w:t xml:space="preserve"> calyx that attracts frugivores</w:t>
      </w:r>
      <w:r w:rsidR="00BB7999">
        <w:rPr>
          <w:rFonts w:eastAsiaTheme="minorEastAsia"/>
        </w:rPr>
        <w:t xml:space="preserve"> </w:t>
      </w:r>
      <w:r w:rsidR="00BB7999">
        <w:rPr>
          <w:rFonts w:eastAsiaTheme="minorEastAsia"/>
        </w:rPr>
        <w:fldChar w:fldCharType="begin"/>
      </w:r>
      <w:r w:rsidR="00BF1D5F">
        <w:rPr>
          <w:rFonts w:eastAsiaTheme="minorEastAsia"/>
        </w:rPr>
        <w:instrText xml:space="preserve"> ADDIN ZOTERO_ITEM CSL_CITATION {"citationID":"GiRLbjT6","properties":{"formattedCitation":"(Stevens et al. 2004)","plainCitation":"(Stevens et al. 2004)","noteIndex":0},"citationItems":[{"id":8281,"uris":["http://zotero.org/users/local/X8CzRyu0/items/GFPU7PA8"],"itemData":{"id":8281,"type":"chapter","abstract":"Evergreen or deciduous shrubs, rarely scandent, lianes, or trees, epiphytic or not, or herbs, rarely achlorophyllous and/or rhizomatous; hair roots present, with investing mycorrhizal fungal hyphae forming a loose covering over hair roots and penetrating only the outer cortical cells; indumentum unicellular and multicellular hairs, or unicellular hairs only, or rarely none; terminal bud scaly, rarely naked, or aborting; leaves spiral, opposite or whorled, entire or serrate, rarely margins strongly revolute and leaves needle-like (“ericoid”), exstipulate; inflorescences terminal or axillary, usually racemose; prophylls paired, rarely 0; flowers rarely single, rarely multibracteolate, usually conspicuous, hermaphroditic, rarely unisexual, poly-symmetrical, rarely monosymmetrical, sepals (2−)4–5(−7), fused at the very base, petals (3)4–5(−7), fused, rarely free or fused as a cap; stamens (2−)5(−8), 10(−16), free from the corolla, rarely adnate; anthers tetrasporangiate, rarely bisporangiate, inverting during development, with 2(4) apparently terminal or dorsal appendages or not, dehiscence introrse or terminal, rarely latrorse or extrorse, with pores or short, rarely long slits or a slit; endothecium lacking, rarely present; pollen in tetrahedral tetrads or rarely in monads; nectary present, rarely absent; ovary superior to inferior, (1−)4–5(−12)-carpellate, placentation axile to intruded parietal, rarely apical or basal; ovules (1−)numerous/carpel, anatropous to subcampylotropous, unitegmic, tenuinucellate; style usually about as long as corolla, hollow, rarely expanded at the apex; stigma punctate to lobed; fruit a berry, drupe, or capsule, rarely calyx fleshy; seeds small to minute, testa usually single-layered, variously winged or not; embryo straight, fusiform, rarely embryo minute, undifferentiated; endosperm cellular, fleshy, well developed, with haustoria at both ends; germination epigeal.","collection-title":"The Families and Genera of Vascular Plants","container-title":"Flowering Plants · Dicotyledons: Celastrales, Oxalidales, Rosales, Cornales, Ericales","event-place":"Berlin, Heidelberg","ISBN":"978-3-662-07257-8","language":"en","note":"DOI: 10.1007/978-3-662-07257-8_19","page":"145-194","publisher":"Springer","publisher-place":"Berlin, Heidelberg","source":"Springer Link","title":"Ericaceae","URL":"https://doi.org/10.1007/978-3-662-07257-8_19","author":[{"family":"Stevens","given":"P. F."},{"family":"Luteyn","given":"J."},{"family":"Oliver","given":"E. G. H."},{"family":"Bell","given":"T. L."},{"family":"Brown","given":"E. A."},{"family":"Crowden","given":"R. K."},{"family":"George","given":"A. S."},{"family":"Jordan","given":"G. J."},{"family":"Ladd","given":"P."},{"family":"Lemson","given":"K."},{"family":"Mclean","given":"C. B."},{"family":"Menadue","given":"Y."},{"family":"Pate","given":"J. S."},{"family":"Stace","given":"H. M."},{"family":"Weiller","given":"C. M."}],"editor":[{"family":"Kubitzki","given":"Klaus"}],"accessed":{"date-parts":[["2021",12,6]]},"issued":{"date-parts":[["2004"]]}}}],"schema":"https://github.com/citation-style-language/schema/raw/master/csl-citation.json"} </w:instrText>
      </w:r>
      <w:r w:rsidR="00BB7999">
        <w:rPr>
          <w:rFonts w:eastAsiaTheme="minorEastAsia"/>
        </w:rPr>
        <w:fldChar w:fldCharType="separate"/>
      </w:r>
      <w:r w:rsidR="00AD0ADB">
        <w:rPr>
          <w:rFonts w:eastAsiaTheme="minorEastAsia"/>
          <w:noProof/>
        </w:rPr>
        <w:t>(Stevens et al. 2004)</w:t>
      </w:r>
      <w:r w:rsidR="00BB7999">
        <w:rPr>
          <w:rFonts w:eastAsiaTheme="minorEastAsia"/>
        </w:rPr>
        <w:fldChar w:fldCharType="end"/>
      </w:r>
      <w:r w:rsidR="00B9624F">
        <w:rPr>
          <w:rFonts w:eastAsiaTheme="minorEastAsia"/>
        </w:rPr>
        <w:t xml:space="preserve">. </w:t>
      </w:r>
      <w:r w:rsidR="00695337">
        <w:rPr>
          <w:rFonts w:eastAsiaTheme="minorEastAsia"/>
        </w:rPr>
        <w:t xml:space="preserve">However, since we are interested in the association between dispersal and fruit type, </w:t>
      </w:r>
      <w:r w:rsidR="00B9624F">
        <w:rPr>
          <w:rFonts w:eastAsiaTheme="minorEastAsia"/>
        </w:rPr>
        <w:t xml:space="preserve">we code this as fleshy fruited within our dataset. </w:t>
      </w:r>
      <w:r w:rsidR="004D1F5C">
        <w:rPr>
          <w:rFonts w:eastAsiaTheme="minorEastAsia"/>
        </w:rPr>
        <w:t xml:space="preserve">Models are evaluated using the sample size corrected Akaike Information Criterion (AICc) and model averaging is conducted when discussing how our results relate to our hypotheses </w:t>
      </w:r>
      <w:r w:rsidR="00E74F04" w:rsidRPr="00191576">
        <w:rPr>
          <w:rFonts w:eastAsiaTheme="minorEastAsia"/>
        </w:rPr>
        <w:fldChar w:fldCharType="begin"/>
      </w:r>
      <w:r w:rsidR="00BF1D5F" w:rsidRPr="00191576">
        <w:rPr>
          <w:rFonts w:eastAsiaTheme="minorEastAsia"/>
        </w:rPr>
        <w:instrText xml:space="preserve"> ADDIN ZOTERO_ITEM CSL_CITATION {"citationID":"MksxwxYo","properties":{"formattedCitation":"(Burnham and Anderson 2002)","plainCitation":"(Burnham and Anderson 2002)","noteIndex":0},"citationItems":[{"id":6754,"uris":["http://zotero.org/users/local/X8CzRyu0/items/L7CZ3DLT"],"itemData":{"id":6754,"type":"book","call-number":"QH323.5 .B87 2002","edition":"2nd ed","event-place":"New York","ISBN":"978-0-387-95364-9","language":"en","note":"OCLC: ocm48557578","number-of-pages":"488","publisher":"Springer","publisher-place":"New York","source":"Library of Congress ISBN","title":"Model selection and multimodel inference: a practical information-theoretic approach","title-short":"Model selection and multimodel inference","author":[{"family":"Burnham","given":"Kenneth P."},{"family":"Anderson","given":"David Raymond"}],"issued":{"date-parts":[["2002"]]}}}],"schema":"https://github.com/citation-style-language/schema/raw/master/csl-citation.json"} </w:instrText>
      </w:r>
      <w:r w:rsidR="00E74F04" w:rsidRPr="00191576">
        <w:rPr>
          <w:rFonts w:eastAsiaTheme="minorEastAsia"/>
        </w:rPr>
        <w:fldChar w:fldCharType="separate"/>
      </w:r>
      <w:r w:rsidR="00E74F04" w:rsidRPr="00191576">
        <w:rPr>
          <w:rFonts w:eastAsiaTheme="minorEastAsia"/>
          <w:noProof/>
        </w:rPr>
        <w:t>(Burnham and Anderson 2002)</w:t>
      </w:r>
      <w:r w:rsidR="00E74F04" w:rsidRPr="00191576">
        <w:rPr>
          <w:rFonts w:eastAsiaTheme="minorEastAsia"/>
        </w:rPr>
        <w:fldChar w:fldCharType="end"/>
      </w:r>
      <w:r w:rsidR="004D1F5C" w:rsidRPr="00191576">
        <w:rPr>
          <w:rFonts w:eastAsiaTheme="minorEastAsia"/>
        </w:rPr>
        <w:t>.</w:t>
      </w:r>
      <w:r w:rsidR="00191576">
        <w:rPr>
          <w:rFonts w:eastAsiaTheme="minorEastAsia"/>
        </w:rPr>
        <w:t xml:space="preserve"> </w:t>
      </w:r>
      <w:r w:rsidR="004A0F18">
        <w:rPr>
          <w:rFonts w:eastAsiaTheme="minorEastAsia"/>
        </w:rPr>
        <w:t xml:space="preserve">Measurement error is included </w:t>
      </w:r>
      <w:r w:rsidR="003F0961">
        <w:rPr>
          <w:rFonts w:eastAsiaTheme="minorEastAsia"/>
        </w:rPr>
        <w:t>for each model fit as w</w:t>
      </w:r>
      <w:r w:rsidR="00F865B5">
        <w:rPr>
          <w:rFonts w:eastAsiaTheme="minorEastAsia"/>
        </w:rPr>
        <w:t xml:space="preserve">ithin species variance </w:t>
      </w:r>
      <w:r w:rsidR="003F0961">
        <w:rPr>
          <w:rFonts w:eastAsiaTheme="minorEastAsia"/>
        </w:rPr>
        <w:t>(</w:t>
      </w:r>
      <w:r w:rsidR="00F865B5">
        <w:rPr>
          <w:rFonts w:eastAsiaTheme="minorEastAsia"/>
        </w:rPr>
        <w:t xml:space="preserve">the sample-sized </w:t>
      </w:r>
      <w:r w:rsidR="00F865B5" w:rsidRPr="004A0F18">
        <w:rPr>
          <w:rFonts w:eastAsiaTheme="minorEastAsia"/>
        </w:rPr>
        <w:t xml:space="preserve">weighted average of the individual species variances </w:t>
      </w:r>
      <w:r w:rsidR="00F865B5" w:rsidRPr="004A0F18">
        <w:rPr>
          <w:rFonts w:eastAsiaTheme="minorEastAsia"/>
        </w:rPr>
        <w:fldChar w:fldCharType="begin"/>
      </w:r>
      <w:r w:rsidR="0047585A">
        <w:rPr>
          <w:rFonts w:eastAsiaTheme="minorEastAsia"/>
        </w:rPr>
        <w:instrText xml:space="preserve"> ADDIN ZOTERO_ITEM CSL_CITATION {"citationID":"O9iLxX2h","properties":{"custom":"(See Labra et al. 2009 and Vasconcelos et al. 2021 for more details)","formattedCitation":"\\uldash{(See Labra et al. 2009 and Vasconcelos et al. 2021 for more details)}","plainCitation":"(See Labra et al. 2009 and Vasconcelos et al. 2021 for more details)","dontUpdate":true,"noteIndex":0},"citationItems":[{"id":9205,"uris":["http://zotero.org/users/local/X8CzRyu0/items/989KYB83"],"itemData":{"id":9205,"type":"article-journal","abstract":"Microevolutionary studies often find that complex quantitative characters are highly evolvable and adapted to the local environment, while macroevolutionary studies often show evidence of strong phylogenetic effects and stasis. In this contribution, we show how phylogenetic comparative methods can be used to test hypotheses that may help resolve this paradox. As a test case, we studied the interplay between adaptation and phylogenetic inertia on the thermobiology of 32 species of Liolaemus (Squamata: Liolaemidae), a genus of South American lizards living under diverse climatic conditions. Despite a strong phylogenetic effect in the preferred (selected) body temperature, we found clear evidence that this variable is adapted to local temperature and climate. After controlling for adaptation to the thermal environment, little influence of phylogeny was left. This indicates that the phylogenetic effect was not caused by a lag or slowness in adaptation but primarily by the distribution of the thermal environments on the phylogeny. This can be due to thermal niche tracking. In contrast, we found little or no evidence for adaptation to the thermal environment in either cooling or heating rates, critical thermal minimum, or body size.","container-title":"The American Naturalist","DOI":"10.1086/600088","ISSN":"0003-0147","issue":"2","note":"publisher: The University of Chicago Press","page":"204-220","source":"journals.uchicago.edu (Atypon)","title":"Evolution of Thermal Physiology in Liolaemus Lizards: Adaptation, Phylogenetic Inertia, and Niche Tracking.","title-short":"Evolution of Thermal Physiology in Liolaemus Lizards","volume":"174","author":[{"family":"Labra","given":"Antonieta"},{"family":"Pienaar","given":"Jason"},{"family":"Hansen","given":"Thomas F."}],"issued":{"date-parts":[["2009",8]]}},"label":"page"},{"id":8292,"uris":["http://zotero.org/users/local/X8CzRyu0/items/8HY7CL62"],"itemData":{"id":8292,"type":"article-journal","abstract":"Aim Due to the sessile nature of flowering plants, movements to new geographical areas occur mainly during seed dispersal. Frugivores tend to be efficient dispersers because animals move within the boundaries of their preferable niches, so seeds are more likely to be transported to environments that are similar to where the parent plant occurs. However, this efficiency can result in less opportunity for niche shifts over macroevolutionary time, ‘trapping’ plant lineages in particular climatic conditions. Here we test this hypothesis by analysing the role that the interaction with frugivores play in changing dynamics of climatic niche evolution in five clades of flowering plants. Location Global. Taxon The flowering plant families Apocynaceae, Ericaceae, Melastomataceae, Rosaceae and Solanaceae. Methods We model climatic niche evolution as a variable parameter Ornstein–Uhlenbeck process. However, rather than assuming regimes a priori, we use a hidden Markov model (HMM) to infer the complex evolutionary history associated with different modes of seed dispersal. In addition to allowing for a more accurate picture of the regimes, the use of HMMs allows partitioning the variance of climatic niche evolution to include dynamics independent of our focal character. Results Lineages dispersed by frugivores tend to have warmer and wetter climatic optima and are generally associated with areas where potential for vegetation growth is higher. However, lineages distributed in more mesic habitats, such as rainforests, are generally associated with slower rates of climatic niche evolution regardless of their mode of seed dispersal. Main Conclusions Characteristics of the abiotic environment may facilitate the evolution of some types of plant–animal interactions. Association with frugivores is an important modulator of how plants move in space, but its impact on their climatic niche evolution appears to be indirect. Seed dispersal by frugivores may facilitate the establishment of lineages in closed canopy biomes, but the general slower rates of climatic niche evolution in these habitats are possibly related to other general aspects of the ‘mesic syndrome’ rather than the behaviour of the animals that disperse their seeds.","container-title":"Journal of Biogeography","DOI":"10.1111/jbi.14292","ISSN":"1365-2699","issue":"n/a","journalAbbreviation":"J. Biogeogr.","language":"en","note":"_eprint: https://onlinelibrary.wiley.com/doi/pdf/10.1111/jbi.14292","source":"Wiley Online Library","title":"Linking mode of seed dispersal and climatic niche evolution in flowering plants","URL":"https://onlinelibrary.wiley.com/doi/abs/10.1111/jbi.14292","volume":"n/a","author":[{"family":"Vasconcelos","given":"Thais"},{"family":"Boyko","given":"James D."},{"family":"Beaulieu","given":"Jeremy M."}],"accessed":{"date-parts":[["2021",12,13]]},"issued":{"date-parts":[["2021"]]}},"label":"page"}],"schema":"https://github.com/citation-style-language/schema/raw/master/csl-citation.json"} </w:instrText>
      </w:r>
      <w:r w:rsidR="00F865B5" w:rsidRPr="004A0F18">
        <w:rPr>
          <w:rFonts w:eastAsiaTheme="minorEastAsia"/>
        </w:rPr>
        <w:fldChar w:fldCharType="separate"/>
      </w:r>
      <w:r w:rsidR="00F865B5" w:rsidRPr="004A0F18">
        <w:rPr>
          <w:rFonts w:cs="Times New Roman"/>
        </w:rPr>
        <w:t>following Labra et al. (2009) and Vasconcelos et al. (2021)</w:t>
      </w:r>
      <w:r w:rsidR="00F865B5" w:rsidRPr="004A0F18">
        <w:rPr>
          <w:rFonts w:eastAsiaTheme="minorEastAsia"/>
        </w:rPr>
        <w:fldChar w:fldCharType="end"/>
      </w:r>
      <w:r w:rsidR="003F0961">
        <w:rPr>
          <w:rFonts w:eastAsiaTheme="minorEastAsia"/>
        </w:rPr>
        <w:t>)</w:t>
      </w:r>
      <w:r w:rsidR="00F865B5" w:rsidRPr="004A0F18">
        <w:rPr>
          <w:rFonts w:eastAsiaTheme="minorEastAsia"/>
        </w:rPr>
        <w:t>.</w:t>
      </w:r>
      <w:r w:rsidR="00F865B5">
        <w:rPr>
          <w:rFonts w:eastAsiaTheme="minorEastAsia"/>
        </w:rPr>
        <w:t xml:space="preserve"> </w:t>
      </w:r>
      <w:r w:rsidR="00191576">
        <w:rPr>
          <w:rFonts w:eastAsiaTheme="minorEastAsia"/>
        </w:rPr>
        <w:t>W</w:t>
      </w:r>
      <w:r w:rsidR="008146FE" w:rsidRPr="00191576">
        <w:rPr>
          <w:rFonts w:eastAsiaTheme="minorEastAsia"/>
        </w:rPr>
        <w:t>e evaluate the</w:t>
      </w:r>
      <w:r w:rsidR="003F0961">
        <w:rPr>
          <w:rFonts w:eastAsiaTheme="minorEastAsia"/>
        </w:rPr>
        <w:t>n</w:t>
      </w:r>
      <w:r w:rsidR="008146FE" w:rsidRPr="00191576">
        <w:rPr>
          <w:rFonts w:eastAsiaTheme="minorEastAsia"/>
        </w:rPr>
        <w:t xml:space="preserve"> </w:t>
      </w:r>
      <w:r w:rsidR="00191576">
        <w:rPr>
          <w:rFonts w:eastAsiaTheme="minorEastAsia"/>
        </w:rPr>
        <w:t xml:space="preserve">model averaged parameter estimates of </w:t>
      </w:r>
      <m:oMath>
        <m:r>
          <w:rPr>
            <w:rFonts w:ascii="Cambria Math" w:eastAsiaTheme="minorEastAsia" w:hAnsi="Cambria Math"/>
          </w:rPr>
          <m:t>θ</m:t>
        </m:r>
      </m:oMath>
      <w:r w:rsidR="008146FE" w:rsidRPr="00191576">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oMath>
      <w:r w:rsidR="00191576">
        <w:rPr>
          <w:rFonts w:eastAsiaTheme="minorEastAsia"/>
        </w:rPr>
        <w:t xml:space="preserve">, and </w:t>
      </w:r>
      <m:oMath>
        <m:r>
          <w:rPr>
            <w:rFonts w:ascii="Cambria Math" w:eastAsiaTheme="minorEastAsia" w:hAnsi="Cambria Math"/>
          </w:rPr>
          <m:t>α</m:t>
        </m:r>
      </m:oMath>
      <w:r w:rsidR="00191576">
        <w:rPr>
          <w:rFonts w:eastAsiaTheme="minorEastAsia"/>
        </w:rPr>
        <w:t xml:space="preserve"> for fleshy and dry fruited lineages, </w:t>
      </w:r>
      <w:r w:rsidR="00F0267D" w:rsidRPr="00191576">
        <w:rPr>
          <w:rFonts w:eastAsiaTheme="minorEastAsia"/>
        </w:rPr>
        <w:t xml:space="preserve">as they relate to our </w:t>
      </w:r>
      <w:r w:rsidR="00F0267D" w:rsidRPr="00191576">
        <w:rPr>
          <w:rFonts w:eastAsiaTheme="minorEastAsia"/>
        </w:rPr>
        <w:lastRenderedPageBreak/>
        <w:t xml:space="preserve">hypotheses </w:t>
      </w:r>
      <w:r w:rsidR="008146FE" w:rsidRPr="00191576">
        <w:rPr>
          <w:rFonts w:eastAsiaTheme="minorEastAsia"/>
        </w:rPr>
        <w:t>and compare our results to Vasconcelos et al. (2021).</w:t>
      </w:r>
      <w:r w:rsidR="00191576" w:rsidRPr="00191576">
        <w:rPr>
          <w:rFonts w:eastAsiaTheme="minorEastAsia"/>
        </w:rPr>
        <w:t xml:space="preserve"> </w:t>
      </w:r>
      <w:r w:rsidR="00191576">
        <w:rPr>
          <w:rFonts w:eastAsiaTheme="minorEastAsia"/>
        </w:rPr>
        <w:t xml:space="preserve">Finally, </w:t>
      </w:r>
      <w:r w:rsidR="00191576" w:rsidRPr="00191576">
        <w:rPr>
          <w:rFonts w:eastAsiaTheme="minorEastAsia"/>
        </w:rPr>
        <w:t>we conduct a parametric bootstrap of 100 simulated datasets to evaluate the standard error of our model averaged parameter estimates</w:t>
      </w:r>
      <w:r w:rsidR="002764B4">
        <w:rPr>
          <w:rFonts w:eastAsiaTheme="minorEastAsia"/>
        </w:rPr>
        <w:t>.</w:t>
      </w:r>
    </w:p>
    <w:p w14:paraId="7679FF23" w14:textId="77777777" w:rsidR="00DE5A2E" w:rsidRDefault="00DE5A2E" w:rsidP="00EF5110">
      <w:pPr>
        <w:pStyle w:val="JamesManuscriptBody"/>
        <w:rPr>
          <w:rFonts w:eastAsiaTheme="minorEastAsia"/>
          <w:u w:val="single"/>
        </w:rPr>
      </w:pPr>
    </w:p>
    <w:p w14:paraId="54F1095F" w14:textId="06FFCEDD" w:rsidR="006256C9" w:rsidRPr="006229B7" w:rsidRDefault="00EF7BDF" w:rsidP="006229B7">
      <w:pPr>
        <w:pStyle w:val="JamesManuscriptBody"/>
        <w:jc w:val="center"/>
        <w:rPr>
          <w:rFonts w:eastAsiaTheme="minorEastAsia"/>
          <w:b/>
          <w:bCs/>
        </w:rPr>
      </w:pPr>
      <w:r w:rsidRPr="00C32621">
        <w:rPr>
          <w:rFonts w:eastAsiaTheme="minorEastAsia"/>
          <w:b/>
          <w:bCs/>
        </w:rPr>
        <w:t>Results</w:t>
      </w:r>
    </w:p>
    <w:p w14:paraId="33BD2FC5" w14:textId="6C01AEBA" w:rsidR="00986388" w:rsidRPr="002E6454" w:rsidRDefault="00397E80" w:rsidP="00C32621">
      <w:pPr>
        <w:pStyle w:val="JamesManuscriptBody"/>
        <w:jc w:val="center"/>
        <w:rPr>
          <w:rFonts w:eastAsiaTheme="minorEastAsia"/>
          <w:i/>
        </w:rPr>
      </w:pPr>
      <w:r>
        <w:rPr>
          <w:rFonts w:eastAsiaTheme="minorEastAsia"/>
          <w:i/>
        </w:rPr>
        <w:t>Simulation study</w:t>
      </w:r>
    </w:p>
    <w:p w14:paraId="29D96404" w14:textId="3CA08CC2" w:rsidR="00DA14E9" w:rsidRDefault="00A37FBC" w:rsidP="006F0888">
      <w:pPr>
        <w:pStyle w:val="JamesManuscriptBody"/>
        <w:ind w:firstLine="720"/>
        <w:rPr>
          <w:rFonts w:eastAsiaTheme="minorEastAsia"/>
        </w:rPr>
      </w:pPr>
      <w:r>
        <w:rPr>
          <w:rFonts w:eastAsiaTheme="minorEastAsia"/>
        </w:rPr>
        <w:t>For character</w:t>
      </w:r>
      <w:r w:rsidR="007E058B">
        <w:rPr>
          <w:rFonts w:eastAsiaTheme="minorEastAsia"/>
        </w:rPr>
        <w:t>-</w:t>
      </w:r>
      <w:r>
        <w:rPr>
          <w:rFonts w:eastAsiaTheme="minorEastAsia"/>
        </w:rPr>
        <w:t xml:space="preserve">independent </w:t>
      </w:r>
      <w:r w:rsidR="00D1141F">
        <w:rPr>
          <w:rFonts w:eastAsiaTheme="minorEastAsia"/>
        </w:rPr>
        <w:t xml:space="preserve">(CID) </w:t>
      </w:r>
      <w:r>
        <w:rPr>
          <w:rFonts w:eastAsiaTheme="minorEastAsia"/>
        </w:rPr>
        <w:t>models, o</w:t>
      </w:r>
      <w:r w:rsidR="00E04016">
        <w:rPr>
          <w:rFonts w:eastAsiaTheme="minorEastAsia"/>
        </w:rPr>
        <w:t>ur heuristic adaptive sampling algorithm</w:t>
      </w:r>
      <w:r w:rsidR="002B5CB2">
        <w:rPr>
          <w:rFonts w:eastAsiaTheme="minorEastAsia"/>
        </w:rPr>
        <w:t>, which uses information from the discrete and continuous characters to guess at mappings,</w:t>
      </w:r>
      <w:r w:rsidR="00E04016">
        <w:rPr>
          <w:rFonts w:eastAsiaTheme="minorEastAsia"/>
        </w:rPr>
        <w:t xml:space="preserve"> consistently produced more probable mappings than using purely discrete mappings for all models examined. On average, adaptive sampling produced mappings which were </w:t>
      </w:r>
      <w:r w:rsidR="00B37C03">
        <w:rPr>
          <w:rFonts w:eastAsiaTheme="minorEastAsia"/>
        </w:rPr>
        <w:t xml:space="preserve">roughly </w:t>
      </w:r>
      <w:r w:rsidR="005338D9">
        <w:rPr>
          <w:rFonts w:eastAsiaTheme="minorEastAsia"/>
        </w:rPr>
        <w:t xml:space="preserve">38 log likelihood units better than purely discrete </w:t>
      </w:r>
      <w:r w:rsidR="00535D9E">
        <w:rPr>
          <w:rFonts w:eastAsiaTheme="minorEastAsia"/>
        </w:rPr>
        <w:t xml:space="preserve">sampling </w:t>
      </w:r>
      <w:r w:rsidR="005338D9">
        <w:rPr>
          <w:rFonts w:eastAsiaTheme="minorEastAsia"/>
        </w:rPr>
        <w:t xml:space="preserve">when examining joint probabilities. This was driven </w:t>
      </w:r>
      <w:r w:rsidR="007479FC">
        <w:rPr>
          <w:rFonts w:eastAsiaTheme="minorEastAsia"/>
        </w:rPr>
        <w:t>primarily</w:t>
      </w:r>
      <w:r w:rsidR="005338D9">
        <w:rPr>
          <w:rFonts w:eastAsiaTheme="minorEastAsia"/>
        </w:rPr>
        <w:t xml:space="preserve"> by the improved continuous </w:t>
      </w:r>
      <w:r w:rsidR="007479FC">
        <w:rPr>
          <w:rFonts w:eastAsiaTheme="minorEastAsia"/>
        </w:rPr>
        <w:t>probabilities</w:t>
      </w:r>
      <w:r w:rsidR="005338D9">
        <w:rPr>
          <w:rFonts w:eastAsiaTheme="minorEastAsia"/>
        </w:rPr>
        <w:t xml:space="preserve"> which were on average 38.4 log likelihood units better. In contrast, the discrete probability of each mapping was similar with discrete</w:t>
      </w:r>
      <w:r w:rsidR="007479FC">
        <w:rPr>
          <w:rFonts w:eastAsiaTheme="minorEastAsia"/>
        </w:rPr>
        <w:t>-only</w:t>
      </w:r>
      <w:r w:rsidR="005338D9">
        <w:rPr>
          <w:rFonts w:eastAsiaTheme="minorEastAsia"/>
        </w:rPr>
        <w:t xml:space="preserve"> simulation</w:t>
      </w:r>
      <w:r w:rsidR="007479FC">
        <w:rPr>
          <w:rFonts w:eastAsiaTheme="minorEastAsia"/>
        </w:rPr>
        <w:t>s</w:t>
      </w:r>
      <w:r w:rsidR="005338D9">
        <w:rPr>
          <w:rFonts w:eastAsiaTheme="minorEastAsia"/>
        </w:rPr>
        <w:t xml:space="preserve"> producing maps that were on average 0.39 log likelihood units better</w:t>
      </w:r>
      <w:r w:rsidR="00994CAE">
        <w:rPr>
          <w:rFonts w:eastAsiaTheme="minorEastAsia"/>
        </w:rPr>
        <w:t xml:space="preserve"> (Table 1; Figure </w:t>
      </w:r>
      <w:r w:rsidR="006C21BC">
        <w:rPr>
          <w:rFonts w:eastAsiaTheme="minorEastAsia"/>
        </w:rPr>
        <w:t>S1</w:t>
      </w:r>
      <w:r w:rsidR="00994CAE">
        <w:rPr>
          <w:rFonts w:eastAsiaTheme="minorEastAsia"/>
        </w:rPr>
        <w:t>)</w:t>
      </w:r>
      <w:r w:rsidR="005338D9">
        <w:rPr>
          <w:rFonts w:eastAsiaTheme="minorEastAsia"/>
        </w:rPr>
        <w:t xml:space="preserve">. </w:t>
      </w:r>
      <w:r>
        <w:rPr>
          <w:rFonts w:eastAsiaTheme="minorEastAsia"/>
        </w:rPr>
        <w:t xml:space="preserve">For character-dependent models, the difference was negligible (not shown). This is because </w:t>
      </w:r>
      <w:r w:rsidR="00560F0D">
        <w:rPr>
          <w:rFonts w:eastAsiaTheme="minorEastAsia"/>
        </w:rPr>
        <w:t>when the discrete and continuous character are</w:t>
      </w:r>
      <w:r w:rsidR="002B5CB2">
        <w:rPr>
          <w:rFonts w:eastAsiaTheme="minorEastAsia"/>
        </w:rPr>
        <w:t xml:space="preserve"> strongly</w:t>
      </w:r>
      <w:r w:rsidR="00560F0D">
        <w:rPr>
          <w:rFonts w:eastAsiaTheme="minorEastAsia"/>
        </w:rPr>
        <w:t xml:space="preserve"> linked, discrete-only mappings will match the continuous character’s distribution </w:t>
      </w:r>
      <w:r w:rsidR="007E058B">
        <w:rPr>
          <w:rFonts w:eastAsiaTheme="minorEastAsia"/>
        </w:rPr>
        <w:t xml:space="preserve">quite </w:t>
      </w:r>
      <w:r w:rsidR="00560F0D">
        <w:rPr>
          <w:rFonts w:eastAsiaTheme="minorEastAsia"/>
        </w:rPr>
        <w:t>well.</w:t>
      </w:r>
      <w:r w:rsidR="00F0267D">
        <w:rPr>
          <w:rFonts w:eastAsiaTheme="minorEastAsia"/>
        </w:rPr>
        <w:t xml:space="preserve"> </w:t>
      </w:r>
    </w:p>
    <w:p w14:paraId="08458895" w14:textId="3CC5345B" w:rsidR="004B48BB" w:rsidRDefault="00877CDE" w:rsidP="004B48BB">
      <w:pPr>
        <w:pStyle w:val="JamesManuscriptBody"/>
        <w:rPr>
          <w:rFonts w:eastAsiaTheme="minorEastAsia"/>
        </w:rPr>
      </w:pPr>
      <w:r>
        <w:rPr>
          <w:rFonts w:eastAsiaTheme="minorEastAsia"/>
        </w:rPr>
        <w:t>Most character</w:t>
      </w:r>
      <w:r w:rsidR="00A6663D">
        <w:rPr>
          <w:rFonts w:eastAsiaTheme="minorEastAsia"/>
        </w:rPr>
        <w:t>-</w:t>
      </w:r>
      <w:r>
        <w:rPr>
          <w:rFonts w:eastAsiaTheme="minorEastAsia"/>
        </w:rPr>
        <w:t>dependent</w:t>
      </w:r>
      <w:r w:rsidRPr="00877CDE">
        <w:rPr>
          <w:rFonts w:eastAsiaTheme="minorEastAsia"/>
        </w:rPr>
        <w:t xml:space="preserve"> models</w:t>
      </w:r>
      <w:r w:rsidR="00D1141F">
        <w:rPr>
          <w:rFonts w:eastAsiaTheme="minorEastAsia"/>
        </w:rPr>
        <w:t xml:space="preserve"> (CD)</w:t>
      </w:r>
      <w:r w:rsidRPr="00877CDE">
        <w:rPr>
          <w:rFonts w:eastAsiaTheme="minorEastAsia"/>
        </w:rPr>
        <w:t xml:space="preserve"> </w:t>
      </w:r>
      <w:r w:rsidR="00EB06E3">
        <w:rPr>
          <w:rFonts w:eastAsiaTheme="minorEastAsia"/>
        </w:rPr>
        <w:t>had lower overall deviations from the generating model</w:t>
      </w:r>
      <w:r>
        <w:rPr>
          <w:rFonts w:eastAsiaTheme="minorEastAsia"/>
        </w:rPr>
        <w:t xml:space="preserve"> across all model types. </w:t>
      </w:r>
      <w:r w:rsidR="00EB06E3">
        <w:rPr>
          <w:rFonts w:eastAsiaTheme="minorEastAsia"/>
        </w:rPr>
        <w:t>T</w:t>
      </w:r>
      <w:r w:rsidRPr="00877CDE">
        <w:rPr>
          <w:rFonts w:eastAsiaTheme="minorEastAsia"/>
        </w:rPr>
        <w:t xml:space="preserve">he RMSE was </w:t>
      </w:r>
      <w:r w:rsidR="00F0267D">
        <w:rPr>
          <w:rFonts w:eastAsiaTheme="minorEastAsia"/>
        </w:rPr>
        <w:t xml:space="preserve">largest </w:t>
      </w:r>
      <w:r w:rsidRPr="00877CDE">
        <w:rPr>
          <w:rFonts w:eastAsiaTheme="minorEastAsia"/>
        </w:rPr>
        <w:t>for alpha at 1.76 and 1.65 (if variable alpha)</w:t>
      </w:r>
      <w:r>
        <w:rPr>
          <w:rFonts w:eastAsiaTheme="minorEastAsia"/>
        </w:rPr>
        <w:t xml:space="preserve"> and errors were generally higher for more complex models. </w:t>
      </w:r>
      <w:r w:rsidRPr="00877CDE">
        <w:rPr>
          <w:rFonts w:eastAsiaTheme="minorEastAsia"/>
        </w:rPr>
        <w:t xml:space="preserve">All other parameters had </w:t>
      </w:r>
      <w:r w:rsidR="00873B28" w:rsidRPr="00877CDE">
        <w:rPr>
          <w:rFonts w:eastAsiaTheme="minorEastAsia"/>
        </w:rPr>
        <w:t>relativ</w:t>
      </w:r>
      <w:r w:rsidR="00873B28">
        <w:rPr>
          <w:rFonts w:eastAsiaTheme="minorEastAsia"/>
        </w:rPr>
        <w:t>ely</w:t>
      </w:r>
      <w:r w:rsidRPr="00877CDE">
        <w:rPr>
          <w:rFonts w:eastAsiaTheme="minorEastAsia"/>
        </w:rPr>
        <w:t xml:space="preserve"> similar RMSE, ranging from </w:t>
      </w:r>
      <w:r w:rsidR="004A1731">
        <w:rPr>
          <w:rFonts w:eastAsiaTheme="minorEastAsia"/>
        </w:rPr>
        <w:t>0</w:t>
      </w:r>
      <w:r w:rsidRPr="00877CDE">
        <w:rPr>
          <w:rFonts w:eastAsiaTheme="minorEastAsia"/>
        </w:rPr>
        <w:t xml:space="preserve">.1 for </w:t>
      </w:r>
      <w:r>
        <w:rPr>
          <w:rFonts w:eastAsiaTheme="minorEastAsia"/>
        </w:rPr>
        <w:t xml:space="preserve">discrete the </w:t>
      </w:r>
      <w:r w:rsidRPr="00877CDE">
        <w:rPr>
          <w:rFonts w:eastAsiaTheme="minorEastAsia"/>
        </w:rPr>
        <w:t xml:space="preserve">rate to </w:t>
      </w:r>
      <w:r>
        <w:rPr>
          <w:rFonts w:eastAsiaTheme="minorEastAsia"/>
        </w:rPr>
        <w:t>0</w:t>
      </w:r>
      <w:r w:rsidRPr="00877CDE">
        <w:rPr>
          <w:rFonts w:eastAsiaTheme="minorEastAsia"/>
        </w:rPr>
        <w:t xml:space="preserve">.75 for </w:t>
      </w:r>
      <m:oMath>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2</m:t>
            </m:r>
          </m:sub>
          <m:sup>
            <m:r>
              <w:rPr>
                <w:rFonts w:ascii="Cambria Math" w:eastAsiaTheme="minorEastAsia" w:hAnsi="Cambria Math"/>
              </w:rPr>
              <m:t>2</m:t>
            </m:r>
          </m:sup>
        </m:sSubSup>
      </m:oMath>
      <w:r>
        <w:rPr>
          <w:rFonts w:eastAsiaTheme="minorEastAsia"/>
        </w:rPr>
        <w:t xml:space="preserve">. The </w:t>
      </w:r>
      <w:r w:rsidRPr="00877CDE">
        <w:rPr>
          <w:rFonts w:eastAsiaTheme="minorEastAsia"/>
        </w:rPr>
        <w:t>BMV</w:t>
      </w:r>
      <w:r w:rsidR="0028575D">
        <w:rPr>
          <w:rFonts w:eastAsiaTheme="minorEastAsia"/>
        </w:rPr>
        <w:t xml:space="preserve"> (BM with variable </w:t>
      </w:r>
      <m:oMath>
        <m:r>
          <w:rPr>
            <w:rFonts w:ascii="Cambria Math" w:eastAsiaTheme="minorEastAsia" w:hAnsi="Cambria Math"/>
          </w:rPr>
          <m:t>σ</m:t>
        </m:r>
      </m:oMath>
      <w:r w:rsidR="0028575D">
        <w:rPr>
          <w:rFonts w:eastAsiaTheme="minorEastAsia"/>
        </w:rPr>
        <w:t>)</w:t>
      </w:r>
      <w:r w:rsidRPr="00877CDE">
        <w:rPr>
          <w:rFonts w:eastAsiaTheme="minorEastAsia"/>
        </w:rPr>
        <w:t>, OUV</w:t>
      </w:r>
      <w:r w:rsidR="0028575D">
        <w:rPr>
          <w:rFonts w:eastAsiaTheme="minorEastAsia"/>
        </w:rPr>
        <w:t xml:space="preserve"> (OU with variable </w:t>
      </w:r>
      <m:oMath>
        <m:r>
          <w:rPr>
            <w:rFonts w:ascii="Cambria Math" w:eastAsiaTheme="minorEastAsia" w:hAnsi="Cambria Math"/>
          </w:rPr>
          <m:t>σ</m:t>
        </m:r>
      </m:oMath>
      <w:r w:rsidR="0028575D">
        <w:rPr>
          <w:rFonts w:eastAsiaTheme="minorEastAsia"/>
        </w:rPr>
        <w:t>)</w:t>
      </w:r>
      <w:r w:rsidRPr="00877CDE">
        <w:rPr>
          <w:rFonts w:eastAsiaTheme="minorEastAsia"/>
        </w:rPr>
        <w:t>, OUA</w:t>
      </w:r>
      <w:r w:rsidR="0028575D">
        <w:rPr>
          <w:rFonts w:eastAsiaTheme="minorEastAsia"/>
        </w:rPr>
        <w:t xml:space="preserve"> (OU with variable </w:t>
      </w:r>
      <m:oMath>
        <m:r>
          <w:rPr>
            <w:rFonts w:ascii="Cambria Math" w:eastAsiaTheme="minorEastAsia" w:hAnsi="Cambria Math"/>
          </w:rPr>
          <m:t>α</m:t>
        </m:r>
      </m:oMath>
      <w:r w:rsidR="0028575D">
        <w:rPr>
          <w:rFonts w:eastAsiaTheme="minorEastAsia"/>
        </w:rPr>
        <w:t>)</w:t>
      </w:r>
      <w:r w:rsidRPr="00877CDE">
        <w:rPr>
          <w:rFonts w:eastAsiaTheme="minorEastAsia"/>
        </w:rPr>
        <w:t xml:space="preserve">, and OUM </w:t>
      </w:r>
      <w:r w:rsidR="0028575D">
        <w:rPr>
          <w:rFonts w:eastAsiaTheme="minorEastAsia"/>
        </w:rPr>
        <w:t xml:space="preserve">(OU with variable </w:t>
      </w:r>
      <m:oMath>
        <m:r>
          <w:rPr>
            <w:rFonts w:ascii="Cambria Math" w:eastAsiaTheme="minorEastAsia" w:hAnsi="Cambria Math"/>
          </w:rPr>
          <m:t>θ</m:t>
        </m:r>
      </m:oMath>
      <w:r w:rsidR="0028575D">
        <w:rPr>
          <w:rFonts w:eastAsiaTheme="minorEastAsia"/>
        </w:rPr>
        <w:t>)</w:t>
      </w:r>
      <w:r w:rsidR="00F15A1F">
        <w:rPr>
          <w:rFonts w:eastAsiaTheme="minorEastAsia"/>
        </w:rPr>
        <w:t xml:space="preserve"> </w:t>
      </w:r>
      <w:r w:rsidRPr="00877CDE">
        <w:rPr>
          <w:rFonts w:eastAsiaTheme="minorEastAsia"/>
        </w:rPr>
        <w:t>models generally had the lowest errors, but there were some biases</w:t>
      </w:r>
      <w:r>
        <w:rPr>
          <w:rFonts w:eastAsiaTheme="minorEastAsia"/>
        </w:rPr>
        <w:t xml:space="preserve"> present</w:t>
      </w:r>
      <w:r w:rsidR="003573C1">
        <w:rPr>
          <w:rFonts w:eastAsiaTheme="minorEastAsia"/>
        </w:rPr>
        <w:t xml:space="preserve"> (Table 2)</w:t>
      </w:r>
      <w:r>
        <w:rPr>
          <w:rFonts w:eastAsiaTheme="minorEastAsia"/>
        </w:rPr>
        <w:t xml:space="preserve">. </w:t>
      </w:r>
      <w:r w:rsidR="004B48BB">
        <w:rPr>
          <w:rFonts w:eastAsiaTheme="minorEastAsia"/>
        </w:rPr>
        <w:lastRenderedPageBreak/>
        <w:t xml:space="preserve">Most notably, </w:t>
      </w:r>
      <w:r w:rsidR="004B48BB" w:rsidRPr="00877CDE">
        <w:rPr>
          <w:rFonts w:eastAsiaTheme="minorEastAsia"/>
        </w:rPr>
        <w:t xml:space="preserve">alpha was biased upwards for OUM and OUV models and </w:t>
      </w:r>
      <w:r w:rsidR="004B48BB">
        <w:rPr>
          <w:rFonts w:eastAsiaTheme="minorEastAsia"/>
        </w:rPr>
        <w:t xml:space="preserve">under </w:t>
      </w:r>
      <w:r w:rsidR="004B48BB" w:rsidRPr="00877CDE">
        <w:rPr>
          <w:rFonts w:eastAsiaTheme="minorEastAsia"/>
        </w:rPr>
        <w:t>variable alpha</w:t>
      </w:r>
      <w:r w:rsidR="004B48BB">
        <w:rPr>
          <w:rFonts w:eastAsiaTheme="minorEastAsia"/>
        </w:rPr>
        <w:t xml:space="preserve"> models (OUA, OUMA, OUVA, OUMVA),</w:t>
      </w:r>
      <w:r w:rsidR="004B48BB" w:rsidRPr="00877CDE">
        <w:rPr>
          <w:rFonts w:eastAsiaTheme="minorEastAsia"/>
        </w:rPr>
        <w:t xml:space="preserve"> </w:t>
      </w:r>
      <w:r w:rsidR="004B48BB">
        <w:rPr>
          <w:rFonts w:eastAsiaTheme="minorEastAsia"/>
        </w:rPr>
        <w:t>the difference between the alpha estimates tended to be larger than the generating parameter difference. The m</w:t>
      </w:r>
      <w:r w:rsidR="004B48BB" w:rsidRPr="00877CDE">
        <w:rPr>
          <w:rFonts w:eastAsiaTheme="minorEastAsia"/>
        </w:rPr>
        <w:t xml:space="preserve">ore complex models </w:t>
      </w:r>
      <w:r w:rsidR="004B48BB">
        <w:rPr>
          <w:rFonts w:eastAsiaTheme="minorEastAsia"/>
        </w:rPr>
        <w:t xml:space="preserve">had </w:t>
      </w:r>
      <w:r w:rsidR="004B48BB" w:rsidRPr="00877CDE">
        <w:rPr>
          <w:rFonts w:eastAsiaTheme="minorEastAsia"/>
        </w:rPr>
        <w:t xml:space="preserve">larger </w:t>
      </w:r>
      <w:r w:rsidR="004B48BB">
        <w:rPr>
          <w:rFonts w:eastAsiaTheme="minorEastAsia"/>
        </w:rPr>
        <w:t xml:space="preserve">error </w:t>
      </w:r>
      <w:r w:rsidR="004B48BB" w:rsidRPr="00877CDE">
        <w:rPr>
          <w:rFonts w:eastAsiaTheme="minorEastAsia"/>
        </w:rPr>
        <w:t>variances but showed similar biases as the simple models</w:t>
      </w:r>
      <w:r w:rsidR="004B48BB">
        <w:rPr>
          <w:rFonts w:eastAsiaTheme="minorEastAsia"/>
        </w:rPr>
        <w:t xml:space="preserve">. Finally, </w:t>
      </w:r>
      <w:r w:rsidR="004B48BB" w:rsidRPr="00877CDE">
        <w:rPr>
          <w:rFonts w:eastAsiaTheme="minorEastAsia"/>
        </w:rPr>
        <w:t xml:space="preserve">OUBM models showed a significantly downward biased </w:t>
      </w:r>
      <m:oMath>
        <m:r>
          <w:rPr>
            <w:rFonts w:ascii="Cambria Math" w:hAnsi="Cambria Math"/>
          </w:rPr>
          <m:t>α</m:t>
        </m:r>
      </m:oMath>
      <w:r w:rsidR="004B48BB" w:rsidRPr="00877CDE">
        <w:rPr>
          <w:rFonts w:eastAsiaTheme="minorEastAsia"/>
        </w:rPr>
        <w:t>, suggesting BM like processes</w:t>
      </w:r>
      <w:r w:rsidR="004B48BB">
        <w:rPr>
          <w:rFonts w:eastAsiaTheme="minorEastAsia"/>
        </w:rPr>
        <w:t xml:space="preserve"> (Figure S2).</w:t>
      </w:r>
    </w:p>
    <w:p w14:paraId="09424173" w14:textId="77777777" w:rsidR="004B48BB" w:rsidRPr="008270BC" w:rsidRDefault="004B48BB" w:rsidP="004B48BB">
      <w:pPr>
        <w:pStyle w:val="JamesManuscriptBody"/>
        <w:spacing w:line="240" w:lineRule="auto"/>
        <w:rPr>
          <w:rFonts w:eastAsiaTheme="minorEastAsia" w:cs="Times New Roman"/>
        </w:rPr>
      </w:pPr>
      <w:r w:rsidRPr="008270BC">
        <w:rPr>
          <w:rFonts w:eastAsiaTheme="minorEastAsia" w:cs="Times New Roman"/>
          <w:b/>
          <w:bCs/>
        </w:rPr>
        <w:t xml:space="preserve">Table 1. </w:t>
      </w:r>
      <w:r w:rsidRPr="008270BC">
        <w:rPr>
          <w:rFonts w:eastAsiaTheme="minorEastAsia" w:cs="Times New Roman"/>
        </w:rPr>
        <w:t xml:space="preserve">A comparison of the effectiveness of the adaptive sampling procedure and standard discrete only sampling of maps. Regardless of the sampling procedure, all probabilities are calculated in the same way and so any differences in probabilities reflects each procedure’s ability to generate appropriate mappings. 50 regime mappings are used to calculate the likelihood of the parameters. A higher </w:t>
      </w:r>
      <w:r w:rsidRPr="008270BC">
        <w:rPr>
          <w:rFonts w:eastAsiaTheme="minorEastAsia" w:cs="Times New Roman"/>
          <w:i/>
          <w:iCs/>
        </w:rPr>
        <w:t>log</w:t>
      </w:r>
      <w:r w:rsidRPr="008270BC">
        <w:rPr>
          <w:rFonts w:eastAsiaTheme="minorEastAsia" w:cs="Times New Roman"/>
          <w:i/>
          <w:iCs/>
          <w:vertAlign w:val="subscript"/>
        </w:rPr>
        <w:t>e</w:t>
      </w:r>
      <w:r w:rsidRPr="008270BC">
        <w:rPr>
          <w:rFonts w:eastAsiaTheme="minorEastAsia" w:cs="Times New Roman"/>
        </w:rPr>
        <w:t xml:space="preserve"> likelihood is better (that is, -16.43 is better than -16.48; 10.54 is better than 9.19)For each model type, data are simulated following our methods with </w:t>
      </w:r>
      <m:oMath>
        <m:sSub>
          <m:sSubPr>
            <m:ctrlPr>
              <w:rPr>
                <w:rFonts w:ascii="Cambria Math" w:eastAsiaTheme="minorEastAsia" w:hAnsi="Cambria Math" w:cs="Times New Roman"/>
                <w:i/>
              </w:rPr>
            </m:ctrlPr>
          </m:sSubPr>
          <m:e>
            <m:r>
              <w:rPr>
                <w:rFonts w:ascii="Cambria Math" w:eastAsiaTheme="minorEastAsia" w:hAnsi="Cambria Math" w:cs="Times New Roman"/>
              </w:rPr>
              <m:t>q</m:t>
            </m:r>
          </m:e>
          <m:sub>
            <m:r>
              <w:rPr>
                <w:rFonts w:ascii="Cambria Math" w:eastAsiaTheme="minorEastAsia" w:hAnsi="Cambria Math" w:cs="Times New Roman"/>
              </w:rPr>
              <m:t>ij</m:t>
            </m:r>
          </m:sub>
        </m:sSub>
        <m:r>
          <w:rPr>
            <w:rFonts w:ascii="Cambria Math" w:eastAsiaTheme="minorEastAsia" w:hAnsi="Cambria Math" w:cs="Times New Roman"/>
          </w:rPr>
          <m:t xml:space="preserve">=0.1, </m:t>
        </m:r>
        <m:sSub>
          <m:sSubPr>
            <m:ctrlPr>
              <w:rPr>
                <w:rFonts w:ascii="Cambria Math" w:eastAsiaTheme="minorEastAsia" w:hAnsi="Cambria Math" w:cs="Times New Roman"/>
                <w:i/>
              </w:rPr>
            </m:ctrlPr>
          </m:sSubPr>
          <m:e>
            <m:r>
              <w:rPr>
                <w:rFonts w:ascii="Cambria Math" w:eastAsiaTheme="minorEastAsia" w:hAnsi="Cambria Math" w:cs="Times New Roman"/>
              </w:rPr>
              <m:t>α</m:t>
            </m:r>
          </m:e>
          <m:sub>
            <m:r>
              <w:rPr>
                <w:rFonts w:ascii="Cambria Math" w:eastAsiaTheme="minorEastAsia" w:hAnsi="Cambria Math" w:cs="Times New Roman"/>
              </w:rPr>
              <m:t>1</m:t>
            </m:r>
          </m:sub>
        </m:sSub>
        <m:r>
          <w:rPr>
            <w:rFonts w:ascii="Cambria Math" w:eastAsiaTheme="minorEastAsia" w:hAnsi="Cambria Math" w:cs="Times New Roman"/>
          </w:rPr>
          <m:t xml:space="preserve">=3, </m:t>
        </m:r>
        <m:sSub>
          <m:sSubPr>
            <m:ctrlPr>
              <w:rPr>
                <w:rFonts w:ascii="Cambria Math" w:eastAsiaTheme="minorEastAsia" w:hAnsi="Cambria Math" w:cs="Times New Roman"/>
                <w:i/>
              </w:rPr>
            </m:ctrlPr>
          </m:sSubPr>
          <m:e>
            <m:r>
              <w:rPr>
                <w:rFonts w:ascii="Cambria Math" w:eastAsiaTheme="minorEastAsia" w:hAnsi="Cambria Math" w:cs="Times New Roman"/>
              </w:rPr>
              <m:t>α</m:t>
            </m:r>
          </m:e>
          <m:sub>
            <m:r>
              <w:rPr>
                <w:rFonts w:ascii="Cambria Math" w:eastAsiaTheme="minorEastAsia" w:hAnsi="Cambria Math" w:cs="Times New Roman"/>
              </w:rPr>
              <m:t>2</m:t>
            </m:r>
          </m:sub>
        </m:sSub>
        <m:r>
          <w:rPr>
            <w:rFonts w:ascii="Cambria Math" w:eastAsiaTheme="minorEastAsia" w:hAnsi="Cambria Math" w:cs="Times New Roman"/>
          </w:rPr>
          <m:t xml:space="preserve">=1.5, </m:t>
        </m:r>
        <m:sSubSup>
          <m:sSubSupPr>
            <m:ctrlPr>
              <w:rPr>
                <w:rFonts w:ascii="Cambria Math" w:eastAsiaTheme="minorEastAsia" w:hAnsi="Cambria Math" w:cs="Times New Roman"/>
                <w:i/>
              </w:rPr>
            </m:ctrlPr>
          </m:sSubSupPr>
          <m:e>
            <m:r>
              <w:rPr>
                <w:rFonts w:ascii="Cambria Math" w:eastAsiaTheme="minorEastAsia" w:hAnsi="Cambria Math" w:cs="Times New Roman"/>
              </w:rPr>
              <m:t>σ</m:t>
            </m:r>
          </m:e>
          <m:sub>
            <m:r>
              <w:rPr>
                <w:rFonts w:ascii="Cambria Math" w:eastAsiaTheme="minorEastAsia" w:hAnsi="Cambria Math" w:cs="Times New Roman"/>
              </w:rPr>
              <m:t>1</m:t>
            </m:r>
          </m:sub>
          <m:sup>
            <m:r>
              <w:rPr>
                <w:rFonts w:ascii="Cambria Math" w:eastAsiaTheme="minorEastAsia" w:hAnsi="Cambria Math" w:cs="Times New Roman"/>
              </w:rPr>
              <m:t>2</m:t>
            </m:r>
          </m:sup>
        </m:sSubSup>
        <m:r>
          <w:rPr>
            <w:rFonts w:ascii="Cambria Math" w:eastAsiaTheme="minorEastAsia" w:hAnsi="Cambria Math" w:cs="Times New Roman"/>
          </w:rPr>
          <m:t xml:space="preserve">=0.35, </m:t>
        </m:r>
        <m:sSubSup>
          <m:sSubSupPr>
            <m:ctrlPr>
              <w:rPr>
                <w:rFonts w:ascii="Cambria Math" w:eastAsiaTheme="minorEastAsia" w:hAnsi="Cambria Math" w:cs="Times New Roman"/>
                <w:i/>
              </w:rPr>
            </m:ctrlPr>
          </m:sSubSupPr>
          <m:e>
            <m:r>
              <w:rPr>
                <w:rFonts w:ascii="Cambria Math" w:eastAsiaTheme="minorEastAsia" w:hAnsi="Cambria Math" w:cs="Times New Roman"/>
              </w:rPr>
              <m:t>σ</m:t>
            </m:r>
          </m:e>
          <m:sub>
            <m:r>
              <w:rPr>
                <w:rFonts w:ascii="Cambria Math" w:eastAsiaTheme="minorEastAsia" w:hAnsi="Cambria Math" w:cs="Times New Roman"/>
              </w:rPr>
              <m:t>2</m:t>
            </m:r>
          </m:sub>
          <m:sup>
            <m:r>
              <w:rPr>
                <w:rFonts w:ascii="Cambria Math" w:eastAsiaTheme="minorEastAsia" w:hAnsi="Cambria Math" w:cs="Times New Roman"/>
              </w:rPr>
              <m:t>2</m:t>
            </m:r>
          </m:sup>
        </m:sSubSup>
        <m:r>
          <w:rPr>
            <w:rFonts w:ascii="Cambria Math" w:eastAsiaTheme="minorEastAsia" w:hAnsi="Cambria Math" w:cs="Times New Roman"/>
          </w:rPr>
          <m:t xml:space="preserve">=1, </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1</m:t>
            </m:r>
          </m:sub>
        </m:sSub>
        <m:r>
          <w:rPr>
            <w:rFonts w:ascii="Cambria Math" w:eastAsiaTheme="minorEastAsia" w:hAnsi="Cambria Math" w:cs="Times New Roman"/>
          </w:rPr>
          <m:t xml:space="preserve">=2, </m:t>
        </m:r>
        <m:r>
          <m:rPr>
            <m:sty m:val="p"/>
          </m:rPr>
          <w:rPr>
            <w:rFonts w:ascii="Cambria Math" w:eastAsiaTheme="minorEastAsia" w:hAnsi="Cambria Math" w:cs="Times New Roman"/>
          </w:rPr>
          <m:t>and</m:t>
        </m:r>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2</m:t>
            </m:r>
          </m:sub>
        </m:sSub>
        <m:r>
          <w:rPr>
            <w:rFonts w:ascii="Cambria Math" w:eastAsiaTheme="minorEastAsia" w:hAnsi="Cambria Math" w:cs="Times New Roman"/>
          </w:rPr>
          <m:t>=0.75</m:t>
        </m:r>
      </m:oMath>
      <w:r w:rsidRPr="008270BC">
        <w:rPr>
          <w:rFonts w:eastAsiaTheme="minorEastAsia" w:cs="Times New Roman"/>
        </w:rPr>
        <w:t xml:space="preserve">. The generating parameters are used to evaluate probability of each dataset and thus the probabilities represented here are not necessarily the same as those derived from the MLE. Generally, adaptive sampling improves the joint estimate by improving the probability of the continuous character and is most effective for variable </w:t>
      </w:r>
      <m:oMath>
        <m:r>
          <w:rPr>
            <w:rFonts w:ascii="Cambria Math" w:eastAsiaTheme="minorEastAsia" w:hAnsi="Cambria Math" w:cs="Times New Roman"/>
          </w:rPr>
          <m:t>θ</m:t>
        </m:r>
      </m:oMath>
      <w:r w:rsidRPr="008270BC">
        <w:rPr>
          <w:rFonts w:eastAsiaTheme="minorEastAsia" w:cs="Times New Roman"/>
        </w:rPr>
        <w:t xml:space="preserve"> models. As expected, discrete only sampling produces regime paintings which better reflect the discrete character than adaptive sampling, but the difference is minor.</w:t>
      </w:r>
    </w:p>
    <w:tbl>
      <w:tblPr>
        <w:tblStyle w:val="TableGrid"/>
        <w:tblW w:w="0" w:type="auto"/>
        <w:tblLayout w:type="fixed"/>
        <w:tblLook w:val="04A0" w:firstRow="1" w:lastRow="0" w:firstColumn="1" w:lastColumn="0" w:noHBand="0" w:noVBand="1"/>
      </w:tblPr>
      <w:tblGrid>
        <w:gridCol w:w="846"/>
        <w:gridCol w:w="1276"/>
        <w:gridCol w:w="1984"/>
        <w:gridCol w:w="1843"/>
        <w:gridCol w:w="2100"/>
        <w:gridCol w:w="1301"/>
      </w:tblGrid>
      <w:tr w:rsidR="004B48BB" w:rsidRPr="008270BC" w14:paraId="639D6F46" w14:textId="77777777" w:rsidTr="009D54A2">
        <w:trPr>
          <w:cantSplit/>
          <w:trHeight w:val="283"/>
        </w:trPr>
        <w:tc>
          <w:tcPr>
            <w:tcW w:w="846" w:type="dxa"/>
            <w:tcBorders>
              <w:top w:val="single" w:sz="4" w:space="0" w:color="auto"/>
              <w:left w:val="single" w:sz="4" w:space="0" w:color="auto"/>
              <w:bottom w:val="single" w:sz="4" w:space="0" w:color="auto"/>
              <w:right w:val="single" w:sz="4" w:space="0" w:color="auto"/>
            </w:tcBorders>
            <w:noWrap/>
            <w:hideMark/>
          </w:tcPr>
          <w:p w14:paraId="4DD59E03" w14:textId="77777777" w:rsidR="004B48BB" w:rsidRPr="008270BC" w:rsidRDefault="004B48BB" w:rsidP="009D54A2">
            <w:pPr>
              <w:rPr>
                <w:color w:val="000000"/>
                <w:sz w:val="22"/>
                <w:szCs w:val="22"/>
              </w:rPr>
            </w:pPr>
            <w:r w:rsidRPr="008270BC">
              <w:rPr>
                <w:color w:val="000000"/>
                <w:sz w:val="22"/>
                <w:szCs w:val="22"/>
              </w:rPr>
              <w:t>Model class</w:t>
            </w:r>
          </w:p>
        </w:tc>
        <w:tc>
          <w:tcPr>
            <w:tcW w:w="1276" w:type="dxa"/>
            <w:tcBorders>
              <w:top w:val="single" w:sz="4" w:space="0" w:color="auto"/>
              <w:left w:val="single" w:sz="4" w:space="0" w:color="auto"/>
              <w:bottom w:val="single" w:sz="4" w:space="0" w:color="auto"/>
              <w:right w:val="single" w:sz="4" w:space="0" w:color="auto"/>
            </w:tcBorders>
            <w:noWrap/>
            <w:hideMark/>
          </w:tcPr>
          <w:p w14:paraId="171BACA3" w14:textId="77777777" w:rsidR="004B48BB" w:rsidRPr="008270BC" w:rsidRDefault="004B48BB" w:rsidP="009D54A2">
            <w:pPr>
              <w:rPr>
                <w:color w:val="000000"/>
                <w:sz w:val="22"/>
                <w:szCs w:val="22"/>
              </w:rPr>
            </w:pPr>
            <w:r w:rsidRPr="008270BC">
              <w:rPr>
                <w:color w:val="000000"/>
                <w:sz w:val="22"/>
                <w:szCs w:val="22"/>
              </w:rPr>
              <w:t>Model type</w:t>
            </w:r>
          </w:p>
        </w:tc>
        <w:tc>
          <w:tcPr>
            <w:tcW w:w="1984" w:type="dxa"/>
            <w:tcBorders>
              <w:top w:val="single" w:sz="4" w:space="0" w:color="auto"/>
              <w:left w:val="single" w:sz="4" w:space="0" w:color="auto"/>
              <w:bottom w:val="single" w:sz="4" w:space="0" w:color="auto"/>
              <w:right w:val="single" w:sz="4" w:space="0" w:color="auto"/>
            </w:tcBorders>
            <w:noWrap/>
            <w:hideMark/>
          </w:tcPr>
          <w:p w14:paraId="1BBAB100" w14:textId="77777777" w:rsidR="004B48BB" w:rsidRPr="008270BC" w:rsidRDefault="004B48BB" w:rsidP="009D54A2">
            <w:pPr>
              <w:rPr>
                <w:color w:val="000000"/>
                <w:sz w:val="22"/>
                <w:szCs w:val="22"/>
              </w:rPr>
            </w:pPr>
            <w:r w:rsidRPr="008270BC">
              <w:rPr>
                <w:color w:val="000000"/>
                <w:sz w:val="22"/>
                <w:szCs w:val="22"/>
              </w:rPr>
              <w:t>Sampling procedure</w:t>
            </w:r>
          </w:p>
        </w:tc>
        <w:tc>
          <w:tcPr>
            <w:tcW w:w="1843" w:type="dxa"/>
            <w:tcBorders>
              <w:top w:val="single" w:sz="4" w:space="0" w:color="auto"/>
              <w:left w:val="single" w:sz="4" w:space="0" w:color="auto"/>
              <w:bottom w:val="single" w:sz="4" w:space="0" w:color="auto"/>
              <w:right w:val="single" w:sz="4" w:space="0" w:color="auto"/>
            </w:tcBorders>
            <w:noWrap/>
            <w:hideMark/>
          </w:tcPr>
          <w:p w14:paraId="642500EC" w14:textId="77777777" w:rsidR="004B48BB" w:rsidRPr="008270BC" w:rsidRDefault="004B48BB" w:rsidP="009D54A2">
            <w:pPr>
              <w:rPr>
                <w:color w:val="000000"/>
                <w:sz w:val="22"/>
                <w:szCs w:val="22"/>
              </w:rPr>
            </w:pPr>
            <w:r w:rsidRPr="008270BC">
              <w:rPr>
                <w:color w:val="000000"/>
                <w:sz w:val="22"/>
                <w:szCs w:val="22"/>
              </w:rPr>
              <w:t xml:space="preserve">Discrete marginal </w:t>
            </w:r>
            <m:oMath>
              <m:sSub>
                <m:sSubPr>
                  <m:ctrlPr>
                    <w:rPr>
                      <w:rFonts w:ascii="Cambria Math" w:hAnsi="Cambria Math"/>
                      <w:i/>
                      <w:color w:val="000000"/>
                      <w:sz w:val="20"/>
                      <w:szCs w:val="20"/>
                    </w:rPr>
                  </m:ctrlPr>
                </m:sSubPr>
                <m:e>
                  <m:r>
                    <w:rPr>
                      <w:rFonts w:ascii="Cambria Math" w:hAnsi="Cambria Math"/>
                      <w:color w:val="000000"/>
                      <w:sz w:val="20"/>
                      <w:szCs w:val="20"/>
                    </w:rPr>
                    <m:t>log</m:t>
                  </m:r>
                </m:e>
                <m:sub>
                  <m:r>
                    <w:rPr>
                      <w:rFonts w:ascii="Cambria Math" w:hAnsi="Cambria Math"/>
                      <w:color w:val="000000"/>
                      <w:sz w:val="20"/>
                      <w:szCs w:val="20"/>
                    </w:rPr>
                    <m:t>e</m:t>
                  </m:r>
                </m:sub>
              </m:sSub>
              <m:r>
                <w:rPr>
                  <w:rFonts w:ascii="Cambria Math" w:hAnsi="Cambria Math"/>
                  <w:color w:val="000000"/>
                  <w:sz w:val="20"/>
                  <w:szCs w:val="20"/>
                </w:rPr>
                <m:t xml:space="preserve"> </m:t>
              </m:r>
            </m:oMath>
            <w:r w:rsidRPr="008270BC">
              <w:rPr>
                <w:color w:val="000000"/>
                <w:sz w:val="22"/>
                <w:szCs w:val="22"/>
              </w:rPr>
              <w:t>likelihood</w:t>
            </w:r>
          </w:p>
        </w:tc>
        <w:tc>
          <w:tcPr>
            <w:tcW w:w="2100" w:type="dxa"/>
            <w:tcBorders>
              <w:top w:val="single" w:sz="4" w:space="0" w:color="auto"/>
              <w:left w:val="single" w:sz="4" w:space="0" w:color="auto"/>
              <w:bottom w:val="single" w:sz="4" w:space="0" w:color="auto"/>
              <w:right w:val="single" w:sz="4" w:space="0" w:color="auto"/>
            </w:tcBorders>
            <w:noWrap/>
            <w:hideMark/>
          </w:tcPr>
          <w:p w14:paraId="7AA15937" w14:textId="77777777" w:rsidR="004B48BB" w:rsidRPr="008270BC" w:rsidRDefault="004B48BB" w:rsidP="009D54A2">
            <w:pPr>
              <w:rPr>
                <w:color w:val="000000"/>
                <w:sz w:val="22"/>
                <w:szCs w:val="22"/>
              </w:rPr>
            </w:pPr>
            <w:r w:rsidRPr="008270BC">
              <w:rPr>
                <w:color w:val="000000"/>
                <w:sz w:val="22"/>
                <w:szCs w:val="22"/>
              </w:rPr>
              <w:t xml:space="preserve">Continuous marginal </w:t>
            </w:r>
            <m:oMath>
              <m:sSub>
                <m:sSubPr>
                  <m:ctrlPr>
                    <w:rPr>
                      <w:rFonts w:ascii="Cambria Math" w:hAnsi="Cambria Math"/>
                      <w:i/>
                      <w:color w:val="000000"/>
                      <w:sz w:val="20"/>
                      <w:szCs w:val="20"/>
                    </w:rPr>
                  </m:ctrlPr>
                </m:sSubPr>
                <m:e>
                  <m:r>
                    <w:rPr>
                      <w:rFonts w:ascii="Cambria Math" w:hAnsi="Cambria Math"/>
                      <w:color w:val="000000"/>
                      <w:sz w:val="20"/>
                      <w:szCs w:val="20"/>
                    </w:rPr>
                    <m:t>log</m:t>
                  </m:r>
                </m:e>
                <m:sub>
                  <m:r>
                    <w:rPr>
                      <w:rFonts w:ascii="Cambria Math" w:hAnsi="Cambria Math"/>
                      <w:color w:val="000000"/>
                      <w:sz w:val="20"/>
                      <w:szCs w:val="20"/>
                    </w:rPr>
                    <m:t xml:space="preserve">e </m:t>
                  </m:r>
                </m:sub>
              </m:sSub>
            </m:oMath>
            <w:r w:rsidRPr="008270BC">
              <w:rPr>
                <w:color w:val="000000"/>
                <w:sz w:val="22"/>
                <w:szCs w:val="22"/>
              </w:rPr>
              <w:t>likelihood</w:t>
            </w:r>
          </w:p>
        </w:tc>
        <w:tc>
          <w:tcPr>
            <w:tcW w:w="1301" w:type="dxa"/>
            <w:tcBorders>
              <w:top w:val="single" w:sz="4" w:space="0" w:color="auto"/>
              <w:left w:val="single" w:sz="4" w:space="0" w:color="auto"/>
              <w:bottom w:val="single" w:sz="4" w:space="0" w:color="auto"/>
              <w:right w:val="single" w:sz="4" w:space="0" w:color="auto"/>
            </w:tcBorders>
            <w:noWrap/>
            <w:hideMark/>
          </w:tcPr>
          <w:p w14:paraId="1AE87A02" w14:textId="77777777" w:rsidR="004B48BB" w:rsidRPr="008270BC" w:rsidRDefault="004B48BB" w:rsidP="009D54A2">
            <w:pPr>
              <w:rPr>
                <w:color w:val="000000"/>
                <w:sz w:val="22"/>
                <w:szCs w:val="22"/>
              </w:rPr>
            </w:pPr>
            <w:r w:rsidRPr="008270BC">
              <w:rPr>
                <w:color w:val="000000"/>
                <w:sz w:val="22"/>
                <w:szCs w:val="22"/>
              </w:rPr>
              <w:t xml:space="preserve">Joint </w:t>
            </w:r>
            <m:oMath>
              <m:sSub>
                <m:sSubPr>
                  <m:ctrlPr>
                    <w:rPr>
                      <w:rFonts w:ascii="Cambria Math" w:hAnsi="Cambria Math"/>
                      <w:i/>
                      <w:color w:val="000000"/>
                      <w:sz w:val="20"/>
                      <w:szCs w:val="20"/>
                    </w:rPr>
                  </m:ctrlPr>
                </m:sSubPr>
                <m:e>
                  <m:r>
                    <w:rPr>
                      <w:rFonts w:ascii="Cambria Math" w:hAnsi="Cambria Math"/>
                      <w:color w:val="000000"/>
                      <w:sz w:val="20"/>
                      <w:szCs w:val="20"/>
                    </w:rPr>
                    <m:t>log</m:t>
                  </m:r>
                </m:e>
                <m:sub>
                  <m:r>
                    <w:rPr>
                      <w:rFonts w:ascii="Cambria Math" w:hAnsi="Cambria Math"/>
                      <w:color w:val="000000"/>
                      <w:sz w:val="20"/>
                      <w:szCs w:val="20"/>
                    </w:rPr>
                    <m:t>e</m:t>
                  </m:r>
                </m:sub>
              </m:sSub>
            </m:oMath>
            <w:r w:rsidRPr="008270BC">
              <w:rPr>
                <w:color w:val="000000"/>
                <w:sz w:val="20"/>
                <w:szCs w:val="20"/>
              </w:rPr>
              <w:t xml:space="preserve"> </w:t>
            </w:r>
            <w:r w:rsidRPr="008270BC">
              <w:rPr>
                <w:color w:val="000000"/>
                <w:sz w:val="22"/>
                <w:szCs w:val="22"/>
              </w:rPr>
              <w:t>likelihood</w:t>
            </w:r>
          </w:p>
        </w:tc>
      </w:tr>
      <w:tr w:rsidR="004B48BB" w:rsidRPr="008270BC" w14:paraId="4562AA6B" w14:textId="77777777" w:rsidTr="009D54A2">
        <w:trPr>
          <w:cantSplit/>
          <w:trHeight w:val="283"/>
        </w:trPr>
        <w:tc>
          <w:tcPr>
            <w:tcW w:w="846" w:type="dxa"/>
            <w:vMerge w:val="restart"/>
            <w:tcBorders>
              <w:top w:val="single" w:sz="4" w:space="0" w:color="auto"/>
              <w:left w:val="single" w:sz="4" w:space="0" w:color="auto"/>
              <w:right w:val="single" w:sz="4" w:space="0" w:color="auto"/>
            </w:tcBorders>
            <w:noWrap/>
            <w:textDirection w:val="btLr"/>
            <w:vAlign w:val="center"/>
            <w:hideMark/>
          </w:tcPr>
          <w:p w14:paraId="29C2B463" w14:textId="77777777" w:rsidR="004B48BB" w:rsidRPr="008270BC" w:rsidRDefault="004B48BB" w:rsidP="009D54A2">
            <w:pPr>
              <w:ind w:right="113"/>
              <w:jc w:val="center"/>
              <w:rPr>
                <w:color w:val="000000"/>
              </w:rPr>
            </w:pPr>
            <w:r w:rsidRPr="008270BC">
              <w:rPr>
                <w:color w:val="000000"/>
              </w:rPr>
              <w:t>CID+</w:t>
            </w:r>
          </w:p>
          <w:p w14:paraId="2D8EF948" w14:textId="77777777" w:rsidR="004B48BB" w:rsidRPr="008270BC" w:rsidRDefault="004B48BB" w:rsidP="009D54A2">
            <w:pPr>
              <w:ind w:left="113" w:right="113"/>
              <w:jc w:val="center"/>
              <w:rPr>
                <w:color w:val="000000"/>
                <w:sz w:val="22"/>
                <w:szCs w:val="22"/>
              </w:rPr>
            </w:pPr>
          </w:p>
        </w:tc>
        <w:tc>
          <w:tcPr>
            <w:tcW w:w="1276" w:type="dxa"/>
            <w:vMerge w:val="restart"/>
            <w:tcBorders>
              <w:top w:val="single" w:sz="4" w:space="0" w:color="auto"/>
              <w:left w:val="single" w:sz="4" w:space="0" w:color="auto"/>
            </w:tcBorders>
            <w:noWrap/>
            <w:hideMark/>
          </w:tcPr>
          <w:p w14:paraId="60FE054A" w14:textId="77777777" w:rsidR="004B48BB" w:rsidRPr="008270BC" w:rsidRDefault="004B48BB" w:rsidP="009D54A2">
            <w:pPr>
              <w:rPr>
                <w:color w:val="000000"/>
                <w:sz w:val="22"/>
                <w:szCs w:val="22"/>
              </w:rPr>
            </w:pPr>
            <w:r w:rsidRPr="008270BC">
              <w:rPr>
                <w:color w:val="000000"/>
                <w:sz w:val="22"/>
                <w:szCs w:val="22"/>
              </w:rPr>
              <w:t>BMV</w:t>
            </w:r>
          </w:p>
          <w:p w14:paraId="0C1DC253" w14:textId="77777777" w:rsidR="004B48BB" w:rsidRPr="008270BC" w:rsidRDefault="004B48BB" w:rsidP="009D54A2">
            <w:pPr>
              <w:rPr>
                <w:color w:val="000000"/>
                <w:sz w:val="22"/>
                <w:szCs w:val="22"/>
              </w:rPr>
            </w:pPr>
          </w:p>
        </w:tc>
        <w:tc>
          <w:tcPr>
            <w:tcW w:w="1984" w:type="dxa"/>
            <w:tcBorders>
              <w:top w:val="single" w:sz="4" w:space="0" w:color="auto"/>
            </w:tcBorders>
            <w:noWrap/>
            <w:hideMark/>
          </w:tcPr>
          <w:p w14:paraId="6CB4A6D8" w14:textId="77777777" w:rsidR="004B48BB" w:rsidRPr="008270BC" w:rsidRDefault="004B48BB" w:rsidP="009D54A2">
            <w:pPr>
              <w:rPr>
                <w:color w:val="000000"/>
                <w:sz w:val="22"/>
                <w:szCs w:val="22"/>
              </w:rPr>
            </w:pPr>
            <w:r w:rsidRPr="008270BC">
              <w:rPr>
                <w:color w:val="000000"/>
                <w:sz w:val="22"/>
                <w:szCs w:val="22"/>
              </w:rPr>
              <w:t>adaptive sampling</w:t>
            </w:r>
          </w:p>
        </w:tc>
        <w:tc>
          <w:tcPr>
            <w:tcW w:w="1843" w:type="dxa"/>
            <w:tcBorders>
              <w:top w:val="single" w:sz="4" w:space="0" w:color="auto"/>
            </w:tcBorders>
            <w:noWrap/>
            <w:hideMark/>
          </w:tcPr>
          <w:p w14:paraId="69718B40" w14:textId="77777777" w:rsidR="004B48BB" w:rsidRPr="008270BC" w:rsidRDefault="004B48BB" w:rsidP="009D54A2">
            <w:pPr>
              <w:jc w:val="center"/>
              <w:rPr>
                <w:color w:val="000000"/>
                <w:sz w:val="22"/>
                <w:szCs w:val="22"/>
              </w:rPr>
            </w:pPr>
            <w:r w:rsidRPr="008270BC">
              <w:rPr>
                <w:color w:val="000000"/>
                <w:sz w:val="22"/>
                <w:szCs w:val="22"/>
              </w:rPr>
              <w:t>-16.48</w:t>
            </w:r>
          </w:p>
        </w:tc>
        <w:tc>
          <w:tcPr>
            <w:tcW w:w="2100" w:type="dxa"/>
            <w:tcBorders>
              <w:top w:val="single" w:sz="4" w:space="0" w:color="auto"/>
            </w:tcBorders>
            <w:noWrap/>
            <w:hideMark/>
          </w:tcPr>
          <w:p w14:paraId="43F80DE9" w14:textId="77777777" w:rsidR="004B48BB" w:rsidRPr="008270BC" w:rsidRDefault="004B48BB" w:rsidP="009D54A2">
            <w:pPr>
              <w:jc w:val="center"/>
              <w:rPr>
                <w:color w:val="000000"/>
                <w:sz w:val="22"/>
                <w:szCs w:val="22"/>
              </w:rPr>
            </w:pPr>
            <w:r w:rsidRPr="008270BC">
              <w:rPr>
                <w:color w:val="000000"/>
                <w:sz w:val="22"/>
                <w:szCs w:val="22"/>
              </w:rPr>
              <w:t>10.54</w:t>
            </w:r>
          </w:p>
        </w:tc>
        <w:tc>
          <w:tcPr>
            <w:tcW w:w="1301" w:type="dxa"/>
            <w:tcBorders>
              <w:top w:val="single" w:sz="4" w:space="0" w:color="auto"/>
              <w:right w:val="single" w:sz="4" w:space="0" w:color="auto"/>
            </w:tcBorders>
            <w:noWrap/>
            <w:hideMark/>
          </w:tcPr>
          <w:p w14:paraId="1E3A808F" w14:textId="77777777" w:rsidR="004B48BB" w:rsidRPr="008270BC" w:rsidRDefault="004B48BB" w:rsidP="009D54A2">
            <w:pPr>
              <w:jc w:val="center"/>
              <w:rPr>
                <w:b/>
                <w:bCs/>
                <w:color w:val="000000"/>
                <w:sz w:val="22"/>
                <w:szCs w:val="22"/>
              </w:rPr>
            </w:pPr>
            <w:r w:rsidRPr="008270BC">
              <w:rPr>
                <w:b/>
                <w:bCs/>
                <w:color w:val="000000"/>
                <w:sz w:val="22"/>
                <w:szCs w:val="22"/>
              </w:rPr>
              <w:t>-10.59</w:t>
            </w:r>
          </w:p>
        </w:tc>
      </w:tr>
      <w:tr w:rsidR="004B48BB" w:rsidRPr="008270BC" w14:paraId="5C51F47D" w14:textId="77777777" w:rsidTr="009D54A2">
        <w:trPr>
          <w:cantSplit/>
          <w:trHeight w:val="283"/>
        </w:trPr>
        <w:tc>
          <w:tcPr>
            <w:tcW w:w="846" w:type="dxa"/>
            <w:vMerge/>
            <w:tcBorders>
              <w:left w:val="single" w:sz="4" w:space="0" w:color="auto"/>
              <w:right w:val="single" w:sz="4" w:space="0" w:color="auto"/>
            </w:tcBorders>
            <w:noWrap/>
            <w:hideMark/>
          </w:tcPr>
          <w:p w14:paraId="753094BF" w14:textId="77777777" w:rsidR="004B48BB" w:rsidRPr="008270BC" w:rsidRDefault="004B48BB" w:rsidP="009D54A2">
            <w:pPr>
              <w:rPr>
                <w:color w:val="000000"/>
                <w:sz w:val="22"/>
                <w:szCs w:val="22"/>
              </w:rPr>
            </w:pPr>
          </w:p>
        </w:tc>
        <w:tc>
          <w:tcPr>
            <w:tcW w:w="1276" w:type="dxa"/>
            <w:vMerge/>
            <w:tcBorders>
              <w:left w:val="single" w:sz="4" w:space="0" w:color="auto"/>
              <w:bottom w:val="double" w:sz="4" w:space="0" w:color="auto"/>
            </w:tcBorders>
            <w:noWrap/>
            <w:hideMark/>
          </w:tcPr>
          <w:p w14:paraId="63C76755" w14:textId="77777777" w:rsidR="004B48BB" w:rsidRPr="008270BC" w:rsidRDefault="004B48BB" w:rsidP="009D54A2">
            <w:pPr>
              <w:rPr>
                <w:color w:val="000000"/>
                <w:sz w:val="22"/>
                <w:szCs w:val="22"/>
              </w:rPr>
            </w:pPr>
          </w:p>
        </w:tc>
        <w:tc>
          <w:tcPr>
            <w:tcW w:w="1984" w:type="dxa"/>
            <w:tcBorders>
              <w:bottom w:val="double" w:sz="4" w:space="0" w:color="auto"/>
            </w:tcBorders>
            <w:shd w:val="clear" w:color="auto" w:fill="D9D9D9" w:themeFill="background1" w:themeFillShade="D9"/>
            <w:noWrap/>
            <w:hideMark/>
          </w:tcPr>
          <w:p w14:paraId="73D42322" w14:textId="77777777" w:rsidR="004B48BB" w:rsidRPr="008270BC" w:rsidRDefault="004B48BB" w:rsidP="009D54A2">
            <w:pPr>
              <w:rPr>
                <w:color w:val="000000"/>
                <w:sz w:val="22"/>
                <w:szCs w:val="22"/>
              </w:rPr>
            </w:pPr>
            <w:r w:rsidRPr="008270BC">
              <w:rPr>
                <w:color w:val="000000"/>
                <w:sz w:val="22"/>
                <w:szCs w:val="22"/>
              </w:rPr>
              <w:t>discrete only</w:t>
            </w:r>
          </w:p>
        </w:tc>
        <w:tc>
          <w:tcPr>
            <w:tcW w:w="1843" w:type="dxa"/>
            <w:tcBorders>
              <w:bottom w:val="double" w:sz="4" w:space="0" w:color="auto"/>
            </w:tcBorders>
            <w:shd w:val="clear" w:color="auto" w:fill="D9D9D9" w:themeFill="background1" w:themeFillShade="D9"/>
            <w:noWrap/>
            <w:hideMark/>
          </w:tcPr>
          <w:p w14:paraId="2C54C7D6" w14:textId="77777777" w:rsidR="004B48BB" w:rsidRPr="008270BC" w:rsidRDefault="004B48BB" w:rsidP="009D54A2">
            <w:pPr>
              <w:jc w:val="center"/>
              <w:rPr>
                <w:color w:val="000000"/>
                <w:sz w:val="22"/>
                <w:szCs w:val="22"/>
              </w:rPr>
            </w:pPr>
            <w:r w:rsidRPr="008270BC">
              <w:rPr>
                <w:color w:val="000000"/>
                <w:sz w:val="22"/>
                <w:szCs w:val="22"/>
              </w:rPr>
              <w:t>-16.43</w:t>
            </w:r>
          </w:p>
        </w:tc>
        <w:tc>
          <w:tcPr>
            <w:tcW w:w="2100" w:type="dxa"/>
            <w:tcBorders>
              <w:bottom w:val="double" w:sz="4" w:space="0" w:color="auto"/>
            </w:tcBorders>
            <w:shd w:val="clear" w:color="auto" w:fill="D9D9D9" w:themeFill="background1" w:themeFillShade="D9"/>
            <w:noWrap/>
            <w:hideMark/>
          </w:tcPr>
          <w:p w14:paraId="4B833994" w14:textId="77777777" w:rsidR="004B48BB" w:rsidRPr="008270BC" w:rsidRDefault="004B48BB" w:rsidP="009D54A2">
            <w:pPr>
              <w:jc w:val="center"/>
              <w:rPr>
                <w:color w:val="000000"/>
                <w:sz w:val="22"/>
                <w:szCs w:val="22"/>
              </w:rPr>
            </w:pPr>
            <w:r w:rsidRPr="008270BC">
              <w:rPr>
                <w:color w:val="000000"/>
                <w:sz w:val="22"/>
                <w:szCs w:val="22"/>
              </w:rPr>
              <w:t>9.19</w:t>
            </w:r>
          </w:p>
        </w:tc>
        <w:tc>
          <w:tcPr>
            <w:tcW w:w="1301" w:type="dxa"/>
            <w:tcBorders>
              <w:bottom w:val="double" w:sz="4" w:space="0" w:color="auto"/>
              <w:right w:val="single" w:sz="4" w:space="0" w:color="auto"/>
            </w:tcBorders>
            <w:shd w:val="clear" w:color="auto" w:fill="D9D9D9" w:themeFill="background1" w:themeFillShade="D9"/>
            <w:noWrap/>
            <w:hideMark/>
          </w:tcPr>
          <w:p w14:paraId="0444BEA2" w14:textId="77777777" w:rsidR="004B48BB" w:rsidRPr="008270BC" w:rsidRDefault="004B48BB" w:rsidP="009D54A2">
            <w:pPr>
              <w:jc w:val="center"/>
              <w:rPr>
                <w:color w:val="000000"/>
                <w:sz w:val="22"/>
                <w:szCs w:val="22"/>
              </w:rPr>
            </w:pPr>
            <w:r w:rsidRPr="008270BC">
              <w:rPr>
                <w:color w:val="000000"/>
                <w:sz w:val="22"/>
                <w:szCs w:val="22"/>
              </w:rPr>
              <w:t>-10.59</w:t>
            </w:r>
          </w:p>
        </w:tc>
      </w:tr>
      <w:tr w:rsidR="004B48BB" w:rsidRPr="008270BC" w14:paraId="6DC4E523" w14:textId="77777777" w:rsidTr="009D54A2">
        <w:trPr>
          <w:cantSplit/>
          <w:trHeight w:val="283"/>
        </w:trPr>
        <w:tc>
          <w:tcPr>
            <w:tcW w:w="846" w:type="dxa"/>
            <w:vMerge/>
            <w:tcBorders>
              <w:left w:val="single" w:sz="4" w:space="0" w:color="auto"/>
              <w:right w:val="single" w:sz="4" w:space="0" w:color="auto"/>
            </w:tcBorders>
            <w:noWrap/>
            <w:hideMark/>
          </w:tcPr>
          <w:p w14:paraId="4F1D3C9F" w14:textId="77777777" w:rsidR="004B48BB" w:rsidRPr="008270BC" w:rsidRDefault="004B48BB" w:rsidP="009D54A2">
            <w:pPr>
              <w:rPr>
                <w:color w:val="000000"/>
                <w:sz w:val="22"/>
                <w:szCs w:val="22"/>
              </w:rPr>
            </w:pPr>
          </w:p>
        </w:tc>
        <w:tc>
          <w:tcPr>
            <w:tcW w:w="1276" w:type="dxa"/>
            <w:vMerge w:val="restart"/>
            <w:tcBorders>
              <w:top w:val="double" w:sz="4" w:space="0" w:color="auto"/>
              <w:left w:val="single" w:sz="4" w:space="0" w:color="auto"/>
            </w:tcBorders>
            <w:noWrap/>
            <w:hideMark/>
          </w:tcPr>
          <w:p w14:paraId="2FAB781A" w14:textId="77777777" w:rsidR="004B48BB" w:rsidRPr="008270BC" w:rsidRDefault="004B48BB" w:rsidP="009D54A2">
            <w:pPr>
              <w:rPr>
                <w:color w:val="000000"/>
                <w:sz w:val="22"/>
                <w:szCs w:val="22"/>
              </w:rPr>
            </w:pPr>
            <w:r w:rsidRPr="008270BC">
              <w:rPr>
                <w:color w:val="000000"/>
                <w:sz w:val="22"/>
                <w:szCs w:val="22"/>
              </w:rPr>
              <w:t>OUA</w:t>
            </w:r>
          </w:p>
          <w:p w14:paraId="602B5D34" w14:textId="77777777" w:rsidR="004B48BB" w:rsidRPr="008270BC" w:rsidRDefault="004B48BB" w:rsidP="009D54A2">
            <w:pPr>
              <w:rPr>
                <w:color w:val="000000"/>
                <w:sz w:val="22"/>
                <w:szCs w:val="22"/>
              </w:rPr>
            </w:pPr>
          </w:p>
        </w:tc>
        <w:tc>
          <w:tcPr>
            <w:tcW w:w="1984" w:type="dxa"/>
            <w:tcBorders>
              <w:top w:val="double" w:sz="4" w:space="0" w:color="auto"/>
            </w:tcBorders>
            <w:noWrap/>
            <w:hideMark/>
          </w:tcPr>
          <w:p w14:paraId="7AA372F9" w14:textId="77777777" w:rsidR="004B48BB" w:rsidRPr="008270BC" w:rsidRDefault="004B48BB" w:rsidP="009D54A2">
            <w:pPr>
              <w:rPr>
                <w:color w:val="000000"/>
                <w:sz w:val="22"/>
                <w:szCs w:val="22"/>
              </w:rPr>
            </w:pPr>
            <w:r w:rsidRPr="008270BC">
              <w:rPr>
                <w:color w:val="000000"/>
                <w:sz w:val="22"/>
                <w:szCs w:val="22"/>
              </w:rPr>
              <w:t>adaptive sampling</w:t>
            </w:r>
          </w:p>
        </w:tc>
        <w:tc>
          <w:tcPr>
            <w:tcW w:w="1843" w:type="dxa"/>
            <w:tcBorders>
              <w:top w:val="double" w:sz="4" w:space="0" w:color="auto"/>
            </w:tcBorders>
            <w:noWrap/>
            <w:hideMark/>
          </w:tcPr>
          <w:p w14:paraId="6B7EA78D" w14:textId="77777777" w:rsidR="004B48BB" w:rsidRPr="008270BC" w:rsidRDefault="004B48BB" w:rsidP="009D54A2">
            <w:pPr>
              <w:jc w:val="center"/>
              <w:rPr>
                <w:color w:val="000000"/>
                <w:sz w:val="22"/>
                <w:szCs w:val="22"/>
              </w:rPr>
            </w:pPr>
            <w:r w:rsidRPr="008270BC">
              <w:rPr>
                <w:color w:val="000000"/>
                <w:sz w:val="22"/>
                <w:szCs w:val="22"/>
              </w:rPr>
              <w:t>-15.46</w:t>
            </w:r>
          </w:p>
        </w:tc>
        <w:tc>
          <w:tcPr>
            <w:tcW w:w="2100" w:type="dxa"/>
            <w:tcBorders>
              <w:top w:val="double" w:sz="4" w:space="0" w:color="auto"/>
            </w:tcBorders>
            <w:noWrap/>
            <w:hideMark/>
          </w:tcPr>
          <w:p w14:paraId="74EEB80B" w14:textId="77777777" w:rsidR="004B48BB" w:rsidRPr="008270BC" w:rsidRDefault="004B48BB" w:rsidP="009D54A2">
            <w:pPr>
              <w:jc w:val="center"/>
              <w:rPr>
                <w:color w:val="000000"/>
                <w:sz w:val="22"/>
                <w:szCs w:val="22"/>
              </w:rPr>
            </w:pPr>
            <w:r w:rsidRPr="008270BC">
              <w:rPr>
                <w:color w:val="000000"/>
                <w:sz w:val="22"/>
                <w:szCs w:val="22"/>
              </w:rPr>
              <w:t>44.34</w:t>
            </w:r>
          </w:p>
        </w:tc>
        <w:tc>
          <w:tcPr>
            <w:tcW w:w="1301" w:type="dxa"/>
            <w:tcBorders>
              <w:top w:val="double" w:sz="4" w:space="0" w:color="auto"/>
              <w:right w:val="single" w:sz="4" w:space="0" w:color="auto"/>
            </w:tcBorders>
            <w:noWrap/>
            <w:hideMark/>
          </w:tcPr>
          <w:p w14:paraId="05176686" w14:textId="77777777" w:rsidR="004B48BB" w:rsidRPr="008270BC" w:rsidRDefault="004B48BB" w:rsidP="009D54A2">
            <w:pPr>
              <w:jc w:val="center"/>
              <w:rPr>
                <w:b/>
                <w:bCs/>
                <w:color w:val="000000"/>
                <w:sz w:val="22"/>
                <w:szCs w:val="22"/>
              </w:rPr>
            </w:pPr>
            <w:r w:rsidRPr="008270BC">
              <w:rPr>
                <w:b/>
                <w:bCs/>
                <w:color w:val="000000"/>
                <w:sz w:val="22"/>
                <w:szCs w:val="22"/>
              </w:rPr>
              <w:t>25.14</w:t>
            </w:r>
          </w:p>
        </w:tc>
      </w:tr>
      <w:tr w:rsidR="004B48BB" w:rsidRPr="008270BC" w14:paraId="4A37B51F" w14:textId="77777777" w:rsidTr="009D54A2">
        <w:trPr>
          <w:cantSplit/>
          <w:trHeight w:val="283"/>
        </w:trPr>
        <w:tc>
          <w:tcPr>
            <w:tcW w:w="846" w:type="dxa"/>
            <w:vMerge/>
            <w:tcBorders>
              <w:left w:val="single" w:sz="4" w:space="0" w:color="auto"/>
              <w:right w:val="single" w:sz="4" w:space="0" w:color="auto"/>
            </w:tcBorders>
            <w:noWrap/>
            <w:hideMark/>
          </w:tcPr>
          <w:p w14:paraId="35977457" w14:textId="77777777" w:rsidR="004B48BB" w:rsidRPr="008270BC" w:rsidRDefault="004B48BB" w:rsidP="009D54A2">
            <w:pPr>
              <w:rPr>
                <w:color w:val="000000"/>
                <w:sz w:val="22"/>
                <w:szCs w:val="22"/>
              </w:rPr>
            </w:pPr>
          </w:p>
        </w:tc>
        <w:tc>
          <w:tcPr>
            <w:tcW w:w="1276" w:type="dxa"/>
            <w:vMerge/>
            <w:tcBorders>
              <w:left w:val="single" w:sz="4" w:space="0" w:color="auto"/>
              <w:bottom w:val="double" w:sz="4" w:space="0" w:color="auto"/>
            </w:tcBorders>
            <w:noWrap/>
            <w:hideMark/>
          </w:tcPr>
          <w:p w14:paraId="0E56F491" w14:textId="77777777" w:rsidR="004B48BB" w:rsidRPr="008270BC" w:rsidRDefault="004B48BB" w:rsidP="009D54A2">
            <w:pPr>
              <w:rPr>
                <w:color w:val="000000"/>
                <w:sz w:val="22"/>
                <w:szCs w:val="22"/>
              </w:rPr>
            </w:pPr>
          </w:p>
        </w:tc>
        <w:tc>
          <w:tcPr>
            <w:tcW w:w="1984" w:type="dxa"/>
            <w:tcBorders>
              <w:bottom w:val="double" w:sz="4" w:space="0" w:color="auto"/>
            </w:tcBorders>
            <w:shd w:val="clear" w:color="auto" w:fill="D9D9D9" w:themeFill="background1" w:themeFillShade="D9"/>
            <w:noWrap/>
            <w:hideMark/>
          </w:tcPr>
          <w:p w14:paraId="38F112AD" w14:textId="77777777" w:rsidR="004B48BB" w:rsidRPr="008270BC" w:rsidRDefault="004B48BB" w:rsidP="009D54A2">
            <w:pPr>
              <w:rPr>
                <w:color w:val="000000"/>
                <w:sz w:val="22"/>
                <w:szCs w:val="22"/>
              </w:rPr>
            </w:pPr>
            <w:r w:rsidRPr="008270BC">
              <w:rPr>
                <w:color w:val="000000"/>
                <w:sz w:val="22"/>
                <w:szCs w:val="22"/>
              </w:rPr>
              <w:t>discrete only</w:t>
            </w:r>
          </w:p>
        </w:tc>
        <w:tc>
          <w:tcPr>
            <w:tcW w:w="1843" w:type="dxa"/>
            <w:tcBorders>
              <w:bottom w:val="double" w:sz="4" w:space="0" w:color="auto"/>
            </w:tcBorders>
            <w:shd w:val="clear" w:color="auto" w:fill="D9D9D9" w:themeFill="background1" w:themeFillShade="D9"/>
            <w:noWrap/>
            <w:hideMark/>
          </w:tcPr>
          <w:p w14:paraId="136652F0" w14:textId="77777777" w:rsidR="004B48BB" w:rsidRPr="008270BC" w:rsidRDefault="004B48BB" w:rsidP="009D54A2">
            <w:pPr>
              <w:jc w:val="center"/>
              <w:rPr>
                <w:color w:val="000000"/>
                <w:sz w:val="22"/>
                <w:szCs w:val="22"/>
              </w:rPr>
            </w:pPr>
            <w:r w:rsidRPr="008270BC">
              <w:rPr>
                <w:color w:val="000000"/>
                <w:sz w:val="22"/>
                <w:szCs w:val="22"/>
              </w:rPr>
              <w:t>-15.53</w:t>
            </w:r>
          </w:p>
        </w:tc>
        <w:tc>
          <w:tcPr>
            <w:tcW w:w="2100" w:type="dxa"/>
            <w:tcBorders>
              <w:bottom w:val="double" w:sz="4" w:space="0" w:color="auto"/>
            </w:tcBorders>
            <w:shd w:val="clear" w:color="auto" w:fill="D9D9D9" w:themeFill="background1" w:themeFillShade="D9"/>
            <w:noWrap/>
            <w:hideMark/>
          </w:tcPr>
          <w:p w14:paraId="57887DBA" w14:textId="77777777" w:rsidR="004B48BB" w:rsidRPr="008270BC" w:rsidRDefault="004B48BB" w:rsidP="009D54A2">
            <w:pPr>
              <w:jc w:val="center"/>
              <w:rPr>
                <w:color w:val="000000"/>
                <w:sz w:val="22"/>
                <w:szCs w:val="22"/>
              </w:rPr>
            </w:pPr>
            <w:r w:rsidRPr="008270BC">
              <w:rPr>
                <w:color w:val="000000"/>
                <w:sz w:val="22"/>
                <w:szCs w:val="22"/>
              </w:rPr>
              <w:t>43.11</w:t>
            </w:r>
          </w:p>
        </w:tc>
        <w:tc>
          <w:tcPr>
            <w:tcW w:w="1301" w:type="dxa"/>
            <w:tcBorders>
              <w:bottom w:val="double" w:sz="4" w:space="0" w:color="auto"/>
              <w:right w:val="single" w:sz="4" w:space="0" w:color="auto"/>
            </w:tcBorders>
            <w:shd w:val="clear" w:color="auto" w:fill="D9D9D9" w:themeFill="background1" w:themeFillShade="D9"/>
            <w:noWrap/>
            <w:hideMark/>
          </w:tcPr>
          <w:p w14:paraId="2A4C3FC8" w14:textId="77777777" w:rsidR="004B48BB" w:rsidRPr="008270BC" w:rsidRDefault="004B48BB" w:rsidP="009D54A2">
            <w:pPr>
              <w:jc w:val="center"/>
              <w:rPr>
                <w:color w:val="000000"/>
                <w:sz w:val="22"/>
                <w:szCs w:val="22"/>
              </w:rPr>
            </w:pPr>
            <w:r w:rsidRPr="008270BC">
              <w:rPr>
                <w:color w:val="000000"/>
                <w:sz w:val="22"/>
                <w:szCs w:val="22"/>
              </w:rPr>
              <w:t>24.96</w:t>
            </w:r>
          </w:p>
        </w:tc>
      </w:tr>
      <w:tr w:rsidR="004B48BB" w:rsidRPr="008270BC" w14:paraId="44023169" w14:textId="77777777" w:rsidTr="009D54A2">
        <w:trPr>
          <w:cantSplit/>
          <w:trHeight w:val="283"/>
        </w:trPr>
        <w:tc>
          <w:tcPr>
            <w:tcW w:w="846" w:type="dxa"/>
            <w:vMerge/>
            <w:tcBorders>
              <w:left w:val="single" w:sz="4" w:space="0" w:color="auto"/>
              <w:right w:val="single" w:sz="4" w:space="0" w:color="auto"/>
            </w:tcBorders>
            <w:noWrap/>
            <w:hideMark/>
          </w:tcPr>
          <w:p w14:paraId="562C3B74" w14:textId="77777777" w:rsidR="004B48BB" w:rsidRPr="008270BC" w:rsidRDefault="004B48BB" w:rsidP="009D54A2">
            <w:pPr>
              <w:rPr>
                <w:color w:val="000000"/>
                <w:sz w:val="22"/>
                <w:szCs w:val="22"/>
              </w:rPr>
            </w:pPr>
          </w:p>
        </w:tc>
        <w:tc>
          <w:tcPr>
            <w:tcW w:w="1276" w:type="dxa"/>
            <w:vMerge w:val="restart"/>
            <w:tcBorders>
              <w:top w:val="double" w:sz="4" w:space="0" w:color="auto"/>
              <w:left w:val="single" w:sz="4" w:space="0" w:color="auto"/>
            </w:tcBorders>
            <w:noWrap/>
            <w:hideMark/>
          </w:tcPr>
          <w:p w14:paraId="79F1BF22" w14:textId="77777777" w:rsidR="004B48BB" w:rsidRPr="008270BC" w:rsidRDefault="004B48BB" w:rsidP="009D54A2">
            <w:pPr>
              <w:rPr>
                <w:color w:val="000000"/>
                <w:sz w:val="22"/>
                <w:szCs w:val="22"/>
              </w:rPr>
            </w:pPr>
            <w:r w:rsidRPr="008270BC">
              <w:rPr>
                <w:color w:val="000000"/>
                <w:sz w:val="22"/>
                <w:szCs w:val="22"/>
              </w:rPr>
              <w:t>OUV</w:t>
            </w:r>
          </w:p>
        </w:tc>
        <w:tc>
          <w:tcPr>
            <w:tcW w:w="1984" w:type="dxa"/>
            <w:tcBorders>
              <w:top w:val="double" w:sz="4" w:space="0" w:color="auto"/>
            </w:tcBorders>
            <w:noWrap/>
            <w:hideMark/>
          </w:tcPr>
          <w:p w14:paraId="4A3E6E11" w14:textId="77777777" w:rsidR="004B48BB" w:rsidRPr="008270BC" w:rsidRDefault="004B48BB" w:rsidP="009D54A2">
            <w:pPr>
              <w:rPr>
                <w:color w:val="000000"/>
                <w:sz w:val="22"/>
                <w:szCs w:val="22"/>
              </w:rPr>
            </w:pPr>
            <w:r w:rsidRPr="008270BC">
              <w:rPr>
                <w:color w:val="000000"/>
                <w:sz w:val="22"/>
                <w:szCs w:val="22"/>
              </w:rPr>
              <w:t>adaptive sampling</w:t>
            </w:r>
          </w:p>
        </w:tc>
        <w:tc>
          <w:tcPr>
            <w:tcW w:w="1843" w:type="dxa"/>
            <w:tcBorders>
              <w:top w:val="double" w:sz="4" w:space="0" w:color="auto"/>
            </w:tcBorders>
            <w:noWrap/>
            <w:hideMark/>
          </w:tcPr>
          <w:p w14:paraId="58115F9C" w14:textId="77777777" w:rsidR="004B48BB" w:rsidRPr="008270BC" w:rsidRDefault="004B48BB" w:rsidP="009D54A2">
            <w:pPr>
              <w:jc w:val="center"/>
              <w:rPr>
                <w:color w:val="000000"/>
                <w:sz w:val="22"/>
                <w:szCs w:val="22"/>
              </w:rPr>
            </w:pPr>
            <w:r w:rsidRPr="008270BC">
              <w:rPr>
                <w:color w:val="000000"/>
                <w:sz w:val="22"/>
                <w:szCs w:val="22"/>
              </w:rPr>
              <w:t>-30.89</w:t>
            </w:r>
          </w:p>
        </w:tc>
        <w:tc>
          <w:tcPr>
            <w:tcW w:w="2100" w:type="dxa"/>
            <w:tcBorders>
              <w:top w:val="double" w:sz="4" w:space="0" w:color="auto"/>
            </w:tcBorders>
            <w:noWrap/>
            <w:hideMark/>
          </w:tcPr>
          <w:p w14:paraId="2D8DD0EB" w14:textId="77777777" w:rsidR="004B48BB" w:rsidRPr="008270BC" w:rsidRDefault="004B48BB" w:rsidP="009D54A2">
            <w:pPr>
              <w:jc w:val="center"/>
              <w:rPr>
                <w:color w:val="000000"/>
                <w:sz w:val="22"/>
                <w:szCs w:val="22"/>
              </w:rPr>
            </w:pPr>
            <w:r w:rsidRPr="008270BC">
              <w:rPr>
                <w:color w:val="000000"/>
                <w:sz w:val="22"/>
                <w:szCs w:val="22"/>
              </w:rPr>
              <w:t>47.86</w:t>
            </w:r>
          </w:p>
        </w:tc>
        <w:tc>
          <w:tcPr>
            <w:tcW w:w="1301" w:type="dxa"/>
            <w:tcBorders>
              <w:top w:val="double" w:sz="4" w:space="0" w:color="auto"/>
              <w:right w:val="single" w:sz="4" w:space="0" w:color="auto"/>
            </w:tcBorders>
            <w:noWrap/>
            <w:hideMark/>
          </w:tcPr>
          <w:p w14:paraId="34949AC4" w14:textId="77777777" w:rsidR="004B48BB" w:rsidRPr="008270BC" w:rsidRDefault="004B48BB" w:rsidP="009D54A2">
            <w:pPr>
              <w:jc w:val="center"/>
              <w:rPr>
                <w:b/>
                <w:bCs/>
                <w:color w:val="000000"/>
                <w:sz w:val="22"/>
                <w:szCs w:val="22"/>
              </w:rPr>
            </w:pPr>
            <w:r w:rsidRPr="008270BC">
              <w:rPr>
                <w:b/>
                <w:bCs/>
                <w:color w:val="000000"/>
                <w:sz w:val="22"/>
                <w:szCs w:val="22"/>
              </w:rPr>
              <w:t>12.17</w:t>
            </w:r>
          </w:p>
        </w:tc>
      </w:tr>
      <w:tr w:rsidR="004B48BB" w:rsidRPr="008270BC" w14:paraId="4E1A84C6" w14:textId="77777777" w:rsidTr="009D54A2">
        <w:trPr>
          <w:cantSplit/>
          <w:trHeight w:val="283"/>
        </w:trPr>
        <w:tc>
          <w:tcPr>
            <w:tcW w:w="846" w:type="dxa"/>
            <w:vMerge/>
            <w:tcBorders>
              <w:left w:val="single" w:sz="4" w:space="0" w:color="auto"/>
              <w:right w:val="single" w:sz="4" w:space="0" w:color="auto"/>
            </w:tcBorders>
            <w:noWrap/>
            <w:hideMark/>
          </w:tcPr>
          <w:p w14:paraId="232E6BAD" w14:textId="77777777" w:rsidR="004B48BB" w:rsidRPr="008270BC" w:rsidRDefault="004B48BB" w:rsidP="009D54A2">
            <w:pPr>
              <w:rPr>
                <w:color w:val="000000"/>
                <w:sz w:val="22"/>
                <w:szCs w:val="22"/>
              </w:rPr>
            </w:pPr>
          </w:p>
        </w:tc>
        <w:tc>
          <w:tcPr>
            <w:tcW w:w="1276" w:type="dxa"/>
            <w:vMerge/>
            <w:tcBorders>
              <w:left w:val="single" w:sz="4" w:space="0" w:color="auto"/>
              <w:bottom w:val="double" w:sz="4" w:space="0" w:color="auto"/>
            </w:tcBorders>
            <w:noWrap/>
            <w:hideMark/>
          </w:tcPr>
          <w:p w14:paraId="46E5A038" w14:textId="77777777" w:rsidR="004B48BB" w:rsidRPr="008270BC" w:rsidRDefault="004B48BB" w:rsidP="009D54A2">
            <w:pPr>
              <w:rPr>
                <w:color w:val="000000"/>
                <w:sz w:val="22"/>
                <w:szCs w:val="22"/>
              </w:rPr>
            </w:pPr>
          </w:p>
        </w:tc>
        <w:tc>
          <w:tcPr>
            <w:tcW w:w="1984" w:type="dxa"/>
            <w:tcBorders>
              <w:bottom w:val="double" w:sz="4" w:space="0" w:color="auto"/>
            </w:tcBorders>
            <w:shd w:val="clear" w:color="auto" w:fill="D9D9D9" w:themeFill="background1" w:themeFillShade="D9"/>
            <w:noWrap/>
            <w:hideMark/>
          </w:tcPr>
          <w:p w14:paraId="72404C0C" w14:textId="77777777" w:rsidR="004B48BB" w:rsidRPr="008270BC" w:rsidRDefault="004B48BB" w:rsidP="009D54A2">
            <w:pPr>
              <w:rPr>
                <w:color w:val="000000"/>
                <w:sz w:val="22"/>
                <w:szCs w:val="22"/>
              </w:rPr>
            </w:pPr>
            <w:r w:rsidRPr="008270BC">
              <w:rPr>
                <w:color w:val="000000"/>
                <w:sz w:val="22"/>
                <w:szCs w:val="22"/>
              </w:rPr>
              <w:t>discrete only</w:t>
            </w:r>
          </w:p>
        </w:tc>
        <w:tc>
          <w:tcPr>
            <w:tcW w:w="1843" w:type="dxa"/>
            <w:tcBorders>
              <w:bottom w:val="double" w:sz="4" w:space="0" w:color="auto"/>
            </w:tcBorders>
            <w:shd w:val="clear" w:color="auto" w:fill="D9D9D9" w:themeFill="background1" w:themeFillShade="D9"/>
            <w:noWrap/>
            <w:hideMark/>
          </w:tcPr>
          <w:p w14:paraId="27B2620B" w14:textId="77777777" w:rsidR="004B48BB" w:rsidRPr="008270BC" w:rsidRDefault="004B48BB" w:rsidP="009D54A2">
            <w:pPr>
              <w:jc w:val="center"/>
              <w:rPr>
                <w:color w:val="000000"/>
                <w:sz w:val="22"/>
                <w:szCs w:val="22"/>
              </w:rPr>
            </w:pPr>
            <w:r w:rsidRPr="008270BC">
              <w:rPr>
                <w:color w:val="000000"/>
                <w:sz w:val="22"/>
                <w:szCs w:val="22"/>
              </w:rPr>
              <w:t>-30.14</w:t>
            </w:r>
          </w:p>
        </w:tc>
        <w:tc>
          <w:tcPr>
            <w:tcW w:w="2100" w:type="dxa"/>
            <w:tcBorders>
              <w:bottom w:val="double" w:sz="4" w:space="0" w:color="auto"/>
            </w:tcBorders>
            <w:shd w:val="clear" w:color="auto" w:fill="D9D9D9" w:themeFill="background1" w:themeFillShade="D9"/>
            <w:noWrap/>
            <w:hideMark/>
          </w:tcPr>
          <w:p w14:paraId="0168193D" w14:textId="77777777" w:rsidR="004B48BB" w:rsidRPr="008270BC" w:rsidRDefault="004B48BB" w:rsidP="009D54A2">
            <w:pPr>
              <w:jc w:val="center"/>
              <w:rPr>
                <w:color w:val="000000"/>
                <w:sz w:val="22"/>
                <w:szCs w:val="22"/>
              </w:rPr>
            </w:pPr>
            <w:r w:rsidRPr="008270BC">
              <w:rPr>
                <w:color w:val="000000"/>
                <w:sz w:val="22"/>
                <w:szCs w:val="22"/>
              </w:rPr>
              <w:t>46.00</w:t>
            </w:r>
          </w:p>
        </w:tc>
        <w:tc>
          <w:tcPr>
            <w:tcW w:w="1301" w:type="dxa"/>
            <w:tcBorders>
              <w:bottom w:val="double" w:sz="4" w:space="0" w:color="auto"/>
              <w:right w:val="single" w:sz="4" w:space="0" w:color="auto"/>
            </w:tcBorders>
            <w:shd w:val="clear" w:color="auto" w:fill="D9D9D9" w:themeFill="background1" w:themeFillShade="D9"/>
            <w:noWrap/>
            <w:hideMark/>
          </w:tcPr>
          <w:p w14:paraId="119CF974" w14:textId="77777777" w:rsidR="004B48BB" w:rsidRPr="008270BC" w:rsidRDefault="004B48BB" w:rsidP="009D54A2">
            <w:pPr>
              <w:jc w:val="center"/>
              <w:rPr>
                <w:color w:val="000000"/>
                <w:sz w:val="22"/>
                <w:szCs w:val="22"/>
              </w:rPr>
            </w:pPr>
            <w:r w:rsidRPr="008270BC">
              <w:rPr>
                <w:color w:val="000000"/>
                <w:sz w:val="22"/>
                <w:szCs w:val="22"/>
              </w:rPr>
              <w:t>12.11</w:t>
            </w:r>
          </w:p>
        </w:tc>
      </w:tr>
      <w:tr w:rsidR="004B48BB" w:rsidRPr="008270BC" w14:paraId="601F857A" w14:textId="77777777" w:rsidTr="009D54A2">
        <w:trPr>
          <w:cantSplit/>
          <w:trHeight w:val="283"/>
        </w:trPr>
        <w:tc>
          <w:tcPr>
            <w:tcW w:w="846" w:type="dxa"/>
            <w:vMerge/>
            <w:tcBorders>
              <w:left w:val="single" w:sz="4" w:space="0" w:color="auto"/>
              <w:right w:val="single" w:sz="4" w:space="0" w:color="auto"/>
            </w:tcBorders>
            <w:noWrap/>
            <w:hideMark/>
          </w:tcPr>
          <w:p w14:paraId="6A6476A8" w14:textId="77777777" w:rsidR="004B48BB" w:rsidRPr="008270BC" w:rsidRDefault="004B48BB" w:rsidP="009D54A2">
            <w:pPr>
              <w:rPr>
                <w:color w:val="000000"/>
                <w:sz w:val="22"/>
                <w:szCs w:val="22"/>
              </w:rPr>
            </w:pPr>
          </w:p>
        </w:tc>
        <w:tc>
          <w:tcPr>
            <w:tcW w:w="1276" w:type="dxa"/>
            <w:vMerge w:val="restart"/>
            <w:tcBorders>
              <w:top w:val="double" w:sz="4" w:space="0" w:color="auto"/>
              <w:left w:val="single" w:sz="4" w:space="0" w:color="auto"/>
            </w:tcBorders>
            <w:noWrap/>
            <w:hideMark/>
          </w:tcPr>
          <w:p w14:paraId="2B290192" w14:textId="77777777" w:rsidR="004B48BB" w:rsidRPr="008270BC" w:rsidRDefault="004B48BB" w:rsidP="009D54A2">
            <w:pPr>
              <w:rPr>
                <w:color w:val="000000"/>
                <w:sz w:val="22"/>
                <w:szCs w:val="22"/>
              </w:rPr>
            </w:pPr>
            <w:r w:rsidRPr="008270BC">
              <w:rPr>
                <w:color w:val="000000"/>
                <w:sz w:val="22"/>
                <w:szCs w:val="22"/>
              </w:rPr>
              <w:t>OUVA</w:t>
            </w:r>
          </w:p>
          <w:p w14:paraId="5F2DFF26" w14:textId="77777777" w:rsidR="004B48BB" w:rsidRPr="008270BC" w:rsidRDefault="004B48BB" w:rsidP="009D54A2">
            <w:pPr>
              <w:rPr>
                <w:color w:val="000000"/>
                <w:sz w:val="22"/>
                <w:szCs w:val="22"/>
              </w:rPr>
            </w:pPr>
          </w:p>
        </w:tc>
        <w:tc>
          <w:tcPr>
            <w:tcW w:w="1984" w:type="dxa"/>
            <w:tcBorders>
              <w:top w:val="double" w:sz="4" w:space="0" w:color="auto"/>
            </w:tcBorders>
            <w:noWrap/>
            <w:hideMark/>
          </w:tcPr>
          <w:p w14:paraId="02A24F17" w14:textId="77777777" w:rsidR="004B48BB" w:rsidRPr="008270BC" w:rsidRDefault="004B48BB" w:rsidP="009D54A2">
            <w:pPr>
              <w:rPr>
                <w:color w:val="000000"/>
                <w:sz w:val="22"/>
                <w:szCs w:val="22"/>
              </w:rPr>
            </w:pPr>
            <w:r w:rsidRPr="008270BC">
              <w:rPr>
                <w:color w:val="000000"/>
                <w:sz w:val="22"/>
                <w:szCs w:val="22"/>
              </w:rPr>
              <w:t>adaptive sampling</w:t>
            </w:r>
          </w:p>
        </w:tc>
        <w:tc>
          <w:tcPr>
            <w:tcW w:w="1843" w:type="dxa"/>
            <w:tcBorders>
              <w:top w:val="double" w:sz="4" w:space="0" w:color="auto"/>
            </w:tcBorders>
            <w:noWrap/>
            <w:hideMark/>
          </w:tcPr>
          <w:p w14:paraId="27C0E99E" w14:textId="77777777" w:rsidR="004B48BB" w:rsidRPr="008270BC" w:rsidRDefault="004B48BB" w:rsidP="009D54A2">
            <w:pPr>
              <w:jc w:val="center"/>
              <w:rPr>
                <w:color w:val="000000"/>
                <w:sz w:val="22"/>
                <w:szCs w:val="22"/>
              </w:rPr>
            </w:pPr>
            <w:r w:rsidRPr="008270BC">
              <w:rPr>
                <w:color w:val="000000"/>
                <w:sz w:val="22"/>
                <w:szCs w:val="22"/>
              </w:rPr>
              <w:t>-11.88</w:t>
            </w:r>
          </w:p>
        </w:tc>
        <w:tc>
          <w:tcPr>
            <w:tcW w:w="2100" w:type="dxa"/>
            <w:tcBorders>
              <w:top w:val="double" w:sz="4" w:space="0" w:color="auto"/>
            </w:tcBorders>
            <w:noWrap/>
            <w:hideMark/>
          </w:tcPr>
          <w:p w14:paraId="2ECF1816" w14:textId="77777777" w:rsidR="004B48BB" w:rsidRPr="008270BC" w:rsidRDefault="004B48BB" w:rsidP="009D54A2">
            <w:pPr>
              <w:jc w:val="center"/>
              <w:rPr>
                <w:color w:val="000000"/>
                <w:sz w:val="22"/>
                <w:szCs w:val="22"/>
              </w:rPr>
            </w:pPr>
            <w:r w:rsidRPr="008270BC">
              <w:rPr>
                <w:color w:val="000000"/>
                <w:sz w:val="22"/>
                <w:szCs w:val="22"/>
              </w:rPr>
              <w:t>36.91</w:t>
            </w:r>
          </w:p>
        </w:tc>
        <w:tc>
          <w:tcPr>
            <w:tcW w:w="1301" w:type="dxa"/>
            <w:tcBorders>
              <w:top w:val="double" w:sz="4" w:space="0" w:color="auto"/>
              <w:right w:val="single" w:sz="4" w:space="0" w:color="auto"/>
            </w:tcBorders>
            <w:noWrap/>
            <w:hideMark/>
          </w:tcPr>
          <w:p w14:paraId="59DBCB9F" w14:textId="77777777" w:rsidR="004B48BB" w:rsidRPr="008270BC" w:rsidRDefault="004B48BB" w:rsidP="009D54A2">
            <w:pPr>
              <w:jc w:val="center"/>
              <w:rPr>
                <w:b/>
                <w:bCs/>
                <w:color w:val="000000"/>
                <w:sz w:val="22"/>
                <w:szCs w:val="22"/>
              </w:rPr>
            </w:pPr>
            <w:r w:rsidRPr="008270BC">
              <w:rPr>
                <w:b/>
                <w:bCs/>
                <w:color w:val="000000"/>
                <w:sz w:val="22"/>
                <w:szCs w:val="22"/>
              </w:rPr>
              <w:t>21.14</w:t>
            </w:r>
          </w:p>
        </w:tc>
      </w:tr>
      <w:tr w:rsidR="004B48BB" w:rsidRPr="008270BC" w14:paraId="3E5BDE82" w14:textId="77777777" w:rsidTr="009D54A2">
        <w:trPr>
          <w:cantSplit/>
          <w:trHeight w:val="283"/>
        </w:trPr>
        <w:tc>
          <w:tcPr>
            <w:tcW w:w="846" w:type="dxa"/>
            <w:vMerge/>
            <w:tcBorders>
              <w:left w:val="single" w:sz="4" w:space="0" w:color="auto"/>
              <w:right w:val="single" w:sz="4" w:space="0" w:color="auto"/>
            </w:tcBorders>
            <w:noWrap/>
            <w:hideMark/>
          </w:tcPr>
          <w:p w14:paraId="345076AF" w14:textId="77777777" w:rsidR="004B48BB" w:rsidRPr="008270BC" w:rsidRDefault="004B48BB" w:rsidP="009D54A2">
            <w:pPr>
              <w:rPr>
                <w:color w:val="000000"/>
                <w:sz w:val="22"/>
                <w:szCs w:val="22"/>
              </w:rPr>
            </w:pPr>
          </w:p>
        </w:tc>
        <w:tc>
          <w:tcPr>
            <w:tcW w:w="1276" w:type="dxa"/>
            <w:vMerge/>
            <w:tcBorders>
              <w:left w:val="single" w:sz="4" w:space="0" w:color="auto"/>
              <w:bottom w:val="double" w:sz="4" w:space="0" w:color="auto"/>
            </w:tcBorders>
            <w:noWrap/>
            <w:hideMark/>
          </w:tcPr>
          <w:p w14:paraId="0DE5D77E" w14:textId="77777777" w:rsidR="004B48BB" w:rsidRPr="008270BC" w:rsidRDefault="004B48BB" w:rsidP="009D54A2">
            <w:pPr>
              <w:rPr>
                <w:color w:val="000000"/>
                <w:sz w:val="22"/>
                <w:szCs w:val="22"/>
              </w:rPr>
            </w:pPr>
          </w:p>
        </w:tc>
        <w:tc>
          <w:tcPr>
            <w:tcW w:w="1984" w:type="dxa"/>
            <w:tcBorders>
              <w:bottom w:val="double" w:sz="4" w:space="0" w:color="auto"/>
            </w:tcBorders>
            <w:shd w:val="clear" w:color="auto" w:fill="D9D9D9" w:themeFill="background1" w:themeFillShade="D9"/>
            <w:noWrap/>
            <w:hideMark/>
          </w:tcPr>
          <w:p w14:paraId="4588ADED" w14:textId="77777777" w:rsidR="004B48BB" w:rsidRPr="008270BC" w:rsidRDefault="004B48BB" w:rsidP="009D54A2">
            <w:pPr>
              <w:rPr>
                <w:color w:val="000000"/>
                <w:sz w:val="22"/>
                <w:szCs w:val="22"/>
              </w:rPr>
            </w:pPr>
            <w:r w:rsidRPr="008270BC">
              <w:rPr>
                <w:color w:val="000000"/>
                <w:sz w:val="22"/>
                <w:szCs w:val="22"/>
              </w:rPr>
              <w:t>discrete only</w:t>
            </w:r>
          </w:p>
        </w:tc>
        <w:tc>
          <w:tcPr>
            <w:tcW w:w="1843" w:type="dxa"/>
            <w:tcBorders>
              <w:bottom w:val="double" w:sz="4" w:space="0" w:color="auto"/>
            </w:tcBorders>
            <w:shd w:val="clear" w:color="auto" w:fill="D9D9D9" w:themeFill="background1" w:themeFillShade="D9"/>
            <w:noWrap/>
            <w:hideMark/>
          </w:tcPr>
          <w:p w14:paraId="27853CEF" w14:textId="77777777" w:rsidR="004B48BB" w:rsidRPr="008270BC" w:rsidRDefault="004B48BB" w:rsidP="009D54A2">
            <w:pPr>
              <w:jc w:val="center"/>
              <w:rPr>
                <w:color w:val="000000"/>
                <w:sz w:val="22"/>
                <w:szCs w:val="22"/>
              </w:rPr>
            </w:pPr>
            <w:r w:rsidRPr="008270BC">
              <w:rPr>
                <w:color w:val="000000"/>
                <w:sz w:val="22"/>
                <w:szCs w:val="22"/>
              </w:rPr>
              <w:t>-11.17</w:t>
            </w:r>
          </w:p>
        </w:tc>
        <w:tc>
          <w:tcPr>
            <w:tcW w:w="2100" w:type="dxa"/>
            <w:tcBorders>
              <w:bottom w:val="double" w:sz="4" w:space="0" w:color="auto"/>
            </w:tcBorders>
            <w:shd w:val="clear" w:color="auto" w:fill="D9D9D9" w:themeFill="background1" w:themeFillShade="D9"/>
            <w:noWrap/>
            <w:hideMark/>
          </w:tcPr>
          <w:p w14:paraId="3D7F5C84" w14:textId="77777777" w:rsidR="004B48BB" w:rsidRPr="008270BC" w:rsidRDefault="004B48BB" w:rsidP="009D54A2">
            <w:pPr>
              <w:jc w:val="center"/>
              <w:rPr>
                <w:color w:val="000000"/>
                <w:sz w:val="22"/>
                <w:szCs w:val="22"/>
              </w:rPr>
            </w:pPr>
            <w:r w:rsidRPr="008270BC">
              <w:rPr>
                <w:color w:val="000000"/>
                <w:sz w:val="22"/>
                <w:szCs w:val="22"/>
              </w:rPr>
              <w:t>36.27</w:t>
            </w:r>
          </w:p>
        </w:tc>
        <w:tc>
          <w:tcPr>
            <w:tcW w:w="1301" w:type="dxa"/>
            <w:tcBorders>
              <w:bottom w:val="double" w:sz="4" w:space="0" w:color="auto"/>
              <w:right w:val="single" w:sz="4" w:space="0" w:color="auto"/>
            </w:tcBorders>
            <w:shd w:val="clear" w:color="auto" w:fill="D9D9D9" w:themeFill="background1" w:themeFillShade="D9"/>
            <w:noWrap/>
            <w:hideMark/>
          </w:tcPr>
          <w:p w14:paraId="5A0CF690" w14:textId="77777777" w:rsidR="004B48BB" w:rsidRPr="008270BC" w:rsidRDefault="004B48BB" w:rsidP="009D54A2">
            <w:pPr>
              <w:jc w:val="center"/>
              <w:rPr>
                <w:color w:val="000000"/>
                <w:sz w:val="22"/>
                <w:szCs w:val="22"/>
              </w:rPr>
            </w:pPr>
            <w:r w:rsidRPr="008270BC">
              <w:rPr>
                <w:color w:val="000000"/>
                <w:sz w:val="22"/>
                <w:szCs w:val="22"/>
              </w:rPr>
              <w:t>21.08</w:t>
            </w:r>
          </w:p>
        </w:tc>
      </w:tr>
      <w:tr w:rsidR="004B48BB" w:rsidRPr="008270BC" w14:paraId="73F873EA" w14:textId="77777777" w:rsidTr="009D54A2">
        <w:trPr>
          <w:cantSplit/>
          <w:trHeight w:val="283"/>
        </w:trPr>
        <w:tc>
          <w:tcPr>
            <w:tcW w:w="846" w:type="dxa"/>
            <w:vMerge/>
            <w:tcBorders>
              <w:left w:val="single" w:sz="4" w:space="0" w:color="auto"/>
              <w:right w:val="single" w:sz="4" w:space="0" w:color="auto"/>
            </w:tcBorders>
            <w:noWrap/>
            <w:hideMark/>
          </w:tcPr>
          <w:p w14:paraId="65740627" w14:textId="77777777" w:rsidR="004B48BB" w:rsidRPr="008270BC" w:rsidRDefault="004B48BB" w:rsidP="009D54A2">
            <w:pPr>
              <w:rPr>
                <w:color w:val="000000"/>
                <w:sz w:val="22"/>
                <w:szCs w:val="22"/>
              </w:rPr>
            </w:pPr>
          </w:p>
        </w:tc>
        <w:tc>
          <w:tcPr>
            <w:tcW w:w="1276" w:type="dxa"/>
            <w:vMerge w:val="restart"/>
            <w:tcBorders>
              <w:top w:val="double" w:sz="4" w:space="0" w:color="auto"/>
              <w:left w:val="single" w:sz="4" w:space="0" w:color="auto"/>
            </w:tcBorders>
            <w:noWrap/>
            <w:hideMark/>
          </w:tcPr>
          <w:p w14:paraId="2F1CF9B5" w14:textId="77777777" w:rsidR="004B48BB" w:rsidRPr="008270BC" w:rsidRDefault="004B48BB" w:rsidP="009D54A2">
            <w:pPr>
              <w:rPr>
                <w:color w:val="000000"/>
                <w:sz w:val="22"/>
                <w:szCs w:val="22"/>
              </w:rPr>
            </w:pPr>
            <w:r w:rsidRPr="008270BC">
              <w:rPr>
                <w:color w:val="000000"/>
                <w:sz w:val="22"/>
                <w:szCs w:val="22"/>
              </w:rPr>
              <w:t>OUM</w:t>
            </w:r>
          </w:p>
        </w:tc>
        <w:tc>
          <w:tcPr>
            <w:tcW w:w="1984" w:type="dxa"/>
            <w:tcBorders>
              <w:top w:val="double" w:sz="4" w:space="0" w:color="auto"/>
            </w:tcBorders>
            <w:noWrap/>
            <w:hideMark/>
          </w:tcPr>
          <w:p w14:paraId="05A4720B" w14:textId="77777777" w:rsidR="004B48BB" w:rsidRPr="008270BC" w:rsidRDefault="004B48BB" w:rsidP="009D54A2">
            <w:pPr>
              <w:rPr>
                <w:color w:val="000000"/>
                <w:sz w:val="22"/>
                <w:szCs w:val="22"/>
              </w:rPr>
            </w:pPr>
            <w:r w:rsidRPr="008270BC">
              <w:rPr>
                <w:color w:val="000000"/>
                <w:sz w:val="22"/>
                <w:szCs w:val="22"/>
              </w:rPr>
              <w:t>adaptive sampling</w:t>
            </w:r>
          </w:p>
        </w:tc>
        <w:tc>
          <w:tcPr>
            <w:tcW w:w="1843" w:type="dxa"/>
            <w:tcBorders>
              <w:top w:val="double" w:sz="4" w:space="0" w:color="auto"/>
            </w:tcBorders>
            <w:noWrap/>
            <w:hideMark/>
          </w:tcPr>
          <w:p w14:paraId="10B7C8F2" w14:textId="77777777" w:rsidR="004B48BB" w:rsidRPr="008270BC" w:rsidRDefault="004B48BB" w:rsidP="009D54A2">
            <w:pPr>
              <w:jc w:val="center"/>
              <w:rPr>
                <w:color w:val="000000"/>
                <w:sz w:val="22"/>
                <w:szCs w:val="22"/>
              </w:rPr>
            </w:pPr>
            <w:r w:rsidRPr="008270BC">
              <w:rPr>
                <w:color w:val="000000"/>
                <w:sz w:val="22"/>
                <w:szCs w:val="22"/>
              </w:rPr>
              <w:t>-11.94</w:t>
            </w:r>
          </w:p>
        </w:tc>
        <w:tc>
          <w:tcPr>
            <w:tcW w:w="2100" w:type="dxa"/>
            <w:tcBorders>
              <w:top w:val="double" w:sz="4" w:space="0" w:color="auto"/>
            </w:tcBorders>
            <w:noWrap/>
            <w:hideMark/>
          </w:tcPr>
          <w:p w14:paraId="75A4A12F" w14:textId="77777777" w:rsidR="004B48BB" w:rsidRPr="008270BC" w:rsidRDefault="004B48BB" w:rsidP="009D54A2">
            <w:pPr>
              <w:jc w:val="center"/>
              <w:rPr>
                <w:color w:val="000000"/>
                <w:sz w:val="22"/>
                <w:szCs w:val="22"/>
              </w:rPr>
            </w:pPr>
            <w:r w:rsidRPr="008270BC">
              <w:rPr>
                <w:color w:val="000000"/>
                <w:sz w:val="22"/>
                <w:szCs w:val="22"/>
              </w:rPr>
              <w:t>57.57</w:t>
            </w:r>
          </w:p>
        </w:tc>
        <w:tc>
          <w:tcPr>
            <w:tcW w:w="1301" w:type="dxa"/>
            <w:tcBorders>
              <w:top w:val="double" w:sz="4" w:space="0" w:color="auto"/>
              <w:right w:val="single" w:sz="4" w:space="0" w:color="auto"/>
            </w:tcBorders>
            <w:noWrap/>
            <w:hideMark/>
          </w:tcPr>
          <w:p w14:paraId="47C88DE5" w14:textId="77777777" w:rsidR="004B48BB" w:rsidRPr="008270BC" w:rsidRDefault="004B48BB" w:rsidP="009D54A2">
            <w:pPr>
              <w:jc w:val="center"/>
              <w:rPr>
                <w:b/>
                <w:bCs/>
                <w:color w:val="000000"/>
                <w:sz w:val="22"/>
                <w:szCs w:val="22"/>
              </w:rPr>
            </w:pPr>
            <w:r w:rsidRPr="008270BC">
              <w:rPr>
                <w:b/>
                <w:bCs/>
                <w:color w:val="000000"/>
                <w:sz w:val="22"/>
                <w:szCs w:val="22"/>
              </w:rPr>
              <w:t>39.08</w:t>
            </w:r>
          </w:p>
        </w:tc>
      </w:tr>
      <w:tr w:rsidR="004B48BB" w:rsidRPr="008270BC" w14:paraId="09F69394" w14:textId="77777777" w:rsidTr="009D54A2">
        <w:trPr>
          <w:cantSplit/>
          <w:trHeight w:val="283"/>
        </w:trPr>
        <w:tc>
          <w:tcPr>
            <w:tcW w:w="846" w:type="dxa"/>
            <w:vMerge/>
            <w:tcBorders>
              <w:left w:val="single" w:sz="4" w:space="0" w:color="auto"/>
              <w:right w:val="single" w:sz="4" w:space="0" w:color="auto"/>
            </w:tcBorders>
            <w:noWrap/>
            <w:hideMark/>
          </w:tcPr>
          <w:p w14:paraId="1D83BD2A" w14:textId="77777777" w:rsidR="004B48BB" w:rsidRPr="008270BC" w:rsidRDefault="004B48BB" w:rsidP="009D54A2">
            <w:pPr>
              <w:rPr>
                <w:color w:val="000000"/>
                <w:sz w:val="22"/>
                <w:szCs w:val="22"/>
              </w:rPr>
            </w:pPr>
          </w:p>
        </w:tc>
        <w:tc>
          <w:tcPr>
            <w:tcW w:w="1276" w:type="dxa"/>
            <w:vMerge/>
            <w:tcBorders>
              <w:left w:val="single" w:sz="4" w:space="0" w:color="auto"/>
              <w:bottom w:val="double" w:sz="4" w:space="0" w:color="auto"/>
            </w:tcBorders>
            <w:noWrap/>
            <w:hideMark/>
          </w:tcPr>
          <w:p w14:paraId="61FCB020" w14:textId="77777777" w:rsidR="004B48BB" w:rsidRPr="008270BC" w:rsidRDefault="004B48BB" w:rsidP="009D54A2">
            <w:pPr>
              <w:rPr>
                <w:color w:val="000000"/>
                <w:sz w:val="22"/>
                <w:szCs w:val="22"/>
              </w:rPr>
            </w:pPr>
          </w:p>
        </w:tc>
        <w:tc>
          <w:tcPr>
            <w:tcW w:w="1984" w:type="dxa"/>
            <w:tcBorders>
              <w:bottom w:val="double" w:sz="4" w:space="0" w:color="auto"/>
            </w:tcBorders>
            <w:shd w:val="clear" w:color="auto" w:fill="D9D9D9" w:themeFill="background1" w:themeFillShade="D9"/>
            <w:noWrap/>
            <w:hideMark/>
          </w:tcPr>
          <w:p w14:paraId="35FD9A7C" w14:textId="77777777" w:rsidR="004B48BB" w:rsidRPr="008270BC" w:rsidRDefault="004B48BB" w:rsidP="009D54A2">
            <w:pPr>
              <w:rPr>
                <w:color w:val="000000"/>
                <w:sz w:val="22"/>
                <w:szCs w:val="22"/>
              </w:rPr>
            </w:pPr>
            <w:r w:rsidRPr="008270BC">
              <w:rPr>
                <w:color w:val="000000"/>
                <w:sz w:val="22"/>
                <w:szCs w:val="22"/>
              </w:rPr>
              <w:t>discrete only</w:t>
            </w:r>
          </w:p>
        </w:tc>
        <w:tc>
          <w:tcPr>
            <w:tcW w:w="1843" w:type="dxa"/>
            <w:tcBorders>
              <w:bottom w:val="double" w:sz="4" w:space="0" w:color="auto"/>
            </w:tcBorders>
            <w:shd w:val="clear" w:color="auto" w:fill="D9D9D9" w:themeFill="background1" w:themeFillShade="D9"/>
            <w:noWrap/>
            <w:hideMark/>
          </w:tcPr>
          <w:p w14:paraId="5D1C5F3C" w14:textId="77777777" w:rsidR="004B48BB" w:rsidRPr="008270BC" w:rsidRDefault="004B48BB" w:rsidP="009D54A2">
            <w:pPr>
              <w:jc w:val="center"/>
              <w:rPr>
                <w:color w:val="000000"/>
                <w:sz w:val="22"/>
                <w:szCs w:val="22"/>
              </w:rPr>
            </w:pPr>
            <w:r w:rsidRPr="008270BC">
              <w:rPr>
                <w:color w:val="000000"/>
                <w:sz w:val="22"/>
                <w:szCs w:val="22"/>
              </w:rPr>
              <w:t>-11.19</w:t>
            </w:r>
          </w:p>
        </w:tc>
        <w:tc>
          <w:tcPr>
            <w:tcW w:w="2100" w:type="dxa"/>
            <w:tcBorders>
              <w:bottom w:val="double" w:sz="4" w:space="0" w:color="auto"/>
            </w:tcBorders>
            <w:shd w:val="clear" w:color="auto" w:fill="D9D9D9" w:themeFill="background1" w:themeFillShade="D9"/>
            <w:noWrap/>
            <w:hideMark/>
          </w:tcPr>
          <w:p w14:paraId="247E78FC" w14:textId="77777777" w:rsidR="004B48BB" w:rsidRPr="008270BC" w:rsidRDefault="004B48BB" w:rsidP="009D54A2">
            <w:pPr>
              <w:jc w:val="center"/>
              <w:rPr>
                <w:color w:val="000000"/>
                <w:sz w:val="22"/>
                <w:szCs w:val="22"/>
              </w:rPr>
            </w:pPr>
            <w:r w:rsidRPr="008270BC">
              <w:rPr>
                <w:color w:val="000000"/>
                <w:sz w:val="22"/>
                <w:szCs w:val="22"/>
              </w:rPr>
              <w:t>53.56</w:t>
            </w:r>
          </w:p>
        </w:tc>
        <w:tc>
          <w:tcPr>
            <w:tcW w:w="1301" w:type="dxa"/>
            <w:tcBorders>
              <w:bottom w:val="double" w:sz="4" w:space="0" w:color="auto"/>
              <w:right w:val="single" w:sz="4" w:space="0" w:color="auto"/>
            </w:tcBorders>
            <w:shd w:val="clear" w:color="auto" w:fill="D9D9D9" w:themeFill="background1" w:themeFillShade="D9"/>
            <w:noWrap/>
            <w:hideMark/>
          </w:tcPr>
          <w:p w14:paraId="22F41C83" w14:textId="77777777" w:rsidR="004B48BB" w:rsidRPr="008270BC" w:rsidRDefault="004B48BB" w:rsidP="009D54A2">
            <w:pPr>
              <w:jc w:val="center"/>
              <w:rPr>
                <w:color w:val="000000"/>
                <w:sz w:val="22"/>
                <w:szCs w:val="22"/>
              </w:rPr>
            </w:pPr>
            <w:r w:rsidRPr="008270BC">
              <w:rPr>
                <w:color w:val="000000"/>
                <w:sz w:val="22"/>
                <w:szCs w:val="22"/>
              </w:rPr>
              <w:t>32.21</w:t>
            </w:r>
          </w:p>
        </w:tc>
      </w:tr>
      <w:tr w:rsidR="004B48BB" w:rsidRPr="008270BC" w14:paraId="4729AE97" w14:textId="77777777" w:rsidTr="009D54A2">
        <w:trPr>
          <w:cantSplit/>
          <w:trHeight w:val="283"/>
        </w:trPr>
        <w:tc>
          <w:tcPr>
            <w:tcW w:w="846" w:type="dxa"/>
            <w:vMerge/>
            <w:tcBorders>
              <w:left w:val="single" w:sz="4" w:space="0" w:color="auto"/>
              <w:right w:val="single" w:sz="4" w:space="0" w:color="auto"/>
            </w:tcBorders>
            <w:noWrap/>
            <w:hideMark/>
          </w:tcPr>
          <w:p w14:paraId="53883AE7" w14:textId="77777777" w:rsidR="004B48BB" w:rsidRPr="008270BC" w:rsidRDefault="004B48BB" w:rsidP="009D54A2">
            <w:pPr>
              <w:rPr>
                <w:color w:val="000000"/>
                <w:sz w:val="22"/>
                <w:szCs w:val="22"/>
              </w:rPr>
            </w:pPr>
          </w:p>
        </w:tc>
        <w:tc>
          <w:tcPr>
            <w:tcW w:w="1276" w:type="dxa"/>
            <w:vMerge w:val="restart"/>
            <w:tcBorders>
              <w:top w:val="double" w:sz="4" w:space="0" w:color="auto"/>
              <w:left w:val="single" w:sz="4" w:space="0" w:color="auto"/>
            </w:tcBorders>
            <w:noWrap/>
            <w:hideMark/>
          </w:tcPr>
          <w:p w14:paraId="2C489B38" w14:textId="77777777" w:rsidR="004B48BB" w:rsidRPr="008270BC" w:rsidRDefault="004B48BB" w:rsidP="009D54A2">
            <w:pPr>
              <w:rPr>
                <w:color w:val="000000"/>
                <w:sz w:val="22"/>
                <w:szCs w:val="22"/>
              </w:rPr>
            </w:pPr>
            <w:r w:rsidRPr="008270BC">
              <w:rPr>
                <w:color w:val="000000"/>
                <w:sz w:val="22"/>
                <w:szCs w:val="22"/>
              </w:rPr>
              <w:t>OUMA</w:t>
            </w:r>
          </w:p>
        </w:tc>
        <w:tc>
          <w:tcPr>
            <w:tcW w:w="1984" w:type="dxa"/>
            <w:tcBorders>
              <w:top w:val="double" w:sz="4" w:space="0" w:color="auto"/>
            </w:tcBorders>
            <w:noWrap/>
            <w:hideMark/>
          </w:tcPr>
          <w:p w14:paraId="78776B03" w14:textId="77777777" w:rsidR="004B48BB" w:rsidRPr="008270BC" w:rsidRDefault="004B48BB" w:rsidP="009D54A2">
            <w:pPr>
              <w:rPr>
                <w:color w:val="000000"/>
                <w:sz w:val="22"/>
                <w:szCs w:val="22"/>
              </w:rPr>
            </w:pPr>
            <w:r w:rsidRPr="008270BC">
              <w:rPr>
                <w:color w:val="000000"/>
                <w:sz w:val="22"/>
                <w:szCs w:val="22"/>
              </w:rPr>
              <w:t>adaptive sampling</w:t>
            </w:r>
          </w:p>
        </w:tc>
        <w:tc>
          <w:tcPr>
            <w:tcW w:w="1843" w:type="dxa"/>
            <w:tcBorders>
              <w:top w:val="double" w:sz="4" w:space="0" w:color="auto"/>
            </w:tcBorders>
            <w:noWrap/>
            <w:hideMark/>
          </w:tcPr>
          <w:p w14:paraId="185150B9" w14:textId="77777777" w:rsidR="004B48BB" w:rsidRPr="008270BC" w:rsidRDefault="004B48BB" w:rsidP="009D54A2">
            <w:pPr>
              <w:jc w:val="center"/>
              <w:rPr>
                <w:color w:val="000000"/>
                <w:sz w:val="22"/>
                <w:szCs w:val="22"/>
              </w:rPr>
            </w:pPr>
            <w:r w:rsidRPr="008270BC">
              <w:rPr>
                <w:color w:val="000000"/>
                <w:sz w:val="22"/>
                <w:szCs w:val="22"/>
              </w:rPr>
              <w:t>-9.94</w:t>
            </w:r>
          </w:p>
        </w:tc>
        <w:tc>
          <w:tcPr>
            <w:tcW w:w="2100" w:type="dxa"/>
            <w:tcBorders>
              <w:top w:val="double" w:sz="4" w:space="0" w:color="auto"/>
            </w:tcBorders>
            <w:noWrap/>
            <w:hideMark/>
          </w:tcPr>
          <w:p w14:paraId="02927BCA" w14:textId="77777777" w:rsidR="004B48BB" w:rsidRPr="008270BC" w:rsidRDefault="004B48BB" w:rsidP="009D54A2">
            <w:pPr>
              <w:jc w:val="center"/>
              <w:rPr>
                <w:color w:val="000000"/>
                <w:sz w:val="22"/>
                <w:szCs w:val="22"/>
              </w:rPr>
            </w:pPr>
            <w:r w:rsidRPr="008270BC">
              <w:rPr>
                <w:color w:val="000000"/>
                <w:sz w:val="22"/>
                <w:szCs w:val="22"/>
              </w:rPr>
              <w:t>35.01</w:t>
            </w:r>
          </w:p>
        </w:tc>
        <w:tc>
          <w:tcPr>
            <w:tcW w:w="1301" w:type="dxa"/>
            <w:tcBorders>
              <w:top w:val="double" w:sz="4" w:space="0" w:color="auto"/>
              <w:right w:val="single" w:sz="4" w:space="0" w:color="auto"/>
            </w:tcBorders>
            <w:noWrap/>
            <w:hideMark/>
          </w:tcPr>
          <w:p w14:paraId="48A398CC" w14:textId="77777777" w:rsidR="004B48BB" w:rsidRPr="008270BC" w:rsidRDefault="004B48BB" w:rsidP="009D54A2">
            <w:pPr>
              <w:jc w:val="center"/>
              <w:rPr>
                <w:b/>
                <w:bCs/>
                <w:color w:val="000000"/>
                <w:sz w:val="22"/>
                <w:szCs w:val="22"/>
              </w:rPr>
            </w:pPr>
            <w:r w:rsidRPr="008270BC">
              <w:rPr>
                <w:b/>
                <w:bCs/>
                <w:color w:val="000000"/>
                <w:sz w:val="22"/>
                <w:szCs w:val="22"/>
              </w:rPr>
              <w:t>17.39</w:t>
            </w:r>
          </w:p>
        </w:tc>
      </w:tr>
      <w:tr w:rsidR="004B48BB" w:rsidRPr="008270BC" w14:paraId="2B06F7D7" w14:textId="77777777" w:rsidTr="009D54A2">
        <w:trPr>
          <w:cantSplit/>
          <w:trHeight w:val="283"/>
        </w:trPr>
        <w:tc>
          <w:tcPr>
            <w:tcW w:w="846" w:type="dxa"/>
            <w:vMerge/>
            <w:tcBorders>
              <w:left w:val="single" w:sz="4" w:space="0" w:color="auto"/>
              <w:right w:val="single" w:sz="4" w:space="0" w:color="auto"/>
            </w:tcBorders>
            <w:noWrap/>
            <w:hideMark/>
          </w:tcPr>
          <w:p w14:paraId="251BB797" w14:textId="77777777" w:rsidR="004B48BB" w:rsidRPr="008270BC" w:rsidRDefault="004B48BB" w:rsidP="009D54A2">
            <w:pPr>
              <w:rPr>
                <w:color w:val="000000"/>
                <w:sz w:val="22"/>
                <w:szCs w:val="22"/>
              </w:rPr>
            </w:pPr>
          </w:p>
        </w:tc>
        <w:tc>
          <w:tcPr>
            <w:tcW w:w="1276" w:type="dxa"/>
            <w:vMerge/>
            <w:tcBorders>
              <w:left w:val="single" w:sz="4" w:space="0" w:color="auto"/>
              <w:bottom w:val="double" w:sz="4" w:space="0" w:color="auto"/>
            </w:tcBorders>
            <w:noWrap/>
            <w:hideMark/>
          </w:tcPr>
          <w:p w14:paraId="335EE270" w14:textId="77777777" w:rsidR="004B48BB" w:rsidRPr="008270BC" w:rsidRDefault="004B48BB" w:rsidP="009D54A2">
            <w:pPr>
              <w:rPr>
                <w:color w:val="000000"/>
                <w:sz w:val="22"/>
                <w:szCs w:val="22"/>
              </w:rPr>
            </w:pPr>
          </w:p>
        </w:tc>
        <w:tc>
          <w:tcPr>
            <w:tcW w:w="1984" w:type="dxa"/>
            <w:tcBorders>
              <w:bottom w:val="double" w:sz="4" w:space="0" w:color="auto"/>
            </w:tcBorders>
            <w:shd w:val="clear" w:color="auto" w:fill="D9D9D9" w:themeFill="background1" w:themeFillShade="D9"/>
            <w:noWrap/>
            <w:hideMark/>
          </w:tcPr>
          <w:p w14:paraId="5A21C092" w14:textId="77777777" w:rsidR="004B48BB" w:rsidRPr="008270BC" w:rsidRDefault="004B48BB" w:rsidP="009D54A2">
            <w:pPr>
              <w:rPr>
                <w:color w:val="000000"/>
                <w:sz w:val="22"/>
                <w:szCs w:val="22"/>
              </w:rPr>
            </w:pPr>
            <w:r w:rsidRPr="008270BC">
              <w:rPr>
                <w:color w:val="000000"/>
                <w:sz w:val="22"/>
                <w:szCs w:val="22"/>
              </w:rPr>
              <w:t>discrete only</w:t>
            </w:r>
          </w:p>
        </w:tc>
        <w:tc>
          <w:tcPr>
            <w:tcW w:w="1843" w:type="dxa"/>
            <w:tcBorders>
              <w:bottom w:val="double" w:sz="4" w:space="0" w:color="auto"/>
            </w:tcBorders>
            <w:shd w:val="clear" w:color="auto" w:fill="D9D9D9" w:themeFill="background1" w:themeFillShade="D9"/>
            <w:noWrap/>
            <w:hideMark/>
          </w:tcPr>
          <w:p w14:paraId="5BE591BB" w14:textId="77777777" w:rsidR="004B48BB" w:rsidRPr="008270BC" w:rsidRDefault="004B48BB" w:rsidP="009D54A2">
            <w:pPr>
              <w:jc w:val="center"/>
              <w:rPr>
                <w:color w:val="000000"/>
                <w:sz w:val="22"/>
                <w:szCs w:val="22"/>
              </w:rPr>
            </w:pPr>
            <w:r w:rsidRPr="008270BC">
              <w:rPr>
                <w:color w:val="000000"/>
                <w:sz w:val="22"/>
                <w:szCs w:val="22"/>
              </w:rPr>
              <w:t>-9.38</w:t>
            </w:r>
          </w:p>
        </w:tc>
        <w:tc>
          <w:tcPr>
            <w:tcW w:w="2100" w:type="dxa"/>
            <w:tcBorders>
              <w:bottom w:val="double" w:sz="4" w:space="0" w:color="auto"/>
            </w:tcBorders>
            <w:shd w:val="clear" w:color="auto" w:fill="D9D9D9" w:themeFill="background1" w:themeFillShade="D9"/>
            <w:noWrap/>
            <w:hideMark/>
          </w:tcPr>
          <w:p w14:paraId="111493F8" w14:textId="77777777" w:rsidR="004B48BB" w:rsidRPr="008270BC" w:rsidRDefault="004B48BB" w:rsidP="009D54A2">
            <w:pPr>
              <w:jc w:val="center"/>
              <w:rPr>
                <w:color w:val="000000"/>
                <w:sz w:val="22"/>
                <w:szCs w:val="22"/>
              </w:rPr>
            </w:pPr>
            <w:r w:rsidRPr="008270BC">
              <w:rPr>
                <w:color w:val="000000"/>
                <w:sz w:val="22"/>
                <w:szCs w:val="22"/>
              </w:rPr>
              <w:t>2.19</w:t>
            </w:r>
          </w:p>
        </w:tc>
        <w:tc>
          <w:tcPr>
            <w:tcW w:w="1301" w:type="dxa"/>
            <w:tcBorders>
              <w:bottom w:val="double" w:sz="4" w:space="0" w:color="auto"/>
              <w:right w:val="single" w:sz="4" w:space="0" w:color="auto"/>
            </w:tcBorders>
            <w:shd w:val="clear" w:color="auto" w:fill="D9D9D9" w:themeFill="background1" w:themeFillShade="D9"/>
            <w:noWrap/>
            <w:hideMark/>
          </w:tcPr>
          <w:p w14:paraId="5D7D4D2F" w14:textId="77777777" w:rsidR="004B48BB" w:rsidRPr="008270BC" w:rsidRDefault="004B48BB" w:rsidP="009D54A2">
            <w:pPr>
              <w:jc w:val="center"/>
              <w:rPr>
                <w:color w:val="000000"/>
                <w:sz w:val="22"/>
                <w:szCs w:val="22"/>
              </w:rPr>
            </w:pPr>
            <w:r w:rsidRPr="008270BC">
              <w:rPr>
                <w:color w:val="000000"/>
                <w:sz w:val="22"/>
                <w:szCs w:val="22"/>
              </w:rPr>
              <w:t>-20.48</w:t>
            </w:r>
          </w:p>
        </w:tc>
      </w:tr>
      <w:tr w:rsidR="004B48BB" w:rsidRPr="008270BC" w14:paraId="622B4EFE" w14:textId="77777777" w:rsidTr="009D54A2">
        <w:trPr>
          <w:cantSplit/>
          <w:trHeight w:val="283"/>
        </w:trPr>
        <w:tc>
          <w:tcPr>
            <w:tcW w:w="846" w:type="dxa"/>
            <w:vMerge/>
            <w:tcBorders>
              <w:left w:val="single" w:sz="4" w:space="0" w:color="auto"/>
              <w:right w:val="single" w:sz="4" w:space="0" w:color="auto"/>
            </w:tcBorders>
            <w:noWrap/>
            <w:hideMark/>
          </w:tcPr>
          <w:p w14:paraId="455EBEEF" w14:textId="77777777" w:rsidR="004B48BB" w:rsidRPr="008270BC" w:rsidRDefault="004B48BB" w:rsidP="009D54A2">
            <w:pPr>
              <w:rPr>
                <w:color w:val="000000"/>
                <w:sz w:val="22"/>
                <w:szCs w:val="22"/>
              </w:rPr>
            </w:pPr>
          </w:p>
        </w:tc>
        <w:tc>
          <w:tcPr>
            <w:tcW w:w="1276" w:type="dxa"/>
            <w:vMerge w:val="restart"/>
            <w:tcBorders>
              <w:top w:val="double" w:sz="4" w:space="0" w:color="auto"/>
              <w:left w:val="single" w:sz="4" w:space="0" w:color="auto"/>
            </w:tcBorders>
            <w:noWrap/>
            <w:hideMark/>
          </w:tcPr>
          <w:p w14:paraId="5ECFA9C5" w14:textId="77777777" w:rsidR="004B48BB" w:rsidRPr="008270BC" w:rsidRDefault="004B48BB" w:rsidP="009D54A2">
            <w:pPr>
              <w:rPr>
                <w:color w:val="000000"/>
                <w:sz w:val="22"/>
                <w:szCs w:val="22"/>
              </w:rPr>
            </w:pPr>
            <w:r w:rsidRPr="008270BC">
              <w:rPr>
                <w:color w:val="000000"/>
                <w:sz w:val="22"/>
                <w:szCs w:val="22"/>
              </w:rPr>
              <w:t>OUMV</w:t>
            </w:r>
          </w:p>
        </w:tc>
        <w:tc>
          <w:tcPr>
            <w:tcW w:w="1984" w:type="dxa"/>
            <w:tcBorders>
              <w:top w:val="double" w:sz="4" w:space="0" w:color="auto"/>
            </w:tcBorders>
            <w:noWrap/>
            <w:hideMark/>
          </w:tcPr>
          <w:p w14:paraId="5FB0C753" w14:textId="77777777" w:rsidR="004B48BB" w:rsidRPr="008270BC" w:rsidRDefault="004B48BB" w:rsidP="009D54A2">
            <w:pPr>
              <w:rPr>
                <w:color w:val="000000"/>
                <w:sz w:val="22"/>
                <w:szCs w:val="22"/>
              </w:rPr>
            </w:pPr>
            <w:r w:rsidRPr="008270BC">
              <w:rPr>
                <w:color w:val="000000"/>
                <w:sz w:val="22"/>
                <w:szCs w:val="22"/>
              </w:rPr>
              <w:t>adaptive sampling</w:t>
            </w:r>
          </w:p>
        </w:tc>
        <w:tc>
          <w:tcPr>
            <w:tcW w:w="1843" w:type="dxa"/>
            <w:tcBorders>
              <w:top w:val="double" w:sz="4" w:space="0" w:color="auto"/>
            </w:tcBorders>
            <w:noWrap/>
            <w:hideMark/>
          </w:tcPr>
          <w:p w14:paraId="1BDBB669" w14:textId="77777777" w:rsidR="004B48BB" w:rsidRPr="008270BC" w:rsidRDefault="004B48BB" w:rsidP="009D54A2">
            <w:pPr>
              <w:jc w:val="center"/>
              <w:rPr>
                <w:color w:val="000000"/>
                <w:sz w:val="22"/>
                <w:szCs w:val="22"/>
              </w:rPr>
            </w:pPr>
            <w:r w:rsidRPr="008270BC">
              <w:rPr>
                <w:color w:val="000000"/>
                <w:sz w:val="22"/>
                <w:szCs w:val="22"/>
              </w:rPr>
              <w:t>-19.96</w:t>
            </w:r>
          </w:p>
        </w:tc>
        <w:tc>
          <w:tcPr>
            <w:tcW w:w="2100" w:type="dxa"/>
            <w:tcBorders>
              <w:top w:val="double" w:sz="4" w:space="0" w:color="auto"/>
            </w:tcBorders>
            <w:noWrap/>
            <w:hideMark/>
          </w:tcPr>
          <w:p w14:paraId="56F1AC44" w14:textId="77777777" w:rsidR="004B48BB" w:rsidRPr="008270BC" w:rsidRDefault="004B48BB" w:rsidP="009D54A2">
            <w:pPr>
              <w:jc w:val="center"/>
              <w:rPr>
                <w:color w:val="000000"/>
                <w:sz w:val="22"/>
                <w:szCs w:val="22"/>
              </w:rPr>
            </w:pPr>
            <w:r w:rsidRPr="008270BC">
              <w:rPr>
                <w:color w:val="000000"/>
                <w:sz w:val="22"/>
                <w:szCs w:val="22"/>
              </w:rPr>
              <w:t>20.77</w:t>
            </w:r>
          </w:p>
        </w:tc>
        <w:tc>
          <w:tcPr>
            <w:tcW w:w="1301" w:type="dxa"/>
            <w:tcBorders>
              <w:top w:val="double" w:sz="4" w:space="0" w:color="auto"/>
              <w:right w:val="single" w:sz="4" w:space="0" w:color="auto"/>
            </w:tcBorders>
            <w:noWrap/>
            <w:hideMark/>
          </w:tcPr>
          <w:p w14:paraId="106A898B" w14:textId="77777777" w:rsidR="004B48BB" w:rsidRPr="008270BC" w:rsidRDefault="004B48BB" w:rsidP="009D54A2">
            <w:pPr>
              <w:jc w:val="center"/>
              <w:rPr>
                <w:b/>
                <w:bCs/>
                <w:color w:val="000000"/>
                <w:sz w:val="22"/>
                <w:szCs w:val="22"/>
              </w:rPr>
            </w:pPr>
            <w:r w:rsidRPr="008270BC">
              <w:rPr>
                <w:b/>
                <w:bCs/>
                <w:color w:val="000000"/>
                <w:sz w:val="22"/>
                <w:szCs w:val="22"/>
              </w:rPr>
              <w:t>-15.64</w:t>
            </w:r>
          </w:p>
        </w:tc>
      </w:tr>
      <w:tr w:rsidR="004B48BB" w:rsidRPr="008270BC" w14:paraId="0C6591C2" w14:textId="77777777" w:rsidTr="009D54A2">
        <w:trPr>
          <w:cantSplit/>
          <w:trHeight w:val="283"/>
        </w:trPr>
        <w:tc>
          <w:tcPr>
            <w:tcW w:w="846" w:type="dxa"/>
            <w:vMerge/>
            <w:tcBorders>
              <w:left w:val="single" w:sz="4" w:space="0" w:color="auto"/>
              <w:right w:val="single" w:sz="4" w:space="0" w:color="auto"/>
            </w:tcBorders>
            <w:noWrap/>
            <w:hideMark/>
          </w:tcPr>
          <w:p w14:paraId="32825AA3" w14:textId="77777777" w:rsidR="004B48BB" w:rsidRPr="008270BC" w:rsidRDefault="004B48BB" w:rsidP="009D54A2">
            <w:pPr>
              <w:rPr>
                <w:color w:val="000000"/>
                <w:sz w:val="22"/>
                <w:szCs w:val="22"/>
              </w:rPr>
            </w:pPr>
          </w:p>
        </w:tc>
        <w:tc>
          <w:tcPr>
            <w:tcW w:w="1276" w:type="dxa"/>
            <w:vMerge/>
            <w:tcBorders>
              <w:left w:val="single" w:sz="4" w:space="0" w:color="auto"/>
              <w:bottom w:val="double" w:sz="4" w:space="0" w:color="auto"/>
            </w:tcBorders>
            <w:noWrap/>
            <w:hideMark/>
          </w:tcPr>
          <w:p w14:paraId="4DDBFC6D" w14:textId="77777777" w:rsidR="004B48BB" w:rsidRPr="008270BC" w:rsidRDefault="004B48BB" w:rsidP="009D54A2">
            <w:pPr>
              <w:rPr>
                <w:color w:val="000000"/>
                <w:sz w:val="22"/>
                <w:szCs w:val="22"/>
              </w:rPr>
            </w:pPr>
          </w:p>
        </w:tc>
        <w:tc>
          <w:tcPr>
            <w:tcW w:w="1984" w:type="dxa"/>
            <w:tcBorders>
              <w:bottom w:val="double" w:sz="4" w:space="0" w:color="auto"/>
            </w:tcBorders>
            <w:shd w:val="clear" w:color="auto" w:fill="D9D9D9" w:themeFill="background1" w:themeFillShade="D9"/>
            <w:noWrap/>
            <w:hideMark/>
          </w:tcPr>
          <w:p w14:paraId="0B6FB9F1" w14:textId="77777777" w:rsidR="004B48BB" w:rsidRPr="008270BC" w:rsidRDefault="004B48BB" w:rsidP="009D54A2">
            <w:pPr>
              <w:rPr>
                <w:color w:val="000000"/>
                <w:sz w:val="22"/>
                <w:szCs w:val="22"/>
              </w:rPr>
            </w:pPr>
            <w:r w:rsidRPr="008270BC">
              <w:rPr>
                <w:color w:val="000000"/>
                <w:sz w:val="22"/>
                <w:szCs w:val="22"/>
              </w:rPr>
              <w:t>discrete only</w:t>
            </w:r>
          </w:p>
        </w:tc>
        <w:tc>
          <w:tcPr>
            <w:tcW w:w="1843" w:type="dxa"/>
            <w:tcBorders>
              <w:bottom w:val="double" w:sz="4" w:space="0" w:color="auto"/>
            </w:tcBorders>
            <w:shd w:val="clear" w:color="auto" w:fill="D9D9D9" w:themeFill="background1" w:themeFillShade="D9"/>
            <w:noWrap/>
            <w:hideMark/>
          </w:tcPr>
          <w:p w14:paraId="583D0BF2" w14:textId="77777777" w:rsidR="004B48BB" w:rsidRPr="008270BC" w:rsidRDefault="004B48BB" w:rsidP="009D54A2">
            <w:pPr>
              <w:jc w:val="center"/>
              <w:rPr>
                <w:color w:val="000000"/>
                <w:sz w:val="22"/>
                <w:szCs w:val="22"/>
              </w:rPr>
            </w:pPr>
            <w:r w:rsidRPr="008270BC">
              <w:rPr>
                <w:color w:val="000000"/>
                <w:sz w:val="22"/>
                <w:szCs w:val="22"/>
              </w:rPr>
              <w:t>-14.76</w:t>
            </w:r>
          </w:p>
        </w:tc>
        <w:tc>
          <w:tcPr>
            <w:tcW w:w="2100" w:type="dxa"/>
            <w:tcBorders>
              <w:bottom w:val="double" w:sz="4" w:space="0" w:color="auto"/>
            </w:tcBorders>
            <w:shd w:val="clear" w:color="auto" w:fill="D9D9D9" w:themeFill="background1" w:themeFillShade="D9"/>
            <w:noWrap/>
            <w:hideMark/>
          </w:tcPr>
          <w:p w14:paraId="39002200" w14:textId="77777777" w:rsidR="004B48BB" w:rsidRPr="008270BC" w:rsidRDefault="004B48BB" w:rsidP="009D54A2">
            <w:pPr>
              <w:jc w:val="center"/>
              <w:rPr>
                <w:color w:val="000000"/>
                <w:sz w:val="22"/>
                <w:szCs w:val="22"/>
              </w:rPr>
            </w:pPr>
            <w:r w:rsidRPr="008270BC">
              <w:rPr>
                <w:color w:val="000000"/>
                <w:sz w:val="22"/>
                <w:szCs w:val="22"/>
              </w:rPr>
              <w:t>-2.92</w:t>
            </w:r>
          </w:p>
        </w:tc>
        <w:tc>
          <w:tcPr>
            <w:tcW w:w="1301" w:type="dxa"/>
            <w:tcBorders>
              <w:bottom w:val="double" w:sz="4" w:space="0" w:color="auto"/>
              <w:right w:val="single" w:sz="4" w:space="0" w:color="auto"/>
            </w:tcBorders>
            <w:shd w:val="clear" w:color="auto" w:fill="D9D9D9" w:themeFill="background1" w:themeFillShade="D9"/>
            <w:noWrap/>
            <w:hideMark/>
          </w:tcPr>
          <w:p w14:paraId="552520BB" w14:textId="77777777" w:rsidR="004B48BB" w:rsidRPr="008270BC" w:rsidRDefault="004B48BB" w:rsidP="009D54A2">
            <w:pPr>
              <w:jc w:val="center"/>
              <w:rPr>
                <w:color w:val="000000"/>
                <w:sz w:val="22"/>
                <w:szCs w:val="22"/>
              </w:rPr>
            </w:pPr>
            <w:r w:rsidRPr="008270BC">
              <w:rPr>
                <w:color w:val="000000"/>
                <w:sz w:val="22"/>
                <w:szCs w:val="22"/>
              </w:rPr>
              <w:t>-25.83</w:t>
            </w:r>
          </w:p>
        </w:tc>
      </w:tr>
      <w:tr w:rsidR="004B48BB" w:rsidRPr="008270BC" w14:paraId="2863E032" w14:textId="77777777" w:rsidTr="009D54A2">
        <w:trPr>
          <w:cantSplit/>
          <w:trHeight w:val="283"/>
        </w:trPr>
        <w:tc>
          <w:tcPr>
            <w:tcW w:w="846" w:type="dxa"/>
            <w:vMerge/>
            <w:tcBorders>
              <w:left w:val="single" w:sz="4" w:space="0" w:color="auto"/>
              <w:right w:val="single" w:sz="4" w:space="0" w:color="auto"/>
            </w:tcBorders>
            <w:noWrap/>
            <w:hideMark/>
          </w:tcPr>
          <w:p w14:paraId="2F958191" w14:textId="77777777" w:rsidR="004B48BB" w:rsidRPr="008270BC" w:rsidRDefault="004B48BB" w:rsidP="009D54A2">
            <w:pPr>
              <w:rPr>
                <w:color w:val="000000"/>
                <w:sz w:val="22"/>
                <w:szCs w:val="22"/>
              </w:rPr>
            </w:pPr>
          </w:p>
        </w:tc>
        <w:tc>
          <w:tcPr>
            <w:tcW w:w="1276" w:type="dxa"/>
            <w:vMerge w:val="restart"/>
            <w:tcBorders>
              <w:top w:val="double" w:sz="4" w:space="0" w:color="auto"/>
              <w:left w:val="single" w:sz="4" w:space="0" w:color="auto"/>
            </w:tcBorders>
            <w:noWrap/>
            <w:hideMark/>
          </w:tcPr>
          <w:p w14:paraId="15985319" w14:textId="77777777" w:rsidR="004B48BB" w:rsidRPr="008270BC" w:rsidRDefault="004B48BB" w:rsidP="009D54A2">
            <w:pPr>
              <w:rPr>
                <w:color w:val="000000"/>
                <w:sz w:val="22"/>
                <w:szCs w:val="22"/>
              </w:rPr>
            </w:pPr>
            <w:r w:rsidRPr="008270BC">
              <w:rPr>
                <w:color w:val="000000"/>
                <w:sz w:val="22"/>
                <w:szCs w:val="22"/>
              </w:rPr>
              <w:t>OUMVA</w:t>
            </w:r>
          </w:p>
        </w:tc>
        <w:tc>
          <w:tcPr>
            <w:tcW w:w="1984" w:type="dxa"/>
            <w:tcBorders>
              <w:top w:val="double" w:sz="4" w:space="0" w:color="auto"/>
            </w:tcBorders>
            <w:noWrap/>
            <w:hideMark/>
          </w:tcPr>
          <w:p w14:paraId="0FB89B22" w14:textId="77777777" w:rsidR="004B48BB" w:rsidRPr="008270BC" w:rsidRDefault="004B48BB" w:rsidP="009D54A2">
            <w:pPr>
              <w:rPr>
                <w:color w:val="000000"/>
                <w:sz w:val="22"/>
                <w:szCs w:val="22"/>
              </w:rPr>
            </w:pPr>
            <w:r w:rsidRPr="008270BC">
              <w:rPr>
                <w:color w:val="000000"/>
                <w:sz w:val="22"/>
                <w:szCs w:val="22"/>
              </w:rPr>
              <w:t>adaptive sampling</w:t>
            </w:r>
          </w:p>
        </w:tc>
        <w:tc>
          <w:tcPr>
            <w:tcW w:w="1843" w:type="dxa"/>
            <w:tcBorders>
              <w:top w:val="double" w:sz="4" w:space="0" w:color="auto"/>
            </w:tcBorders>
            <w:noWrap/>
            <w:hideMark/>
          </w:tcPr>
          <w:p w14:paraId="382431E8" w14:textId="77777777" w:rsidR="004B48BB" w:rsidRPr="008270BC" w:rsidRDefault="004B48BB" w:rsidP="009D54A2">
            <w:pPr>
              <w:jc w:val="center"/>
              <w:rPr>
                <w:color w:val="000000"/>
                <w:sz w:val="22"/>
                <w:szCs w:val="22"/>
              </w:rPr>
            </w:pPr>
            <w:r w:rsidRPr="008270BC">
              <w:rPr>
                <w:color w:val="000000"/>
                <w:sz w:val="22"/>
                <w:szCs w:val="22"/>
              </w:rPr>
              <w:t>-13.91</w:t>
            </w:r>
          </w:p>
        </w:tc>
        <w:tc>
          <w:tcPr>
            <w:tcW w:w="2100" w:type="dxa"/>
            <w:tcBorders>
              <w:top w:val="double" w:sz="4" w:space="0" w:color="auto"/>
            </w:tcBorders>
            <w:noWrap/>
            <w:hideMark/>
          </w:tcPr>
          <w:p w14:paraId="5F9B60DA" w14:textId="77777777" w:rsidR="004B48BB" w:rsidRPr="008270BC" w:rsidRDefault="004B48BB" w:rsidP="009D54A2">
            <w:pPr>
              <w:jc w:val="center"/>
              <w:rPr>
                <w:color w:val="000000"/>
                <w:sz w:val="22"/>
                <w:szCs w:val="22"/>
              </w:rPr>
            </w:pPr>
            <w:r w:rsidRPr="008270BC">
              <w:rPr>
                <w:color w:val="000000"/>
                <w:sz w:val="22"/>
                <w:szCs w:val="22"/>
              </w:rPr>
              <w:t>25.47</w:t>
            </w:r>
          </w:p>
        </w:tc>
        <w:tc>
          <w:tcPr>
            <w:tcW w:w="1301" w:type="dxa"/>
            <w:tcBorders>
              <w:top w:val="double" w:sz="4" w:space="0" w:color="auto"/>
              <w:right w:val="single" w:sz="4" w:space="0" w:color="auto"/>
            </w:tcBorders>
            <w:noWrap/>
            <w:hideMark/>
          </w:tcPr>
          <w:p w14:paraId="66DF87A6" w14:textId="77777777" w:rsidR="004B48BB" w:rsidRPr="008270BC" w:rsidRDefault="004B48BB" w:rsidP="009D54A2">
            <w:pPr>
              <w:jc w:val="center"/>
              <w:rPr>
                <w:b/>
                <w:bCs/>
                <w:color w:val="000000"/>
                <w:sz w:val="22"/>
                <w:szCs w:val="22"/>
              </w:rPr>
            </w:pPr>
            <w:r w:rsidRPr="008270BC">
              <w:rPr>
                <w:b/>
                <w:bCs/>
                <w:color w:val="000000"/>
                <w:sz w:val="22"/>
                <w:szCs w:val="22"/>
              </w:rPr>
              <w:t>7.48</w:t>
            </w:r>
          </w:p>
        </w:tc>
      </w:tr>
      <w:tr w:rsidR="004B48BB" w:rsidRPr="008270BC" w14:paraId="4C909DAF" w14:textId="77777777" w:rsidTr="009D54A2">
        <w:trPr>
          <w:cantSplit/>
          <w:trHeight w:val="283"/>
        </w:trPr>
        <w:tc>
          <w:tcPr>
            <w:tcW w:w="846" w:type="dxa"/>
            <w:vMerge/>
            <w:tcBorders>
              <w:left w:val="single" w:sz="4" w:space="0" w:color="auto"/>
              <w:right w:val="single" w:sz="4" w:space="0" w:color="auto"/>
            </w:tcBorders>
            <w:noWrap/>
            <w:hideMark/>
          </w:tcPr>
          <w:p w14:paraId="1A9C9F6E" w14:textId="77777777" w:rsidR="004B48BB" w:rsidRPr="008270BC" w:rsidRDefault="004B48BB" w:rsidP="009D54A2">
            <w:pPr>
              <w:rPr>
                <w:color w:val="000000"/>
                <w:sz w:val="22"/>
                <w:szCs w:val="22"/>
              </w:rPr>
            </w:pPr>
          </w:p>
        </w:tc>
        <w:tc>
          <w:tcPr>
            <w:tcW w:w="1276" w:type="dxa"/>
            <w:vMerge/>
            <w:tcBorders>
              <w:left w:val="single" w:sz="4" w:space="0" w:color="auto"/>
              <w:bottom w:val="double" w:sz="4" w:space="0" w:color="auto"/>
            </w:tcBorders>
            <w:noWrap/>
            <w:hideMark/>
          </w:tcPr>
          <w:p w14:paraId="059CFA75" w14:textId="77777777" w:rsidR="004B48BB" w:rsidRPr="008270BC" w:rsidRDefault="004B48BB" w:rsidP="009D54A2">
            <w:pPr>
              <w:rPr>
                <w:color w:val="000000"/>
                <w:sz w:val="22"/>
                <w:szCs w:val="22"/>
              </w:rPr>
            </w:pPr>
          </w:p>
        </w:tc>
        <w:tc>
          <w:tcPr>
            <w:tcW w:w="1984" w:type="dxa"/>
            <w:tcBorders>
              <w:bottom w:val="double" w:sz="4" w:space="0" w:color="auto"/>
            </w:tcBorders>
            <w:shd w:val="clear" w:color="auto" w:fill="D9D9D9" w:themeFill="background1" w:themeFillShade="D9"/>
            <w:noWrap/>
            <w:hideMark/>
          </w:tcPr>
          <w:p w14:paraId="72411685" w14:textId="77777777" w:rsidR="004B48BB" w:rsidRPr="008270BC" w:rsidRDefault="004B48BB" w:rsidP="009D54A2">
            <w:pPr>
              <w:rPr>
                <w:color w:val="000000"/>
                <w:sz w:val="22"/>
                <w:szCs w:val="22"/>
              </w:rPr>
            </w:pPr>
            <w:r w:rsidRPr="008270BC">
              <w:rPr>
                <w:color w:val="000000"/>
                <w:sz w:val="22"/>
                <w:szCs w:val="22"/>
              </w:rPr>
              <w:t>discrete only</w:t>
            </w:r>
          </w:p>
        </w:tc>
        <w:tc>
          <w:tcPr>
            <w:tcW w:w="1843" w:type="dxa"/>
            <w:tcBorders>
              <w:bottom w:val="double" w:sz="4" w:space="0" w:color="auto"/>
            </w:tcBorders>
            <w:shd w:val="clear" w:color="auto" w:fill="D9D9D9" w:themeFill="background1" w:themeFillShade="D9"/>
            <w:noWrap/>
            <w:hideMark/>
          </w:tcPr>
          <w:p w14:paraId="4609D91D" w14:textId="77777777" w:rsidR="004B48BB" w:rsidRPr="008270BC" w:rsidRDefault="004B48BB" w:rsidP="009D54A2">
            <w:pPr>
              <w:jc w:val="center"/>
              <w:rPr>
                <w:color w:val="000000"/>
                <w:sz w:val="22"/>
                <w:szCs w:val="22"/>
              </w:rPr>
            </w:pPr>
            <w:r w:rsidRPr="008270BC">
              <w:rPr>
                <w:color w:val="000000"/>
                <w:sz w:val="22"/>
                <w:szCs w:val="22"/>
              </w:rPr>
              <w:t>-13.23</w:t>
            </w:r>
          </w:p>
        </w:tc>
        <w:tc>
          <w:tcPr>
            <w:tcW w:w="2100" w:type="dxa"/>
            <w:tcBorders>
              <w:bottom w:val="double" w:sz="4" w:space="0" w:color="auto"/>
            </w:tcBorders>
            <w:shd w:val="clear" w:color="auto" w:fill="D9D9D9" w:themeFill="background1" w:themeFillShade="D9"/>
            <w:noWrap/>
            <w:hideMark/>
          </w:tcPr>
          <w:p w14:paraId="02DAFD7D" w14:textId="77777777" w:rsidR="004B48BB" w:rsidRPr="008270BC" w:rsidRDefault="004B48BB" w:rsidP="009D54A2">
            <w:pPr>
              <w:jc w:val="center"/>
              <w:rPr>
                <w:color w:val="000000"/>
                <w:sz w:val="22"/>
                <w:szCs w:val="22"/>
              </w:rPr>
            </w:pPr>
            <w:r w:rsidRPr="008270BC">
              <w:rPr>
                <w:color w:val="000000"/>
                <w:sz w:val="22"/>
                <w:szCs w:val="22"/>
              </w:rPr>
              <w:t>26.36</w:t>
            </w:r>
          </w:p>
        </w:tc>
        <w:tc>
          <w:tcPr>
            <w:tcW w:w="1301" w:type="dxa"/>
            <w:tcBorders>
              <w:bottom w:val="double" w:sz="4" w:space="0" w:color="auto"/>
              <w:right w:val="single" w:sz="4" w:space="0" w:color="auto"/>
            </w:tcBorders>
            <w:shd w:val="clear" w:color="auto" w:fill="D9D9D9" w:themeFill="background1" w:themeFillShade="D9"/>
            <w:noWrap/>
            <w:hideMark/>
          </w:tcPr>
          <w:p w14:paraId="263B509F" w14:textId="77777777" w:rsidR="004B48BB" w:rsidRPr="008270BC" w:rsidRDefault="004B48BB" w:rsidP="009D54A2">
            <w:pPr>
              <w:jc w:val="center"/>
              <w:rPr>
                <w:color w:val="000000"/>
                <w:sz w:val="22"/>
                <w:szCs w:val="22"/>
              </w:rPr>
            </w:pPr>
            <w:r w:rsidRPr="008270BC">
              <w:rPr>
                <w:color w:val="000000"/>
                <w:sz w:val="22"/>
                <w:szCs w:val="22"/>
              </w:rPr>
              <w:t>4.48</w:t>
            </w:r>
          </w:p>
        </w:tc>
      </w:tr>
      <w:tr w:rsidR="004B48BB" w:rsidRPr="008270BC" w14:paraId="751EEF5D" w14:textId="77777777" w:rsidTr="009D54A2">
        <w:trPr>
          <w:cantSplit/>
          <w:trHeight w:val="283"/>
        </w:trPr>
        <w:tc>
          <w:tcPr>
            <w:tcW w:w="846" w:type="dxa"/>
            <w:vMerge/>
            <w:tcBorders>
              <w:left w:val="single" w:sz="4" w:space="0" w:color="auto"/>
              <w:right w:val="single" w:sz="4" w:space="0" w:color="auto"/>
            </w:tcBorders>
            <w:noWrap/>
            <w:hideMark/>
          </w:tcPr>
          <w:p w14:paraId="62FE1CB6" w14:textId="77777777" w:rsidR="004B48BB" w:rsidRPr="008270BC" w:rsidRDefault="004B48BB" w:rsidP="009D54A2">
            <w:pPr>
              <w:rPr>
                <w:color w:val="000000"/>
                <w:sz w:val="22"/>
                <w:szCs w:val="22"/>
              </w:rPr>
            </w:pPr>
          </w:p>
        </w:tc>
        <w:tc>
          <w:tcPr>
            <w:tcW w:w="1276" w:type="dxa"/>
            <w:vMerge w:val="restart"/>
            <w:tcBorders>
              <w:top w:val="double" w:sz="4" w:space="0" w:color="auto"/>
              <w:left w:val="single" w:sz="4" w:space="0" w:color="auto"/>
            </w:tcBorders>
            <w:noWrap/>
            <w:hideMark/>
          </w:tcPr>
          <w:p w14:paraId="49A05FA9" w14:textId="77777777" w:rsidR="004B48BB" w:rsidRPr="008270BC" w:rsidRDefault="004B48BB" w:rsidP="009D54A2">
            <w:pPr>
              <w:rPr>
                <w:color w:val="000000"/>
                <w:sz w:val="22"/>
                <w:szCs w:val="22"/>
              </w:rPr>
            </w:pPr>
            <w:r w:rsidRPr="008270BC">
              <w:rPr>
                <w:color w:val="000000"/>
                <w:sz w:val="22"/>
                <w:szCs w:val="22"/>
              </w:rPr>
              <w:t>OUBM1</w:t>
            </w:r>
          </w:p>
        </w:tc>
        <w:tc>
          <w:tcPr>
            <w:tcW w:w="1984" w:type="dxa"/>
            <w:tcBorders>
              <w:top w:val="double" w:sz="4" w:space="0" w:color="auto"/>
            </w:tcBorders>
            <w:noWrap/>
            <w:hideMark/>
          </w:tcPr>
          <w:p w14:paraId="2882C5AA" w14:textId="77777777" w:rsidR="004B48BB" w:rsidRPr="008270BC" w:rsidRDefault="004B48BB" w:rsidP="009D54A2">
            <w:pPr>
              <w:rPr>
                <w:color w:val="000000"/>
                <w:sz w:val="22"/>
                <w:szCs w:val="22"/>
              </w:rPr>
            </w:pPr>
            <w:r w:rsidRPr="008270BC">
              <w:rPr>
                <w:color w:val="000000"/>
                <w:sz w:val="22"/>
                <w:szCs w:val="22"/>
              </w:rPr>
              <w:t>adaptive sampling</w:t>
            </w:r>
          </w:p>
        </w:tc>
        <w:tc>
          <w:tcPr>
            <w:tcW w:w="1843" w:type="dxa"/>
            <w:tcBorders>
              <w:top w:val="double" w:sz="4" w:space="0" w:color="auto"/>
            </w:tcBorders>
            <w:noWrap/>
            <w:hideMark/>
          </w:tcPr>
          <w:p w14:paraId="3BE5DA7B" w14:textId="77777777" w:rsidR="004B48BB" w:rsidRPr="008270BC" w:rsidRDefault="004B48BB" w:rsidP="009D54A2">
            <w:pPr>
              <w:jc w:val="center"/>
              <w:rPr>
                <w:color w:val="000000"/>
                <w:sz w:val="22"/>
                <w:szCs w:val="22"/>
              </w:rPr>
            </w:pPr>
            <w:r w:rsidRPr="008270BC">
              <w:rPr>
                <w:color w:val="000000"/>
                <w:sz w:val="22"/>
                <w:szCs w:val="22"/>
              </w:rPr>
              <w:t>-14.26</w:t>
            </w:r>
          </w:p>
        </w:tc>
        <w:tc>
          <w:tcPr>
            <w:tcW w:w="2100" w:type="dxa"/>
            <w:tcBorders>
              <w:top w:val="double" w:sz="4" w:space="0" w:color="auto"/>
            </w:tcBorders>
            <w:noWrap/>
            <w:hideMark/>
          </w:tcPr>
          <w:p w14:paraId="7BFB84B6" w14:textId="77777777" w:rsidR="004B48BB" w:rsidRPr="008270BC" w:rsidRDefault="004B48BB" w:rsidP="009D54A2">
            <w:pPr>
              <w:jc w:val="center"/>
              <w:rPr>
                <w:color w:val="000000"/>
                <w:sz w:val="22"/>
                <w:szCs w:val="22"/>
              </w:rPr>
            </w:pPr>
            <w:r w:rsidRPr="008270BC">
              <w:rPr>
                <w:color w:val="000000"/>
                <w:sz w:val="22"/>
                <w:szCs w:val="22"/>
              </w:rPr>
              <w:t>42.20</w:t>
            </w:r>
          </w:p>
        </w:tc>
        <w:tc>
          <w:tcPr>
            <w:tcW w:w="1301" w:type="dxa"/>
            <w:tcBorders>
              <w:top w:val="double" w:sz="4" w:space="0" w:color="auto"/>
              <w:right w:val="single" w:sz="4" w:space="0" w:color="auto"/>
            </w:tcBorders>
            <w:noWrap/>
            <w:hideMark/>
          </w:tcPr>
          <w:p w14:paraId="7B1F26C3" w14:textId="77777777" w:rsidR="004B48BB" w:rsidRPr="008270BC" w:rsidRDefault="004B48BB" w:rsidP="009D54A2">
            <w:pPr>
              <w:jc w:val="center"/>
              <w:rPr>
                <w:b/>
                <w:bCs/>
                <w:color w:val="000000"/>
                <w:sz w:val="22"/>
                <w:szCs w:val="22"/>
              </w:rPr>
            </w:pPr>
            <w:r w:rsidRPr="008270BC">
              <w:rPr>
                <w:b/>
                <w:bCs/>
                <w:color w:val="000000"/>
                <w:sz w:val="22"/>
                <w:szCs w:val="22"/>
              </w:rPr>
              <w:t>24.39</w:t>
            </w:r>
          </w:p>
        </w:tc>
      </w:tr>
      <w:tr w:rsidR="004B48BB" w:rsidRPr="008270BC" w14:paraId="6D49B5AA" w14:textId="77777777" w:rsidTr="009D54A2">
        <w:trPr>
          <w:cantSplit/>
          <w:trHeight w:val="283"/>
        </w:trPr>
        <w:tc>
          <w:tcPr>
            <w:tcW w:w="846" w:type="dxa"/>
            <w:vMerge/>
            <w:tcBorders>
              <w:left w:val="single" w:sz="4" w:space="0" w:color="auto"/>
              <w:right w:val="single" w:sz="4" w:space="0" w:color="auto"/>
            </w:tcBorders>
            <w:noWrap/>
            <w:hideMark/>
          </w:tcPr>
          <w:p w14:paraId="3ED1AB9C" w14:textId="77777777" w:rsidR="004B48BB" w:rsidRPr="008270BC" w:rsidRDefault="004B48BB" w:rsidP="009D54A2">
            <w:pPr>
              <w:rPr>
                <w:color w:val="000000"/>
                <w:sz w:val="22"/>
                <w:szCs w:val="22"/>
              </w:rPr>
            </w:pPr>
          </w:p>
        </w:tc>
        <w:tc>
          <w:tcPr>
            <w:tcW w:w="1276" w:type="dxa"/>
            <w:vMerge/>
            <w:tcBorders>
              <w:left w:val="single" w:sz="4" w:space="0" w:color="auto"/>
              <w:bottom w:val="double" w:sz="4" w:space="0" w:color="auto"/>
            </w:tcBorders>
            <w:noWrap/>
            <w:hideMark/>
          </w:tcPr>
          <w:p w14:paraId="0CB15E03" w14:textId="77777777" w:rsidR="004B48BB" w:rsidRPr="008270BC" w:rsidRDefault="004B48BB" w:rsidP="009D54A2">
            <w:pPr>
              <w:rPr>
                <w:color w:val="000000"/>
                <w:sz w:val="22"/>
                <w:szCs w:val="22"/>
              </w:rPr>
            </w:pPr>
          </w:p>
        </w:tc>
        <w:tc>
          <w:tcPr>
            <w:tcW w:w="1984" w:type="dxa"/>
            <w:tcBorders>
              <w:bottom w:val="double" w:sz="4" w:space="0" w:color="auto"/>
            </w:tcBorders>
            <w:shd w:val="clear" w:color="auto" w:fill="D9D9D9" w:themeFill="background1" w:themeFillShade="D9"/>
            <w:noWrap/>
            <w:hideMark/>
          </w:tcPr>
          <w:p w14:paraId="0B704081" w14:textId="77777777" w:rsidR="004B48BB" w:rsidRPr="008270BC" w:rsidRDefault="004B48BB" w:rsidP="009D54A2">
            <w:pPr>
              <w:rPr>
                <w:color w:val="000000"/>
                <w:sz w:val="22"/>
                <w:szCs w:val="22"/>
              </w:rPr>
            </w:pPr>
            <w:r w:rsidRPr="008270BC">
              <w:rPr>
                <w:color w:val="000000"/>
                <w:sz w:val="22"/>
                <w:szCs w:val="22"/>
              </w:rPr>
              <w:t>discrete only</w:t>
            </w:r>
          </w:p>
        </w:tc>
        <w:tc>
          <w:tcPr>
            <w:tcW w:w="1843" w:type="dxa"/>
            <w:tcBorders>
              <w:bottom w:val="double" w:sz="4" w:space="0" w:color="auto"/>
            </w:tcBorders>
            <w:shd w:val="clear" w:color="auto" w:fill="D9D9D9" w:themeFill="background1" w:themeFillShade="D9"/>
            <w:noWrap/>
            <w:hideMark/>
          </w:tcPr>
          <w:p w14:paraId="6C675D2B" w14:textId="77777777" w:rsidR="004B48BB" w:rsidRPr="008270BC" w:rsidRDefault="004B48BB" w:rsidP="009D54A2">
            <w:pPr>
              <w:jc w:val="center"/>
              <w:rPr>
                <w:color w:val="000000"/>
                <w:sz w:val="22"/>
                <w:szCs w:val="22"/>
              </w:rPr>
            </w:pPr>
            <w:r w:rsidRPr="008270BC">
              <w:rPr>
                <w:color w:val="000000"/>
                <w:sz w:val="22"/>
                <w:szCs w:val="22"/>
              </w:rPr>
              <w:t>-14.88</w:t>
            </w:r>
          </w:p>
        </w:tc>
        <w:tc>
          <w:tcPr>
            <w:tcW w:w="2100" w:type="dxa"/>
            <w:tcBorders>
              <w:bottom w:val="double" w:sz="4" w:space="0" w:color="auto"/>
            </w:tcBorders>
            <w:shd w:val="clear" w:color="auto" w:fill="D9D9D9" w:themeFill="background1" w:themeFillShade="D9"/>
            <w:noWrap/>
            <w:hideMark/>
          </w:tcPr>
          <w:p w14:paraId="546E1F53" w14:textId="77777777" w:rsidR="004B48BB" w:rsidRPr="008270BC" w:rsidRDefault="004B48BB" w:rsidP="009D54A2">
            <w:pPr>
              <w:jc w:val="center"/>
              <w:rPr>
                <w:color w:val="000000"/>
                <w:sz w:val="22"/>
                <w:szCs w:val="22"/>
              </w:rPr>
            </w:pPr>
            <w:r w:rsidRPr="008270BC">
              <w:rPr>
                <w:color w:val="000000"/>
                <w:sz w:val="22"/>
                <w:szCs w:val="22"/>
              </w:rPr>
              <w:t>40.89</w:t>
            </w:r>
          </w:p>
        </w:tc>
        <w:tc>
          <w:tcPr>
            <w:tcW w:w="1301" w:type="dxa"/>
            <w:tcBorders>
              <w:bottom w:val="double" w:sz="4" w:space="0" w:color="auto"/>
              <w:right w:val="single" w:sz="4" w:space="0" w:color="auto"/>
            </w:tcBorders>
            <w:shd w:val="clear" w:color="auto" w:fill="D9D9D9" w:themeFill="background1" w:themeFillShade="D9"/>
            <w:noWrap/>
            <w:hideMark/>
          </w:tcPr>
          <w:p w14:paraId="1FB491CA" w14:textId="77777777" w:rsidR="004B48BB" w:rsidRPr="008270BC" w:rsidRDefault="004B48BB" w:rsidP="009D54A2">
            <w:pPr>
              <w:jc w:val="center"/>
              <w:rPr>
                <w:color w:val="000000"/>
                <w:sz w:val="22"/>
                <w:szCs w:val="22"/>
              </w:rPr>
            </w:pPr>
            <w:r w:rsidRPr="008270BC">
              <w:rPr>
                <w:color w:val="000000"/>
                <w:sz w:val="22"/>
                <w:szCs w:val="22"/>
              </w:rPr>
              <w:t>24.22</w:t>
            </w:r>
          </w:p>
        </w:tc>
      </w:tr>
      <w:tr w:rsidR="004B48BB" w:rsidRPr="008270BC" w14:paraId="5B7B7622" w14:textId="77777777" w:rsidTr="009D54A2">
        <w:trPr>
          <w:cantSplit/>
          <w:trHeight w:val="283"/>
        </w:trPr>
        <w:tc>
          <w:tcPr>
            <w:tcW w:w="846" w:type="dxa"/>
            <w:vMerge/>
            <w:tcBorders>
              <w:left w:val="single" w:sz="4" w:space="0" w:color="auto"/>
              <w:right w:val="single" w:sz="4" w:space="0" w:color="auto"/>
            </w:tcBorders>
            <w:noWrap/>
            <w:hideMark/>
          </w:tcPr>
          <w:p w14:paraId="3FCB3F4E" w14:textId="77777777" w:rsidR="004B48BB" w:rsidRPr="008270BC" w:rsidRDefault="004B48BB" w:rsidP="009D54A2">
            <w:pPr>
              <w:rPr>
                <w:color w:val="000000"/>
                <w:sz w:val="22"/>
                <w:szCs w:val="22"/>
              </w:rPr>
            </w:pPr>
          </w:p>
        </w:tc>
        <w:tc>
          <w:tcPr>
            <w:tcW w:w="1276" w:type="dxa"/>
            <w:vMerge w:val="restart"/>
            <w:tcBorders>
              <w:top w:val="double" w:sz="4" w:space="0" w:color="auto"/>
              <w:left w:val="single" w:sz="4" w:space="0" w:color="auto"/>
            </w:tcBorders>
            <w:noWrap/>
            <w:hideMark/>
          </w:tcPr>
          <w:p w14:paraId="7348799C" w14:textId="77777777" w:rsidR="004B48BB" w:rsidRPr="008270BC" w:rsidRDefault="004B48BB" w:rsidP="009D54A2">
            <w:pPr>
              <w:rPr>
                <w:color w:val="000000"/>
                <w:sz w:val="22"/>
                <w:szCs w:val="22"/>
              </w:rPr>
            </w:pPr>
            <w:r w:rsidRPr="008270BC">
              <w:rPr>
                <w:color w:val="000000"/>
                <w:sz w:val="22"/>
                <w:szCs w:val="22"/>
              </w:rPr>
              <w:t>OUBMV</w:t>
            </w:r>
          </w:p>
        </w:tc>
        <w:tc>
          <w:tcPr>
            <w:tcW w:w="1984" w:type="dxa"/>
            <w:tcBorders>
              <w:top w:val="double" w:sz="4" w:space="0" w:color="auto"/>
            </w:tcBorders>
            <w:noWrap/>
            <w:hideMark/>
          </w:tcPr>
          <w:p w14:paraId="3E6E538D" w14:textId="77777777" w:rsidR="004B48BB" w:rsidRPr="008270BC" w:rsidRDefault="004B48BB" w:rsidP="009D54A2">
            <w:pPr>
              <w:rPr>
                <w:color w:val="000000"/>
                <w:sz w:val="22"/>
                <w:szCs w:val="22"/>
              </w:rPr>
            </w:pPr>
            <w:r w:rsidRPr="008270BC">
              <w:rPr>
                <w:color w:val="000000"/>
                <w:sz w:val="22"/>
                <w:szCs w:val="22"/>
              </w:rPr>
              <w:t>adaptive sampling</w:t>
            </w:r>
          </w:p>
        </w:tc>
        <w:tc>
          <w:tcPr>
            <w:tcW w:w="1843" w:type="dxa"/>
            <w:tcBorders>
              <w:top w:val="double" w:sz="4" w:space="0" w:color="auto"/>
            </w:tcBorders>
            <w:noWrap/>
            <w:hideMark/>
          </w:tcPr>
          <w:p w14:paraId="2988280F" w14:textId="77777777" w:rsidR="004B48BB" w:rsidRPr="008270BC" w:rsidRDefault="004B48BB" w:rsidP="009D54A2">
            <w:pPr>
              <w:jc w:val="center"/>
              <w:rPr>
                <w:color w:val="000000"/>
                <w:sz w:val="22"/>
                <w:szCs w:val="22"/>
              </w:rPr>
            </w:pPr>
            <w:r w:rsidRPr="008270BC">
              <w:rPr>
                <w:color w:val="000000"/>
                <w:sz w:val="22"/>
                <w:szCs w:val="22"/>
              </w:rPr>
              <w:t>-19.17</w:t>
            </w:r>
          </w:p>
        </w:tc>
        <w:tc>
          <w:tcPr>
            <w:tcW w:w="2100" w:type="dxa"/>
            <w:tcBorders>
              <w:top w:val="double" w:sz="4" w:space="0" w:color="auto"/>
            </w:tcBorders>
            <w:noWrap/>
            <w:hideMark/>
          </w:tcPr>
          <w:p w14:paraId="67758723" w14:textId="77777777" w:rsidR="004B48BB" w:rsidRPr="008270BC" w:rsidRDefault="004B48BB" w:rsidP="009D54A2">
            <w:pPr>
              <w:jc w:val="center"/>
              <w:rPr>
                <w:color w:val="000000"/>
                <w:sz w:val="22"/>
                <w:szCs w:val="22"/>
              </w:rPr>
            </w:pPr>
            <w:r w:rsidRPr="008270BC">
              <w:rPr>
                <w:color w:val="000000"/>
                <w:sz w:val="22"/>
                <w:szCs w:val="22"/>
              </w:rPr>
              <w:t>49.10</w:t>
            </w:r>
          </w:p>
        </w:tc>
        <w:tc>
          <w:tcPr>
            <w:tcW w:w="1301" w:type="dxa"/>
            <w:tcBorders>
              <w:top w:val="double" w:sz="4" w:space="0" w:color="auto"/>
              <w:right w:val="single" w:sz="4" w:space="0" w:color="auto"/>
            </w:tcBorders>
            <w:noWrap/>
            <w:hideMark/>
          </w:tcPr>
          <w:p w14:paraId="22CE32B1" w14:textId="77777777" w:rsidR="004B48BB" w:rsidRPr="008270BC" w:rsidRDefault="004B48BB" w:rsidP="009D54A2">
            <w:pPr>
              <w:jc w:val="center"/>
              <w:rPr>
                <w:b/>
                <w:bCs/>
                <w:color w:val="000000"/>
                <w:sz w:val="22"/>
                <w:szCs w:val="22"/>
              </w:rPr>
            </w:pPr>
            <w:r w:rsidRPr="008270BC">
              <w:rPr>
                <w:b/>
                <w:bCs/>
                <w:color w:val="000000"/>
                <w:sz w:val="22"/>
                <w:szCs w:val="22"/>
              </w:rPr>
              <w:t>18.84</w:t>
            </w:r>
          </w:p>
        </w:tc>
      </w:tr>
      <w:tr w:rsidR="004B48BB" w:rsidRPr="008270BC" w14:paraId="075A43E5" w14:textId="77777777" w:rsidTr="009D54A2">
        <w:trPr>
          <w:cantSplit/>
          <w:trHeight w:val="283"/>
        </w:trPr>
        <w:tc>
          <w:tcPr>
            <w:tcW w:w="846" w:type="dxa"/>
            <w:vMerge/>
            <w:tcBorders>
              <w:left w:val="single" w:sz="4" w:space="0" w:color="auto"/>
              <w:bottom w:val="single" w:sz="4" w:space="0" w:color="auto"/>
              <w:right w:val="single" w:sz="4" w:space="0" w:color="auto"/>
            </w:tcBorders>
            <w:noWrap/>
            <w:hideMark/>
          </w:tcPr>
          <w:p w14:paraId="2A6FDB48" w14:textId="77777777" w:rsidR="004B48BB" w:rsidRPr="008270BC" w:rsidRDefault="004B48BB" w:rsidP="009D54A2">
            <w:pPr>
              <w:rPr>
                <w:color w:val="000000"/>
                <w:sz w:val="22"/>
                <w:szCs w:val="22"/>
              </w:rPr>
            </w:pPr>
          </w:p>
        </w:tc>
        <w:tc>
          <w:tcPr>
            <w:tcW w:w="1276" w:type="dxa"/>
            <w:vMerge/>
            <w:tcBorders>
              <w:left w:val="single" w:sz="4" w:space="0" w:color="auto"/>
              <w:bottom w:val="single" w:sz="4" w:space="0" w:color="auto"/>
            </w:tcBorders>
            <w:noWrap/>
            <w:hideMark/>
          </w:tcPr>
          <w:p w14:paraId="203C2656" w14:textId="77777777" w:rsidR="004B48BB" w:rsidRPr="008270BC" w:rsidRDefault="004B48BB" w:rsidP="009D54A2">
            <w:pPr>
              <w:rPr>
                <w:color w:val="000000"/>
                <w:sz w:val="22"/>
                <w:szCs w:val="22"/>
              </w:rPr>
            </w:pPr>
          </w:p>
        </w:tc>
        <w:tc>
          <w:tcPr>
            <w:tcW w:w="1984" w:type="dxa"/>
            <w:tcBorders>
              <w:bottom w:val="single" w:sz="4" w:space="0" w:color="auto"/>
            </w:tcBorders>
            <w:shd w:val="clear" w:color="auto" w:fill="D9D9D9" w:themeFill="background1" w:themeFillShade="D9"/>
            <w:noWrap/>
            <w:hideMark/>
          </w:tcPr>
          <w:p w14:paraId="3E97682A" w14:textId="77777777" w:rsidR="004B48BB" w:rsidRPr="008270BC" w:rsidRDefault="004B48BB" w:rsidP="009D54A2">
            <w:pPr>
              <w:rPr>
                <w:color w:val="000000"/>
                <w:sz w:val="22"/>
                <w:szCs w:val="22"/>
              </w:rPr>
            </w:pPr>
            <w:r w:rsidRPr="008270BC">
              <w:rPr>
                <w:color w:val="000000"/>
                <w:sz w:val="22"/>
                <w:szCs w:val="22"/>
              </w:rPr>
              <w:t>discrete only</w:t>
            </w:r>
          </w:p>
        </w:tc>
        <w:tc>
          <w:tcPr>
            <w:tcW w:w="1843" w:type="dxa"/>
            <w:tcBorders>
              <w:bottom w:val="single" w:sz="4" w:space="0" w:color="auto"/>
            </w:tcBorders>
            <w:shd w:val="clear" w:color="auto" w:fill="D9D9D9" w:themeFill="background1" w:themeFillShade="D9"/>
            <w:noWrap/>
            <w:hideMark/>
          </w:tcPr>
          <w:p w14:paraId="5183F291" w14:textId="77777777" w:rsidR="004B48BB" w:rsidRPr="008270BC" w:rsidRDefault="004B48BB" w:rsidP="009D54A2">
            <w:pPr>
              <w:jc w:val="center"/>
              <w:rPr>
                <w:color w:val="000000"/>
                <w:sz w:val="22"/>
                <w:szCs w:val="22"/>
              </w:rPr>
            </w:pPr>
            <w:r w:rsidRPr="008270BC">
              <w:rPr>
                <w:color w:val="000000"/>
                <w:sz w:val="22"/>
                <w:szCs w:val="22"/>
              </w:rPr>
              <w:t>-19.01</w:t>
            </w:r>
          </w:p>
        </w:tc>
        <w:tc>
          <w:tcPr>
            <w:tcW w:w="2100" w:type="dxa"/>
            <w:tcBorders>
              <w:bottom w:val="single" w:sz="4" w:space="0" w:color="auto"/>
            </w:tcBorders>
            <w:shd w:val="clear" w:color="auto" w:fill="D9D9D9" w:themeFill="background1" w:themeFillShade="D9"/>
            <w:noWrap/>
            <w:hideMark/>
          </w:tcPr>
          <w:p w14:paraId="4DFD8050" w14:textId="77777777" w:rsidR="004B48BB" w:rsidRPr="008270BC" w:rsidRDefault="004B48BB" w:rsidP="009D54A2">
            <w:pPr>
              <w:jc w:val="center"/>
              <w:rPr>
                <w:color w:val="000000"/>
                <w:sz w:val="22"/>
                <w:szCs w:val="22"/>
              </w:rPr>
            </w:pPr>
            <w:r w:rsidRPr="008270BC">
              <w:rPr>
                <w:color w:val="000000"/>
                <w:sz w:val="22"/>
                <w:szCs w:val="22"/>
              </w:rPr>
              <w:t>33.45</w:t>
            </w:r>
          </w:p>
        </w:tc>
        <w:tc>
          <w:tcPr>
            <w:tcW w:w="1301" w:type="dxa"/>
            <w:tcBorders>
              <w:bottom w:val="single" w:sz="4" w:space="0" w:color="auto"/>
              <w:right w:val="single" w:sz="4" w:space="0" w:color="auto"/>
            </w:tcBorders>
            <w:shd w:val="clear" w:color="auto" w:fill="D9D9D9" w:themeFill="background1" w:themeFillShade="D9"/>
            <w:noWrap/>
            <w:hideMark/>
          </w:tcPr>
          <w:p w14:paraId="11305C86" w14:textId="77777777" w:rsidR="004B48BB" w:rsidRPr="008270BC" w:rsidRDefault="004B48BB" w:rsidP="009D54A2">
            <w:pPr>
              <w:jc w:val="center"/>
              <w:rPr>
                <w:color w:val="000000"/>
                <w:sz w:val="22"/>
                <w:szCs w:val="22"/>
              </w:rPr>
            </w:pPr>
            <w:r w:rsidRPr="008270BC">
              <w:rPr>
                <w:color w:val="000000"/>
                <w:sz w:val="22"/>
                <w:szCs w:val="22"/>
              </w:rPr>
              <w:t>7.71</w:t>
            </w:r>
          </w:p>
        </w:tc>
      </w:tr>
    </w:tbl>
    <w:p w14:paraId="02624FBF" w14:textId="77777777" w:rsidR="004B48BB" w:rsidRPr="009013C6" w:rsidRDefault="004B48BB" w:rsidP="004B48BB">
      <w:pPr>
        <w:pStyle w:val="JamesManuscriptBody"/>
        <w:spacing w:line="240" w:lineRule="auto"/>
        <w:rPr>
          <w:rFonts w:eastAsiaTheme="minorEastAsia" w:cs="Times New Roman"/>
        </w:rPr>
      </w:pPr>
      <w:r w:rsidRPr="009013C6">
        <w:rPr>
          <w:rFonts w:eastAsiaTheme="minorEastAsia" w:cs="Times New Roman"/>
          <w:b/>
          <w:bCs/>
        </w:rPr>
        <w:lastRenderedPageBreak/>
        <w:t xml:space="preserve">Table 2. </w:t>
      </w:r>
      <w:r w:rsidRPr="009013C6">
        <w:rPr>
          <w:rFonts w:eastAsiaTheme="minorEastAsia" w:cs="Times New Roman"/>
        </w:rPr>
        <w:t xml:space="preserve">The average accuracy of </w:t>
      </w:r>
      <w:r w:rsidRPr="009013C6">
        <w:rPr>
          <w:rFonts w:eastAsiaTheme="minorEastAsia" w:cs="Times New Roman"/>
          <w:i/>
          <w:iCs/>
        </w:rPr>
        <w:t>hOUwie</w:t>
      </w:r>
      <w:r w:rsidRPr="009013C6">
        <w:rPr>
          <w:rFonts w:eastAsiaTheme="minorEastAsia" w:cs="Times New Roman"/>
        </w:rPr>
        <w:t xml:space="preserve"> parameter estimates across several model classes and types as measured by root-mean-square error (RMSE). RMSE is calculated for each model type by taking the square root of the mean squared error (MSE), where MSE is the average squared difference between the MLE and the simulating parameters. Data is generated with </w:t>
      </w:r>
      <m:oMath>
        <m:sSub>
          <m:sSubPr>
            <m:ctrlPr>
              <w:rPr>
                <w:rFonts w:ascii="Cambria Math" w:eastAsiaTheme="minorEastAsia" w:hAnsi="Cambria Math" w:cs="Times New Roman"/>
                <w:i/>
              </w:rPr>
            </m:ctrlPr>
          </m:sSubPr>
          <m:e>
            <m:r>
              <w:rPr>
                <w:rFonts w:ascii="Cambria Math" w:eastAsiaTheme="minorEastAsia" w:hAnsi="Cambria Math" w:cs="Times New Roman"/>
              </w:rPr>
              <m:t>q</m:t>
            </m:r>
          </m:e>
          <m:sub>
            <m:r>
              <w:rPr>
                <w:rFonts w:ascii="Cambria Math" w:eastAsiaTheme="minorEastAsia" w:hAnsi="Cambria Math" w:cs="Times New Roman"/>
              </w:rPr>
              <m:t>ij</m:t>
            </m:r>
          </m:sub>
        </m:sSub>
        <m:r>
          <w:rPr>
            <w:rFonts w:ascii="Cambria Math" w:eastAsiaTheme="minorEastAsia" w:hAnsi="Cambria Math" w:cs="Times New Roman"/>
          </w:rPr>
          <m:t xml:space="preserve">=0.1, </m:t>
        </m:r>
        <m:sSub>
          <m:sSubPr>
            <m:ctrlPr>
              <w:rPr>
                <w:rFonts w:ascii="Cambria Math" w:eastAsiaTheme="minorEastAsia" w:hAnsi="Cambria Math" w:cs="Times New Roman"/>
                <w:i/>
              </w:rPr>
            </m:ctrlPr>
          </m:sSubPr>
          <m:e>
            <m:r>
              <w:rPr>
                <w:rFonts w:ascii="Cambria Math" w:eastAsiaTheme="minorEastAsia" w:hAnsi="Cambria Math" w:cs="Times New Roman"/>
              </w:rPr>
              <m:t>α</m:t>
            </m:r>
          </m:e>
          <m:sub>
            <m:r>
              <w:rPr>
                <w:rFonts w:ascii="Cambria Math" w:eastAsiaTheme="minorEastAsia" w:hAnsi="Cambria Math" w:cs="Times New Roman"/>
              </w:rPr>
              <m:t>1</m:t>
            </m:r>
          </m:sub>
        </m:sSub>
        <m:r>
          <w:rPr>
            <w:rFonts w:ascii="Cambria Math" w:eastAsiaTheme="minorEastAsia" w:hAnsi="Cambria Math" w:cs="Times New Roman"/>
          </w:rPr>
          <m:t xml:space="preserve">=3, </m:t>
        </m:r>
        <m:sSub>
          <m:sSubPr>
            <m:ctrlPr>
              <w:rPr>
                <w:rFonts w:ascii="Cambria Math" w:eastAsiaTheme="minorEastAsia" w:hAnsi="Cambria Math" w:cs="Times New Roman"/>
                <w:i/>
              </w:rPr>
            </m:ctrlPr>
          </m:sSubPr>
          <m:e>
            <m:r>
              <w:rPr>
                <w:rFonts w:ascii="Cambria Math" w:eastAsiaTheme="minorEastAsia" w:hAnsi="Cambria Math" w:cs="Times New Roman"/>
              </w:rPr>
              <m:t>α</m:t>
            </m:r>
          </m:e>
          <m:sub>
            <m:r>
              <w:rPr>
                <w:rFonts w:ascii="Cambria Math" w:eastAsiaTheme="minorEastAsia" w:hAnsi="Cambria Math" w:cs="Times New Roman"/>
              </w:rPr>
              <m:t>2</m:t>
            </m:r>
          </m:sub>
        </m:sSub>
        <m:r>
          <w:rPr>
            <w:rFonts w:ascii="Cambria Math" w:eastAsiaTheme="minorEastAsia" w:hAnsi="Cambria Math" w:cs="Times New Roman"/>
          </w:rPr>
          <m:t xml:space="preserve">=1.5, </m:t>
        </m:r>
        <m:sSubSup>
          <m:sSubSupPr>
            <m:ctrlPr>
              <w:rPr>
                <w:rFonts w:ascii="Cambria Math" w:eastAsiaTheme="minorEastAsia" w:hAnsi="Cambria Math" w:cs="Times New Roman"/>
                <w:i/>
              </w:rPr>
            </m:ctrlPr>
          </m:sSubSupPr>
          <m:e>
            <m:r>
              <w:rPr>
                <w:rFonts w:ascii="Cambria Math" w:eastAsiaTheme="minorEastAsia" w:hAnsi="Cambria Math" w:cs="Times New Roman"/>
              </w:rPr>
              <m:t>σ</m:t>
            </m:r>
          </m:e>
          <m:sub>
            <m:r>
              <w:rPr>
                <w:rFonts w:ascii="Cambria Math" w:eastAsiaTheme="minorEastAsia" w:hAnsi="Cambria Math" w:cs="Times New Roman"/>
              </w:rPr>
              <m:t>1</m:t>
            </m:r>
          </m:sub>
          <m:sup>
            <m:r>
              <w:rPr>
                <w:rFonts w:ascii="Cambria Math" w:eastAsiaTheme="minorEastAsia" w:hAnsi="Cambria Math" w:cs="Times New Roman"/>
              </w:rPr>
              <m:t>2</m:t>
            </m:r>
          </m:sup>
        </m:sSubSup>
        <m:r>
          <w:rPr>
            <w:rFonts w:ascii="Cambria Math" w:eastAsiaTheme="minorEastAsia" w:hAnsi="Cambria Math" w:cs="Times New Roman"/>
          </w:rPr>
          <m:t xml:space="preserve">=0.35, </m:t>
        </m:r>
        <m:sSubSup>
          <m:sSubSupPr>
            <m:ctrlPr>
              <w:rPr>
                <w:rFonts w:ascii="Cambria Math" w:eastAsiaTheme="minorEastAsia" w:hAnsi="Cambria Math" w:cs="Times New Roman"/>
                <w:i/>
              </w:rPr>
            </m:ctrlPr>
          </m:sSubSupPr>
          <m:e>
            <m:r>
              <w:rPr>
                <w:rFonts w:ascii="Cambria Math" w:eastAsiaTheme="minorEastAsia" w:hAnsi="Cambria Math" w:cs="Times New Roman"/>
              </w:rPr>
              <m:t>σ</m:t>
            </m:r>
          </m:e>
          <m:sub>
            <m:r>
              <w:rPr>
                <w:rFonts w:ascii="Cambria Math" w:eastAsiaTheme="minorEastAsia" w:hAnsi="Cambria Math" w:cs="Times New Roman"/>
              </w:rPr>
              <m:t>2</m:t>
            </m:r>
          </m:sub>
          <m:sup>
            <m:r>
              <w:rPr>
                <w:rFonts w:ascii="Cambria Math" w:eastAsiaTheme="minorEastAsia" w:hAnsi="Cambria Math" w:cs="Times New Roman"/>
              </w:rPr>
              <m:t>2</m:t>
            </m:r>
          </m:sup>
        </m:sSubSup>
        <m:r>
          <w:rPr>
            <w:rFonts w:ascii="Cambria Math" w:eastAsiaTheme="minorEastAsia" w:hAnsi="Cambria Math" w:cs="Times New Roman"/>
          </w:rPr>
          <m:t xml:space="preserve">=1, </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1</m:t>
            </m:r>
          </m:sub>
        </m:sSub>
        <m:r>
          <w:rPr>
            <w:rFonts w:ascii="Cambria Math" w:eastAsiaTheme="minorEastAsia" w:hAnsi="Cambria Math" w:cs="Times New Roman"/>
          </w:rPr>
          <m:t xml:space="preserve">=2, </m:t>
        </m:r>
        <m:r>
          <m:rPr>
            <m:sty m:val="p"/>
          </m:rPr>
          <w:rPr>
            <w:rFonts w:ascii="Cambria Math" w:eastAsiaTheme="minorEastAsia" w:hAnsi="Cambria Math" w:cs="Times New Roman"/>
          </w:rPr>
          <m:t>and</m:t>
        </m:r>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2</m:t>
            </m:r>
          </m:sub>
        </m:sSub>
        <m:r>
          <w:rPr>
            <w:rFonts w:ascii="Cambria Math" w:eastAsiaTheme="minorEastAsia" w:hAnsi="Cambria Math" w:cs="Times New Roman"/>
          </w:rPr>
          <m:t>=0.75</m:t>
        </m:r>
      </m:oMath>
      <w:r w:rsidRPr="009013C6">
        <w:rPr>
          <w:rFonts w:eastAsiaTheme="minorEastAsia" w:cs="Times New Roman"/>
        </w:rPr>
        <w:t>, and for phylogenies with 25, 100, and 250 taxa. Finally, model fits use either 25, 100, or 250 stochastic maps per likelihood iteration. The table shown here calculates RMSE integrating over all phylogenetic tree sizes and number of stochastic maps (n=8217). Dashes indicate a parameter that is not estimated for a given model type. Generally, character independent (CID+) models had higher errors than character dependent (CD) models. The greatest errors occurred when estimating alpha in variable alpha models for both CD and CID+ model classes. Estimates of the optimum and transition rates generally had the lowest errors.</w:t>
      </w:r>
    </w:p>
    <w:tbl>
      <w:tblPr>
        <w:tblStyle w:val="TableGrid"/>
        <w:tblW w:w="2124" w:type="dxa"/>
        <w:tblLook w:val="04A0" w:firstRow="1" w:lastRow="0" w:firstColumn="1" w:lastColumn="0" w:noHBand="0" w:noVBand="1"/>
      </w:tblPr>
      <w:tblGrid>
        <w:gridCol w:w="791"/>
        <w:gridCol w:w="1048"/>
        <w:gridCol w:w="816"/>
        <w:gridCol w:w="816"/>
        <w:gridCol w:w="816"/>
        <w:gridCol w:w="816"/>
        <w:gridCol w:w="816"/>
        <w:gridCol w:w="816"/>
        <w:gridCol w:w="816"/>
      </w:tblGrid>
      <w:tr w:rsidR="004B48BB" w:rsidRPr="009013C6" w14:paraId="109B3043" w14:textId="77777777" w:rsidTr="009D54A2">
        <w:trPr>
          <w:cantSplit/>
          <w:trHeight w:val="283"/>
        </w:trPr>
        <w:tc>
          <w:tcPr>
            <w:tcW w:w="236" w:type="dxa"/>
            <w:tcBorders>
              <w:bottom w:val="double" w:sz="4" w:space="0" w:color="auto"/>
            </w:tcBorders>
            <w:noWrap/>
            <w:hideMark/>
          </w:tcPr>
          <w:p w14:paraId="109A1394" w14:textId="77777777" w:rsidR="004B48BB" w:rsidRPr="009013C6" w:rsidRDefault="004B48BB" w:rsidP="009D54A2">
            <w:pPr>
              <w:jc w:val="both"/>
              <w:rPr>
                <w:color w:val="000000"/>
                <w:sz w:val="22"/>
                <w:szCs w:val="22"/>
              </w:rPr>
            </w:pPr>
            <w:r w:rsidRPr="009013C6">
              <w:rPr>
                <w:color w:val="000000"/>
                <w:sz w:val="22"/>
                <w:szCs w:val="22"/>
              </w:rPr>
              <w:t>Model class</w:t>
            </w:r>
          </w:p>
        </w:tc>
        <w:tc>
          <w:tcPr>
            <w:tcW w:w="236" w:type="dxa"/>
            <w:tcBorders>
              <w:bottom w:val="double" w:sz="4" w:space="0" w:color="auto"/>
            </w:tcBorders>
            <w:noWrap/>
            <w:hideMark/>
          </w:tcPr>
          <w:p w14:paraId="01EDC94C" w14:textId="77777777" w:rsidR="004B48BB" w:rsidRPr="009013C6" w:rsidRDefault="004B48BB" w:rsidP="009D54A2">
            <w:pPr>
              <w:rPr>
                <w:color w:val="000000"/>
                <w:sz w:val="22"/>
                <w:szCs w:val="22"/>
              </w:rPr>
            </w:pPr>
            <w:r w:rsidRPr="009013C6">
              <w:rPr>
                <w:color w:val="000000"/>
                <w:sz w:val="22"/>
                <w:szCs w:val="22"/>
              </w:rPr>
              <w:t>Model type</w:t>
            </w:r>
          </w:p>
        </w:tc>
        <w:tc>
          <w:tcPr>
            <w:tcW w:w="236" w:type="dxa"/>
            <w:tcBorders>
              <w:bottom w:val="double" w:sz="4" w:space="0" w:color="auto"/>
            </w:tcBorders>
            <w:noWrap/>
            <w:hideMark/>
          </w:tcPr>
          <w:p w14:paraId="1A501964" w14:textId="77777777" w:rsidR="004B48BB" w:rsidRPr="009013C6" w:rsidRDefault="004B48BB" w:rsidP="009D54A2">
            <w:pPr>
              <w:jc w:val="center"/>
              <w:rPr>
                <w:i/>
                <w:color w:val="000000"/>
                <w:sz w:val="22"/>
                <w:szCs w:val="22"/>
              </w:rPr>
            </w:pPr>
            <w:r w:rsidRPr="009013C6">
              <w:rPr>
                <w:color w:val="000000"/>
                <w:sz w:val="22"/>
                <w:szCs w:val="22"/>
              </w:rPr>
              <w:t xml:space="preserve">RMSE </w:t>
            </w:r>
            <m:oMath>
              <m:r>
                <w:rPr>
                  <w:rFonts w:ascii="Cambria Math" w:hAnsi="Cambria Math"/>
                  <w:color w:val="000000"/>
                  <w:sz w:val="22"/>
                  <w:szCs w:val="22"/>
                </w:rPr>
                <m:t>q</m:t>
              </m:r>
            </m:oMath>
          </w:p>
        </w:tc>
        <w:tc>
          <w:tcPr>
            <w:tcW w:w="236" w:type="dxa"/>
            <w:tcBorders>
              <w:bottom w:val="double" w:sz="4" w:space="0" w:color="auto"/>
            </w:tcBorders>
            <w:noWrap/>
            <w:hideMark/>
          </w:tcPr>
          <w:p w14:paraId="0DEACE53" w14:textId="77777777" w:rsidR="004B48BB" w:rsidRPr="009013C6" w:rsidRDefault="004B48BB" w:rsidP="009D54A2">
            <w:pPr>
              <w:jc w:val="center"/>
              <w:rPr>
                <w:color w:val="000000"/>
                <w:sz w:val="22"/>
                <w:szCs w:val="22"/>
              </w:rPr>
            </w:pPr>
            <w:r w:rsidRPr="009013C6">
              <w:rPr>
                <w:iCs/>
                <w:color w:val="000000"/>
                <w:sz w:val="22"/>
                <w:szCs w:val="22"/>
              </w:rPr>
              <w:t xml:space="preserve">RMSE </w:t>
            </w:r>
            <m:oMath>
              <m:sSub>
                <m:sSubPr>
                  <m:ctrlPr>
                    <w:rPr>
                      <w:rFonts w:ascii="Cambria Math" w:hAnsi="Cambria Math"/>
                      <w:i/>
                      <w:color w:val="000000"/>
                      <w:sz w:val="22"/>
                      <w:szCs w:val="22"/>
                    </w:rPr>
                  </m:ctrlPr>
                </m:sSubPr>
                <m:e>
                  <m:r>
                    <w:rPr>
                      <w:rFonts w:ascii="Cambria Math" w:hAnsi="Cambria Math"/>
                      <w:color w:val="000000"/>
                      <w:sz w:val="22"/>
                      <w:szCs w:val="22"/>
                    </w:rPr>
                    <m:t>α</m:t>
                  </m:r>
                </m:e>
                <m:sub>
                  <m:r>
                    <w:rPr>
                      <w:rFonts w:ascii="Cambria Math" w:hAnsi="Cambria Math"/>
                      <w:color w:val="000000"/>
                      <w:sz w:val="22"/>
                      <w:szCs w:val="22"/>
                    </w:rPr>
                    <m:t>1</m:t>
                  </m:r>
                </m:sub>
              </m:sSub>
            </m:oMath>
          </w:p>
        </w:tc>
        <w:tc>
          <w:tcPr>
            <w:tcW w:w="236" w:type="dxa"/>
            <w:tcBorders>
              <w:bottom w:val="double" w:sz="4" w:space="0" w:color="auto"/>
            </w:tcBorders>
            <w:noWrap/>
            <w:hideMark/>
          </w:tcPr>
          <w:p w14:paraId="03FA0B17" w14:textId="77777777" w:rsidR="004B48BB" w:rsidRPr="009013C6" w:rsidRDefault="004B48BB" w:rsidP="009D54A2">
            <w:pPr>
              <w:jc w:val="center"/>
              <w:rPr>
                <w:color w:val="000000"/>
                <w:sz w:val="22"/>
                <w:szCs w:val="22"/>
              </w:rPr>
            </w:pPr>
            <w:r w:rsidRPr="009013C6">
              <w:rPr>
                <w:color w:val="000000"/>
                <w:sz w:val="22"/>
                <w:szCs w:val="22"/>
              </w:rPr>
              <w:t xml:space="preserve">RMSE </w:t>
            </w:r>
            <m:oMath>
              <m:sSub>
                <m:sSubPr>
                  <m:ctrlPr>
                    <w:rPr>
                      <w:rFonts w:ascii="Cambria Math" w:hAnsi="Cambria Math"/>
                      <w:i/>
                      <w:color w:val="000000"/>
                      <w:sz w:val="22"/>
                      <w:szCs w:val="22"/>
                    </w:rPr>
                  </m:ctrlPr>
                </m:sSubPr>
                <m:e>
                  <m:r>
                    <w:rPr>
                      <w:rFonts w:ascii="Cambria Math" w:hAnsi="Cambria Math"/>
                      <w:color w:val="000000"/>
                      <w:sz w:val="22"/>
                      <w:szCs w:val="22"/>
                    </w:rPr>
                    <m:t>α</m:t>
                  </m:r>
                </m:e>
                <m:sub>
                  <m:r>
                    <w:rPr>
                      <w:rFonts w:ascii="Cambria Math" w:hAnsi="Cambria Math"/>
                      <w:color w:val="000000"/>
                      <w:sz w:val="22"/>
                      <w:szCs w:val="22"/>
                    </w:rPr>
                    <m:t>2</m:t>
                  </m:r>
                </m:sub>
              </m:sSub>
            </m:oMath>
          </w:p>
        </w:tc>
        <w:tc>
          <w:tcPr>
            <w:tcW w:w="236" w:type="dxa"/>
            <w:tcBorders>
              <w:bottom w:val="double" w:sz="4" w:space="0" w:color="auto"/>
            </w:tcBorders>
            <w:noWrap/>
            <w:hideMark/>
          </w:tcPr>
          <w:p w14:paraId="2A882907" w14:textId="77777777" w:rsidR="004B48BB" w:rsidRPr="009013C6" w:rsidRDefault="004B48BB" w:rsidP="009D54A2">
            <w:pPr>
              <w:jc w:val="center"/>
              <w:rPr>
                <w:color w:val="000000"/>
                <w:sz w:val="22"/>
                <w:szCs w:val="22"/>
              </w:rPr>
            </w:pPr>
            <w:r w:rsidRPr="009013C6">
              <w:rPr>
                <w:color w:val="000000"/>
                <w:sz w:val="22"/>
                <w:szCs w:val="22"/>
              </w:rPr>
              <w:t xml:space="preserve">RMSE </w:t>
            </w:r>
            <m:oMath>
              <m:sSubSup>
                <m:sSubSupPr>
                  <m:ctrlPr>
                    <w:rPr>
                      <w:rFonts w:ascii="Cambria Math" w:hAnsi="Cambria Math"/>
                      <w:i/>
                      <w:color w:val="000000"/>
                      <w:sz w:val="22"/>
                      <w:szCs w:val="22"/>
                    </w:rPr>
                  </m:ctrlPr>
                </m:sSubSupPr>
                <m:e>
                  <m:r>
                    <w:rPr>
                      <w:rFonts w:ascii="Cambria Math" w:hAnsi="Cambria Math"/>
                      <w:color w:val="000000"/>
                      <w:sz w:val="22"/>
                      <w:szCs w:val="22"/>
                    </w:rPr>
                    <m:t>σ</m:t>
                  </m:r>
                </m:e>
                <m:sub>
                  <m:r>
                    <w:rPr>
                      <w:rFonts w:ascii="Cambria Math" w:hAnsi="Cambria Math"/>
                      <w:color w:val="000000"/>
                      <w:sz w:val="22"/>
                      <w:szCs w:val="22"/>
                    </w:rPr>
                    <m:t>1</m:t>
                  </m:r>
                </m:sub>
                <m:sup>
                  <m:r>
                    <w:rPr>
                      <w:rFonts w:ascii="Cambria Math" w:hAnsi="Cambria Math"/>
                      <w:color w:val="000000"/>
                      <w:sz w:val="22"/>
                      <w:szCs w:val="22"/>
                    </w:rPr>
                    <m:t>2</m:t>
                  </m:r>
                </m:sup>
              </m:sSubSup>
            </m:oMath>
          </w:p>
        </w:tc>
        <w:tc>
          <w:tcPr>
            <w:tcW w:w="236" w:type="dxa"/>
            <w:tcBorders>
              <w:bottom w:val="double" w:sz="4" w:space="0" w:color="auto"/>
            </w:tcBorders>
            <w:noWrap/>
            <w:hideMark/>
          </w:tcPr>
          <w:p w14:paraId="449AC9CF" w14:textId="77777777" w:rsidR="004B48BB" w:rsidRPr="009013C6" w:rsidRDefault="004B48BB" w:rsidP="009D54A2">
            <w:pPr>
              <w:jc w:val="center"/>
              <w:rPr>
                <w:color w:val="000000"/>
                <w:sz w:val="22"/>
                <w:szCs w:val="22"/>
              </w:rPr>
            </w:pPr>
            <w:r w:rsidRPr="009013C6">
              <w:rPr>
                <w:color w:val="000000"/>
                <w:sz w:val="22"/>
                <w:szCs w:val="22"/>
              </w:rPr>
              <w:t xml:space="preserve">RMSE </w:t>
            </w:r>
            <m:oMath>
              <m:sSubSup>
                <m:sSubSupPr>
                  <m:ctrlPr>
                    <w:rPr>
                      <w:rFonts w:ascii="Cambria Math" w:hAnsi="Cambria Math"/>
                      <w:i/>
                      <w:color w:val="000000"/>
                      <w:sz w:val="22"/>
                      <w:szCs w:val="22"/>
                    </w:rPr>
                  </m:ctrlPr>
                </m:sSubSupPr>
                <m:e>
                  <m:r>
                    <w:rPr>
                      <w:rFonts w:ascii="Cambria Math" w:hAnsi="Cambria Math"/>
                      <w:color w:val="000000"/>
                      <w:sz w:val="22"/>
                      <w:szCs w:val="22"/>
                    </w:rPr>
                    <m:t>σ</m:t>
                  </m:r>
                </m:e>
                <m:sub>
                  <m:r>
                    <w:rPr>
                      <w:rFonts w:ascii="Cambria Math" w:hAnsi="Cambria Math"/>
                      <w:color w:val="000000"/>
                      <w:sz w:val="22"/>
                      <w:szCs w:val="22"/>
                    </w:rPr>
                    <m:t>2</m:t>
                  </m:r>
                </m:sub>
                <m:sup>
                  <m:r>
                    <w:rPr>
                      <w:rFonts w:ascii="Cambria Math" w:hAnsi="Cambria Math"/>
                      <w:color w:val="000000"/>
                      <w:sz w:val="22"/>
                      <w:szCs w:val="22"/>
                    </w:rPr>
                    <m:t>2</m:t>
                  </m:r>
                </m:sup>
              </m:sSubSup>
            </m:oMath>
          </w:p>
        </w:tc>
        <w:tc>
          <w:tcPr>
            <w:tcW w:w="236" w:type="dxa"/>
            <w:tcBorders>
              <w:bottom w:val="double" w:sz="4" w:space="0" w:color="auto"/>
            </w:tcBorders>
            <w:noWrap/>
            <w:hideMark/>
          </w:tcPr>
          <w:p w14:paraId="013CE2FE" w14:textId="77777777" w:rsidR="004B48BB" w:rsidRPr="009013C6" w:rsidRDefault="004B48BB" w:rsidP="009D54A2">
            <w:pPr>
              <w:jc w:val="center"/>
              <w:rPr>
                <w:color w:val="000000"/>
                <w:sz w:val="22"/>
                <w:szCs w:val="22"/>
              </w:rPr>
            </w:pPr>
            <w:r w:rsidRPr="009013C6">
              <w:rPr>
                <w:color w:val="000000"/>
                <w:sz w:val="22"/>
                <w:szCs w:val="22"/>
              </w:rPr>
              <w:t xml:space="preserve">RMSE </w:t>
            </w:r>
            <m:oMath>
              <m:sSub>
                <m:sSubPr>
                  <m:ctrlPr>
                    <w:rPr>
                      <w:rFonts w:ascii="Cambria Math" w:hAnsi="Cambria Math"/>
                      <w:i/>
                      <w:color w:val="000000"/>
                      <w:sz w:val="22"/>
                      <w:szCs w:val="22"/>
                    </w:rPr>
                  </m:ctrlPr>
                </m:sSubPr>
                <m:e>
                  <m:r>
                    <w:rPr>
                      <w:rFonts w:ascii="Cambria Math" w:hAnsi="Cambria Math"/>
                      <w:color w:val="000000"/>
                      <w:sz w:val="22"/>
                      <w:szCs w:val="22"/>
                    </w:rPr>
                    <m:t>θ</m:t>
                  </m:r>
                </m:e>
                <m:sub>
                  <m:r>
                    <w:rPr>
                      <w:rFonts w:ascii="Cambria Math" w:hAnsi="Cambria Math"/>
                      <w:color w:val="000000"/>
                      <w:sz w:val="22"/>
                      <w:szCs w:val="22"/>
                    </w:rPr>
                    <m:t>1</m:t>
                  </m:r>
                </m:sub>
              </m:sSub>
            </m:oMath>
          </w:p>
        </w:tc>
        <w:tc>
          <w:tcPr>
            <w:tcW w:w="236" w:type="dxa"/>
            <w:tcBorders>
              <w:bottom w:val="double" w:sz="4" w:space="0" w:color="auto"/>
            </w:tcBorders>
            <w:noWrap/>
            <w:hideMark/>
          </w:tcPr>
          <w:p w14:paraId="17DCE71E" w14:textId="77777777" w:rsidR="004B48BB" w:rsidRPr="009013C6" w:rsidRDefault="004B48BB" w:rsidP="009D54A2">
            <w:pPr>
              <w:jc w:val="center"/>
              <w:rPr>
                <w:color w:val="000000"/>
                <w:sz w:val="22"/>
                <w:szCs w:val="22"/>
              </w:rPr>
            </w:pPr>
            <w:r w:rsidRPr="009013C6">
              <w:rPr>
                <w:color w:val="000000"/>
                <w:sz w:val="22"/>
                <w:szCs w:val="22"/>
              </w:rPr>
              <w:t xml:space="preserve">RMSE </w:t>
            </w:r>
            <m:oMath>
              <m:sSub>
                <m:sSubPr>
                  <m:ctrlPr>
                    <w:rPr>
                      <w:rFonts w:ascii="Cambria Math" w:hAnsi="Cambria Math"/>
                      <w:i/>
                      <w:color w:val="000000"/>
                      <w:sz w:val="22"/>
                      <w:szCs w:val="22"/>
                    </w:rPr>
                  </m:ctrlPr>
                </m:sSubPr>
                <m:e>
                  <m:r>
                    <w:rPr>
                      <w:rFonts w:ascii="Cambria Math" w:hAnsi="Cambria Math"/>
                      <w:color w:val="000000"/>
                      <w:sz w:val="22"/>
                      <w:szCs w:val="22"/>
                    </w:rPr>
                    <m:t>θ</m:t>
                  </m:r>
                </m:e>
                <m:sub>
                  <m:r>
                    <w:rPr>
                      <w:rFonts w:ascii="Cambria Math" w:hAnsi="Cambria Math"/>
                      <w:color w:val="000000"/>
                      <w:sz w:val="22"/>
                      <w:szCs w:val="22"/>
                    </w:rPr>
                    <m:t>2</m:t>
                  </m:r>
                </m:sub>
              </m:sSub>
            </m:oMath>
          </w:p>
        </w:tc>
      </w:tr>
      <w:tr w:rsidR="004B48BB" w:rsidRPr="009013C6" w14:paraId="12869F3C" w14:textId="77777777" w:rsidTr="009D54A2">
        <w:trPr>
          <w:cantSplit/>
          <w:trHeight w:val="283"/>
        </w:trPr>
        <w:tc>
          <w:tcPr>
            <w:tcW w:w="236" w:type="dxa"/>
            <w:vMerge w:val="restart"/>
            <w:tcBorders>
              <w:top w:val="double" w:sz="4" w:space="0" w:color="auto"/>
            </w:tcBorders>
            <w:noWrap/>
            <w:textDirection w:val="btLr"/>
            <w:vAlign w:val="center"/>
            <w:hideMark/>
          </w:tcPr>
          <w:p w14:paraId="2C972876" w14:textId="77777777" w:rsidR="004B48BB" w:rsidRPr="009013C6" w:rsidRDefault="004B48BB" w:rsidP="009D54A2">
            <w:pPr>
              <w:ind w:left="113" w:right="113"/>
              <w:jc w:val="center"/>
              <w:rPr>
                <w:color w:val="000000"/>
                <w:sz w:val="22"/>
                <w:szCs w:val="22"/>
              </w:rPr>
            </w:pPr>
            <w:r w:rsidRPr="009013C6">
              <w:rPr>
                <w:color w:val="000000"/>
                <w:sz w:val="22"/>
                <w:szCs w:val="22"/>
              </w:rPr>
              <w:t>CD</w:t>
            </w:r>
          </w:p>
        </w:tc>
        <w:tc>
          <w:tcPr>
            <w:tcW w:w="236" w:type="dxa"/>
            <w:tcBorders>
              <w:top w:val="double" w:sz="4" w:space="0" w:color="auto"/>
            </w:tcBorders>
            <w:noWrap/>
            <w:hideMark/>
          </w:tcPr>
          <w:p w14:paraId="3DF7F5D8" w14:textId="77777777" w:rsidR="004B48BB" w:rsidRPr="009013C6" w:rsidRDefault="004B48BB" w:rsidP="009D54A2">
            <w:pPr>
              <w:rPr>
                <w:color w:val="000000"/>
                <w:sz w:val="22"/>
                <w:szCs w:val="22"/>
              </w:rPr>
            </w:pPr>
            <w:r w:rsidRPr="009013C6">
              <w:rPr>
                <w:color w:val="000000"/>
                <w:sz w:val="22"/>
                <w:szCs w:val="22"/>
              </w:rPr>
              <w:t>BMV</w:t>
            </w:r>
          </w:p>
        </w:tc>
        <w:tc>
          <w:tcPr>
            <w:tcW w:w="236" w:type="dxa"/>
            <w:tcBorders>
              <w:top w:val="double" w:sz="4" w:space="0" w:color="auto"/>
            </w:tcBorders>
            <w:noWrap/>
            <w:vAlign w:val="center"/>
            <w:hideMark/>
          </w:tcPr>
          <w:p w14:paraId="6C9F3FC9" w14:textId="77777777" w:rsidR="004B48BB" w:rsidRPr="009013C6" w:rsidRDefault="004B48BB" w:rsidP="009D54A2">
            <w:pPr>
              <w:jc w:val="right"/>
              <w:rPr>
                <w:color w:val="000000"/>
                <w:sz w:val="22"/>
                <w:szCs w:val="22"/>
              </w:rPr>
            </w:pPr>
            <w:r w:rsidRPr="009013C6">
              <w:rPr>
                <w:color w:val="000000"/>
                <w:sz w:val="22"/>
                <w:szCs w:val="22"/>
              </w:rPr>
              <w:t>0.12</w:t>
            </w:r>
          </w:p>
        </w:tc>
        <w:tc>
          <w:tcPr>
            <w:tcW w:w="236" w:type="dxa"/>
            <w:tcBorders>
              <w:top w:val="double" w:sz="4" w:space="0" w:color="auto"/>
            </w:tcBorders>
            <w:noWrap/>
            <w:vAlign w:val="center"/>
            <w:hideMark/>
          </w:tcPr>
          <w:p w14:paraId="345F0226" w14:textId="77777777" w:rsidR="004B48BB" w:rsidRPr="009013C6" w:rsidRDefault="004B48BB" w:rsidP="009D54A2">
            <w:pPr>
              <w:jc w:val="center"/>
              <w:rPr>
                <w:color w:val="000000"/>
                <w:sz w:val="22"/>
                <w:szCs w:val="22"/>
              </w:rPr>
            </w:pPr>
            <w:r w:rsidRPr="009013C6">
              <w:rPr>
                <w:color w:val="000000"/>
                <w:sz w:val="22"/>
                <w:szCs w:val="22"/>
              </w:rPr>
              <w:t>-</w:t>
            </w:r>
          </w:p>
        </w:tc>
        <w:tc>
          <w:tcPr>
            <w:tcW w:w="236" w:type="dxa"/>
            <w:tcBorders>
              <w:top w:val="double" w:sz="4" w:space="0" w:color="auto"/>
            </w:tcBorders>
            <w:noWrap/>
            <w:vAlign w:val="center"/>
            <w:hideMark/>
          </w:tcPr>
          <w:p w14:paraId="3BE236A9" w14:textId="77777777" w:rsidR="004B48BB" w:rsidRPr="009013C6" w:rsidRDefault="004B48BB" w:rsidP="009D54A2">
            <w:pPr>
              <w:jc w:val="center"/>
              <w:rPr>
                <w:color w:val="000000"/>
                <w:sz w:val="22"/>
                <w:szCs w:val="22"/>
              </w:rPr>
            </w:pPr>
            <w:r w:rsidRPr="009013C6">
              <w:rPr>
                <w:color w:val="000000"/>
                <w:sz w:val="22"/>
                <w:szCs w:val="22"/>
              </w:rPr>
              <w:t>-</w:t>
            </w:r>
          </w:p>
        </w:tc>
        <w:tc>
          <w:tcPr>
            <w:tcW w:w="236" w:type="dxa"/>
            <w:tcBorders>
              <w:top w:val="double" w:sz="4" w:space="0" w:color="auto"/>
            </w:tcBorders>
            <w:noWrap/>
            <w:vAlign w:val="center"/>
            <w:hideMark/>
          </w:tcPr>
          <w:p w14:paraId="7057B67A" w14:textId="77777777" w:rsidR="004B48BB" w:rsidRPr="009013C6" w:rsidRDefault="004B48BB" w:rsidP="009D54A2">
            <w:pPr>
              <w:jc w:val="right"/>
              <w:rPr>
                <w:color w:val="000000"/>
                <w:sz w:val="22"/>
                <w:szCs w:val="22"/>
              </w:rPr>
            </w:pPr>
            <w:r w:rsidRPr="009013C6">
              <w:rPr>
                <w:color w:val="000000"/>
                <w:sz w:val="22"/>
                <w:szCs w:val="22"/>
              </w:rPr>
              <w:t>0.10</w:t>
            </w:r>
          </w:p>
        </w:tc>
        <w:tc>
          <w:tcPr>
            <w:tcW w:w="236" w:type="dxa"/>
            <w:tcBorders>
              <w:top w:val="double" w:sz="4" w:space="0" w:color="auto"/>
            </w:tcBorders>
            <w:noWrap/>
            <w:vAlign w:val="center"/>
            <w:hideMark/>
          </w:tcPr>
          <w:p w14:paraId="7000524A" w14:textId="77777777" w:rsidR="004B48BB" w:rsidRPr="009013C6" w:rsidRDefault="004B48BB" w:rsidP="009D54A2">
            <w:pPr>
              <w:jc w:val="right"/>
              <w:rPr>
                <w:color w:val="000000"/>
                <w:sz w:val="22"/>
                <w:szCs w:val="22"/>
              </w:rPr>
            </w:pPr>
            <w:r w:rsidRPr="009013C6">
              <w:rPr>
                <w:color w:val="000000"/>
                <w:sz w:val="22"/>
                <w:szCs w:val="22"/>
              </w:rPr>
              <w:t>0.28</w:t>
            </w:r>
          </w:p>
        </w:tc>
        <w:tc>
          <w:tcPr>
            <w:tcW w:w="236" w:type="dxa"/>
            <w:tcBorders>
              <w:top w:val="double" w:sz="4" w:space="0" w:color="auto"/>
            </w:tcBorders>
            <w:noWrap/>
            <w:vAlign w:val="center"/>
            <w:hideMark/>
          </w:tcPr>
          <w:p w14:paraId="5761D758" w14:textId="77777777" w:rsidR="004B48BB" w:rsidRPr="009013C6" w:rsidRDefault="004B48BB" w:rsidP="009D54A2">
            <w:pPr>
              <w:jc w:val="right"/>
              <w:rPr>
                <w:color w:val="000000"/>
                <w:sz w:val="22"/>
                <w:szCs w:val="22"/>
              </w:rPr>
            </w:pPr>
            <w:r w:rsidRPr="009013C6">
              <w:rPr>
                <w:color w:val="000000"/>
                <w:sz w:val="22"/>
                <w:szCs w:val="22"/>
              </w:rPr>
              <w:t>0.22</w:t>
            </w:r>
          </w:p>
        </w:tc>
        <w:tc>
          <w:tcPr>
            <w:tcW w:w="236" w:type="dxa"/>
            <w:tcBorders>
              <w:top w:val="double" w:sz="4" w:space="0" w:color="auto"/>
            </w:tcBorders>
            <w:noWrap/>
            <w:vAlign w:val="center"/>
            <w:hideMark/>
          </w:tcPr>
          <w:p w14:paraId="5F8F2B8D" w14:textId="77777777" w:rsidR="004B48BB" w:rsidRPr="009013C6" w:rsidRDefault="004B48BB" w:rsidP="009D54A2">
            <w:pPr>
              <w:jc w:val="center"/>
              <w:rPr>
                <w:color w:val="000000"/>
                <w:sz w:val="22"/>
                <w:szCs w:val="22"/>
              </w:rPr>
            </w:pPr>
            <w:r w:rsidRPr="009013C6">
              <w:rPr>
                <w:color w:val="000000"/>
                <w:sz w:val="22"/>
                <w:szCs w:val="22"/>
              </w:rPr>
              <w:t>-</w:t>
            </w:r>
          </w:p>
        </w:tc>
      </w:tr>
      <w:tr w:rsidR="004B48BB" w:rsidRPr="009013C6" w14:paraId="3B0D8031" w14:textId="77777777" w:rsidTr="009D54A2">
        <w:trPr>
          <w:cantSplit/>
          <w:trHeight w:val="283"/>
        </w:trPr>
        <w:tc>
          <w:tcPr>
            <w:tcW w:w="236" w:type="dxa"/>
            <w:vMerge/>
            <w:noWrap/>
            <w:textDirection w:val="btLr"/>
            <w:vAlign w:val="center"/>
            <w:hideMark/>
          </w:tcPr>
          <w:p w14:paraId="5197808F" w14:textId="77777777" w:rsidR="004B48BB" w:rsidRPr="009013C6" w:rsidRDefault="004B48BB" w:rsidP="009D54A2">
            <w:pPr>
              <w:ind w:left="113" w:right="113"/>
              <w:jc w:val="center"/>
              <w:rPr>
                <w:color w:val="000000"/>
                <w:sz w:val="22"/>
                <w:szCs w:val="22"/>
              </w:rPr>
            </w:pPr>
          </w:p>
        </w:tc>
        <w:tc>
          <w:tcPr>
            <w:tcW w:w="236" w:type="dxa"/>
            <w:noWrap/>
            <w:hideMark/>
          </w:tcPr>
          <w:p w14:paraId="3C2BDDE5" w14:textId="77777777" w:rsidR="004B48BB" w:rsidRPr="009013C6" w:rsidRDefault="004B48BB" w:rsidP="009D54A2">
            <w:pPr>
              <w:rPr>
                <w:color w:val="000000"/>
                <w:sz w:val="22"/>
                <w:szCs w:val="22"/>
              </w:rPr>
            </w:pPr>
            <w:r w:rsidRPr="009013C6">
              <w:rPr>
                <w:color w:val="000000"/>
                <w:sz w:val="22"/>
                <w:szCs w:val="22"/>
              </w:rPr>
              <w:t>OUV</w:t>
            </w:r>
          </w:p>
        </w:tc>
        <w:tc>
          <w:tcPr>
            <w:tcW w:w="236" w:type="dxa"/>
            <w:noWrap/>
            <w:vAlign w:val="center"/>
            <w:hideMark/>
          </w:tcPr>
          <w:p w14:paraId="79EC5BE6" w14:textId="77777777" w:rsidR="004B48BB" w:rsidRPr="009013C6" w:rsidRDefault="004B48BB" w:rsidP="009D54A2">
            <w:pPr>
              <w:jc w:val="right"/>
              <w:rPr>
                <w:color w:val="000000"/>
                <w:sz w:val="22"/>
                <w:szCs w:val="22"/>
              </w:rPr>
            </w:pPr>
            <w:r w:rsidRPr="009013C6">
              <w:rPr>
                <w:color w:val="000000"/>
                <w:sz w:val="22"/>
                <w:szCs w:val="22"/>
              </w:rPr>
              <w:t>0.11</w:t>
            </w:r>
          </w:p>
        </w:tc>
        <w:tc>
          <w:tcPr>
            <w:tcW w:w="236" w:type="dxa"/>
            <w:noWrap/>
            <w:vAlign w:val="center"/>
            <w:hideMark/>
          </w:tcPr>
          <w:p w14:paraId="7B8E9238" w14:textId="77777777" w:rsidR="004B48BB" w:rsidRPr="009013C6" w:rsidRDefault="004B48BB" w:rsidP="009D54A2">
            <w:pPr>
              <w:jc w:val="right"/>
              <w:rPr>
                <w:color w:val="000000"/>
                <w:sz w:val="22"/>
                <w:szCs w:val="22"/>
              </w:rPr>
            </w:pPr>
            <w:r w:rsidRPr="009013C6">
              <w:rPr>
                <w:color w:val="000000"/>
                <w:sz w:val="22"/>
                <w:szCs w:val="22"/>
              </w:rPr>
              <w:t>1.27</w:t>
            </w:r>
          </w:p>
        </w:tc>
        <w:tc>
          <w:tcPr>
            <w:tcW w:w="236" w:type="dxa"/>
            <w:noWrap/>
            <w:vAlign w:val="center"/>
            <w:hideMark/>
          </w:tcPr>
          <w:p w14:paraId="278C5E5D" w14:textId="77777777" w:rsidR="004B48BB" w:rsidRPr="009013C6" w:rsidRDefault="004B48BB" w:rsidP="009D54A2">
            <w:pPr>
              <w:jc w:val="center"/>
              <w:rPr>
                <w:color w:val="000000"/>
                <w:sz w:val="22"/>
                <w:szCs w:val="22"/>
              </w:rPr>
            </w:pPr>
            <w:r w:rsidRPr="009013C6">
              <w:rPr>
                <w:color w:val="000000"/>
                <w:sz w:val="22"/>
                <w:szCs w:val="22"/>
              </w:rPr>
              <w:t>-</w:t>
            </w:r>
          </w:p>
        </w:tc>
        <w:tc>
          <w:tcPr>
            <w:tcW w:w="236" w:type="dxa"/>
            <w:noWrap/>
            <w:vAlign w:val="center"/>
            <w:hideMark/>
          </w:tcPr>
          <w:p w14:paraId="4F0CDE8A" w14:textId="77777777" w:rsidR="004B48BB" w:rsidRPr="009013C6" w:rsidRDefault="004B48BB" w:rsidP="009D54A2">
            <w:pPr>
              <w:jc w:val="right"/>
              <w:rPr>
                <w:color w:val="000000"/>
                <w:sz w:val="22"/>
                <w:szCs w:val="22"/>
              </w:rPr>
            </w:pPr>
            <w:r w:rsidRPr="009013C6">
              <w:rPr>
                <w:color w:val="000000"/>
                <w:sz w:val="22"/>
                <w:szCs w:val="22"/>
              </w:rPr>
              <w:t>0.15</w:t>
            </w:r>
          </w:p>
        </w:tc>
        <w:tc>
          <w:tcPr>
            <w:tcW w:w="236" w:type="dxa"/>
            <w:noWrap/>
            <w:vAlign w:val="center"/>
            <w:hideMark/>
          </w:tcPr>
          <w:p w14:paraId="3BC23C49" w14:textId="77777777" w:rsidR="004B48BB" w:rsidRPr="009013C6" w:rsidRDefault="004B48BB" w:rsidP="009D54A2">
            <w:pPr>
              <w:jc w:val="right"/>
              <w:rPr>
                <w:color w:val="000000"/>
                <w:sz w:val="22"/>
                <w:szCs w:val="22"/>
              </w:rPr>
            </w:pPr>
            <w:r w:rsidRPr="009013C6">
              <w:rPr>
                <w:color w:val="000000"/>
                <w:sz w:val="22"/>
                <w:szCs w:val="22"/>
              </w:rPr>
              <w:t>0.33</w:t>
            </w:r>
          </w:p>
        </w:tc>
        <w:tc>
          <w:tcPr>
            <w:tcW w:w="236" w:type="dxa"/>
            <w:noWrap/>
            <w:vAlign w:val="center"/>
            <w:hideMark/>
          </w:tcPr>
          <w:p w14:paraId="258F826E" w14:textId="77777777" w:rsidR="004B48BB" w:rsidRPr="009013C6" w:rsidRDefault="004B48BB" w:rsidP="009D54A2">
            <w:pPr>
              <w:jc w:val="right"/>
              <w:rPr>
                <w:color w:val="000000"/>
                <w:sz w:val="22"/>
                <w:szCs w:val="22"/>
              </w:rPr>
            </w:pPr>
            <w:r w:rsidRPr="009013C6">
              <w:rPr>
                <w:color w:val="000000"/>
                <w:sz w:val="22"/>
                <w:szCs w:val="22"/>
              </w:rPr>
              <w:t>0.05</w:t>
            </w:r>
          </w:p>
        </w:tc>
        <w:tc>
          <w:tcPr>
            <w:tcW w:w="236" w:type="dxa"/>
            <w:noWrap/>
            <w:vAlign w:val="center"/>
            <w:hideMark/>
          </w:tcPr>
          <w:p w14:paraId="0D8B7B7F" w14:textId="77777777" w:rsidR="004B48BB" w:rsidRPr="009013C6" w:rsidRDefault="004B48BB" w:rsidP="009D54A2">
            <w:pPr>
              <w:jc w:val="center"/>
              <w:rPr>
                <w:color w:val="000000"/>
                <w:sz w:val="22"/>
                <w:szCs w:val="22"/>
              </w:rPr>
            </w:pPr>
            <w:r w:rsidRPr="009013C6">
              <w:rPr>
                <w:color w:val="000000"/>
                <w:sz w:val="22"/>
                <w:szCs w:val="22"/>
              </w:rPr>
              <w:t>-</w:t>
            </w:r>
          </w:p>
        </w:tc>
      </w:tr>
      <w:tr w:rsidR="004B48BB" w:rsidRPr="009013C6" w14:paraId="73532DFF" w14:textId="77777777" w:rsidTr="009D54A2">
        <w:trPr>
          <w:cantSplit/>
          <w:trHeight w:val="283"/>
        </w:trPr>
        <w:tc>
          <w:tcPr>
            <w:tcW w:w="236" w:type="dxa"/>
            <w:vMerge/>
            <w:noWrap/>
            <w:textDirection w:val="btLr"/>
            <w:vAlign w:val="center"/>
            <w:hideMark/>
          </w:tcPr>
          <w:p w14:paraId="0FFBB577" w14:textId="77777777" w:rsidR="004B48BB" w:rsidRPr="009013C6" w:rsidRDefault="004B48BB" w:rsidP="009D54A2">
            <w:pPr>
              <w:ind w:left="113" w:right="113"/>
              <w:jc w:val="center"/>
              <w:rPr>
                <w:color w:val="000000"/>
                <w:sz w:val="22"/>
                <w:szCs w:val="22"/>
              </w:rPr>
            </w:pPr>
          </w:p>
        </w:tc>
        <w:tc>
          <w:tcPr>
            <w:tcW w:w="236" w:type="dxa"/>
            <w:noWrap/>
            <w:hideMark/>
          </w:tcPr>
          <w:p w14:paraId="466D4BA7" w14:textId="77777777" w:rsidR="004B48BB" w:rsidRPr="009013C6" w:rsidRDefault="004B48BB" w:rsidP="009D54A2">
            <w:pPr>
              <w:rPr>
                <w:color w:val="000000"/>
                <w:sz w:val="22"/>
                <w:szCs w:val="22"/>
              </w:rPr>
            </w:pPr>
            <w:r w:rsidRPr="009013C6">
              <w:rPr>
                <w:color w:val="000000"/>
                <w:sz w:val="22"/>
                <w:szCs w:val="22"/>
              </w:rPr>
              <w:t>OUA</w:t>
            </w:r>
          </w:p>
        </w:tc>
        <w:tc>
          <w:tcPr>
            <w:tcW w:w="236" w:type="dxa"/>
            <w:noWrap/>
            <w:vAlign w:val="center"/>
            <w:hideMark/>
          </w:tcPr>
          <w:p w14:paraId="69FC3310" w14:textId="77777777" w:rsidR="004B48BB" w:rsidRPr="009013C6" w:rsidRDefault="004B48BB" w:rsidP="009D54A2">
            <w:pPr>
              <w:jc w:val="right"/>
              <w:rPr>
                <w:color w:val="000000"/>
                <w:sz w:val="22"/>
                <w:szCs w:val="22"/>
              </w:rPr>
            </w:pPr>
            <w:r w:rsidRPr="009013C6">
              <w:rPr>
                <w:color w:val="000000"/>
                <w:sz w:val="22"/>
                <w:szCs w:val="22"/>
              </w:rPr>
              <w:t>0.12</w:t>
            </w:r>
          </w:p>
        </w:tc>
        <w:tc>
          <w:tcPr>
            <w:tcW w:w="236" w:type="dxa"/>
            <w:noWrap/>
            <w:vAlign w:val="center"/>
            <w:hideMark/>
          </w:tcPr>
          <w:p w14:paraId="0B3FCE26" w14:textId="77777777" w:rsidR="004B48BB" w:rsidRPr="009013C6" w:rsidRDefault="004B48BB" w:rsidP="009D54A2">
            <w:pPr>
              <w:jc w:val="right"/>
              <w:rPr>
                <w:color w:val="000000"/>
                <w:sz w:val="22"/>
                <w:szCs w:val="22"/>
              </w:rPr>
            </w:pPr>
            <w:r w:rsidRPr="009013C6">
              <w:rPr>
                <w:color w:val="000000"/>
                <w:sz w:val="22"/>
                <w:szCs w:val="22"/>
              </w:rPr>
              <w:t>1.55</w:t>
            </w:r>
          </w:p>
        </w:tc>
        <w:tc>
          <w:tcPr>
            <w:tcW w:w="236" w:type="dxa"/>
            <w:noWrap/>
            <w:vAlign w:val="center"/>
            <w:hideMark/>
          </w:tcPr>
          <w:p w14:paraId="29D43969" w14:textId="77777777" w:rsidR="004B48BB" w:rsidRPr="009013C6" w:rsidRDefault="004B48BB" w:rsidP="009D54A2">
            <w:pPr>
              <w:jc w:val="right"/>
              <w:rPr>
                <w:color w:val="000000"/>
                <w:sz w:val="22"/>
                <w:szCs w:val="22"/>
              </w:rPr>
            </w:pPr>
            <w:r w:rsidRPr="009013C6">
              <w:rPr>
                <w:color w:val="000000"/>
                <w:sz w:val="22"/>
                <w:szCs w:val="22"/>
              </w:rPr>
              <w:t>1.63</w:t>
            </w:r>
          </w:p>
        </w:tc>
        <w:tc>
          <w:tcPr>
            <w:tcW w:w="236" w:type="dxa"/>
            <w:noWrap/>
            <w:vAlign w:val="center"/>
            <w:hideMark/>
          </w:tcPr>
          <w:p w14:paraId="4DAB2E10" w14:textId="77777777" w:rsidR="004B48BB" w:rsidRPr="009013C6" w:rsidRDefault="004B48BB" w:rsidP="009D54A2">
            <w:pPr>
              <w:jc w:val="right"/>
              <w:rPr>
                <w:color w:val="000000"/>
                <w:sz w:val="22"/>
                <w:szCs w:val="22"/>
              </w:rPr>
            </w:pPr>
            <w:r w:rsidRPr="009013C6">
              <w:rPr>
                <w:color w:val="000000"/>
                <w:sz w:val="22"/>
                <w:szCs w:val="22"/>
              </w:rPr>
              <w:t>0.11</w:t>
            </w:r>
          </w:p>
        </w:tc>
        <w:tc>
          <w:tcPr>
            <w:tcW w:w="236" w:type="dxa"/>
            <w:noWrap/>
            <w:vAlign w:val="center"/>
            <w:hideMark/>
          </w:tcPr>
          <w:p w14:paraId="3B12E924" w14:textId="77777777" w:rsidR="004B48BB" w:rsidRPr="009013C6" w:rsidRDefault="004B48BB" w:rsidP="009D54A2">
            <w:pPr>
              <w:jc w:val="center"/>
              <w:rPr>
                <w:color w:val="000000"/>
                <w:sz w:val="22"/>
                <w:szCs w:val="22"/>
              </w:rPr>
            </w:pPr>
            <w:r w:rsidRPr="009013C6">
              <w:rPr>
                <w:color w:val="000000"/>
                <w:sz w:val="22"/>
                <w:szCs w:val="22"/>
              </w:rPr>
              <w:t>-</w:t>
            </w:r>
          </w:p>
        </w:tc>
        <w:tc>
          <w:tcPr>
            <w:tcW w:w="236" w:type="dxa"/>
            <w:noWrap/>
            <w:vAlign w:val="center"/>
            <w:hideMark/>
          </w:tcPr>
          <w:p w14:paraId="5F86CEF0" w14:textId="77777777" w:rsidR="004B48BB" w:rsidRPr="009013C6" w:rsidRDefault="004B48BB" w:rsidP="009D54A2">
            <w:pPr>
              <w:jc w:val="right"/>
              <w:rPr>
                <w:color w:val="000000"/>
                <w:sz w:val="22"/>
                <w:szCs w:val="22"/>
              </w:rPr>
            </w:pPr>
            <w:r w:rsidRPr="009013C6">
              <w:rPr>
                <w:color w:val="000000"/>
                <w:sz w:val="22"/>
                <w:szCs w:val="22"/>
              </w:rPr>
              <w:t>0.06</w:t>
            </w:r>
          </w:p>
        </w:tc>
        <w:tc>
          <w:tcPr>
            <w:tcW w:w="236" w:type="dxa"/>
            <w:noWrap/>
            <w:vAlign w:val="center"/>
            <w:hideMark/>
          </w:tcPr>
          <w:p w14:paraId="51BDA441" w14:textId="77777777" w:rsidR="004B48BB" w:rsidRPr="009013C6" w:rsidRDefault="004B48BB" w:rsidP="009D54A2">
            <w:pPr>
              <w:jc w:val="center"/>
              <w:rPr>
                <w:color w:val="000000"/>
                <w:sz w:val="22"/>
                <w:szCs w:val="22"/>
              </w:rPr>
            </w:pPr>
            <w:r w:rsidRPr="009013C6">
              <w:rPr>
                <w:color w:val="000000"/>
                <w:sz w:val="22"/>
                <w:szCs w:val="22"/>
              </w:rPr>
              <w:t>-</w:t>
            </w:r>
          </w:p>
        </w:tc>
      </w:tr>
      <w:tr w:rsidR="004B48BB" w:rsidRPr="009013C6" w14:paraId="09B10BA1" w14:textId="77777777" w:rsidTr="009D54A2">
        <w:trPr>
          <w:cantSplit/>
          <w:trHeight w:val="283"/>
        </w:trPr>
        <w:tc>
          <w:tcPr>
            <w:tcW w:w="236" w:type="dxa"/>
            <w:vMerge/>
            <w:noWrap/>
            <w:textDirection w:val="btLr"/>
            <w:vAlign w:val="center"/>
            <w:hideMark/>
          </w:tcPr>
          <w:p w14:paraId="59188E6A" w14:textId="77777777" w:rsidR="004B48BB" w:rsidRPr="009013C6" w:rsidRDefault="004B48BB" w:rsidP="009D54A2">
            <w:pPr>
              <w:ind w:left="113" w:right="113"/>
              <w:jc w:val="center"/>
              <w:rPr>
                <w:color w:val="000000"/>
                <w:sz w:val="22"/>
                <w:szCs w:val="22"/>
              </w:rPr>
            </w:pPr>
          </w:p>
        </w:tc>
        <w:tc>
          <w:tcPr>
            <w:tcW w:w="236" w:type="dxa"/>
            <w:noWrap/>
            <w:hideMark/>
          </w:tcPr>
          <w:p w14:paraId="1E1C5F3D" w14:textId="77777777" w:rsidR="004B48BB" w:rsidRPr="009013C6" w:rsidRDefault="004B48BB" w:rsidP="009D54A2">
            <w:pPr>
              <w:rPr>
                <w:color w:val="000000"/>
                <w:sz w:val="22"/>
                <w:szCs w:val="22"/>
              </w:rPr>
            </w:pPr>
            <w:r w:rsidRPr="009013C6">
              <w:rPr>
                <w:color w:val="000000"/>
                <w:sz w:val="22"/>
                <w:szCs w:val="22"/>
              </w:rPr>
              <w:t>OUM</w:t>
            </w:r>
          </w:p>
        </w:tc>
        <w:tc>
          <w:tcPr>
            <w:tcW w:w="236" w:type="dxa"/>
            <w:noWrap/>
            <w:vAlign w:val="center"/>
            <w:hideMark/>
          </w:tcPr>
          <w:p w14:paraId="417E5BC3" w14:textId="77777777" w:rsidR="004B48BB" w:rsidRPr="009013C6" w:rsidRDefault="004B48BB" w:rsidP="009D54A2">
            <w:pPr>
              <w:jc w:val="right"/>
              <w:rPr>
                <w:color w:val="000000"/>
                <w:sz w:val="22"/>
                <w:szCs w:val="22"/>
              </w:rPr>
            </w:pPr>
            <w:r w:rsidRPr="009013C6">
              <w:rPr>
                <w:color w:val="000000"/>
                <w:sz w:val="22"/>
                <w:szCs w:val="22"/>
              </w:rPr>
              <w:t>0.13</w:t>
            </w:r>
          </w:p>
        </w:tc>
        <w:tc>
          <w:tcPr>
            <w:tcW w:w="236" w:type="dxa"/>
            <w:noWrap/>
            <w:vAlign w:val="center"/>
            <w:hideMark/>
          </w:tcPr>
          <w:p w14:paraId="27930EF3" w14:textId="77777777" w:rsidR="004B48BB" w:rsidRPr="009013C6" w:rsidRDefault="004B48BB" w:rsidP="009D54A2">
            <w:pPr>
              <w:jc w:val="right"/>
              <w:rPr>
                <w:color w:val="000000"/>
                <w:sz w:val="22"/>
                <w:szCs w:val="22"/>
              </w:rPr>
            </w:pPr>
            <w:r w:rsidRPr="009013C6">
              <w:rPr>
                <w:color w:val="000000"/>
                <w:sz w:val="22"/>
                <w:szCs w:val="22"/>
              </w:rPr>
              <w:t>1.49</w:t>
            </w:r>
          </w:p>
        </w:tc>
        <w:tc>
          <w:tcPr>
            <w:tcW w:w="236" w:type="dxa"/>
            <w:noWrap/>
            <w:vAlign w:val="center"/>
            <w:hideMark/>
          </w:tcPr>
          <w:p w14:paraId="4FB14237" w14:textId="77777777" w:rsidR="004B48BB" w:rsidRPr="009013C6" w:rsidRDefault="004B48BB" w:rsidP="009D54A2">
            <w:pPr>
              <w:jc w:val="center"/>
              <w:rPr>
                <w:color w:val="000000"/>
                <w:sz w:val="22"/>
                <w:szCs w:val="22"/>
              </w:rPr>
            </w:pPr>
            <w:r w:rsidRPr="009013C6">
              <w:rPr>
                <w:color w:val="000000"/>
                <w:sz w:val="22"/>
                <w:szCs w:val="22"/>
              </w:rPr>
              <w:t>-</w:t>
            </w:r>
          </w:p>
        </w:tc>
        <w:tc>
          <w:tcPr>
            <w:tcW w:w="236" w:type="dxa"/>
            <w:noWrap/>
            <w:vAlign w:val="center"/>
            <w:hideMark/>
          </w:tcPr>
          <w:p w14:paraId="5E460BD3" w14:textId="77777777" w:rsidR="004B48BB" w:rsidRPr="009013C6" w:rsidRDefault="004B48BB" w:rsidP="009D54A2">
            <w:pPr>
              <w:jc w:val="right"/>
              <w:rPr>
                <w:color w:val="000000"/>
                <w:sz w:val="22"/>
                <w:szCs w:val="22"/>
              </w:rPr>
            </w:pPr>
            <w:r w:rsidRPr="009013C6">
              <w:rPr>
                <w:color w:val="000000"/>
                <w:sz w:val="22"/>
                <w:szCs w:val="22"/>
              </w:rPr>
              <w:t>0.10</w:t>
            </w:r>
          </w:p>
        </w:tc>
        <w:tc>
          <w:tcPr>
            <w:tcW w:w="236" w:type="dxa"/>
            <w:noWrap/>
            <w:vAlign w:val="center"/>
            <w:hideMark/>
          </w:tcPr>
          <w:p w14:paraId="4040814F" w14:textId="77777777" w:rsidR="004B48BB" w:rsidRPr="009013C6" w:rsidRDefault="004B48BB" w:rsidP="009D54A2">
            <w:pPr>
              <w:jc w:val="center"/>
              <w:rPr>
                <w:color w:val="000000"/>
                <w:sz w:val="22"/>
                <w:szCs w:val="22"/>
              </w:rPr>
            </w:pPr>
            <w:r w:rsidRPr="009013C6">
              <w:rPr>
                <w:color w:val="000000"/>
                <w:sz w:val="22"/>
                <w:szCs w:val="22"/>
              </w:rPr>
              <w:t>-</w:t>
            </w:r>
          </w:p>
        </w:tc>
        <w:tc>
          <w:tcPr>
            <w:tcW w:w="236" w:type="dxa"/>
            <w:noWrap/>
            <w:vAlign w:val="center"/>
            <w:hideMark/>
          </w:tcPr>
          <w:p w14:paraId="05AD7D82" w14:textId="77777777" w:rsidR="004B48BB" w:rsidRPr="009013C6" w:rsidRDefault="004B48BB" w:rsidP="009D54A2">
            <w:pPr>
              <w:jc w:val="right"/>
              <w:rPr>
                <w:color w:val="000000"/>
                <w:sz w:val="22"/>
                <w:szCs w:val="22"/>
              </w:rPr>
            </w:pPr>
            <w:r w:rsidRPr="009013C6">
              <w:rPr>
                <w:color w:val="000000"/>
                <w:sz w:val="22"/>
                <w:szCs w:val="22"/>
              </w:rPr>
              <w:t>0.07</w:t>
            </w:r>
          </w:p>
        </w:tc>
        <w:tc>
          <w:tcPr>
            <w:tcW w:w="236" w:type="dxa"/>
            <w:noWrap/>
            <w:vAlign w:val="center"/>
            <w:hideMark/>
          </w:tcPr>
          <w:p w14:paraId="6BB4947A" w14:textId="77777777" w:rsidR="004B48BB" w:rsidRPr="009013C6" w:rsidRDefault="004B48BB" w:rsidP="009D54A2">
            <w:pPr>
              <w:jc w:val="right"/>
              <w:rPr>
                <w:color w:val="000000"/>
                <w:sz w:val="22"/>
                <w:szCs w:val="22"/>
              </w:rPr>
            </w:pPr>
            <w:r w:rsidRPr="009013C6">
              <w:rPr>
                <w:color w:val="000000"/>
                <w:sz w:val="22"/>
                <w:szCs w:val="22"/>
              </w:rPr>
              <w:t>0.13</w:t>
            </w:r>
          </w:p>
        </w:tc>
      </w:tr>
      <w:tr w:rsidR="004B48BB" w:rsidRPr="009013C6" w14:paraId="673FE039" w14:textId="77777777" w:rsidTr="009D54A2">
        <w:trPr>
          <w:cantSplit/>
          <w:trHeight w:val="283"/>
        </w:trPr>
        <w:tc>
          <w:tcPr>
            <w:tcW w:w="236" w:type="dxa"/>
            <w:vMerge/>
            <w:noWrap/>
            <w:textDirection w:val="btLr"/>
            <w:vAlign w:val="center"/>
            <w:hideMark/>
          </w:tcPr>
          <w:p w14:paraId="6817C3FA" w14:textId="77777777" w:rsidR="004B48BB" w:rsidRPr="009013C6" w:rsidRDefault="004B48BB" w:rsidP="009D54A2">
            <w:pPr>
              <w:ind w:left="113" w:right="113"/>
              <w:jc w:val="center"/>
              <w:rPr>
                <w:color w:val="000000"/>
                <w:sz w:val="22"/>
                <w:szCs w:val="22"/>
              </w:rPr>
            </w:pPr>
          </w:p>
        </w:tc>
        <w:tc>
          <w:tcPr>
            <w:tcW w:w="236" w:type="dxa"/>
            <w:noWrap/>
            <w:hideMark/>
          </w:tcPr>
          <w:p w14:paraId="72C63944" w14:textId="77777777" w:rsidR="004B48BB" w:rsidRPr="009013C6" w:rsidRDefault="004B48BB" w:rsidP="009D54A2">
            <w:pPr>
              <w:rPr>
                <w:color w:val="000000"/>
                <w:sz w:val="22"/>
                <w:szCs w:val="22"/>
              </w:rPr>
            </w:pPr>
            <w:r w:rsidRPr="009013C6">
              <w:rPr>
                <w:color w:val="000000"/>
                <w:sz w:val="22"/>
                <w:szCs w:val="22"/>
              </w:rPr>
              <w:t>OUVA</w:t>
            </w:r>
          </w:p>
        </w:tc>
        <w:tc>
          <w:tcPr>
            <w:tcW w:w="236" w:type="dxa"/>
            <w:noWrap/>
            <w:vAlign w:val="center"/>
            <w:hideMark/>
          </w:tcPr>
          <w:p w14:paraId="398FD1AD" w14:textId="77777777" w:rsidR="004B48BB" w:rsidRPr="009013C6" w:rsidRDefault="004B48BB" w:rsidP="009D54A2">
            <w:pPr>
              <w:jc w:val="right"/>
              <w:rPr>
                <w:color w:val="000000"/>
                <w:sz w:val="22"/>
                <w:szCs w:val="22"/>
              </w:rPr>
            </w:pPr>
            <w:r w:rsidRPr="009013C6">
              <w:rPr>
                <w:color w:val="000000"/>
                <w:sz w:val="22"/>
                <w:szCs w:val="22"/>
              </w:rPr>
              <w:t>0.09</w:t>
            </w:r>
          </w:p>
        </w:tc>
        <w:tc>
          <w:tcPr>
            <w:tcW w:w="236" w:type="dxa"/>
            <w:noWrap/>
            <w:vAlign w:val="center"/>
            <w:hideMark/>
          </w:tcPr>
          <w:p w14:paraId="5D6BA9F2" w14:textId="77777777" w:rsidR="004B48BB" w:rsidRPr="009013C6" w:rsidRDefault="004B48BB" w:rsidP="009D54A2">
            <w:pPr>
              <w:jc w:val="right"/>
              <w:rPr>
                <w:color w:val="000000"/>
                <w:sz w:val="22"/>
                <w:szCs w:val="22"/>
              </w:rPr>
            </w:pPr>
            <w:r w:rsidRPr="009013C6">
              <w:rPr>
                <w:color w:val="000000"/>
                <w:sz w:val="22"/>
                <w:szCs w:val="22"/>
              </w:rPr>
              <w:t>1.44</w:t>
            </w:r>
          </w:p>
        </w:tc>
        <w:tc>
          <w:tcPr>
            <w:tcW w:w="236" w:type="dxa"/>
            <w:noWrap/>
            <w:vAlign w:val="center"/>
            <w:hideMark/>
          </w:tcPr>
          <w:p w14:paraId="0663896D" w14:textId="77777777" w:rsidR="004B48BB" w:rsidRPr="009013C6" w:rsidRDefault="004B48BB" w:rsidP="009D54A2">
            <w:pPr>
              <w:jc w:val="right"/>
              <w:rPr>
                <w:color w:val="000000"/>
                <w:sz w:val="22"/>
                <w:szCs w:val="22"/>
              </w:rPr>
            </w:pPr>
            <w:r w:rsidRPr="009013C6">
              <w:rPr>
                <w:color w:val="000000"/>
                <w:sz w:val="22"/>
                <w:szCs w:val="22"/>
              </w:rPr>
              <w:t>1.11</w:t>
            </w:r>
          </w:p>
        </w:tc>
        <w:tc>
          <w:tcPr>
            <w:tcW w:w="236" w:type="dxa"/>
            <w:noWrap/>
            <w:vAlign w:val="center"/>
            <w:hideMark/>
          </w:tcPr>
          <w:p w14:paraId="339BCC47" w14:textId="77777777" w:rsidR="004B48BB" w:rsidRPr="009013C6" w:rsidRDefault="004B48BB" w:rsidP="009D54A2">
            <w:pPr>
              <w:jc w:val="right"/>
              <w:rPr>
                <w:color w:val="000000"/>
                <w:sz w:val="22"/>
                <w:szCs w:val="22"/>
              </w:rPr>
            </w:pPr>
            <w:r w:rsidRPr="009013C6">
              <w:rPr>
                <w:color w:val="000000"/>
                <w:sz w:val="22"/>
                <w:szCs w:val="22"/>
              </w:rPr>
              <w:t>0.14</w:t>
            </w:r>
          </w:p>
        </w:tc>
        <w:tc>
          <w:tcPr>
            <w:tcW w:w="236" w:type="dxa"/>
            <w:noWrap/>
            <w:vAlign w:val="center"/>
            <w:hideMark/>
          </w:tcPr>
          <w:p w14:paraId="7AF883AD" w14:textId="77777777" w:rsidR="004B48BB" w:rsidRPr="009013C6" w:rsidRDefault="004B48BB" w:rsidP="009D54A2">
            <w:pPr>
              <w:jc w:val="right"/>
              <w:rPr>
                <w:color w:val="000000"/>
                <w:sz w:val="22"/>
                <w:szCs w:val="22"/>
              </w:rPr>
            </w:pPr>
            <w:r w:rsidRPr="009013C6">
              <w:rPr>
                <w:color w:val="000000"/>
                <w:sz w:val="22"/>
                <w:szCs w:val="22"/>
              </w:rPr>
              <w:t>0.98</w:t>
            </w:r>
          </w:p>
        </w:tc>
        <w:tc>
          <w:tcPr>
            <w:tcW w:w="236" w:type="dxa"/>
            <w:noWrap/>
            <w:vAlign w:val="center"/>
            <w:hideMark/>
          </w:tcPr>
          <w:p w14:paraId="2AE0736B" w14:textId="77777777" w:rsidR="004B48BB" w:rsidRPr="009013C6" w:rsidRDefault="004B48BB" w:rsidP="009D54A2">
            <w:pPr>
              <w:jc w:val="right"/>
              <w:rPr>
                <w:color w:val="000000"/>
                <w:sz w:val="22"/>
                <w:szCs w:val="22"/>
              </w:rPr>
            </w:pPr>
            <w:r w:rsidRPr="009013C6">
              <w:rPr>
                <w:color w:val="000000"/>
                <w:sz w:val="22"/>
                <w:szCs w:val="22"/>
              </w:rPr>
              <w:t>0.06</w:t>
            </w:r>
          </w:p>
        </w:tc>
        <w:tc>
          <w:tcPr>
            <w:tcW w:w="236" w:type="dxa"/>
            <w:noWrap/>
            <w:vAlign w:val="center"/>
            <w:hideMark/>
          </w:tcPr>
          <w:p w14:paraId="7FB8952D" w14:textId="77777777" w:rsidR="004B48BB" w:rsidRPr="009013C6" w:rsidRDefault="004B48BB" w:rsidP="009D54A2">
            <w:pPr>
              <w:jc w:val="center"/>
              <w:rPr>
                <w:color w:val="000000"/>
                <w:sz w:val="22"/>
                <w:szCs w:val="22"/>
              </w:rPr>
            </w:pPr>
            <w:r w:rsidRPr="009013C6">
              <w:rPr>
                <w:color w:val="000000"/>
                <w:sz w:val="22"/>
                <w:szCs w:val="22"/>
              </w:rPr>
              <w:t>-</w:t>
            </w:r>
          </w:p>
        </w:tc>
      </w:tr>
      <w:tr w:rsidR="004B48BB" w:rsidRPr="009013C6" w14:paraId="39A3B3E1" w14:textId="77777777" w:rsidTr="009D54A2">
        <w:trPr>
          <w:cantSplit/>
          <w:trHeight w:val="283"/>
        </w:trPr>
        <w:tc>
          <w:tcPr>
            <w:tcW w:w="236" w:type="dxa"/>
            <w:vMerge/>
            <w:noWrap/>
            <w:textDirection w:val="btLr"/>
            <w:vAlign w:val="center"/>
            <w:hideMark/>
          </w:tcPr>
          <w:p w14:paraId="1889D4BC" w14:textId="77777777" w:rsidR="004B48BB" w:rsidRPr="009013C6" w:rsidRDefault="004B48BB" w:rsidP="009D54A2">
            <w:pPr>
              <w:ind w:left="113" w:right="113"/>
              <w:jc w:val="center"/>
              <w:rPr>
                <w:color w:val="000000"/>
                <w:sz w:val="22"/>
                <w:szCs w:val="22"/>
              </w:rPr>
            </w:pPr>
          </w:p>
        </w:tc>
        <w:tc>
          <w:tcPr>
            <w:tcW w:w="236" w:type="dxa"/>
            <w:noWrap/>
            <w:hideMark/>
          </w:tcPr>
          <w:p w14:paraId="7AB2E498" w14:textId="77777777" w:rsidR="004B48BB" w:rsidRPr="009013C6" w:rsidRDefault="004B48BB" w:rsidP="009D54A2">
            <w:pPr>
              <w:rPr>
                <w:color w:val="000000"/>
                <w:sz w:val="22"/>
                <w:szCs w:val="22"/>
              </w:rPr>
            </w:pPr>
            <w:r w:rsidRPr="009013C6">
              <w:rPr>
                <w:color w:val="000000"/>
                <w:sz w:val="22"/>
                <w:szCs w:val="22"/>
              </w:rPr>
              <w:t>OUMV</w:t>
            </w:r>
          </w:p>
        </w:tc>
        <w:tc>
          <w:tcPr>
            <w:tcW w:w="236" w:type="dxa"/>
            <w:noWrap/>
            <w:vAlign w:val="center"/>
            <w:hideMark/>
          </w:tcPr>
          <w:p w14:paraId="3BF8932E" w14:textId="77777777" w:rsidR="004B48BB" w:rsidRPr="009013C6" w:rsidRDefault="004B48BB" w:rsidP="009D54A2">
            <w:pPr>
              <w:jc w:val="right"/>
              <w:rPr>
                <w:color w:val="000000"/>
                <w:sz w:val="22"/>
                <w:szCs w:val="22"/>
              </w:rPr>
            </w:pPr>
            <w:r w:rsidRPr="009013C6">
              <w:rPr>
                <w:color w:val="000000"/>
                <w:sz w:val="22"/>
                <w:szCs w:val="22"/>
              </w:rPr>
              <w:t>0.16</w:t>
            </w:r>
          </w:p>
        </w:tc>
        <w:tc>
          <w:tcPr>
            <w:tcW w:w="236" w:type="dxa"/>
            <w:noWrap/>
            <w:vAlign w:val="center"/>
            <w:hideMark/>
          </w:tcPr>
          <w:p w14:paraId="4A331E35" w14:textId="77777777" w:rsidR="004B48BB" w:rsidRPr="009013C6" w:rsidRDefault="004B48BB" w:rsidP="009D54A2">
            <w:pPr>
              <w:jc w:val="right"/>
              <w:rPr>
                <w:color w:val="000000"/>
                <w:sz w:val="22"/>
                <w:szCs w:val="22"/>
              </w:rPr>
            </w:pPr>
            <w:r w:rsidRPr="009013C6">
              <w:rPr>
                <w:color w:val="000000"/>
                <w:sz w:val="22"/>
                <w:szCs w:val="22"/>
              </w:rPr>
              <w:t>1.82</w:t>
            </w:r>
          </w:p>
        </w:tc>
        <w:tc>
          <w:tcPr>
            <w:tcW w:w="236" w:type="dxa"/>
            <w:noWrap/>
            <w:vAlign w:val="center"/>
            <w:hideMark/>
          </w:tcPr>
          <w:p w14:paraId="261AB092" w14:textId="77777777" w:rsidR="004B48BB" w:rsidRPr="009013C6" w:rsidRDefault="004B48BB" w:rsidP="009D54A2">
            <w:pPr>
              <w:jc w:val="center"/>
              <w:rPr>
                <w:color w:val="000000"/>
                <w:sz w:val="22"/>
                <w:szCs w:val="22"/>
              </w:rPr>
            </w:pPr>
            <w:r w:rsidRPr="009013C6">
              <w:rPr>
                <w:color w:val="000000"/>
                <w:sz w:val="22"/>
                <w:szCs w:val="22"/>
              </w:rPr>
              <w:t>-</w:t>
            </w:r>
          </w:p>
        </w:tc>
        <w:tc>
          <w:tcPr>
            <w:tcW w:w="236" w:type="dxa"/>
            <w:noWrap/>
            <w:vAlign w:val="center"/>
            <w:hideMark/>
          </w:tcPr>
          <w:p w14:paraId="68F4984B" w14:textId="77777777" w:rsidR="004B48BB" w:rsidRPr="009013C6" w:rsidRDefault="004B48BB" w:rsidP="009D54A2">
            <w:pPr>
              <w:jc w:val="right"/>
              <w:rPr>
                <w:color w:val="000000"/>
                <w:sz w:val="22"/>
                <w:szCs w:val="22"/>
              </w:rPr>
            </w:pPr>
            <w:r w:rsidRPr="009013C6">
              <w:rPr>
                <w:color w:val="000000"/>
                <w:sz w:val="22"/>
                <w:szCs w:val="22"/>
              </w:rPr>
              <w:t>0.16</w:t>
            </w:r>
          </w:p>
        </w:tc>
        <w:tc>
          <w:tcPr>
            <w:tcW w:w="236" w:type="dxa"/>
            <w:noWrap/>
            <w:vAlign w:val="center"/>
            <w:hideMark/>
          </w:tcPr>
          <w:p w14:paraId="0A836B7D" w14:textId="77777777" w:rsidR="004B48BB" w:rsidRPr="009013C6" w:rsidRDefault="004B48BB" w:rsidP="009D54A2">
            <w:pPr>
              <w:jc w:val="right"/>
              <w:rPr>
                <w:color w:val="000000"/>
                <w:sz w:val="22"/>
                <w:szCs w:val="22"/>
              </w:rPr>
            </w:pPr>
            <w:r w:rsidRPr="009013C6">
              <w:rPr>
                <w:color w:val="000000"/>
                <w:sz w:val="22"/>
                <w:szCs w:val="22"/>
              </w:rPr>
              <w:t>0.32</w:t>
            </w:r>
          </w:p>
        </w:tc>
        <w:tc>
          <w:tcPr>
            <w:tcW w:w="236" w:type="dxa"/>
            <w:noWrap/>
            <w:vAlign w:val="center"/>
            <w:hideMark/>
          </w:tcPr>
          <w:p w14:paraId="6EBF3FA6" w14:textId="77777777" w:rsidR="004B48BB" w:rsidRPr="009013C6" w:rsidRDefault="004B48BB" w:rsidP="009D54A2">
            <w:pPr>
              <w:jc w:val="right"/>
              <w:rPr>
                <w:color w:val="000000"/>
                <w:sz w:val="22"/>
                <w:szCs w:val="22"/>
              </w:rPr>
            </w:pPr>
            <w:r w:rsidRPr="009013C6">
              <w:rPr>
                <w:color w:val="000000"/>
                <w:sz w:val="22"/>
                <w:szCs w:val="22"/>
              </w:rPr>
              <w:t>0.07</w:t>
            </w:r>
          </w:p>
        </w:tc>
        <w:tc>
          <w:tcPr>
            <w:tcW w:w="236" w:type="dxa"/>
            <w:noWrap/>
            <w:vAlign w:val="center"/>
            <w:hideMark/>
          </w:tcPr>
          <w:p w14:paraId="39F9A7B6" w14:textId="77777777" w:rsidR="004B48BB" w:rsidRPr="009013C6" w:rsidRDefault="004B48BB" w:rsidP="009D54A2">
            <w:pPr>
              <w:jc w:val="right"/>
              <w:rPr>
                <w:color w:val="000000"/>
                <w:sz w:val="22"/>
                <w:szCs w:val="22"/>
              </w:rPr>
            </w:pPr>
            <w:r w:rsidRPr="009013C6">
              <w:rPr>
                <w:color w:val="000000"/>
                <w:sz w:val="22"/>
                <w:szCs w:val="22"/>
              </w:rPr>
              <w:t>0.17</w:t>
            </w:r>
          </w:p>
        </w:tc>
      </w:tr>
      <w:tr w:rsidR="004B48BB" w:rsidRPr="009013C6" w14:paraId="5EF784F3" w14:textId="77777777" w:rsidTr="009D54A2">
        <w:trPr>
          <w:cantSplit/>
          <w:trHeight w:val="283"/>
        </w:trPr>
        <w:tc>
          <w:tcPr>
            <w:tcW w:w="236" w:type="dxa"/>
            <w:vMerge/>
            <w:noWrap/>
            <w:textDirection w:val="btLr"/>
            <w:vAlign w:val="center"/>
            <w:hideMark/>
          </w:tcPr>
          <w:p w14:paraId="58389282" w14:textId="77777777" w:rsidR="004B48BB" w:rsidRPr="009013C6" w:rsidRDefault="004B48BB" w:rsidP="009D54A2">
            <w:pPr>
              <w:ind w:left="113" w:right="113"/>
              <w:jc w:val="center"/>
              <w:rPr>
                <w:color w:val="000000"/>
                <w:sz w:val="22"/>
                <w:szCs w:val="22"/>
              </w:rPr>
            </w:pPr>
          </w:p>
        </w:tc>
        <w:tc>
          <w:tcPr>
            <w:tcW w:w="236" w:type="dxa"/>
            <w:noWrap/>
            <w:hideMark/>
          </w:tcPr>
          <w:p w14:paraId="0D5961EB" w14:textId="77777777" w:rsidR="004B48BB" w:rsidRPr="009013C6" w:rsidRDefault="004B48BB" w:rsidP="009D54A2">
            <w:pPr>
              <w:rPr>
                <w:color w:val="000000"/>
                <w:sz w:val="22"/>
                <w:szCs w:val="22"/>
              </w:rPr>
            </w:pPr>
            <w:r w:rsidRPr="009013C6">
              <w:rPr>
                <w:color w:val="000000"/>
                <w:sz w:val="22"/>
                <w:szCs w:val="22"/>
              </w:rPr>
              <w:t>OUMA</w:t>
            </w:r>
          </w:p>
        </w:tc>
        <w:tc>
          <w:tcPr>
            <w:tcW w:w="236" w:type="dxa"/>
            <w:noWrap/>
            <w:vAlign w:val="center"/>
            <w:hideMark/>
          </w:tcPr>
          <w:p w14:paraId="390E1BEF" w14:textId="77777777" w:rsidR="004B48BB" w:rsidRPr="009013C6" w:rsidRDefault="004B48BB" w:rsidP="009D54A2">
            <w:pPr>
              <w:jc w:val="right"/>
              <w:rPr>
                <w:color w:val="000000"/>
                <w:sz w:val="22"/>
                <w:szCs w:val="22"/>
              </w:rPr>
            </w:pPr>
            <w:r w:rsidRPr="009013C6">
              <w:rPr>
                <w:color w:val="000000"/>
                <w:sz w:val="22"/>
                <w:szCs w:val="22"/>
              </w:rPr>
              <w:t>0.15</w:t>
            </w:r>
          </w:p>
        </w:tc>
        <w:tc>
          <w:tcPr>
            <w:tcW w:w="236" w:type="dxa"/>
            <w:noWrap/>
            <w:vAlign w:val="center"/>
            <w:hideMark/>
          </w:tcPr>
          <w:p w14:paraId="6D527610" w14:textId="77777777" w:rsidR="004B48BB" w:rsidRPr="009013C6" w:rsidRDefault="004B48BB" w:rsidP="009D54A2">
            <w:pPr>
              <w:jc w:val="right"/>
              <w:rPr>
                <w:color w:val="000000"/>
                <w:sz w:val="22"/>
                <w:szCs w:val="22"/>
              </w:rPr>
            </w:pPr>
            <w:r w:rsidRPr="009013C6">
              <w:rPr>
                <w:color w:val="000000"/>
                <w:sz w:val="22"/>
                <w:szCs w:val="22"/>
              </w:rPr>
              <w:t>2.11</w:t>
            </w:r>
          </w:p>
        </w:tc>
        <w:tc>
          <w:tcPr>
            <w:tcW w:w="236" w:type="dxa"/>
            <w:noWrap/>
            <w:vAlign w:val="center"/>
            <w:hideMark/>
          </w:tcPr>
          <w:p w14:paraId="0F8846A4" w14:textId="77777777" w:rsidR="004B48BB" w:rsidRPr="009013C6" w:rsidRDefault="004B48BB" w:rsidP="009D54A2">
            <w:pPr>
              <w:jc w:val="right"/>
              <w:rPr>
                <w:color w:val="000000"/>
                <w:sz w:val="22"/>
                <w:szCs w:val="22"/>
              </w:rPr>
            </w:pPr>
            <w:r w:rsidRPr="009013C6">
              <w:rPr>
                <w:color w:val="000000"/>
                <w:sz w:val="22"/>
                <w:szCs w:val="22"/>
              </w:rPr>
              <w:t>2.48</w:t>
            </w:r>
          </w:p>
        </w:tc>
        <w:tc>
          <w:tcPr>
            <w:tcW w:w="236" w:type="dxa"/>
            <w:noWrap/>
            <w:vAlign w:val="center"/>
            <w:hideMark/>
          </w:tcPr>
          <w:p w14:paraId="7A0ABABF" w14:textId="77777777" w:rsidR="004B48BB" w:rsidRPr="009013C6" w:rsidRDefault="004B48BB" w:rsidP="009D54A2">
            <w:pPr>
              <w:jc w:val="right"/>
              <w:rPr>
                <w:color w:val="000000"/>
                <w:sz w:val="22"/>
                <w:szCs w:val="22"/>
              </w:rPr>
            </w:pPr>
            <w:r w:rsidRPr="009013C6">
              <w:rPr>
                <w:color w:val="000000"/>
                <w:sz w:val="22"/>
                <w:szCs w:val="22"/>
              </w:rPr>
              <w:t>0.28</w:t>
            </w:r>
          </w:p>
        </w:tc>
        <w:tc>
          <w:tcPr>
            <w:tcW w:w="236" w:type="dxa"/>
            <w:noWrap/>
            <w:vAlign w:val="center"/>
            <w:hideMark/>
          </w:tcPr>
          <w:p w14:paraId="08AB21EF" w14:textId="77777777" w:rsidR="004B48BB" w:rsidRPr="009013C6" w:rsidRDefault="004B48BB" w:rsidP="009D54A2">
            <w:pPr>
              <w:jc w:val="center"/>
              <w:rPr>
                <w:color w:val="000000"/>
                <w:sz w:val="22"/>
                <w:szCs w:val="22"/>
              </w:rPr>
            </w:pPr>
            <w:r w:rsidRPr="009013C6">
              <w:rPr>
                <w:color w:val="000000"/>
                <w:sz w:val="22"/>
                <w:szCs w:val="22"/>
              </w:rPr>
              <w:t>-</w:t>
            </w:r>
          </w:p>
        </w:tc>
        <w:tc>
          <w:tcPr>
            <w:tcW w:w="236" w:type="dxa"/>
            <w:noWrap/>
            <w:vAlign w:val="center"/>
            <w:hideMark/>
          </w:tcPr>
          <w:p w14:paraId="28417AB5" w14:textId="77777777" w:rsidR="004B48BB" w:rsidRPr="009013C6" w:rsidRDefault="004B48BB" w:rsidP="009D54A2">
            <w:pPr>
              <w:jc w:val="right"/>
              <w:rPr>
                <w:color w:val="000000"/>
                <w:sz w:val="22"/>
                <w:szCs w:val="22"/>
              </w:rPr>
            </w:pPr>
            <w:r w:rsidRPr="009013C6">
              <w:rPr>
                <w:color w:val="000000"/>
                <w:sz w:val="22"/>
                <w:szCs w:val="22"/>
              </w:rPr>
              <w:t>0.12</w:t>
            </w:r>
          </w:p>
        </w:tc>
        <w:tc>
          <w:tcPr>
            <w:tcW w:w="236" w:type="dxa"/>
            <w:noWrap/>
            <w:vAlign w:val="center"/>
            <w:hideMark/>
          </w:tcPr>
          <w:p w14:paraId="730D4406" w14:textId="77777777" w:rsidR="004B48BB" w:rsidRPr="009013C6" w:rsidRDefault="004B48BB" w:rsidP="009D54A2">
            <w:pPr>
              <w:jc w:val="right"/>
              <w:rPr>
                <w:color w:val="000000"/>
                <w:sz w:val="22"/>
                <w:szCs w:val="22"/>
              </w:rPr>
            </w:pPr>
            <w:r w:rsidRPr="009013C6">
              <w:rPr>
                <w:color w:val="000000"/>
                <w:sz w:val="22"/>
                <w:szCs w:val="22"/>
              </w:rPr>
              <w:t>0.50</w:t>
            </w:r>
          </w:p>
        </w:tc>
      </w:tr>
      <w:tr w:rsidR="004B48BB" w:rsidRPr="009013C6" w14:paraId="686AFFC0" w14:textId="77777777" w:rsidTr="009D54A2">
        <w:trPr>
          <w:cantSplit/>
          <w:trHeight w:val="283"/>
        </w:trPr>
        <w:tc>
          <w:tcPr>
            <w:tcW w:w="236" w:type="dxa"/>
            <w:vMerge/>
            <w:noWrap/>
            <w:textDirection w:val="btLr"/>
            <w:vAlign w:val="center"/>
            <w:hideMark/>
          </w:tcPr>
          <w:p w14:paraId="58B45856" w14:textId="77777777" w:rsidR="004B48BB" w:rsidRPr="009013C6" w:rsidRDefault="004B48BB" w:rsidP="009D54A2">
            <w:pPr>
              <w:ind w:left="113" w:right="113"/>
              <w:jc w:val="center"/>
              <w:rPr>
                <w:color w:val="000000"/>
                <w:sz w:val="22"/>
                <w:szCs w:val="22"/>
              </w:rPr>
            </w:pPr>
          </w:p>
        </w:tc>
        <w:tc>
          <w:tcPr>
            <w:tcW w:w="236" w:type="dxa"/>
            <w:noWrap/>
            <w:hideMark/>
          </w:tcPr>
          <w:p w14:paraId="19ADB0F6" w14:textId="77777777" w:rsidR="004B48BB" w:rsidRPr="009013C6" w:rsidRDefault="004B48BB" w:rsidP="009D54A2">
            <w:pPr>
              <w:rPr>
                <w:color w:val="000000"/>
                <w:sz w:val="22"/>
                <w:szCs w:val="22"/>
              </w:rPr>
            </w:pPr>
            <w:r w:rsidRPr="009013C6">
              <w:rPr>
                <w:color w:val="000000"/>
                <w:sz w:val="22"/>
                <w:szCs w:val="22"/>
              </w:rPr>
              <w:t>OUMVA</w:t>
            </w:r>
          </w:p>
        </w:tc>
        <w:tc>
          <w:tcPr>
            <w:tcW w:w="236" w:type="dxa"/>
            <w:noWrap/>
            <w:vAlign w:val="center"/>
            <w:hideMark/>
          </w:tcPr>
          <w:p w14:paraId="376A9F6A" w14:textId="77777777" w:rsidR="004B48BB" w:rsidRPr="009013C6" w:rsidRDefault="004B48BB" w:rsidP="009D54A2">
            <w:pPr>
              <w:jc w:val="right"/>
              <w:rPr>
                <w:color w:val="000000"/>
                <w:sz w:val="22"/>
                <w:szCs w:val="22"/>
              </w:rPr>
            </w:pPr>
            <w:r w:rsidRPr="009013C6">
              <w:rPr>
                <w:color w:val="000000"/>
                <w:sz w:val="22"/>
                <w:szCs w:val="22"/>
              </w:rPr>
              <w:t>0.18</w:t>
            </w:r>
          </w:p>
        </w:tc>
        <w:tc>
          <w:tcPr>
            <w:tcW w:w="236" w:type="dxa"/>
            <w:noWrap/>
            <w:vAlign w:val="center"/>
            <w:hideMark/>
          </w:tcPr>
          <w:p w14:paraId="10727B61" w14:textId="77777777" w:rsidR="004B48BB" w:rsidRPr="009013C6" w:rsidRDefault="004B48BB" w:rsidP="009D54A2">
            <w:pPr>
              <w:jc w:val="right"/>
              <w:rPr>
                <w:color w:val="000000"/>
                <w:sz w:val="22"/>
                <w:szCs w:val="22"/>
              </w:rPr>
            </w:pPr>
            <w:r w:rsidRPr="009013C6">
              <w:rPr>
                <w:color w:val="000000"/>
                <w:sz w:val="22"/>
                <w:szCs w:val="22"/>
              </w:rPr>
              <w:t>1.62</w:t>
            </w:r>
          </w:p>
        </w:tc>
        <w:tc>
          <w:tcPr>
            <w:tcW w:w="236" w:type="dxa"/>
            <w:noWrap/>
            <w:vAlign w:val="center"/>
            <w:hideMark/>
          </w:tcPr>
          <w:p w14:paraId="12F3F1DC" w14:textId="77777777" w:rsidR="004B48BB" w:rsidRPr="009013C6" w:rsidRDefault="004B48BB" w:rsidP="009D54A2">
            <w:pPr>
              <w:jc w:val="right"/>
              <w:rPr>
                <w:color w:val="000000"/>
                <w:sz w:val="22"/>
                <w:szCs w:val="22"/>
              </w:rPr>
            </w:pPr>
            <w:r w:rsidRPr="009013C6">
              <w:rPr>
                <w:color w:val="000000"/>
                <w:sz w:val="22"/>
                <w:szCs w:val="22"/>
              </w:rPr>
              <w:t>1.12</w:t>
            </w:r>
          </w:p>
        </w:tc>
        <w:tc>
          <w:tcPr>
            <w:tcW w:w="236" w:type="dxa"/>
            <w:noWrap/>
            <w:vAlign w:val="center"/>
            <w:hideMark/>
          </w:tcPr>
          <w:p w14:paraId="3392528C" w14:textId="77777777" w:rsidR="004B48BB" w:rsidRPr="009013C6" w:rsidRDefault="004B48BB" w:rsidP="009D54A2">
            <w:pPr>
              <w:jc w:val="right"/>
              <w:rPr>
                <w:color w:val="000000"/>
                <w:sz w:val="22"/>
                <w:szCs w:val="22"/>
              </w:rPr>
            </w:pPr>
            <w:r w:rsidRPr="009013C6">
              <w:rPr>
                <w:color w:val="000000"/>
                <w:sz w:val="22"/>
                <w:szCs w:val="22"/>
              </w:rPr>
              <w:t>0.12</w:t>
            </w:r>
          </w:p>
        </w:tc>
        <w:tc>
          <w:tcPr>
            <w:tcW w:w="236" w:type="dxa"/>
            <w:noWrap/>
            <w:vAlign w:val="center"/>
            <w:hideMark/>
          </w:tcPr>
          <w:p w14:paraId="0F75A598" w14:textId="77777777" w:rsidR="004B48BB" w:rsidRPr="009013C6" w:rsidRDefault="004B48BB" w:rsidP="009D54A2">
            <w:pPr>
              <w:jc w:val="right"/>
              <w:rPr>
                <w:color w:val="000000"/>
                <w:sz w:val="22"/>
                <w:szCs w:val="22"/>
              </w:rPr>
            </w:pPr>
            <w:r w:rsidRPr="009013C6">
              <w:rPr>
                <w:color w:val="000000"/>
                <w:sz w:val="22"/>
                <w:szCs w:val="22"/>
              </w:rPr>
              <w:t>1.07</w:t>
            </w:r>
          </w:p>
        </w:tc>
        <w:tc>
          <w:tcPr>
            <w:tcW w:w="236" w:type="dxa"/>
            <w:noWrap/>
            <w:vAlign w:val="center"/>
            <w:hideMark/>
          </w:tcPr>
          <w:p w14:paraId="2F5E7ECD" w14:textId="77777777" w:rsidR="004B48BB" w:rsidRPr="009013C6" w:rsidRDefault="004B48BB" w:rsidP="009D54A2">
            <w:pPr>
              <w:jc w:val="right"/>
              <w:rPr>
                <w:color w:val="000000"/>
                <w:sz w:val="22"/>
                <w:szCs w:val="22"/>
              </w:rPr>
            </w:pPr>
            <w:r w:rsidRPr="009013C6">
              <w:rPr>
                <w:color w:val="000000"/>
                <w:sz w:val="22"/>
                <w:szCs w:val="22"/>
              </w:rPr>
              <w:t>0.76</w:t>
            </w:r>
          </w:p>
        </w:tc>
        <w:tc>
          <w:tcPr>
            <w:tcW w:w="236" w:type="dxa"/>
            <w:noWrap/>
            <w:vAlign w:val="center"/>
            <w:hideMark/>
          </w:tcPr>
          <w:p w14:paraId="57335C5B" w14:textId="77777777" w:rsidR="004B48BB" w:rsidRPr="009013C6" w:rsidRDefault="004B48BB" w:rsidP="009D54A2">
            <w:pPr>
              <w:jc w:val="right"/>
              <w:rPr>
                <w:color w:val="000000"/>
                <w:sz w:val="22"/>
                <w:szCs w:val="22"/>
              </w:rPr>
            </w:pPr>
            <w:r w:rsidRPr="009013C6">
              <w:rPr>
                <w:color w:val="000000"/>
                <w:sz w:val="22"/>
                <w:szCs w:val="22"/>
              </w:rPr>
              <w:t>1.06</w:t>
            </w:r>
          </w:p>
        </w:tc>
      </w:tr>
      <w:tr w:rsidR="004B48BB" w:rsidRPr="009013C6" w14:paraId="286B87E5" w14:textId="77777777" w:rsidTr="009D54A2">
        <w:trPr>
          <w:cantSplit/>
          <w:trHeight w:val="283"/>
        </w:trPr>
        <w:tc>
          <w:tcPr>
            <w:tcW w:w="236" w:type="dxa"/>
            <w:vMerge/>
            <w:noWrap/>
            <w:textDirection w:val="btLr"/>
            <w:vAlign w:val="center"/>
            <w:hideMark/>
          </w:tcPr>
          <w:p w14:paraId="6BE249C8" w14:textId="77777777" w:rsidR="004B48BB" w:rsidRPr="009013C6" w:rsidRDefault="004B48BB" w:rsidP="009D54A2">
            <w:pPr>
              <w:ind w:left="113" w:right="113"/>
              <w:jc w:val="center"/>
              <w:rPr>
                <w:color w:val="000000"/>
                <w:sz w:val="22"/>
                <w:szCs w:val="22"/>
              </w:rPr>
            </w:pPr>
          </w:p>
        </w:tc>
        <w:tc>
          <w:tcPr>
            <w:tcW w:w="236" w:type="dxa"/>
            <w:noWrap/>
            <w:hideMark/>
          </w:tcPr>
          <w:p w14:paraId="6335601C" w14:textId="77777777" w:rsidR="004B48BB" w:rsidRPr="009013C6" w:rsidRDefault="004B48BB" w:rsidP="009D54A2">
            <w:pPr>
              <w:rPr>
                <w:color w:val="000000"/>
                <w:sz w:val="22"/>
                <w:szCs w:val="22"/>
              </w:rPr>
            </w:pPr>
            <w:r w:rsidRPr="009013C6">
              <w:rPr>
                <w:color w:val="000000"/>
                <w:sz w:val="22"/>
                <w:szCs w:val="22"/>
              </w:rPr>
              <w:t>OUBM1</w:t>
            </w:r>
          </w:p>
        </w:tc>
        <w:tc>
          <w:tcPr>
            <w:tcW w:w="236" w:type="dxa"/>
            <w:noWrap/>
            <w:vAlign w:val="center"/>
            <w:hideMark/>
          </w:tcPr>
          <w:p w14:paraId="11B50617" w14:textId="77777777" w:rsidR="004B48BB" w:rsidRPr="009013C6" w:rsidRDefault="004B48BB" w:rsidP="009D54A2">
            <w:pPr>
              <w:jc w:val="right"/>
              <w:rPr>
                <w:color w:val="000000"/>
                <w:sz w:val="22"/>
                <w:szCs w:val="22"/>
              </w:rPr>
            </w:pPr>
            <w:r w:rsidRPr="009013C6">
              <w:rPr>
                <w:color w:val="000000"/>
                <w:sz w:val="22"/>
                <w:szCs w:val="22"/>
              </w:rPr>
              <w:t>0.1</w:t>
            </w:r>
          </w:p>
        </w:tc>
        <w:tc>
          <w:tcPr>
            <w:tcW w:w="236" w:type="dxa"/>
            <w:noWrap/>
            <w:vAlign w:val="center"/>
            <w:hideMark/>
          </w:tcPr>
          <w:p w14:paraId="68B753C1" w14:textId="77777777" w:rsidR="004B48BB" w:rsidRPr="009013C6" w:rsidRDefault="004B48BB" w:rsidP="009D54A2">
            <w:pPr>
              <w:jc w:val="right"/>
              <w:rPr>
                <w:color w:val="000000"/>
                <w:sz w:val="22"/>
                <w:szCs w:val="22"/>
              </w:rPr>
            </w:pPr>
            <w:r w:rsidRPr="009013C6">
              <w:rPr>
                <w:color w:val="000000"/>
                <w:sz w:val="22"/>
                <w:szCs w:val="22"/>
              </w:rPr>
              <w:t>2.64</w:t>
            </w:r>
          </w:p>
        </w:tc>
        <w:tc>
          <w:tcPr>
            <w:tcW w:w="236" w:type="dxa"/>
            <w:noWrap/>
            <w:vAlign w:val="center"/>
            <w:hideMark/>
          </w:tcPr>
          <w:p w14:paraId="5C15042E" w14:textId="77777777" w:rsidR="004B48BB" w:rsidRPr="009013C6" w:rsidRDefault="004B48BB" w:rsidP="009D54A2">
            <w:pPr>
              <w:jc w:val="center"/>
              <w:rPr>
                <w:color w:val="000000"/>
                <w:sz w:val="22"/>
                <w:szCs w:val="22"/>
              </w:rPr>
            </w:pPr>
            <w:r w:rsidRPr="009013C6">
              <w:rPr>
                <w:color w:val="000000"/>
                <w:sz w:val="22"/>
                <w:szCs w:val="22"/>
              </w:rPr>
              <w:t>-</w:t>
            </w:r>
          </w:p>
        </w:tc>
        <w:tc>
          <w:tcPr>
            <w:tcW w:w="236" w:type="dxa"/>
            <w:noWrap/>
            <w:vAlign w:val="center"/>
            <w:hideMark/>
          </w:tcPr>
          <w:p w14:paraId="2D4E3639" w14:textId="77777777" w:rsidR="004B48BB" w:rsidRPr="009013C6" w:rsidRDefault="004B48BB" w:rsidP="009D54A2">
            <w:pPr>
              <w:jc w:val="right"/>
              <w:rPr>
                <w:color w:val="000000"/>
                <w:sz w:val="22"/>
                <w:szCs w:val="22"/>
              </w:rPr>
            </w:pPr>
            <w:r w:rsidRPr="009013C6">
              <w:rPr>
                <w:color w:val="000000"/>
                <w:sz w:val="22"/>
                <w:szCs w:val="22"/>
              </w:rPr>
              <w:t>0.08</w:t>
            </w:r>
          </w:p>
        </w:tc>
        <w:tc>
          <w:tcPr>
            <w:tcW w:w="236" w:type="dxa"/>
            <w:noWrap/>
            <w:vAlign w:val="center"/>
            <w:hideMark/>
          </w:tcPr>
          <w:p w14:paraId="2C82F68F" w14:textId="77777777" w:rsidR="004B48BB" w:rsidRPr="009013C6" w:rsidRDefault="004B48BB" w:rsidP="009D54A2">
            <w:pPr>
              <w:jc w:val="center"/>
              <w:rPr>
                <w:color w:val="000000"/>
                <w:sz w:val="22"/>
                <w:szCs w:val="22"/>
              </w:rPr>
            </w:pPr>
            <w:r w:rsidRPr="009013C6">
              <w:rPr>
                <w:color w:val="000000"/>
                <w:sz w:val="22"/>
                <w:szCs w:val="22"/>
              </w:rPr>
              <w:t>-</w:t>
            </w:r>
          </w:p>
        </w:tc>
        <w:tc>
          <w:tcPr>
            <w:tcW w:w="236" w:type="dxa"/>
            <w:noWrap/>
            <w:vAlign w:val="center"/>
            <w:hideMark/>
          </w:tcPr>
          <w:p w14:paraId="37399B39" w14:textId="77777777" w:rsidR="004B48BB" w:rsidRPr="009013C6" w:rsidRDefault="004B48BB" w:rsidP="009D54A2">
            <w:pPr>
              <w:jc w:val="right"/>
              <w:rPr>
                <w:color w:val="000000"/>
                <w:sz w:val="22"/>
                <w:szCs w:val="22"/>
              </w:rPr>
            </w:pPr>
            <w:r w:rsidRPr="009013C6">
              <w:rPr>
                <w:color w:val="000000"/>
                <w:sz w:val="22"/>
                <w:szCs w:val="22"/>
              </w:rPr>
              <w:t>0.08</w:t>
            </w:r>
          </w:p>
        </w:tc>
        <w:tc>
          <w:tcPr>
            <w:tcW w:w="236" w:type="dxa"/>
            <w:noWrap/>
            <w:vAlign w:val="center"/>
            <w:hideMark/>
          </w:tcPr>
          <w:p w14:paraId="3804BA4A" w14:textId="77777777" w:rsidR="004B48BB" w:rsidRPr="009013C6" w:rsidRDefault="004B48BB" w:rsidP="009D54A2">
            <w:pPr>
              <w:jc w:val="center"/>
              <w:rPr>
                <w:color w:val="000000"/>
                <w:sz w:val="22"/>
                <w:szCs w:val="22"/>
              </w:rPr>
            </w:pPr>
            <w:r w:rsidRPr="009013C6">
              <w:rPr>
                <w:color w:val="000000"/>
                <w:sz w:val="22"/>
                <w:szCs w:val="22"/>
              </w:rPr>
              <w:t>-</w:t>
            </w:r>
          </w:p>
        </w:tc>
      </w:tr>
      <w:tr w:rsidR="004B48BB" w:rsidRPr="009013C6" w14:paraId="59C6EB07" w14:textId="77777777" w:rsidTr="009D54A2">
        <w:trPr>
          <w:cantSplit/>
          <w:trHeight w:val="283"/>
        </w:trPr>
        <w:tc>
          <w:tcPr>
            <w:tcW w:w="236" w:type="dxa"/>
            <w:vMerge/>
            <w:tcBorders>
              <w:bottom w:val="double" w:sz="4" w:space="0" w:color="auto"/>
            </w:tcBorders>
            <w:noWrap/>
            <w:textDirection w:val="btLr"/>
            <w:vAlign w:val="center"/>
            <w:hideMark/>
          </w:tcPr>
          <w:p w14:paraId="40491BF5" w14:textId="77777777" w:rsidR="004B48BB" w:rsidRPr="009013C6" w:rsidRDefault="004B48BB" w:rsidP="009D54A2">
            <w:pPr>
              <w:ind w:left="113" w:right="113"/>
              <w:jc w:val="center"/>
              <w:rPr>
                <w:color w:val="000000"/>
                <w:sz w:val="22"/>
                <w:szCs w:val="22"/>
              </w:rPr>
            </w:pPr>
          </w:p>
        </w:tc>
        <w:tc>
          <w:tcPr>
            <w:tcW w:w="236" w:type="dxa"/>
            <w:tcBorders>
              <w:bottom w:val="double" w:sz="4" w:space="0" w:color="auto"/>
            </w:tcBorders>
            <w:noWrap/>
            <w:hideMark/>
          </w:tcPr>
          <w:p w14:paraId="4FC24F95" w14:textId="77777777" w:rsidR="004B48BB" w:rsidRPr="009013C6" w:rsidRDefault="004B48BB" w:rsidP="009D54A2">
            <w:pPr>
              <w:rPr>
                <w:color w:val="000000"/>
                <w:sz w:val="22"/>
                <w:szCs w:val="22"/>
              </w:rPr>
            </w:pPr>
            <w:r w:rsidRPr="009013C6">
              <w:rPr>
                <w:color w:val="000000"/>
                <w:sz w:val="22"/>
                <w:szCs w:val="22"/>
              </w:rPr>
              <w:t>OUBMV</w:t>
            </w:r>
          </w:p>
        </w:tc>
        <w:tc>
          <w:tcPr>
            <w:tcW w:w="236" w:type="dxa"/>
            <w:tcBorders>
              <w:bottom w:val="double" w:sz="4" w:space="0" w:color="auto"/>
            </w:tcBorders>
            <w:noWrap/>
            <w:vAlign w:val="center"/>
            <w:hideMark/>
          </w:tcPr>
          <w:p w14:paraId="6C73EF34" w14:textId="77777777" w:rsidR="004B48BB" w:rsidRPr="009013C6" w:rsidRDefault="004B48BB" w:rsidP="009D54A2">
            <w:pPr>
              <w:jc w:val="right"/>
              <w:rPr>
                <w:color w:val="000000"/>
                <w:sz w:val="22"/>
                <w:szCs w:val="22"/>
              </w:rPr>
            </w:pPr>
            <w:r w:rsidRPr="009013C6">
              <w:rPr>
                <w:color w:val="000000"/>
                <w:sz w:val="22"/>
                <w:szCs w:val="22"/>
              </w:rPr>
              <w:t>0.09</w:t>
            </w:r>
          </w:p>
        </w:tc>
        <w:tc>
          <w:tcPr>
            <w:tcW w:w="236" w:type="dxa"/>
            <w:tcBorders>
              <w:bottom w:val="double" w:sz="4" w:space="0" w:color="auto"/>
            </w:tcBorders>
            <w:noWrap/>
            <w:vAlign w:val="center"/>
            <w:hideMark/>
          </w:tcPr>
          <w:p w14:paraId="36AC8332" w14:textId="77777777" w:rsidR="004B48BB" w:rsidRPr="009013C6" w:rsidRDefault="004B48BB" w:rsidP="009D54A2">
            <w:pPr>
              <w:jc w:val="right"/>
              <w:rPr>
                <w:color w:val="000000"/>
                <w:sz w:val="22"/>
                <w:szCs w:val="22"/>
              </w:rPr>
            </w:pPr>
            <w:r w:rsidRPr="009013C6">
              <w:rPr>
                <w:color w:val="000000"/>
                <w:sz w:val="22"/>
                <w:szCs w:val="22"/>
              </w:rPr>
              <w:t>2.29</w:t>
            </w:r>
          </w:p>
        </w:tc>
        <w:tc>
          <w:tcPr>
            <w:tcW w:w="236" w:type="dxa"/>
            <w:tcBorders>
              <w:bottom w:val="double" w:sz="4" w:space="0" w:color="auto"/>
            </w:tcBorders>
            <w:noWrap/>
            <w:vAlign w:val="center"/>
            <w:hideMark/>
          </w:tcPr>
          <w:p w14:paraId="1331DED2" w14:textId="77777777" w:rsidR="004B48BB" w:rsidRPr="009013C6" w:rsidRDefault="004B48BB" w:rsidP="009D54A2">
            <w:pPr>
              <w:jc w:val="center"/>
              <w:rPr>
                <w:color w:val="000000"/>
                <w:sz w:val="22"/>
                <w:szCs w:val="22"/>
              </w:rPr>
            </w:pPr>
            <w:r w:rsidRPr="009013C6">
              <w:rPr>
                <w:color w:val="000000"/>
                <w:sz w:val="22"/>
                <w:szCs w:val="22"/>
              </w:rPr>
              <w:t>-</w:t>
            </w:r>
          </w:p>
        </w:tc>
        <w:tc>
          <w:tcPr>
            <w:tcW w:w="236" w:type="dxa"/>
            <w:tcBorders>
              <w:bottom w:val="double" w:sz="4" w:space="0" w:color="auto"/>
            </w:tcBorders>
            <w:noWrap/>
            <w:vAlign w:val="center"/>
            <w:hideMark/>
          </w:tcPr>
          <w:p w14:paraId="7B3DE6F7" w14:textId="77777777" w:rsidR="004B48BB" w:rsidRPr="009013C6" w:rsidRDefault="004B48BB" w:rsidP="009D54A2">
            <w:pPr>
              <w:jc w:val="right"/>
              <w:rPr>
                <w:color w:val="000000"/>
                <w:sz w:val="22"/>
                <w:szCs w:val="22"/>
              </w:rPr>
            </w:pPr>
            <w:r w:rsidRPr="009013C6">
              <w:rPr>
                <w:color w:val="000000"/>
                <w:sz w:val="22"/>
                <w:szCs w:val="22"/>
              </w:rPr>
              <w:t>0.13</w:t>
            </w:r>
          </w:p>
        </w:tc>
        <w:tc>
          <w:tcPr>
            <w:tcW w:w="236" w:type="dxa"/>
            <w:tcBorders>
              <w:bottom w:val="double" w:sz="4" w:space="0" w:color="auto"/>
            </w:tcBorders>
            <w:noWrap/>
            <w:vAlign w:val="center"/>
            <w:hideMark/>
          </w:tcPr>
          <w:p w14:paraId="10D29947" w14:textId="77777777" w:rsidR="004B48BB" w:rsidRPr="009013C6" w:rsidRDefault="004B48BB" w:rsidP="009D54A2">
            <w:pPr>
              <w:jc w:val="right"/>
              <w:rPr>
                <w:color w:val="000000"/>
                <w:sz w:val="22"/>
                <w:szCs w:val="22"/>
              </w:rPr>
            </w:pPr>
            <w:r w:rsidRPr="009013C6">
              <w:rPr>
                <w:color w:val="000000"/>
                <w:sz w:val="22"/>
                <w:szCs w:val="22"/>
              </w:rPr>
              <w:t>2.37</w:t>
            </w:r>
          </w:p>
        </w:tc>
        <w:tc>
          <w:tcPr>
            <w:tcW w:w="236" w:type="dxa"/>
            <w:tcBorders>
              <w:bottom w:val="double" w:sz="4" w:space="0" w:color="auto"/>
            </w:tcBorders>
            <w:noWrap/>
            <w:vAlign w:val="center"/>
            <w:hideMark/>
          </w:tcPr>
          <w:p w14:paraId="7A4F02E5" w14:textId="77777777" w:rsidR="004B48BB" w:rsidRPr="009013C6" w:rsidRDefault="004B48BB" w:rsidP="009D54A2">
            <w:pPr>
              <w:jc w:val="right"/>
              <w:rPr>
                <w:color w:val="000000"/>
                <w:sz w:val="22"/>
                <w:szCs w:val="22"/>
              </w:rPr>
            </w:pPr>
            <w:r w:rsidRPr="009013C6">
              <w:rPr>
                <w:color w:val="000000"/>
                <w:sz w:val="22"/>
                <w:szCs w:val="22"/>
              </w:rPr>
              <w:t>0.08</w:t>
            </w:r>
          </w:p>
        </w:tc>
        <w:tc>
          <w:tcPr>
            <w:tcW w:w="236" w:type="dxa"/>
            <w:tcBorders>
              <w:bottom w:val="double" w:sz="4" w:space="0" w:color="auto"/>
            </w:tcBorders>
            <w:noWrap/>
            <w:vAlign w:val="center"/>
            <w:hideMark/>
          </w:tcPr>
          <w:p w14:paraId="442EFDAF" w14:textId="77777777" w:rsidR="004B48BB" w:rsidRPr="009013C6" w:rsidRDefault="004B48BB" w:rsidP="009D54A2">
            <w:pPr>
              <w:jc w:val="center"/>
              <w:rPr>
                <w:color w:val="000000"/>
                <w:sz w:val="22"/>
                <w:szCs w:val="22"/>
              </w:rPr>
            </w:pPr>
            <w:r w:rsidRPr="009013C6">
              <w:rPr>
                <w:color w:val="000000"/>
                <w:sz w:val="22"/>
                <w:szCs w:val="22"/>
              </w:rPr>
              <w:t>-</w:t>
            </w:r>
          </w:p>
        </w:tc>
      </w:tr>
      <w:tr w:rsidR="004B48BB" w:rsidRPr="009013C6" w14:paraId="328D1718" w14:textId="77777777" w:rsidTr="009D54A2">
        <w:trPr>
          <w:cantSplit/>
          <w:trHeight w:val="283"/>
        </w:trPr>
        <w:tc>
          <w:tcPr>
            <w:tcW w:w="236" w:type="dxa"/>
            <w:vMerge w:val="restart"/>
            <w:tcBorders>
              <w:top w:val="double" w:sz="4" w:space="0" w:color="auto"/>
            </w:tcBorders>
            <w:noWrap/>
            <w:textDirection w:val="btLr"/>
            <w:vAlign w:val="center"/>
            <w:hideMark/>
          </w:tcPr>
          <w:p w14:paraId="3F335E2F" w14:textId="77777777" w:rsidR="004B48BB" w:rsidRPr="009013C6" w:rsidRDefault="004B48BB" w:rsidP="009D54A2">
            <w:pPr>
              <w:ind w:left="113" w:right="113"/>
              <w:jc w:val="center"/>
              <w:rPr>
                <w:color w:val="000000"/>
                <w:sz w:val="22"/>
                <w:szCs w:val="22"/>
              </w:rPr>
            </w:pPr>
            <w:r w:rsidRPr="009013C6">
              <w:rPr>
                <w:color w:val="000000"/>
                <w:sz w:val="22"/>
                <w:szCs w:val="22"/>
              </w:rPr>
              <w:t>CID+</w:t>
            </w:r>
          </w:p>
        </w:tc>
        <w:tc>
          <w:tcPr>
            <w:tcW w:w="236" w:type="dxa"/>
            <w:tcBorders>
              <w:top w:val="double" w:sz="4" w:space="0" w:color="auto"/>
            </w:tcBorders>
            <w:noWrap/>
            <w:hideMark/>
          </w:tcPr>
          <w:p w14:paraId="30B10778" w14:textId="77777777" w:rsidR="004B48BB" w:rsidRPr="009013C6" w:rsidRDefault="004B48BB" w:rsidP="009D54A2">
            <w:pPr>
              <w:rPr>
                <w:color w:val="000000"/>
                <w:sz w:val="22"/>
                <w:szCs w:val="22"/>
              </w:rPr>
            </w:pPr>
            <w:r w:rsidRPr="009013C6">
              <w:rPr>
                <w:color w:val="000000"/>
                <w:sz w:val="22"/>
                <w:szCs w:val="22"/>
              </w:rPr>
              <w:t>BMV</w:t>
            </w:r>
          </w:p>
        </w:tc>
        <w:tc>
          <w:tcPr>
            <w:tcW w:w="236" w:type="dxa"/>
            <w:tcBorders>
              <w:top w:val="double" w:sz="4" w:space="0" w:color="auto"/>
            </w:tcBorders>
            <w:noWrap/>
            <w:vAlign w:val="center"/>
            <w:hideMark/>
          </w:tcPr>
          <w:p w14:paraId="12784AA2" w14:textId="77777777" w:rsidR="004B48BB" w:rsidRPr="009013C6" w:rsidRDefault="004B48BB" w:rsidP="009D54A2">
            <w:pPr>
              <w:jc w:val="right"/>
              <w:rPr>
                <w:color w:val="000000"/>
                <w:sz w:val="22"/>
                <w:szCs w:val="22"/>
              </w:rPr>
            </w:pPr>
            <w:r w:rsidRPr="009013C6">
              <w:rPr>
                <w:color w:val="000000"/>
                <w:sz w:val="22"/>
                <w:szCs w:val="22"/>
              </w:rPr>
              <w:t>0.05</w:t>
            </w:r>
          </w:p>
        </w:tc>
        <w:tc>
          <w:tcPr>
            <w:tcW w:w="236" w:type="dxa"/>
            <w:tcBorders>
              <w:top w:val="double" w:sz="4" w:space="0" w:color="auto"/>
            </w:tcBorders>
            <w:noWrap/>
            <w:vAlign w:val="center"/>
            <w:hideMark/>
          </w:tcPr>
          <w:p w14:paraId="2BD3D9A2" w14:textId="77777777" w:rsidR="004B48BB" w:rsidRPr="009013C6" w:rsidRDefault="004B48BB" w:rsidP="009D54A2">
            <w:pPr>
              <w:jc w:val="center"/>
              <w:rPr>
                <w:color w:val="000000"/>
                <w:sz w:val="22"/>
                <w:szCs w:val="22"/>
              </w:rPr>
            </w:pPr>
            <w:r w:rsidRPr="009013C6">
              <w:rPr>
                <w:color w:val="000000"/>
                <w:sz w:val="22"/>
                <w:szCs w:val="22"/>
              </w:rPr>
              <w:t>-</w:t>
            </w:r>
          </w:p>
        </w:tc>
        <w:tc>
          <w:tcPr>
            <w:tcW w:w="236" w:type="dxa"/>
            <w:tcBorders>
              <w:top w:val="double" w:sz="4" w:space="0" w:color="auto"/>
            </w:tcBorders>
            <w:noWrap/>
            <w:vAlign w:val="center"/>
            <w:hideMark/>
          </w:tcPr>
          <w:p w14:paraId="7950D8D7" w14:textId="77777777" w:rsidR="004B48BB" w:rsidRPr="009013C6" w:rsidRDefault="004B48BB" w:rsidP="009D54A2">
            <w:pPr>
              <w:jc w:val="center"/>
              <w:rPr>
                <w:color w:val="000000"/>
                <w:sz w:val="22"/>
                <w:szCs w:val="22"/>
              </w:rPr>
            </w:pPr>
            <w:r w:rsidRPr="009013C6">
              <w:rPr>
                <w:color w:val="000000"/>
                <w:sz w:val="22"/>
                <w:szCs w:val="22"/>
              </w:rPr>
              <w:t>-</w:t>
            </w:r>
          </w:p>
        </w:tc>
        <w:tc>
          <w:tcPr>
            <w:tcW w:w="236" w:type="dxa"/>
            <w:tcBorders>
              <w:top w:val="double" w:sz="4" w:space="0" w:color="auto"/>
            </w:tcBorders>
            <w:noWrap/>
            <w:vAlign w:val="center"/>
            <w:hideMark/>
          </w:tcPr>
          <w:p w14:paraId="2D9BAAC4" w14:textId="77777777" w:rsidR="004B48BB" w:rsidRPr="009013C6" w:rsidRDefault="004B48BB" w:rsidP="009D54A2">
            <w:pPr>
              <w:jc w:val="right"/>
              <w:rPr>
                <w:color w:val="000000"/>
                <w:sz w:val="22"/>
                <w:szCs w:val="22"/>
              </w:rPr>
            </w:pPr>
            <w:r w:rsidRPr="009013C6">
              <w:rPr>
                <w:color w:val="000000"/>
                <w:sz w:val="22"/>
                <w:szCs w:val="22"/>
              </w:rPr>
              <w:t>0.27</w:t>
            </w:r>
          </w:p>
        </w:tc>
        <w:tc>
          <w:tcPr>
            <w:tcW w:w="236" w:type="dxa"/>
            <w:tcBorders>
              <w:top w:val="double" w:sz="4" w:space="0" w:color="auto"/>
            </w:tcBorders>
            <w:noWrap/>
            <w:vAlign w:val="center"/>
            <w:hideMark/>
          </w:tcPr>
          <w:p w14:paraId="47F2E204" w14:textId="77777777" w:rsidR="004B48BB" w:rsidRPr="009013C6" w:rsidRDefault="004B48BB" w:rsidP="009D54A2">
            <w:pPr>
              <w:jc w:val="right"/>
              <w:rPr>
                <w:color w:val="000000"/>
                <w:sz w:val="22"/>
                <w:szCs w:val="22"/>
              </w:rPr>
            </w:pPr>
            <w:r w:rsidRPr="009013C6">
              <w:rPr>
                <w:color w:val="000000"/>
                <w:sz w:val="22"/>
                <w:szCs w:val="22"/>
              </w:rPr>
              <w:t>10.11</w:t>
            </w:r>
          </w:p>
        </w:tc>
        <w:tc>
          <w:tcPr>
            <w:tcW w:w="236" w:type="dxa"/>
            <w:tcBorders>
              <w:top w:val="double" w:sz="4" w:space="0" w:color="auto"/>
            </w:tcBorders>
            <w:noWrap/>
            <w:vAlign w:val="center"/>
            <w:hideMark/>
          </w:tcPr>
          <w:p w14:paraId="4BD591DD" w14:textId="77777777" w:rsidR="004B48BB" w:rsidRPr="009013C6" w:rsidRDefault="004B48BB" w:rsidP="009D54A2">
            <w:pPr>
              <w:jc w:val="right"/>
              <w:rPr>
                <w:color w:val="000000"/>
                <w:sz w:val="22"/>
                <w:szCs w:val="22"/>
              </w:rPr>
            </w:pPr>
            <w:r w:rsidRPr="009013C6">
              <w:rPr>
                <w:color w:val="000000"/>
                <w:sz w:val="22"/>
                <w:szCs w:val="22"/>
              </w:rPr>
              <w:t>0.24</w:t>
            </w:r>
          </w:p>
        </w:tc>
        <w:tc>
          <w:tcPr>
            <w:tcW w:w="236" w:type="dxa"/>
            <w:tcBorders>
              <w:top w:val="double" w:sz="4" w:space="0" w:color="auto"/>
            </w:tcBorders>
            <w:noWrap/>
            <w:vAlign w:val="center"/>
            <w:hideMark/>
          </w:tcPr>
          <w:p w14:paraId="5B49A007" w14:textId="77777777" w:rsidR="004B48BB" w:rsidRPr="009013C6" w:rsidRDefault="004B48BB" w:rsidP="009D54A2">
            <w:pPr>
              <w:jc w:val="center"/>
              <w:rPr>
                <w:color w:val="000000"/>
                <w:sz w:val="22"/>
                <w:szCs w:val="22"/>
              </w:rPr>
            </w:pPr>
            <w:r w:rsidRPr="009013C6">
              <w:rPr>
                <w:color w:val="000000"/>
                <w:sz w:val="22"/>
                <w:szCs w:val="22"/>
              </w:rPr>
              <w:t>-</w:t>
            </w:r>
          </w:p>
        </w:tc>
      </w:tr>
      <w:tr w:rsidR="004B48BB" w:rsidRPr="009013C6" w14:paraId="73747766" w14:textId="77777777" w:rsidTr="009D54A2">
        <w:trPr>
          <w:cantSplit/>
          <w:trHeight w:val="283"/>
        </w:trPr>
        <w:tc>
          <w:tcPr>
            <w:tcW w:w="236" w:type="dxa"/>
            <w:vMerge/>
            <w:noWrap/>
            <w:hideMark/>
          </w:tcPr>
          <w:p w14:paraId="69BBB26E" w14:textId="77777777" w:rsidR="004B48BB" w:rsidRPr="009013C6" w:rsidRDefault="004B48BB" w:rsidP="009D54A2">
            <w:pPr>
              <w:rPr>
                <w:color w:val="000000"/>
                <w:sz w:val="22"/>
                <w:szCs w:val="22"/>
              </w:rPr>
            </w:pPr>
          </w:p>
        </w:tc>
        <w:tc>
          <w:tcPr>
            <w:tcW w:w="236" w:type="dxa"/>
            <w:noWrap/>
            <w:hideMark/>
          </w:tcPr>
          <w:p w14:paraId="60B9276F" w14:textId="77777777" w:rsidR="004B48BB" w:rsidRPr="009013C6" w:rsidRDefault="004B48BB" w:rsidP="009D54A2">
            <w:pPr>
              <w:rPr>
                <w:color w:val="000000"/>
                <w:sz w:val="22"/>
                <w:szCs w:val="22"/>
              </w:rPr>
            </w:pPr>
            <w:r w:rsidRPr="009013C6">
              <w:rPr>
                <w:color w:val="000000"/>
                <w:sz w:val="22"/>
                <w:szCs w:val="22"/>
              </w:rPr>
              <w:t>OUV</w:t>
            </w:r>
          </w:p>
        </w:tc>
        <w:tc>
          <w:tcPr>
            <w:tcW w:w="236" w:type="dxa"/>
            <w:noWrap/>
            <w:vAlign w:val="center"/>
            <w:hideMark/>
          </w:tcPr>
          <w:p w14:paraId="3A2AC8BB" w14:textId="77777777" w:rsidR="004B48BB" w:rsidRPr="009013C6" w:rsidRDefault="004B48BB" w:rsidP="009D54A2">
            <w:pPr>
              <w:jc w:val="right"/>
              <w:rPr>
                <w:color w:val="000000"/>
                <w:sz w:val="22"/>
                <w:szCs w:val="22"/>
              </w:rPr>
            </w:pPr>
            <w:r w:rsidRPr="009013C6">
              <w:rPr>
                <w:color w:val="000000"/>
                <w:sz w:val="22"/>
                <w:szCs w:val="22"/>
              </w:rPr>
              <w:t>0.04</w:t>
            </w:r>
          </w:p>
        </w:tc>
        <w:tc>
          <w:tcPr>
            <w:tcW w:w="236" w:type="dxa"/>
            <w:noWrap/>
            <w:vAlign w:val="center"/>
            <w:hideMark/>
          </w:tcPr>
          <w:p w14:paraId="16638DFF" w14:textId="77777777" w:rsidR="004B48BB" w:rsidRPr="009013C6" w:rsidRDefault="004B48BB" w:rsidP="009D54A2">
            <w:pPr>
              <w:jc w:val="right"/>
              <w:rPr>
                <w:color w:val="000000"/>
                <w:sz w:val="22"/>
                <w:szCs w:val="22"/>
              </w:rPr>
            </w:pPr>
            <w:r w:rsidRPr="009013C6">
              <w:rPr>
                <w:color w:val="000000"/>
                <w:sz w:val="22"/>
                <w:szCs w:val="22"/>
              </w:rPr>
              <w:t>1.13</w:t>
            </w:r>
          </w:p>
        </w:tc>
        <w:tc>
          <w:tcPr>
            <w:tcW w:w="236" w:type="dxa"/>
            <w:noWrap/>
            <w:vAlign w:val="center"/>
            <w:hideMark/>
          </w:tcPr>
          <w:p w14:paraId="044B1DDF" w14:textId="77777777" w:rsidR="004B48BB" w:rsidRPr="009013C6" w:rsidRDefault="004B48BB" w:rsidP="009D54A2">
            <w:pPr>
              <w:jc w:val="center"/>
              <w:rPr>
                <w:color w:val="000000"/>
                <w:sz w:val="22"/>
                <w:szCs w:val="22"/>
              </w:rPr>
            </w:pPr>
            <w:r w:rsidRPr="009013C6">
              <w:rPr>
                <w:color w:val="000000"/>
                <w:sz w:val="22"/>
                <w:szCs w:val="22"/>
              </w:rPr>
              <w:t>-</w:t>
            </w:r>
          </w:p>
        </w:tc>
        <w:tc>
          <w:tcPr>
            <w:tcW w:w="236" w:type="dxa"/>
            <w:noWrap/>
            <w:vAlign w:val="center"/>
            <w:hideMark/>
          </w:tcPr>
          <w:p w14:paraId="50C5AA42" w14:textId="77777777" w:rsidR="004B48BB" w:rsidRPr="009013C6" w:rsidRDefault="004B48BB" w:rsidP="009D54A2">
            <w:pPr>
              <w:jc w:val="right"/>
              <w:rPr>
                <w:color w:val="000000"/>
                <w:sz w:val="22"/>
                <w:szCs w:val="22"/>
              </w:rPr>
            </w:pPr>
            <w:r w:rsidRPr="009013C6">
              <w:rPr>
                <w:color w:val="000000"/>
                <w:sz w:val="22"/>
                <w:szCs w:val="22"/>
              </w:rPr>
              <w:t>0.32</w:t>
            </w:r>
          </w:p>
        </w:tc>
        <w:tc>
          <w:tcPr>
            <w:tcW w:w="236" w:type="dxa"/>
            <w:noWrap/>
            <w:vAlign w:val="center"/>
            <w:hideMark/>
          </w:tcPr>
          <w:p w14:paraId="4A21934C" w14:textId="77777777" w:rsidR="004B48BB" w:rsidRPr="009013C6" w:rsidRDefault="004B48BB" w:rsidP="009D54A2">
            <w:pPr>
              <w:jc w:val="right"/>
              <w:rPr>
                <w:color w:val="000000"/>
                <w:sz w:val="22"/>
                <w:szCs w:val="22"/>
              </w:rPr>
            </w:pPr>
            <w:r w:rsidRPr="009013C6">
              <w:rPr>
                <w:color w:val="000000"/>
                <w:sz w:val="22"/>
                <w:szCs w:val="22"/>
              </w:rPr>
              <w:t>1.83</w:t>
            </w:r>
          </w:p>
        </w:tc>
        <w:tc>
          <w:tcPr>
            <w:tcW w:w="236" w:type="dxa"/>
            <w:noWrap/>
            <w:vAlign w:val="center"/>
            <w:hideMark/>
          </w:tcPr>
          <w:p w14:paraId="051CA4FA" w14:textId="77777777" w:rsidR="004B48BB" w:rsidRPr="009013C6" w:rsidRDefault="004B48BB" w:rsidP="009D54A2">
            <w:pPr>
              <w:jc w:val="right"/>
              <w:rPr>
                <w:color w:val="000000"/>
                <w:sz w:val="22"/>
                <w:szCs w:val="22"/>
              </w:rPr>
            </w:pPr>
            <w:r w:rsidRPr="009013C6">
              <w:rPr>
                <w:color w:val="000000"/>
                <w:sz w:val="22"/>
                <w:szCs w:val="22"/>
              </w:rPr>
              <w:t>0.05</w:t>
            </w:r>
          </w:p>
        </w:tc>
        <w:tc>
          <w:tcPr>
            <w:tcW w:w="236" w:type="dxa"/>
            <w:noWrap/>
            <w:vAlign w:val="center"/>
            <w:hideMark/>
          </w:tcPr>
          <w:p w14:paraId="36F1C08B" w14:textId="77777777" w:rsidR="004B48BB" w:rsidRPr="009013C6" w:rsidRDefault="004B48BB" w:rsidP="009D54A2">
            <w:pPr>
              <w:jc w:val="center"/>
              <w:rPr>
                <w:color w:val="000000"/>
                <w:sz w:val="22"/>
                <w:szCs w:val="22"/>
              </w:rPr>
            </w:pPr>
            <w:r w:rsidRPr="009013C6">
              <w:rPr>
                <w:color w:val="000000"/>
                <w:sz w:val="22"/>
                <w:szCs w:val="22"/>
              </w:rPr>
              <w:t>-</w:t>
            </w:r>
          </w:p>
        </w:tc>
      </w:tr>
      <w:tr w:rsidR="004B48BB" w:rsidRPr="009013C6" w14:paraId="58D50585" w14:textId="77777777" w:rsidTr="009D54A2">
        <w:trPr>
          <w:cantSplit/>
          <w:trHeight w:val="283"/>
        </w:trPr>
        <w:tc>
          <w:tcPr>
            <w:tcW w:w="236" w:type="dxa"/>
            <w:vMerge/>
            <w:noWrap/>
            <w:hideMark/>
          </w:tcPr>
          <w:p w14:paraId="56157B44" w14:textId="77777777" w:rsidR="004B48BB" w:rsidRPr="009013C6" w:rsidRDefault="004B48BB" w:rsidP="009D54A2">
            <w:pPr>
              <w:rPr>
                <w:color w:val="000000"/>
                <w:sz w:val="22"/>
                <w:szCs w:val="22"/>
              </w:rPr>
            </w:pPr>
          </w:p>
        </w:tc>
        <w:tc>
          <w:tcPr>
            <w:tcW w:w="236" w:type="dxa"/>
            <w:noWrap/>
            <w:hideMark/>
          </w:tcPr>
          <w:p w14:paraId="1126B93F" w14:textId="77777777" w:rsidR="004B48BB" w:rsidRPr="009013C6" w:rsidRDefault="004B48BB" w:rsidP="009D54A2">
            <w:pPr>
              <w:rPr>
                <w:color w:val="000000"/>
                <w:sz w:val="22"/>
                <w:szCs w:val="22"/>
              </w:rPr>
            </w:pPr>
            <w:r w:rsidRPr="009013C6">
              <w:rPr>
                <w:color w:val="000000"/>
                <w:sz w:val="22"/>
                <w:szCs w:val="22"/>
              </w:rPr>
              <w:t>OUA</w:t>
            </w:r>
          </w:p>
        </w:tc>
        <w:tc>
          <w:tcPr>
            <w:tcW w:w="236" w:type="dxa"/>
            <w:noWrap/>
            <w:vAlign w:val="center"/>
            <w:hideMark/>
          </w:tcPr>
          <w:p w14:paraId="159D5BB0" w14:textId="77777777" w:rsidR="004B48BB" w:rsidRPr="009013C6" w:rsidRDefault="004B48BB" w:rsidP="009D54A2">
            <w:pPr>
              <w:jc w:val="right"/>
              <w:rPr>
                <w:color w:val="000000"/>
                <w:sz w:val="22"/>
                <w:szCs w:val="22"/>
              </w:rPr>
            </w:pPr>
            <w:r w:rsidRPr="009013C6">
              <w:rPr>
                <w:color w:val="000000"/>
                <w:sz w:val="22"/>
                <w:szCs w:val="22"/>
              </w:rPr>
              <w:t>0.05</w:t>
            </w:r>
          </w:p>
        </w:tc>
        <w:tc>
          <w:tcPr>
            <w:tcW w:w="236" w:type="dxa"/>
            <w:noWrap/>
            <w:vAlign w:val="center"/>
            <w:hideMark/>
          </w:tcPr>
          <w:p w14:paraId="50D33272" w14:textId="77777777" w:rsidR="004B48BB" w:rsidRPr="009013C6" w:rsidRDefault="004B48BB" w:rsidP="009D54A2">
            <w:pPr>
              <w:jc w:val="right"/>
              <w:rPr>
                <w:color w:val="000000"/>
                <w:sz w:val="22"/>
                <w:szCs w:val="22"/>
              </w:rPr>
            </w:pPr>
            <w:r w:rsidRPr="009013C6">
              <w:rPr>
                <w:color w:val="000000"/>
                <w:sz w:val="22"/>
                <w:szCs w:val="22"/>
              </w:rPr>
              <w:t>2.93</w:t>
            </w:r>
          </w:p>
        </w:tc>
        <w:tc>
          <w:tcPr>
            <w:tcW w:w="236" w:type="dxa"/>
            <w:noWrap/>
            <w:vAlign w:val="center"/>
            <w:hideMark/>
          </w:tcPr>
          <w:p w14:paraId="51433281" w14:textId="77777777" w:rsidR="004B48BB" w:rsidRPr="009013C6" w:rsidRDefault="004B48BB" w:rsidP="009D54A2">
            <w:pPr>
              <w:jc w:val="right"/>
              <w:rPr>
                <w:color w:val="000000"/>
                <w:sz w:val="22"/>
                <w:szCs w:val="22"/>
              </w:rPr>
            </w:pPr>
            <w:r w:rsidRPr="009013C6">
              <w:rPr>
                <w:color w:val="000000"/>
                <w:sz w:val="22"/>
                <w:szCs w:val="22"/>
              </w:rPr>
              <w:t>1.34</w:t>
            </w:r>
          </w:p>
        </w:tc>
        <w:tc>
          <w:tcPr>
            <w:tcW w:w="236" w:type="dxa"/>
            <w:noWrap/>
            <w:vAlign w:val="center"/>
            <w:hideMark/>
          </w:tcPr>
          <w:p w14:paraId="19F558B4" w14:textId="77777777" w:rsidR="004B48BB" w:rsidRPr="009013C6" w:rsidRDefault="004B48BB" w:rsidP="009D54A2">
            <w:pPr>
              <w:jc w:val="right"/>
              <w:rPr>
                <w:color w:val="000000"/>
                <w:sz w:val="22"/>
                <w:szCs w:val="22"/>
              </w:rPr>
            </w:pPr>
            <w:r w:rsidRPr="009013C6">
              <w:rPr>
                <w:color w:val="000000"/>
                <w:sz w:val="22"/>
                <w:szCs w:val="22"/>
              </w:rPr>
              <w:t>0.33</w:t>
            </w:r>
          </w:p>
        </w:tc>
        <w:tc>
          <w:tcPr>
            <w:tcW w:w="236" w:type="dxa"/>
            <w:noWrap/>
            <w:vAlign w:val="center"/>
            <w:hideMark/>
          </w:tcPr>
          <w:p w14:paraId="7458C30F" w14:textId="77777777" w:rsidR="004B48BB" w:rsidRPr="009013C6" w:rsidRDefault="004B48BB" w:rsidP="009D54A2">
            <w:pPr>
              <w:jc w:val="center"/>
              <w:rPr>
                <w:color w:val="000000"/>
                <w:sz w:val="22"/>
                <w:szCs w:val="22"/>
              </w:rPr>
            </w:pPr>
            <w:r w:rsidRPr="009013C6">
              <w:rPr>
                <w:color w:val="000000"/>
                <w:sz w:val="22"/>
                <w:szCs w:val="22"/>
              </w:rPr>
              <w:t>-</w:t>
            </w:r>
          </w:p>
        </w:tc>
        <w:tc>
          <w:tcPr>
            <w:tcW w:w="236" w:type="dxa"/>
            <w:noWrap/>
            <w:vAlign w:val="center"/>
            <w:hideMark/>
          </w:tcPr>
          <w:p w14:paraId="0C401635" w14:textId="77777777" w:rsidR="004B48BB" w:rsidRPr="009013C6" w:rsidRDefault="004B48BB" w:rsidP="009D54A2">
            <w:pPr>
              <w:jc w:val="right"/>
              <w:rPr>
                <w:color w:val="000000"/>
                <w:sz w:val="22"/>
                <w:szCs w:val="22"/>
              </w:rPr>
            </w:pPr>
            <w:r w:rsidRPr="009013C6">
              <w:rPr>
                <w:color w:val="000000"/>
                <w:sz w:val="22"/>
                <w:szCs w:val="22"/>
              </w:rPr>
              <w:t>0.07</w:t>
            </w:r>
          </w:p>
        </w:tc>
        <w:tc>
          <w:tcPr>
            <w:tcW w:w="236" w:type="dxa"/>
            <w:noWrap/>
            <w:vAlign w:val="center"/>
            <w:hideMark/>
          </w:tcPr>
          <w:p w14:paraId="11A09732" w14:textId="77777777" w:rsidR="004B48BB" w:rsidRPr="009013C6" w:rsidRDefault="004B48BB" w:rsidP="009D54A2">
            <w:pPr>
              <w:jc w:val="center"/>
              <w:rPr>
                <w:color w:val="000000"/>
                <w:sz w:val="22"/>
                <w:szCs w:val="22"/>
              </w:rPr>
            </w:pPr>
            <w:r w:rsidRPr="009013C6">
              <w:rPr>
                <w:color w:val="000000"/>
                <w:sz w:val="22"/>
                <w:szCs w:val="22"/>
              </w:rPr>
              <w:t>-</w:t>
            </w:r>
          </w:p>
        </w:tc>
      </w:tr>
      <w:tr w:rsidR="004B48BB" w:rsidRPr="009013C6" w14:paraId="4E76785D" w14:textId="77777777" w:rsidTr="009D54A2">
        <w:trPr>
          <w:cantSplit/>
          <w:trHeight w:val="283"/>
        </w:trPr>
        <w:tc>
          <w:tcPr>
            <w:tcW w:w="236" w:type="dxa"/>
            <w:vMerge/>
            <w:noWrap/>
            <w:hideMark/>
          </w:tcPr>
          <w:p w14:paraId="7F41AD88" w14:textId="77777777" w:rsidR="004B48BB" w:rsidRPr="009013C6" w:rsidRDefault="004B48BB" w:rsidP="009D54A2">
            <w:pPr>
              <w:rPr>
                <w:color w:val="000000"/>
                <w:sz w:val="22"/>
                <w:szCs w:val="22"/>
              </w:rPr>
            </w:pPr>
          </w:p>
        </w:tc>
        <w:tc>
          <w:tcPr>
            <w:tcW w:w="236" w:type="dxa"/>
            <w:noWrap/>
            <w:hideMark/>
          </w:tcPr>
          <w:p w14:paraId="15AB4208" w14:textId="77777777" w:rsidR="004B48BB" w:rsidRPr="009013C6" w:rsidRDefault="004B48BB" w:rsidP="009D54A2">
            <w:pPr>
              <w:rPr>
                <w:color w:val="000000"/>
                <w:sz w:val="22"/>
                <w:szCs w:val="22"/>
              </w:rPr>
            </w:pPr>
            <w:r w:rsidRPr="009013C6">
              <w:rPr>
                <w:color w:val="000000"/>
                <w:sz w:val="22"/>
                <w:szCs w:val="22"/>
              </w:rPr>
              <w:t>OUM</w:t>
            </w:r>
          </w:p>
        </w:tc>
        <w:tc>
          <w:tcPr>
            <w:tcW w:w="236" w:type="dxa"/>
            <w:noWrap/>
            <w:vAlign w:val="center"/>
            <w:hideMark/>
          </w:tcPr>
          <w:p w14:paraId="6610D7B0" w14:textId="77777777" w:rsidR="004B48BB" w:rsidRPr="009013C6" w:rsidRDefault="004B48BB" w:rsidP="009D54A2">
            <w:pPr>
              <w:jc w:val="right"/>
              <w:rPr>
                <w:color w:val="000000"/>
                <w:sz w:val="22"/>
                <w:szCs w:val="22"/>
              </w:rPr>
            </w:pPr>
            <w:r w:rsidRPr="009013C6">
              <w:rPr>
                <w:color w:val="000000"/>
                <w:sz w:val="22"/>
                <w:szCs w:val="22"/>
              </w:rPr>
              <w:t>0.09</w:t>
            </w:r>
          </w:p>
        </w:tc>
        <w:tc>
          <w:tcPr>
            <w:tcW w:w="236" w:type="dxa"/>
            <w:noWrap/>
            <w:vAlign w:val="center"/>
            <w:hideMark/>
          </w:tcPr>
          <w:p w14:paraId="2F2F7047" w14:textId="77777777" w:rsidR="004B48BB" w:rsidRPr="009013C6" w:rsidRDefault="004B48BB" w:rsidP="009D54A2">
            <w:pPr>
              <w:jc w:val="right"/>
              <w:rPr>
                <w:color w:val="000000"/>
                <w:sz w:val="22"/>
                <w:szCs w:val="22"/>
              </w:rPr>
            </w:pPr>
            <w:r w:rsidRPr="009013C6">
              <w:rPr>
                <w:color w:val="000000"/>
                <w:sz w:val="22"/>
                <w:szCs w:val="22"/>
              </w:rPr>
              <w:t>2.53</w:t>
            </w:r>
          </w:p>
        </w:tc>
        <w:tc>
          <w:tcPr>
            <w:tcW w:w="236" w:type="dxa"/>
            <w:noWrap/>
            <w:vAlign w:val="center"/>
            <w:hideMark/>
          </w:tcPr>
          <w:p w14:paraId="49F31880" w14:textId="77777777" w:rsidR="004B48BB" w:rsidRPr="009013C6" w:rsidRDefault="004B48BB" w:rsidP="009D54A2">
            <w:pPr>
              <w:jc w:val="center"/>
              <w:rPr>
                <w:color w:val="000000"/>
                <w:sz w:val="22"/>
                <w:szCs w:val="22"/>
              </w:rPr>
            </w:pPr>
            <w:r w:rsidRPr="009013C6">
              <w:rPr>
                <w:color w:val="000000"/>
                <w:sz w:val="22"/>
                <w:szCs w:val="22"/>
              </w:rPr>
              <w:t>-</w:t>
            </w:r>
          </w:p>
        </w:tc>
        <w:tc>
          <w:tcPr>
            <w:tcW w:w="236" w:type="dxa"/>
            <w:noWrap/>
            <w:vAlign w:val="center"/>
            <w:hideMark/>
          </w:tcPr>
          <w:p w14:paraId="0DFFD5FF" w14:textId="77777777" w:rsidR="004B48BB" w:rsidRPr="009013C6" w:rsidRDefault="004B48BB" w:rsidP="009D54A2">
            <w:pPr>
              <w:jc w:val="right"/>
              <w:rPr>
                <w:color w:val="000000"/>
                <w:sz w:val="22"/>
                <w:szCs w:val="22"/>
              </w:rPr>
            </w:pPr>
            <w:r w:rsidRPr="009013C6">
              <w:rPr>
                <w:color w:val="000000"/>
                <w:sz w:val="22"/>
                <w:szCs w:val="22"/>
              </w:rPr>
              <w:t>0.15</w:t>
            </w:r>
          </w:p>
        </w:tc>
        <w:tc>
          <w:tcPr>
            <w:tcW w:w="236" w:type="dxa"/>
            <w:noWrap/>
            <w:vAlign w:val="center"/>
            <w:hideMark/>
          </w:tcPr>
          <w:p w14:paraId="2AC155E7" w14:textId="77777777" w:rsidR="004B48BB" w:rsidRPr="009013C6" w:rsidRDefault="004B48BB" w:rsidP="009D54A2">
            <w:pPr>
              <w:jc w:val="center"/>
              <w:rPr>
                <w:color w:val="000000"/>
                <w:sz w:val="22"/>
                <w:szCs w:val="22"/>
              </w:rPr>
            </w:pPr>
            <w:r w:rsidRPr="009013C6">
              <w:rPr>
                <w:color w:val="000000"/>
                <w:sz w:val="22"/>
                <w:szCs w:val="22"/>
              </w:rPr>
              <w:t>-</w:t>
            </w:r>
          </w:p>
        </w:tc>
        <w:tc>
          <w:tcPr>
            <w:tcW w:w="236" w:type="dxa"/>
            <w:noWrap/>
            <w:vAlign w:val="center"/>
            <w:hideMark/>
          </w:tcPr>
          <w:p w14:paraId="56095695" w14:textId="77777777" w:rsidR="004B48BB" w:rsidRPr="009013C6" w:rsidRDefault="004B48BB" w:rsidP="009D54A2">
            <w:pPr>
              <w:jc w:val="right"/>
              <w:rPr>
                <w:color w:val="000000"/>
                <w:sz w:val="22"/>
                <w:szCs w:val="22"/>
              </w:rPr>
            </w:pPr>
            <w:r w:rsidRPr="009013C6">
              <w:rPr>
                <w:color w:val="000000"/>
                <w:sz w:val="22"/>
                <w:szCs w:val="22"/>
              </w:rPr>
              <w:t>0.44</w:t>
            </w:r>
          </w:p>
        </w:tc>
        <w:tc>
          <w:tcPr>
            <w:tcW w:w="236" w:type="dxa"/>
            <w:noWrap/>
            <w:vAlign w:val="center"/>
            <w:hideMark/>
          </w:tcPr>
          <w:p w14:paraId="3F4B7FE6" w14:textId="77777777" w:rsidR="004B48BB" w:rsidRPr="009013C6" w:rsidRDefault="004B48BB" w:rsidP="009D54A2">
            <w:pPr>
              <w:jc w:val="right"/>
              <w:rPr>
                <w:color w:val="000000"/>
                <w:sz w:val="22"/>
                <w:szCs w:val="22"/>
              </w:rPr>
            </w:pPr>
            <w:r w:rsidRPr="009013C6">
              <w:rPr>
                <w:color w:val="000000"/>
                <w:sz w:val="22"/>
                <w:szCs w:val="22"/>
              </w:rPr>
              <w:t>0.20</w:t>
            </w:r>
          </w:p>
        </w:tc>
      </w:tr>
      <w:tr w:rsidR="004B48BB" w:rsidRPr="009013C6" w14:paraId="6EEF2BF4" w14:textId="77777777" w:rsidTr="009D54A2">
        <w:trPr>
          <w:cantSplit/>
          <w:trHeight w:val="283"/>
        </w:trPr>
        <w:tc>
          <w:tcPr>
            <w:tcW w:w="236" w:type="dxa"/>
            <w:vMerge/>
            <w:noWrap/>
            <w:hideMark/>
          </w:tcPr>
          <w:p w14:paraId="31F47183" w14:textId="77777777" w:rsidR="004B48BB" w:rsidRPr="009013C6" w:rsidRDefault="004B48BB" w:rsidP="009D54A2">
            <w:pPr>
              <w:rPr>
                <w:color w:val="000000"/>
                <w:sz w:val="22"/>
                <w:szCs w:val="22"/>
              </w:rPr>
            </w:pPr>
          </w:p>
        </w:tc>
        <w:tc>
          <w:tcPr>
            <w:tcW w:w="236" w:type="dxa"/>
            <w:noWrap/>
            <w:hideMark/>
          </w:tcPr>
          <w:p w14:paraId="09B36D62" w14:textId="77777777" w:rsidR="004B48BB" w:rsidRPr="009013C6" w:rsidRDefault="004B48BB" w:rsidP="009D54A2">
            <w:pPr>
              <w:rPr>
                <w:color w:val="000000"/>
                <w:sz w:val="22"/>
                <w:szCs w:val="22"/>
              </w:rPr>
            </w:pPr>
            <w:r w:rsidRPr="009013C6">
              <w:rPr>
                <w:color w:val="000000"/>
                <w:sz w:val="22"/>
                <w:szCs w:val="22"/>
              </w:rPr>
              <w:t>OUVA</w:t>
            </w:r>
          </w:p>
        </w:tc>
        <w:tc>
          <w:tcPr>
            <w:tcW w:w="236" w:type="dxa"/>
            <w:noWrap/>
            <w:vAlign w:val="center"/>
            <w:hideMark/>
          </w:tcPr>
          <w:p w14:paraId="43780452" w14:textId="77777777" w:rsidR="004B48BB" w:rsidRPr="009013C6" w:rsidRDefault="004B48BB" w:rsidP="009D54A2">
            <w:pPr>
              <w:jc w:val="right"/>
              <w:rPr>
                <w:color w:val="000000"/>
                <w:sz w:val="22"/>
                <w:szCs w:val="22"/>
              </w:rPr>
            </w:pPr>
            <w:r w:rsidRPr="009013C6">
              <w:rPr>
                <w:color w:val="000000"/>
                <w:sz w:val="22"/>
                <w:szCs w:val="22"/>
              </w:rPr>
              <w:t>0.05</w:t>
            </w:r>
          </w:p>
        </w:tc>
        <w:tc>
          <w:tcPr>
            <w:tcW w:w="236" w:type="dxa"/>
            <w:noWrap/>
            <w:vAlign w:val="center"/>
            <w:hideMark/>
          </w:tcPr>
          <w:p w14:paraId="6E4A8EB6" w14:textId="77777777" w:rsidR="004B48BB" w:rsidRPr="009013C6" w:rsidRDefault="004B48BB" w:rsidP="009D54A2">
            <w:pPr>
              <w:jc w:val="right"/>
              <w:rPr>
                <w:color w:val="000000"/>
                <w:sz w:val="22"/>
                <w:szCs w:val="22"/>
              </w:rPr>
            </w:pPr>
            <w:r w:rsidRPr="009013C6">
              <w:rPr>
                <w:color w:val="000000"/>
                <w:sz w:val="22"/>
                <w:szCs w:val="22"/>
              </w:rPr>
              <w:t>1.26</w:t>
            </w:r>
          </w:p>
        </w:tc>
        <w:tc>
          <w:tcPr>
            <w:tcW w:w="236" w:type="dxa"/>
            <w:noWrap/>
            <w:vAlign w:val="center"/>
            <w:hideMark/>
          </w:tcPr>
          <w:p w14:paraId="3D51BC8D" w14:textId="77777777" w:rsidR="004B48BB" w:rsidRPr="009013C6" w:rsidRDefault="004B48BB" w:rsidP="009D54A2">
            <w:pPr>
              <w:jc w:val="right"/>
              <w:rPr>
                <w:color w:val="000000"/>
                <w:sz w:val="22"/>
                <w:szCs w:val="22"/>
              </w:rPr>
            </w:pPr>
            <w:r w:rsidRPr="009013C6">
              <w:rPr>
                <w:color w:val="000000"/>
                <w:sz w:val="22"/>
                <w:szCs w:val="22"/>
              </w:rPr>
              <w:t>1.11</w:t>
            </w:r>
          </w:p>
        </w:tc>
        <w:tc>
          <w:tcPr>
            <w:tcW w:w="236" w:type="dxa"/>
            <w:noWrap/>
            <w:vAlign w:val="center"/>
            <w:hideMark/>
          </w:tcPr>
          <w:p w14:paraId="03BB3E60" w14:textId="77777777" w:rsidR="004B48BB" w:rsidRPr="009013C6" w:rsidRDefault="004B48BB" w:rsidP="009D54A2">
            <w:pPr>
              <w:jc w:val="right"/>
              <w:rPr>
                <w:color w:val="000000"/>
                <w:sz w:val="22"/>
                <w:szCs w:val="22"/>
              </w:rPr>
            </w:pPr>
            <w:r w:rsidRPr="009013C6">
              <w:rPr>
                <w:color w:val="000000"/>
                <w:sz w:val="22"/>
                <w:szCs w:val="22"/>
              </w:rPr>
              <w:t>0.27</w:t>
            </w:r>
          </w:p>
        </w:tc>
        <w:tc>
          <w:tcPr>
            <w:tcW w:w="236" w:type="dxa"/>
            <w:noWrap/>
            <w:vAlign w:val="center"/>
            <w:hideMark/>
          </w:tcPr>
          <w:p w14:paraId="4154917D" w14:textId="77777777" w:rsidR="004B48BB" w:rsidRPr="009013C6" w:rsidRDefault="004B48BB" w:rsidP="009D54A2">
            <w:pPr>
              <w:jc w:val="right"/>
              <w:rPr>
                <w:color w:val="000000"/>
                <w:sz w:val="22"/>
                <w:szCs w:val="22"/>
              </w:rPr>
            </w:pPr>
            <w:r w:rsidRPr="009013C6">
              <w:rPr>
                <w:color w:val="000000"/>
                <w:sz w:val="22"/>
                <w:szCs w:val="22"/>
              </w:rPr>
              <w:t>13.44</w:t>
            </w:r>
          </w:p>
        </w:tc>
        <w:tc>
          <w:tcPr>
            <w:tcW w:w="236" w:type="dxa"/>
            <w:noWrap/>
            <w:vAlign w:val="center"/>
            <w:hideMark/>
          </w:tcPr>
          <w:p w14:paraId="645E2D1E" w14:textId="77777777" w:rsidR="004B48BB" w:rsidRPr="009013C6" w:rsidRDefault="004B48BB" w:rsidP="009D54A2">
            <w:pPr>
              <w:jc w:val="right"/>
              <w:rPr>
                <w:color w:val="000000"/>
                <w:sz w:val="22"/>
                <w:szCs w:val="22"/>
              </w:rPr>
            </w:pPr>
            <w:r w:rsidRPr="009013C6">
              <w:rPr>
                <w:color w:val="000000"/>
                <w:sz w:val="22"/>
                <w:szCs w:val="22"/>
              </w:rPr>
              <w:t>0.07</w:t>
            </w:r>
          </w:p>
        </w:tc>
        <w:tc>
          <w:tcPr>
            <w:tcW w:w="236" w:type="dxa"/>
            <w:noWrap/>
            <w:vAlign w:val="center"/>
            <w:hideMark/>
          </w:tcPr>
          <w:p w14:paraId="0BF5C765" w14:textId="77777777" w:rsidR="004B48BB" w:rsidRPr="009013C6" w:rsidRDefault="004B48BB" w:rsidP="009D54A2">
            <w:pPr>
              <w:jc w:val="center"/>
              <w:rPr>
                <w:color w:val="000000"/>
                <w:sz w:val="22"/>
                <w:szCs w:val="22"/>
              </w:rPr>
            </w:pPr>
            <w:r w:rsidRPr="009013C6">
              <w:rPr>
                <w:color w:val="000000"/>
                <w:sz w:val="22"/>
                <w:szCs w:val="22"/>
              </w:rPr>
              <w:t>-</w:t>
            </w:r>
          </w:p>
        </w:tc>
      </w:tr>
      <w:tr w:rsidR="004B48BB" w:rsidRPr="009013C6" w14:paraId="05579E6C" w14:textId="77777777" w:rsidTr="009D54A2">
        <w:trPr>
          <w:cantSplit/>
          <w:trHeight w:val="283"/>
        </w:trPr>
        <w:tc>
          <w:tcPr>
            <w:tcW w:w="236" w:type="dxa"/>
            <w:vMerge/>
            <w:noWrap/>
            <w:hideMark/>
          </w:tcPr>
          <w:p w14:paraId="68762DAB" w14:textId="77777777" w:rsidR="004B48BB" w:rsidRPr="009013C6" w:rsidRDefault="004B48BB" w:rsidP="009D54A2">
            <w:pPr>
              <w:rPr>
                <w:color w:val="000000"/>
                <w:sz w:val="22"/>
                <w:szCs w:val="22"/>
              </w:rPr>
            </w:pPr>
          </w:p>
        </w:tc>
        <w:tc>
          <w:tcPr>
            <w:tcW w:w="236" w:type="dxa"/>
            <w:noWrap/>
            <w:hideMark/>
          </w:tcPr>
          <w:p w14:paraId="18C2E70B" w14:textId="77777777" w:rsidR="004B48BB" w:rsidRPr="009013C6" w:rsidRDefault="004B48BB" w:rsidP="009D54A2">
            <w:pPr>
              <w:rPr>
                <w:color w:val="000000"/>
                <w:sz w:val="22"/>
                <w:szCs w:val="22"/>
              </w:rPr>
            </w:pPr>
            <w:r w:rsidRPr="009013C6">
              <w:rPr>
                <w:color w:val="000000"/>
                <w:sz w:val="22"/>
                <w:szCs w:val="22"/>
              </w:rPr>
              <w:t>OUMV</w:t>
            </w:r>
          </w:p>
        </w:tc>
        <w:tc>
          <w:tcPr>
            <w:tcW w:w="236" w:type="dxa"/>
            <w:noWrap/>
            <w:vAlign w:val="center"/>
            <w:hideMark/>
          </w:tcPr>
          <w:p w14:paraId="08265662" w14:textId="77777777" w:rsidR="004B48BB" w:rsidRPr="009013C6" w:rsidRDefault="004B48BB" w:rsidP="009D54A2">
            <w:pPr>
              <w:jc w:val="right"/>
              <w:rPr>
                <w:color w:val="000000"/>
                <w:sz w:val="22"/>
                <w:szCs w:val="22"/>
              </w:rPr>
            </w:pPr>
            <w:r w:rsidRPr="009013C6">
              <w:rPr>
                <w:color w:val="000000"/>
                <w:sz w:val="22"/>
                <w:szCs w:val="22"/>
              </w:rPr>
              <w:t>0.1</w:t>
            </w:r>
          </w:p>
        </w:tc>
        <w:tc>
          <w:tcPr>
            <w:tcW w:w="236" w:type="dxa"/>
            <w:noWrap/>
            <w:vAlign w:val="center"/>
            <w:hideMark/>
          </w:tcPr>
          <w:p w14:paraId="41CCA8B8" w14:textId="77777777" w:rsidR="004B48BB" w:rsidRPr="009013C6" w:rsidRDefault="004B48BB" w:rsidP="009D54A2">
            <w:pPr>
              <w:jc w:val="right"/>
              <w:rPr>
                <w:color w:val="000000"/>
                <w:sz w:val="22"/>
                <w:szCs w:val="22"/>
              </w:rPr>
            </w:pPr>
            <w:r w:rsidRPr="009013C6">
              <w:rPr>
                <w:color w:val="000000"/>
                <w:sz w:val="22"/>
                <w:szCs w:val="22"/>
              </w:rPr>
              <w:t>2.50</w:t>
            </w:r>
          </w:p>
        </w:tc>
        <w:tc>
          <w:tcPr>
            <w:tcW w:w="236" w:type="dxa"/>
            <w:noWrap/>
            <w:vAlign w:val="center"/>
            <w:hideMark/>
          </w:tcPr>
          <w:p w14:paraId="637180BF" w14:textId="77777777" w:rsidR="004B48BB" w:rsidRPr="009013C6" w:rsidRDefault="004B48BB" w:rsidP="009D54A2">
            <w:pPr>
              <w:jc w:val="center"/>
              <w:rPr>
                <w:color w:val="000000"/>
                <w:sz w:val="22"/>
                <w:szCs w:val="22"/>
              </w:rPr>
            </w:pPr>
            <w:r w:rsidRPr="009013C6">
              <w:rPr>
                <w:color w:val="000000"/>
                <w:sz w:val="22"/>
                <w:szCs w:val="22"/>
              </w:rPr>
              <w:t>-</w:t>
            </w:r>
          </w:p>
        </w:tc>
        <w:tc>
          <w:tcPr>
            <w:tcW w:w="236" w:type="dxa"/>
            <w:noWrap/>
            <w:vAlign w:val="center"/>
            <w:hideMark/>
          </w:tcPr>
          <w:p w14:paraId="1464FA6D" w14:textId="77777777" w:rsidR="004B48BB" w:rsidRPr="009013C6" w:rsidRDefault="004B48BB" w:rsidP="009D54A2">
            <w:pPr>
              <w:jc w:val="right"/>
              <w:rPr>
                <w:color w:val="000000"/>
                <w:sz w:val="22"/>
                <w:szCs w:val="22"/>
              </w:rPr>
            </w:pPr>
            <w:r w:rsidRPr="009013C6">
              <w:rPr>
                <w:color w:val="000000"/>
                <w:sz w:val="22"/>
                <w:szCs w:val="22"/>
              </w:rPr>
              <w:t>0.16</w:t>
            </w:r>
          </w:p>
        </w:tc>
        <w:tc>
          <w:tcPr>
            <w:tcW w:w="236" w:type="dxa"/>
            <w:noWrap/>
            <w:vAlign w:val="center"/>
            <w:hideMark/>
          </w:tcPr>
          <w:p w14:paraId="00E7F5AD" w14:textId="77777777" w:rsidR="004B48BB" w:rsidRPr="009013C6" w:rsidRDefault="004B48BB" w:rsidP="009D54A2">
            <w:pPr>
              <w:jc w:val="right"/>
              <w:rPr>
                <w:color w:val="000000"/>
                <w:sz w:val="22"/>
                <w:szCs w:val="22"/>
              </w:rPr>
            </w:pPr>
            <w:r w:rsidRPr="009013C6">
              <w:rPr>
                <w:color w:val="000000"/>
                <w:sz w:val="22"/>
                <w:szCs w:val="22"/>
              </w:rPr>
              <w:t>2.12</w:t>
            </w:r>
          </w:p>
        </w:tc>
        <w:tc>
          <w:tcPr>
            <w:tcW w:w="236" w:type="dxa"/>
            <w:noWrap/>
            <w:vAlign w:val="center"/>
            <w:hideMark/>
          </w:tcPr>
          <w:p w14:paraId="5DC8ABA9" w14:textId="77777777" w:rsidR="004B48BB" w:rsidRPr="009013C6" w:rsidRDefault="004B48BB" w:rsidP="009D54A2">
            <w:pPr>
              <w:jc w:val="right"/>
              <w:rPr>
                <w:color w:val="000000"/>
                <w:sz w:val="22"/>
                <w:szCs w:val="22"/>
              </w:rPr>
            </w:pPr>
            <w:r w:rsidRPr="009013C6">
              <w:rPr>
                <w:color w:val="000000"/>
                <w:sz w:val="22"/>
                <w:szCs w:val="22"/>
              </w:rPr>
              <w:t>1.30</w:t>
            </w:r>
          </w:p>
        </w:tc>
        <w:tc>
          <w:tcPr>
            <w:tcW w:w="236" w:type="dxa"/>
            <w:noWrap/>
            <w:vAlign w:val="center"/>
            <w:hideMark/>
          </w:tcPr>
          <w:p w14:paraId="766E6CFA" w14:textId="77777777" w:rsidR="004B48BB" w:rsidRPr="009013C6" w:rsidRDefault="004B48BB" w:rsidP="009D54A2">
            <w:pPr>
              <w:jc w:val="right"/>
              <w:rPr>
                <w:color w:val="000000"/>
                <w:sz w:val="22"/>
                <w:szCs w:val="22"/>
              </w:rPr>
            </w:pPr>
            <w:r w:rsidRPr="009013C6">
              <w:rPr>
                <w:color w:val="000000"/>
                <w:sz w:val="22"/>
                <w:szCs w:val="22"/>
              </w:rPr>
              <w:t>0.68</w:t>
            </w:r>
          </w:p>
        </w:tc>
      </w:tr>
      <w:tr w:rsidR="004B48BB" w:rsidRPr="009013C6" w14:paraId="0B0FCA4C" w14:textId="77777777" w:rsidTr="009D54A2">
        <w:trPr>
          <w:cantSplit/>
          <w:trHeight w:val="283"/>
        </w:trPr>
        <w:tc>
          <w:tcPr>
            <w:tcW w:w="236" w:type="dxa"/>
            <w:vMerge/>
            <w:noWrap/>
            <w:hideMark/>
          </w:tcPr>
          <w:p w14:paraId="0D65426B" w14:textId="77777777" w:rsidR="004B48BB" w:rsidRPr="009013C6" w:rsidRDefault="004B48BB" w:rsidP="009D54A2">
            <w:pPr>
              <w:rPr>
                <w:color w:val="000000"/>
                <w:sz w:val="22"/>
                <w:szCs w:val="22"/>
              </w:rPr>
            </w:pPr>
          </w:p>
        </w:tc>
        <w:tc>
          <w:tcPr>
            <w:tcW w:w="236" w:type="dxa"/>
            <w:noWrap/>
            <w:hideMark/>
          </w:tcPr>
          <w:p w14:paraId="00B1CAA8" w14:textId="77777777" w:rsidR="004B48BB" w:rsidRPr="009013C6" w:rsidRDefault="004B48BB" w:rsidP="009D54A2">
            <w:pPr>
              <w:rPr>
                <w:color w:val="000000"/>
                <w:sz w:val="22"/>
                <w:szCs w:val="22"/>
              </w:rPr>
            </w:pPr>
            <w:r w:rsidRPr="009013C6">
              <w:rPr>
                <w:color w:val="000000"/>
                <w:sz w:val="22"/>
                <w:szCs w:val="22"/>
              </w:rPr>
              <w:t>OUMA</w:t>
            </w:r>
          </w:p>
        </w:tc>
        <w:tc>
          <w:tcPr>
            <w:tcW w:w="236" w:type="dxa"/>
            <w:noWrap/>
            <w:vAlign w:val="center"/>
            <w:hideMark/>
          </w:tcPr>
          <w:p w14:paraId="3FB842F5" w14:textId="77777777" w:rsidR="004B48BB" w:rsidRPr="009013C6" w:rsidRDefault="004B48BB" w:rsidP="009D54A2">
            <w:pPr>
              <w:jc w:val="right"/>
              <w:rPr>
                <w:color w:val="000000"/>
                <w:sz w:val="22"/>
                <w:szCs w:val="22"/>
              </w:rPr>
            </w:pPr>
            <w:r w:rsidRPr="009013C6">
              <w:rPr>
                <w:color w:val="000000"/>
                <w:sz w:val="22"/>
                <w:szCs w:val="22"/>
              </w:rPr>
              <w:t>0.05</w:t>
            </w:r>
          </w:p>
        </w:tc>
        <w:tc>
          <w:tcPr>
            <w:tcW w:w="236" w:type="dxa"/>
            <w:noWrap/>
            <w:vAlign w:val="center"/>
            <w:hideMark/>
          </w:tcPr>
          <w:p w14:paraId="1AED8620" w14:textId="77777777" w:rsidR="004B48BB" w:rsidRPr="009013C6" w:rsidRDefault="004B48BB" w:rsidP="009D54A2">
            <w:pPr>
              <w:jc w:val="right"/>
              <w:rPr>
                <w:color w:val="000000"/>
                <w:sz w:val="22"/>
                <w:szCs w:val="22"/>
              </w:rPr>
            </w:pPr>
            <w:r w:rsidRPr="009013C6">
              <w:rPr>
                <w:color w:val="000000"/>
                <w:sz w:val="22"/>
                <w:szCs w:val="22"/>
              </w:rPr>
              <w:t>8.28</w:t>
            </w:r>
          </w:p>
        </w:tc>
        <w:tc>
          <w:tcPr>
            <w:tcW w:w="236" w:type="dxa"/>
            <w:noWrap/>
            <w:vAlign w:val="center"/>
            <w:hideMark/>
          </w:tcPr>
          <w:p w14:paraId="253F45C1" w14:textId="77777777" w:rsidR="004B48BB" w:rsidRPr="009013C6" w:rsidRDefault="004B48BB" w:rsidP="009D54A2">
            <w:pPr>
              <w:jc w:val="right"/>
              <w:rPr>
                <w:color w:val="000000"/>
                <w:sz w:val="22"/>
                <w:szCs w:val="22"/>
              </w:rPr>
            </w:pPr>
            <w:r w:rsidRPr="009013C6">
              <w:rPr>
                <w:color w:val="000000"/>
                <w:sz w:val="22"/>
                <w:szCs w:val="22"/>
              </w:rPr>
              <w:t>1.27</w:t>
            </w:r>
          </w:p>
        </w:tc>
        <w:tc>
          <w:tcPr>
            <w:tcW w:w="236" w:type="dxa"/>
            <w:noWrap/>
            <w:vAlign w:val="center"/>
            <w:hideMark/>
          </w:tcPr>
          <w:p w14:paraId="0763C593" w14:textId="77777777" w:rsidR="004B48BB" w:rsidRPr="009013C6" w:rsidRDefault="004B48BB" w:rsidP="009D54A2">
            <w:pPr>
              <w:jc w:val="right"/>
              <w:rPr>
                <w:color w:val="000000"/>
                <w:sz w:val="22"/>
                <w:szCs w:val="22"/>
              </w:rPr>
            </w:pPr>
            <w:r w:rsidRPr="009013C6">
              <w:rPr>
                <w:color w:val="000000"/>
                <w:sz w:val="22"/>
                <w:szCs w:val="22"/>
              </w:rPr>
              <w:t>0.23</w:t>
            </w:r>
          </w:p>
        </w:tc>
        <w:tc>
          <w:tcPr>
            <w:tcW w:w="236" w:type="dxa"/>
            <w:noWrap/>
            <w:vAlign w:val="center"/>
            <w:hideMark/>
          </w:tcPr>
          <w:p w14:paraId="199F3E52" w14:textId="77777777" w:rsidR="004B48BB" w:rsidRPr="009013C6" w:rsidRDefault="004B48BB" w:rsidP="009D54A2">
            <w:pPr>
              <w:jc w:val="center"/>
              <w:rPr>
                <w:color w:val="000000"/>
                <w:sz w:val="22"/>
                <w:szCs w:val="22"/>
              </w:rPr>
            </w:pPr>
            <w:r w:rsidRPr="009013C6">
              <w:rPr>
                <w:color w:val="000000"/>
                <w:sz w:val="22"/>
                <w:szCs w:val="22"/>
              </w:rPr>
              <w:t>-</w:t>
            </w:r>
          </w:p>
        </w:tc>
        <w:tc>
          <w:tcPr>
            <w:tcW w:w="236" w:type="dxa"/>
            <w:noWrap/>
            <w:vAlign w:val="center"/>
            <w:hideMark/>
          </w:tcPr>
          <w:p w14:paraId="0D267FD2" w14:textId="77777777" w:rsidR="004B48BB" w:rsidRPr="009013C6" w:rsidRDefault="004B48BB" w:rsidP="009D54A2">
            <w:pPr>
              <w:jc w:val="right"/>
              <w:rPr>
                <w:color w:val="000000"/>
                <w:sz w:val="22"/>
                <w:szCs w:val="22"/>
              </w:rPr>
            </w:pPr>
            <w:r w:rsidRPr="009013C6">
              <w:rPr>
                <w:color w:val="000000"/>
                <w:sz w:val="22"/>
                <w:szCs w:val="22"/>
              </w:rPr>
              <w:t>5.88</w:t>
            </w:r>
          </w:p>
        </w:tc>
        <w:tc>
          <w:tcPr>
            <w:tcW w:w="236" w:type="dxa"/>
            <w:noWrap/>
            <w:vAlign w:val="center"/>
            <w:hideMark/>
          </w:tcPr>
          <w:p w14:paraId="19025F54" w14:textId="77777777" w:rsidR="004B48BB" w:rsidRPr="009013C6" w:rsidRDefault="004B48BB" w:rsidP="009D54A2">
            <w:pPr>
              <w:jc w:val="right"/>
              <w:rPr>
                <w:color w:val="000000"/>
                <w:sz w:val="22"/>
                <w:szCs w:val="22"/>
              </w:rPr>
            </w:pPr>
            <w:r w:rsidRPr="009013C6">
              <w:rPr>
                <w:color w:val="000000"/>
                <w:sz w:val="22"/>
                <w:szCs w:val="22"/>
              </w:rPr>
              <w:t>0.8</w:t>
            </w:r>
          </w:p>
        </w:tc>
      </w:tr>
      <w:tr w:rsidR="004B48BB" w:rsidRPr="009013C6" w14:paraId="765AA1B7" w14:textId="77777777" w:rsidTr="009D54A2">
        <w:trPr>
          <w:cantSplit/>
          <w:trHeight w:val="283"/>
        </w:trPr>
        <w:tc>
          <w:tcPr>
            <w:tcW w:w="236" w:type="dxa"/>
            <w:vMerge/>
            <w:noWrap/>
            <w:hideMark/>
          </w:tcPr>
          <w:p w14:paraId="77D08299" w14:textId="77777777" w:rsidR="004B48BB" w:rsidRPr="009013C6" w:rsidRDefault="004B48BB" w:rsidP="009D54A2">
            <w:pPr>
              <w:rPr>
                <w:color w:val="000000"/>
                <w:sz w:val="22"/>
                <w:szCs w:val="22"/>
              </w:rPr>
            </w:pPr>
          </w:p>
        </w:tc>
        <w:tc>
          <w:tcPr>
            <w:tcW w:w="236" w:type="dxa"/>
            <w:noWrap/>
            <w:hideMark/>
          </w:tcPr>
          <w:p w14:paraId="152F223E" w14:textId="77777777" w:rsidR="004B48BB" w:rsidRPr="009013C6" w:rsidRDefault="004B48BB" w:rsidP="009D54A2">
            <w:pPr>
              <w:rPr>
                <w:color w:val="000000"/>
                <w:sz w:val="22"/>
                <w:szCs w:val="22"/>
              </w:rPr>
            </w:pPr>
            <w:r w:rsidRPr="009013C6">
              <w:rPr>
                <w:color w:val="000000"/>
                <w:sz w:val="22"/>
                <w:szCs w:val="22"/>
              </w:rPr>
              <w:t>OUMVA</w:t>
            </w:r>
          </w:p>
        </w:tc>
        <w:tc>
          <w:tcPr>
            <w:tcW w:w="236" w:type="dxa"/>
            <w:noWrap/>
            <w:vAlign w:val="center"/>
            <w:hideMark/>
          </w:tcPr>
          <w:p w14:paraId="4C416556" w14:textId="77777777" w:rsidR="004B48BB" w:rsidRPr="009013C6" w:rsidRDefault="004B48BB" w:rsidP="009D54A2">
            <w:pPr>
              <w:jc w:val="right"/>
              <w:rPr>
                <w:color w:val="000000"/>
                <w:sz w:val="22"/>
                <w:szCs w:val="22"/>
              </w:rPr>
            </w:pPr>
            <w:r w:rsidRPr="009013C6">
              <w:rPr>
                <w:color w:val="000000"/>
                <w:sz w:val="22"/>
                <w:szCs w:val="22"/>
              </w:rPr>
              <w:t>0.07</w:t>
            </w:r>
          </w:p>
        </w:tc>
        <w:tc>
          <w:tcPr>
            <w:tcW w:w="236" w:type="dxa"/>
            <w:noWrap/>
            <w:vAlign w:val="center"/>
            <w:hideMark/>
          </w:tcPr>
          <w:p w14:paraId="03D972A8" w14:textId="77777777" w:rsidR="004B48BB" w:rsidRPr="009013C6" w:rsidRDefault="004B48BB" w:rsidP="009D54A2">
            <w:pPr>
              <w:jc w:val="right"/>
              <w:rPr>
                <w:color w:val="000000"/>
                <w:sz w:val="22"/>
                <w:szCs w:val="22"/>
              </w:rPr>
            </w:pPr>
            <w:r w:rsidRPr="009013C6">
              <w:rPr>
                <w:color w:val="000000"/>
                <w:sz w:val="22"/>
                <w:szCs w:val="22"/>
              </w:rPr>
              <w:t>5.54</w:t>
            </w:r>
          </w:p>
        </w:tc>
        <w:tc>
          <w:tcPr>
            <w:tcW w:w="236" w:type="dxa"/>
            <w:noWrap/>
            <w:vAlign w:val="center"/>
            <w:hideMark/>
          </w:tcPr>
          <w:p w14:paraId="48104569" w14:textId="77777777" w:rsidR="004B48BB" w:rsidRPr="009013C6" w:rsidRDefault="004B48BB" w:rsidP="009D54A2">
            <w:pPr>
              <w:jc w:val="right"/>
              <w:rPr>
                <w:color w:val="000000"/>
                <w:sz w:val="22"/>
                <w:szCs w:val="22"/>
              </w:rPr>
            </w:pPr>
            <w:r w:rsidRPr="009013C6">
              <w:rPr>
                <w:color w:val="000000"/>
                <w:sz w:val="22"/>
                <w:szCs w:val="22"/>
              </w:rPr>
              <w:t>1.24</w:t>
            </w:r>
          </w:p>
        </w:tc>
        <w:tc>
          <w:tcPr>
            <w:tcW w:w="236" w:type="dxa"/>
            <w:noWrap/>
            <w:vAlign w:val="center"/>
            <w:hideMark/>
          </w:tcPr>
          <w:p w14:paraId="3343B7B2" w14:textId="77777777" w:rsidR="004B48BB" w:rsidRPr="009013C6" w:rsidRDefault="004B48BB" w:rsidP="009D54A2">
            <w:pPr>
              <w:jc w:val="right"/>
              <w:rPr>
                <w:color w:val="000000"/>
                <w:sz w:val="22"/>
                <w:szCs w:val="22"/>
              </w:rPr>
            </w:pPr>
            <w:r w:rsidRPr="009013C6">
              <w:rPr>
                <w:color w:val="000000"/>
                <w:sz w:val="22"/>
                <w:szCs w:val="22"/>
              </w:rPr>
              <w:t>0.20</w:t>
            </w:r>
          </w:p>
        </w:tc>
        <w:tc>
          <w:tcPr>
            <w:tcW w:w="236" w:type="dxa"/>
            <w:noWrap/>
            <w:vAlign w:val="center"/>
            <w:hideMark/>
          </w:tcPr>
          <w:p w14:paraId="47EAE661" w14:textId="77777777" w:rsidR="004B48BB" w:rsidRPr="009013C6" w:rsidRDefault="004B48BB" w:rsidP="009D54A2">
            <w:pPr>
              <w:jc w:val="right"/>
              <w:rPr>
                <w:color w:val="000000"/>
                <w:sz w:val="22"/>
                <w:szCs w:val="22"/>
              </w:rPr>
            </w:pPr>
            <w:r w:rsidRPr="009013C6">
              <w:rPr>
                <w:color w:val="000000"/>
                <w:sz w:val="22"/>
                <w:szCs w:val="22"/>
              </w:rPr>
              <w:t>9.37</w:t>
            </w:r>
          </w:p>
        </w:tc>
        <w:tc>
          <w:tcPr>
            <w:tcW w:w="236" w:type="dxa"/>
            <w:noWrap/>
            <w:vAlign w:val="center"/>
            <w:hideMark/>
          </w:tcPr>
          <w:p w14:paraId="1994F25B" w14:textId="77777777" w:rsidR="004B48BB" w:rsidRPr="009013C6" w:rsidRDefault="004B48BB" w:rsidP="009D54A2">
            <w:pPr>
              <w:jc w:val="right"/>
              <w:rPr>
                <w:color w:val="000000"/>
                <w:sz w:val="22"/>
                <w:szCs w:val="22"/>
              </w:rPr>
            </w:pPr>
            <w:r w:rsidRPr="009013C6">
              <w:rPr>
                <w:color w:val="000000"/>
                <w:sz w:val="22"/>
                <w:szCs w:val="22"/>
              </w:rPr>
              <w:t>8.76</w:t>
            </w:r>
          </w:p>
        </w:tc>
        <w:tc>
          <w:tcPr>
            <w:tcW w:w="236" w:type="dxa"/>
            <w:noWrap/>
            <w:vAlign w:val="center"/>
            <w:hideMark/>
          </w:tcPr>
          <w:p w14:paraId="02223BBE" w14:textId="77777777" w:rsidR="004B48BB" w:rsidRPr="009013C6" w:rsidRDefault="004B48BB" w:rsidP="009D54A2">
            <w:pPr>
              <w:jc w:val="right"/>
              <w:rPr>
                <w:color w:val="000000"/>
                <w:sz w:val="22"/>
                <w:szCs w:val="22"/>
              </w:rPr>
            </w:pPr>
            <w:r w:rsidRPr="009013C6">
              <w:rPr>
                <w:color w:val="000000"/>
                <w:sz w:val="22"/>
                <w:szCs w:val="22"/>
              </w:rPr>
              <w:t>1.35</w:t>
            </w:r>
          </w:p>
        </w:tc>
      </w:tr>
      <w:tr w:rsidR="004B48BB" w:rsidRPr="009013C6" w14:paraId="20A16209" w14:textId="77777777" w:rsidTr="009D54A2">
        <w:trPr>
          <w:cantSplit/>
          <w:trHeight w:val="283"/>
        </w:trPr>
        <w:tc>
          <w:tcPr>
            <w:tcW w:w="236" w:type="dxa"/>
            <w:vMerge/>
            <w:noWrap/>
            <w:hideMark/>
          </w:tcPr>
          <w:p w14:paraId="0DFAE472" w14:textId="77777777" w:rsidR="004B48BB" w:rsidRPr="009013C6" w:rsidRDefault="004B48BB" w:rsidP="009D54A2">
            <w:pPr>
              <w:rPr>
                <w:color w:val="000000"/>
                <w:sz w:val="22"/>
                <w:szCs w:val="22"/>
              </w:rPr>
            </w:pPr>
          </w:p>
        </w:tc>
        <w:tc>
          <w:tcPr>
            <w:tcW w:w="236" w:type="dxa"/>
            <w:noWrap/>
            <w:hideMark/>
          </w:tcPr>
          <w:p w14:paraId="6D1A904D" w14:textId="77777777" w:rsidR="004B48BB" w:rsidRPr="009013C6" w:rsidRDefault="004B48BB" w:rsidP="009D54A2">
            <w:pPr>
              <w:rPr>
                <w:color w:val="000000"/>
                <w:sz w:val="22"/>
                <w:szCs w:val="22"/>
              </w:rPr>
            </w:pPr>
            <w:r w:rsidRPr="009013C6">
              <w:rPr>
                <w:color w:val="000000"/>
                <w:sz w:val="22"/>
                <w:szCs w:val="22"/>
              </w:rPr>
              <w:t>OUBM1</w:t>
            </w:r>
          </w:p>
        </w:tc>
        <w:tc>
          <w:tcPr>
            <w:tcW w:w="236" w:type="dxa"/>
            <w:noWrap/>
            <w:vAlign w:val="center"/>
            <w:hideMark/>
          </w:tcPr>
          <w:p w14:paraId="2F1EBE3A" w14:textId="77777777" w:rsidR="004B48BB" w:rsidRPr="009013C6" w:rsidRDefault="004B48BB" w:rsidP="009D54A2">
            <w:pPr>
              <w:jc w:val="right"/>
              <w:rPr>
                <w:color w:val="000000"/>
                <w:sz w:val="22"/>
                <w:szCs w:val="22"/>
              </w:rPr>
            </w:pPr>
            <w:r w:rsidRPr="009013C6">
              <w:rPr>
                <w:color w:val="000000"/>
                <w:sz w:val="22"/>
                <w:szCs w:val="22"/>
              </w:rPr>
              <w:t>0.05</w:t>
            </w:r>
          </w:p>
        </w:tc>
        <w:tc>
          <w:tcPr>
            <w:tcW w:w="236" w:type="dxa"/>
            <w:noWrap/>
            <w:vAlign w:val="center"/>
            <w:hideMark/>
          </w:tcPr>
          <w:p w14:paraId="49749268" w14:textId="77777777" w:rsidR="004B48BB" w:rsidRPr="009013C6" w:rsidRDefault="004B48BB" w:rsidP="009D54A2">
            <w:pPr>
              <w:jc w:val="right"/>
              <w:rPr>
                <w:color w:val="000000"/>
                <w:sz w:val="22"/>
                <w:szCs w:val="22"/>
              </w:rPr>
            </w:pPr>
            <w:r w:rsidRPr="009013C6">
              <w:rPr>
                <w:color w:val="000000"/>
                <w:sz w:val="22"/>
                <w:szCs w:val="22"/>
              </w:rPr>
              <w:t>3.33</w:t>
            </w:r>
          </w:p>
        </w:tc>
        <w:tc>
          <w:tcPr>
            <w:tcW w:w="236" w:type="dxa"/>
            <w:noWrap/>
            <w:vAlign w:val="center"/>
            <w:hideMark/>
          </w:tcPr>
          <w:p w14:paraId="182189BC" w14:textId="77777777" w:rsidR="004B48BB" w:rsidRPr="009013C6" w:rsidRDefault="004B48BB" w:rsidP="009D54A2">
            <w:pPr>
              <w:jc w:val="center"/>
              <w:rPr>
                <w:color w:val="000000"/>
                <w:sz w:val="22"/>
                <w:szCs w:val="22"/>
              </w:rPr>
            </w:pPr>
            <w:r w:rsidRPr="009013C6">
              <w:rPr>
                <w:color w:val="000000"/>
                <w:sz w:val="22"/>
                <w:szCs w:val="22"/>
              </w:rPr>
              <w:t>-</w:t>
            </w:r>
          </w:p>
        </w:tc>
        <w:tc>
          <w:tcPr>
            <w:tcW w:w="236" w:type="dxa"/>
            <w:noWrap/>
            <w:vAlign w:val="center"/>
            <w:hideMark/>
          </w:tcPr>
          <w:p w14:paraId="59AD9EA1" w14:textId="77777777" w:rsidR="004B48BB" w:rsidRPr="009013C6" w:rsidRDefault="004B48BB" w:rsidP="009D54A2">
            <w:pPr>
              <w:jc w:val="right"/>
              <w:rPr>
                <w:color w:val="000000"/>
                <w:sz w:val="22"/>
                <w:szCs w:val="22"/>
              </w:rPr>
            </w:pPr>
            <w:r w:rsidRPr="009013C6">
              <w:rPr>
                <w:color w:val="000000"/>
                <w:sz w:val="22"/>
                <w:szCs w:val="22"/>
              </w:rPr>
              <w:t>0.32</w:t>
            </w:r>
          </w:p>
        </w:tc>
        <w:tc>
          <w:tcPr>
            <w:tcW w:w="236" w:type="dxa"/>
            <w:noWrap/>
            <w:vAlign w:val="center"/>
            <w:hideMark/>
          </w:tcPr>
          <w:p w14:paraId="74AB5C34" w14:textId="77777777" w:rsidR="004B48BB" w:rsidRPr="009013C6" w:rsidRDefault="004B48BB" w:rsidP="009D54A2">
            <w:pPr>
              <w:jc w:val="center"/>
              <w:rPr>
                <w:color w:val="000000"/>
                <w:sz w:val="22"/>
                <w:szCs w:val="22"/>
              </w:rPr>
            </w:pPr>
            <w:r w:rsidRPr="009013C6">
              <w:rPr>
                <w:color w:val="000000"/>
                <w:sz w:val="22"/>
                <w:szCs w:val="22"/>
              </w:rPr>
              <w:t>-</w:t>
            </w:r>
          </w:p>
        </w:tc>
        <w:tc>
          <w:tcPr>
            <w:tcW w:w="236" w:type="dxa"/>
            <w:noWrap/>
            <w:vAlign w:val="center"/>
            <w:hideMark/>
          </w:tcPr>
          <w:p w14:paraId="6CFD2F4C" w14:textId="77777777" w:rsidR="004B48BB" w:rsidRPr="009013C6" w:rsidRDefault="004B48BB" w:rsidP="009D54A2">
            <w:pPr>
              <w:jc w:val="right"/>
              <w:rPr>
                <w:color w:val="000000"/>
                <w:sz w:val="22"/>
                <w:szCs w:val="22"/>
              </w:rPr>
            </w:pPr>
            <w:r w:rsidRPr="009013C6">
              <w:rPr>
                <w:color w:val="000000"/>
                <w:sz w:val="22"/>
                <w:szCs w:val="22"/>
              </w:rPr>
              <w:t>0.14</w:t>
            </w:r>
          </w:p>
        </w:tc>
        <w:tc>
          <w:tcPr>
            <w:tcW w:w="236" w:type="dxa"/>
            <w:noWrap/>
            <w:vAlign w:val="center"/>
            <w:hideMark/>
          </w:tcPr>
          <w:p w14:paraId="480C72EA" w14:textId="77777777" w:rsidR="004B48BB" w:rsidRPr="009013C6" w:rsidRDefault="004B48BB" w:rsidP="009D54A2">
            <w:pPr>
              <w:jc w:val="center"/>
              <w:rPr>
                <w:color w:val="000000"/>
                <w:sz w:val="22"/>
                <w:szCs w:val="22"/>
              </w:rPr>
            </w:pPr>
            <w:r w:rsidRPr="009013C6">
              <w:rPr>
                <w:color w:val="000000"/>
                <w:sz w:val="22"/>
                <w:szCs w:val="22"/>
              </w:rPr>
              <w:t>-</w:t>
            </w:r>
          </w:p>
        </w:tc>
      </w:tr>
      <w:tr w:rsidR="004B48BB" w:rsidRPr="009013C6" w14:paraId="557E43EC" w14:textId="77777777" w:rsidTr="009D54A2">
        <w:trPr>
          <w:cantSplit/>
          <w:trHeight w:val="283"/>
        </w:trPr>
        <w:tc>
          <w:tcPr>
            <w:tcW w:w="236" w:type="dxa"/>
            <w:vMerge/>
            <w:tcBorders>
              <w:bottom w:val="double" w:sz="4" w:space="0" w:color="auto"/>
            </w:tcBorders>
            <w:noWrap/>
            <w:hideMark/>
          </w:tcPr>
          <w:p w14:paraId="6A3AC3BE" w14:textId="77777777" w:rsidR="004B48BB" w:rsidRPr="009013C6" w:rsidRDefault="004B48BB" w:rsidP="009D54A2">
            <w:pPr>
              <w:rPr>
                <w:color w:val="000000"/>
                <w:sz w:val="22"/>
                <w:szCs w:val="22"/>
              </w:rPr>
            </w:pPr>
          </w:p>
        </w:tc>
        <w:tc>
          <w:tcPr>
            <w:tcW w:w="236" w:type="dxa"/>
            <w:tcBorders>
              <w:bottom w:val="double" w:sz="4" w:space="0" w:color="auto"/>
            </w:tcBorders>
            <w:noWrap/>
            <w:hideMark/>
          </w:tcPr>
          <w:p w14:paraId="6B742D02" w14:textId="77777777" w:rsidR="004B48BB" w:rsidRPr="009013C6" w:rsidRDefault="004B48BB" w:rsidP="009D54A2">
            <w:pPr>
              <w:rPr>
                <w:color w:val="000000"/>
                <w:sz w:val="22"/>
                <w:szCs w:val="22"/>
              </w:rPr>
            </w:pPr>
            <w:r w:rsidRPr="009013C6">
              <w:rPr>
                <w:color w:val="000000"/>
                <w:sz w:val="22"/>
                <w:szCs w:val="22"/>
              </w:rPr>
              <w:t>OUBMV</w:t>
            </w:r>
          </w:p>
        </w:tc>
        <w:tc>
          <w:tcPr>
            <w:tcW w:w="236" w:type="dxa"/>
            <w:tcBorders>
              <w:bottom w:val="double" w:sz="4" w:space="0" w:color="auto"/>
            </w:tcBorders>
            <w:noWrap/>
            <w:vAlign w:val="center"/>
            <w:hideMark/>
          </w:tcPr>
          <w:p w14:paraId="62EF8F86" w14:textId="77777777" w:rsidR="004B48BB" w:rsidRPr="009013C6" w:rsidRDefault="004B48BB" w:rsidP="009D54A2">
            <w:pPr>
              <w:jc w:val="right"/>
              <w:rPr>
                <w:color w:val="000000"/>
                <w:sz w:val="22"/>
                <w:szCs w:val="22"/>
              </w:rPr>
            </w:pPr>
            <w:r w:rsidRPr="009013C6">
              <w:rPr>
                <w:color w:val="000000"/>
                <w:sz w:val="22"/>
                <w:szCs w:val="22"/>
              </w:rPr>
              <w:t>0.05</w:t>
            </w:r>
          </w:p>
        </w:tc>
        <w:tc>
          <w:tcPr>
            <w:tcW w:w="236" w:type="dxa"/>
            <w:tcBorders>
              <w:bottom w:val="double" w:sz="4" w:space="0" w:color="auto"/>
            </w:tcBorders>
            <w:noWrap/>
            <w:vAlign w:val="center"/>
            <w:hideMark/>
          </w:tcPr>
          <w:p w14:paraId="1B61F3CE" w14:textId="77777777" w:rsidR="004B48BB" w:rsidRPr="009013C6" w:rsidRDefault="004B48BB" w:rsidP="009D54A2">
            <w:pPr>
              <w:jc w:val="right"/>
              <w:rPr>
                <w:color w:val="000000"/>
                <w:sz w:val="22"/>
                <w:szCs w:val="22"/>
              </w:rPr>
            </w:pPr>
            <w:r w:rsidRPr="009013C6">
              <w:rPr>
                <w:color w:val="000000"/>
                <w:sz w:val="22"/>
                <w:szCs w:val="22"/>
              </w:rPr>
              <w:t>3.50</w:t>
            </w:r>
          </w:p>
        </w:tc>
        <w:tc>
          <w:tcPr>
            <w:tcW w:w="236" w:type="dxa"/>
            <w:tcBorders>
              <w:bottom w:val="double" w:sz="4" w:space="0" w:color="auto"/>
            </w:tcBorders>
            <w:noWrap/>
            <w:vAlign w:val="center"/>
            <w:hideMark/>
          </w:tcPr>
          <w:p w14:paraId="17D2DD6F" w14:textId="77777777" w:rsidR="004B48BB" w:rsidRPr="009013C6" w:rsidRDefault="004B48BB" w:rsidP="009D54A2">
            <w:pPr>
              <w:jc w:val="center"/>
              <w:rPr>
                <w:color w:val="000000"/>
                <w:sz w:val="22"/>
                <w:szCs w:val="22"/>
              </w:rPr>
            </w:pPr>
            <w:r w:rsidRPr="009013C6">
              <w:rPr>
                <w:color w:val="000000"/>
                <w:sz w:val="22"/>
                <w:szCs w:val="22"/>
              </w:rPr>
              <w:t>-</w:t>
            </w:r>
          </w:p>
        </w:tc>
        <w:tc>
          <w:tcPr>
            <w:tcW w:w="236" w:type="dxa"/>
            <w:tcBorders>
              <w:bottom w:val="double" w:sz="4" w:space="0" w:color="auto"/>
            </w:tcBorders>
            <w:noWrap/>
            <w:vAlign w:val="center"/>
            <w:hideMark/>
          </w:tcPr>
          <w:p w14:paraId="0F85BCA0" w14:textId="77777777" w:rsidR="004B48BB" w:rsidRPr="009013C6" w:rsidRDefault="004B48BB" w:rsidP="009D54A2">
            <w:pPr>
              <w:jc w:val="right"/>
              <w:rPr>
                <w:color w:val="000000"/>
                <w:sz w:val="22"/>
                <w:szCs w:val="22"/>
              </w:rPr>
            </w:pPr>
            <w:r w:rsidRPr="009013C6">
              <w:rPr>
                <w:color w:val="000000"/>
                <w:sz w:val="22"/>
                <w:szCs w:val="22"/>
              </w:rPr>
              <w:t>0.27</w:t>
            </w:r>
          </w:p>
        </w:tc>
        <w:tc>
          <w:tcPr>
            <w:tcW w:w="236" w:type="dxa"/>
            <w:tcBorders>
              <w:bottom w:val="double" w:sz="4" w:space="0" w:color="auto"/>
            </w:tcBorders>
            <w:noWrap/>
            <w:vAlign w:val="center"/>
            <w:hideMark/>
          </w:tcPr>
          <w:p w14:paraId="18A1FCAD" w14:textId="77777777" w:rsidR="004B48BB" w:rsidRPr="009013C6" w:rsidRDefault="004B48BB" w:rsidP="009D54A2">
            <w:pPr>
              <w:jc w:val="right"/>
              <w:rPr>
                <w:color w:val="000000"/>
                <w:sz w:val="22"/>
                <w:szCs w:val="22"/>
              </w:rPr>
            </w:pPr>
            <w:r w:rsidRPr="009013C6">
              <w:rPr>
                <w:color w:val="000000"/>
                <w:sz w:val="22"/>
                <w:szCs w:val="22"/>
              </w:rPr>
              <w:t>8.79</w:t>
            </w:r>
          </w:p>
        </w:tc>
        <w:tc>
          <w:tcPr>
            <w:tcW w:w="236" w:type="dxa"/>
            <w:tcBorders>
              <w:bottom w:val="double" w:sz="4" w:space="0" w:color="auto"/>
            </w:tcBorders>
            <w:noWrap/>
            <w:vAlign w:val="center"/>
            <w:hideMark/>
          </w:tcPr>
          <w:p w14:paraId="19673551" w14:textId="77777777" w:rsidR="004B48BB" w:rsidRPr="009013C6" w:rsidRDefault="004B48BB" w:rsidP="009D54A2">
            <w:pPr>
              <w:jc w:val="right"/>
              <w:rPr>
                <w:color w:val="000000"/>
                <w:sz w:val="22"/>
                <w:szCs w:val="22"/>
              </w:rPr>
            </w:pPr>
            <w:r w:rsidRPr="009013C6">
              <w:rPr>
                <w:color w:val="000000"/>
                <w:sz w:val="22"/>
                <w:szCs w:val="22"/>
              </w:rPr>
              <w:t>0.14</w:t>
            </w:r>
          </w:p>
        </w:tc>
        <w:tc>
          <w:tcPr>
            <w:tcW w:w="236" w:type="dxa"/>
            <w:tcBorders>
              <w:bottom w:val="double" w:sz="4" w:space="0" w:color="auto"/>
            </w:tcBorders>
            <w:noWrap/>
            <w:vAlign w:val="center"/>
            <w:hideMark/>
          </w:tcPr>
          <w:p w14:paraId="27752E4F" w14:textId="77777777" w:rsidR="004B48BB" w:rsidRPr="009013C6" w:rsidRDefault="004B48BB" w:rsidP="009D54A2">
            <w:pPr>
              <w:jc w:val="center"/>
              <w:rPr>
                <w:color w:val="000000"/>
                <w:sz w:val="22"/>
                <w:szCs w:val="22"/>
              </w:rPr>
            </w:pPr>
            <w:r w:rsidRPr="009013C6">
              <w:rPr>
                <w:color w:val="000000"/>
                <w:sz w:val="22"/>
                <w:szCs w:val="22"/>
              </w:rPr>
              <w:t>-</w:t>
            </w:r>
          </w:p>
        </w:tc>
      </w:tr>
    </w:tbl>
    <w:p w14:paraId="7C7F0DE1" w14:textId="77777777" w:rsidR="004B48BB" w:rsidRDefault="004B48BB" w:rsidP="004B48BB">
      <w:pPr>
        <w:pStyle w:val="JamesManuscriptBody"/>
        <w:rPr>
          <w:rFonts w:eastAsiaTheme="minorEastAsia"/>
        </w:rPr>
      </w:pPr>
    </w:p>
    <w:p w14:paraId="02786F54" w14:textId="086911C9" w:rsidR="00283816" w:rsidRDefault="0025758D" w:rsidP="00D74BF8">
      <w:pPr>
        <w:pStyle w:val="JamesManuscriptBody"/>
        <w:ind w:firstLine="720"/>
        <w:rPr>
          <w:rFonts w:eastAsiaTheme="minorEastAsia"/>
        </w:rPr>
      </w:pPr>
      <w:r>
        <w:rPr>
          <w:rFonts w:eastAsiaTheme="minorEastAsia"/>
        </w:rPr>
        <w:t>Character</w:t>
      </w:r>
      <w:r w:rsidR="00866835">
        <w:rPr>
          <w:rFonts w:eastAsiaTheme="minorEastAsia"/>
        </w:rPr>
        <w:t>-</w:t>
      </w:r>
      <w:r>
        <w:rPr>
          <w:rFonts w:eastAsiaTheme="minorEastAsia"/>
        </w:rPr>
        <w:t xml:space="preserve">independent models with rate heterogeneity </w:t>
      </w:r>
      <w:r w:rsidRPr="0025758D">
        <w:rPr>
          <w:rFonts w:eastAsiaTheme="minorEastAsia"/>
        </w:rPr>
        <w:t xml:space="preserve">models </w:t>
      </w:r>
      <w:r>
        <w:rPr>
          <w:rFonts w:eastAsiaTheme="minorEastAsia"/>
        </w:rPr>
        <w:t>generally performed well in terms of parameter estimates, but as expected, due to their inherit uncertainty</w:t>
      </w:r>
      <w:r w:rsidR="006D0B92">
        <w:rPr>
          <w:rFonts w:eastAsiaTheme="minorEastAsia"/>
        </w:rPr>
        <w:t>,</w:t>
      </w:r>
      <w:r>
        <w:rPr>
          <w:rFonts w:eastAsiaTheme="minorEastAsia"/>
        </w:rPr>
        <w:t xml:space="preserve"> </w:t>
      </w:r>
      <w:r w:rsidR="006D0B92">
        <w:rPr>
          <w:rFonts w:eastAsiaTheme="minorEastAsia"/>
        </w:rPr>
        <w:t>CID+ models</w:t>
      </w:r>
      <w:r w:rsidRPr="0025758D">
        <w:rPr>
          <w:rFonts w:eastAsiaTheme="minorEastAsia"/>
        </w:rPr>
        <w:t xml:space="preserve"> </w:t>
      </w:r>
      <w:r>
        <w:rPr>
          <w:rFonts w:eastAsiaTheme="minorEastAsia"/>
        </w:rPr>
        <w:t xml:space="preserve">had </w:t>
      </w:r>
      <w:r w:rsidRPr="0025758D">
        <w:rPr>
          <w:rFonts w:eastAsiaTheme="minorEastAsia"/>
        </w:rPr>
        <w:t>larger errors than CD</w:t>
      </w:r>
      <w:r>
        <w:rPr>
          <w:rFonts w:eastAsiaTheme="minorEastAsia"/>
        </w:rPr>
        <w:t xml:space="preserve"> models. The largest error was estimates of </w:t>
      </w:r>
      <m:oMath>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2</m:t>
            </m:r>
          </m:sub>
          <m:sup>
            <m:r>
              <w:rPr>
                <w:rFonts w:ascii="Cambria Math" w:eastAsiaTheme="minorEastAsia" w:hAnsi="Cambria Math"/>
              </w:rPr>
              <m:t>2</m:t>
            </m:r>
          </m:sup>
        </m:sSubSup>
      </m:oMath>
      <w:r>
        <w:rPr>
          <w:rFonts w:eastAsiaTheme="minorEastAsia"/>
        </w:rPr>
        <w:t xml:space="preserve">which had an </w:t>
      </w:r>
      <w:r w:rsidRPr="0025758D">
        <w:rPr>
          <w:rFonts w:eastAsiaTheme="minorEastAsia"/>
        </w:rPr>
        <w:t xml:space="preserve">RMSE </w:t>
      </w:r>
      <w:r>
        <w:rPr>
          <w:rFonts w:eastAsiaTheme="minorEastAsia"/>
        </w:rPr>
        <w:t>of</w:t>
      </w:r>
      <w:r w:rsidRPr="0025758D">
        <w:rPr>
          <w:rFonts w:eastAsiaTheme="minorEastAsia"/>
        </w:rPr>
        <w:t xml:space="preserve"> 8.5, </w:t>
      </w:r>
      <w:r>
        <w:rPr>
          <w:rFonts w:eastAsiaTheme="minorEastAsia"/>
        </w:rPr>
        <w:t xml:space="preserve">although </w:t>
      </w:r>
      <w:r w:rsidRPr="0025758D">
        <w:rPr>
          <w:rFonts w:eastAsiaTheme="minorEastAsia"/>
        </w:rPr>
        <w:t>the median error value was only 0.03</w:t>
      </w:r>
      <w:r w:rsidR="00873B28">
        <w:rPr>
          <w:rFonts w:eastAsiaTheme="minorEastAsia"/>
        </w:rPr>
        <w:t>, s</w:t>
      </w:r>
      <w:r>
        <w:rPr>
          <w:rFonts w:eastAsiaTheme="minorEastAsia"/>
        </w:rPr>
        <w:t>uggesting that the</w:t>
      </w:r>
      <w:r w:rsidRPr="0025758D">
        <w:rPr>
          <w:rFonts w:eastAsiaTheme="minorEastAsia"/>
        </w:rPr>
        <w:t xml:space="preserve"> large </w:t>
      </w:r>
      <w:r>
        <w:rPr>
          <w:rFonts w:eastAsiaTheme="minorEastAsia"/>
        </w:rPr>
        <w:t xml:space="preserve">RMSE </w:t>
      </w:r>
      <w:r w:rsidRPr="0025758D">
        <w:rPr>
          <w:rFonts w:eastAsiaTheme="minorEastAsia"/>
        </w:rPr>
        <w:t xml:space="preserve">is driven by a long rightward tail </w:t>
      </w:r>
      <w:r>
        <w:rPr>
          <w:rFonts w:eastAsiaTheme="minorEastAsia"/>
        </w:rPr>
        <w:t>of</w:t>
      </w:r>
      <w:r w:rsidRPr="0025758D">
        <w:rPr>
          <w:rFonts w:eastAsiaTheme="minorEastAsia"/>
        </w:rPr>
        <w:t xml:space="preserve"> the estimates.</w:t>
      </w:r>
      <w:r>
        <w:rPr>
          <w:rFonts w:eastAsiaTheme="minorEastAsia"/>
        </w:rPr>
        <w:t xml:space="preserve"> </w:t>
      </w:r>
      <w:r w:rsidR="00B37C03">
        <w:rPr>
          <w:rFonts w:eastAsiaTheme="minorEastAsia"/>
        </w:rPr>
        <w:t>Like</w:t>
      </w:r>
      <w:r w:rsidR="00F0267D">
        <w:rPr>
          <w:rFonts w:eastAsiaTheme="minorEastAsia"/>
        </w:rPr>
        <w:t xml:space="preserve"> CD models,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oMath>
      <w:r w:rsidR="00503C36" w:rsidRPr="0025758D">
        <w:rPr>
          <w:rFonts w:eastAsiaTheme="minorEastAsia"/>
        </w:rPr>
        <w:t xml:space="preserve"> </w:t>
      </w:r>
      <w:r w:rsidRPr="0025758D">
        <w:rPr>
          <w:rFonts w:eastAsiaTheme="minorEastAsia"/>
        </w:rPr>
        <w:t xml:space="preserve">and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oMath>
      <w:r w:rsidR="00503C36" w:rsidRPr="0025758D">
        <w:rPr>
          <w:rFonts w:eastAsiaTheme="minorEastAsia"/>
        </w:rPr>
        <w:t xml:space="preserve"> </w:t>
      </w:r>
      <w:r w:rsidRPr="0025758D">
        <w:rPr>
          <w:rFonts w:eastAsiaTheme="minorEastAsia"/>
        </w:rPr>
        <w:t xml:space="preserve">consistently showed </w:t>
      </w:r>
      <w:r w:rsidR="00F0267D">
        <w:rPr>
          <w:rFonts w:eastAsiaTheme="minorEastAsia"/>
        </w:rPr>
        <w:t xml:space="preserve">the </w:t>
      </w:r>
      <w:r w:rsidRPr="0025758D">
        <w:rPr>
          <w:rFonts w:eastAsiaTheme="minorEastAsia"/>
        </w:rPr>
        <w:lastRenderedPageBreak/>
        <w:t>large</w:t>
      </w:r>
      <w:r w:rsidR="00F0267D">
        <w:rPr>
          <w:rFonts w:eastAsiaTheme="minorEastAsia"/>
        </w:rPr>
        <w:t>st</w:t>
      </w:r>
      <w:r w:rsidRPr="0025758D">
        <w:rPr>
          <w:rFonts w:eastAsiaTheme="minorEastAsia"/>
        </w:rPr>
        <w:t xml:space="preserve"> RMSE at 3.6 and 1.2</w:t>
      </w:r>
      <w:r w:rsidR="00156832">
        <w:rPr>
          <w:rFonts w:eastAsiaTheme="minorEastAsia"/>
        </w:rPr>
        <w:t xml:space="preserve">. In general, </w:t>
      </w:r>
      <m:oMath>
        <m:r>
          <w:rPr>
            <w:rFonts w:ascii="Cambria Math" w:eastAsiaTheme="minorEastAsia" w:hAnsi="Cambria Math"/>
          </w:rPr>
          <m:t>α</m:t>
        </m:r>
      </m:oMath>
      <w:r w:rsidR="00156832">
        <w:rPr>
          <w:rFonts w:eastAsiaTheme="minorEastAsia"/>
        </w:rPr>
        <w:t xml:space="preserve"> </w:t>
      </w:r>
      <w:r w:rsidR="00156832" w:rsidRPr="0025758D">
        <w:rPr>
          <w:rFonts w:eastAsiaTheme="minorEastAsia"/>
        </w:rPr>
        <w:t>was</w:t>
      </w:r>
      <w:r w:rsidRPr="0025758D">
        <w:rPr>
          <w:rFonts w:eastAsiaTheme="minorEastAsia"/>
        </w:rPr>
        <w:t xml:space="preserve"> underestimated with medians of -</w:t>
      </w:r>
      <w:r w:rsidR="00873B28">
        <w:rPr>
          <w:rFonts w:eastAsiaTheme="minorEastAsia"/>
        </w:rPr>
        <w:t>0</w:t>
      </w:r>
      <w:r w:rsidRPr="0025758D">
        <w:rPr>
          <w:rFonts w:eastAsiaTheme="minorEastAsia"/>
        </w:rPr>
        <w:t>.4 and -1.4 below the simulating values of 3 and 1.5</w:t>
      </w:r>
      <w:r w:rsidR="00156832">
        <w:rPr>
          <w:rFonts w:eastAsiaTheme="minorEastAsia"/>
        </w:rPr>
        <w:t>. T</w:t>
      </w:r>
      <w:r w:rsidRPr="0025758D">
        <w:rPr>
          <w:rFonts w:eastAsiaTheme="minorEastAsia"/>
        </w:rPr>
        <w:t xml:space="preserve">his means that models for CID+ models tended to be more BM like even under </w:t>
      </w:r>
      <w:r w:rsidR="00873B28">
        <w:rPr>
          <w:rFonts w:eastAsiaTheme="minorEastAsia"/>
        </w:rPr>
        <w:t xml:space="preserve">an </w:t>
      </w:r>
      <w:r w:rsidRPr="0025758D">
        <w:rPr>
          <w:rFonts w:eastAsiaTheme="minorEastAsia"/>
        </w:rPr>
        <w:t>OU generated data</w:t>
      </w:r>
      <w:r w:rsidR="00AD6AE1">
        <w:rPr>
          <w:rFonts w:eastAsiaTheme="minorEastAsia"/>
        </w:rPr>
        <w:t xml:space="preserve"> (</w:t>
      </w:r>
      <w:r w:rsidR="00324ED0">
        <w:rPr>
          <w:rFonts w:eastAsiaTheme="minorEastAsia"/>
        </w:rPr>
        <w:t>Figure S2</w:t>
      </w:r>
      <w:r w:rsidR="00AD6AE1">
        <w:rPr>
          <w:rFonts w:eastAsiaTheme="minorEastAsia"/>
        </w:rPr>
        <w:t>)</w:t>
      </w:r>
      <w:r w:rsidR="00156832">
        <w:rPr>
          <w:rFonts w:eastAsiaTheme="minorEastAsia"/>
        </w:rPr>
        <w:t>.</w:t>
      </w:r>
      <w:r w:rsidR="00D74BF8">
        <w:rPr>
          <w:rFonts w:eastAsiaTheme="minorEastAsia"/>
        </w:rPr>
        <w:t xml:space="preserve"> </w:t>
      </w:r>
      <w:r w:rsidR="00787EB7" w:rsidRPr="00787EB7">
        <w:rPr>
          <w:rFonts w:eastAsiaTheme="minorEastAsia"/>
        </w:rPr>
        <w:t xml:space="preserve">Increasing the number of </w:t>
      </w:r>
      <w:r w:rsidR="00787EB7">
        <w:rPr>
          <w:rFonts w:eastAsiaTheme="minorEastAsia"/>
        </w:rPr>
        <w:t>taxa examined</w:t>
      </w:r>
      <w:r w:rsidR="00787EB7" w:rsidRPr="00787EB7">
        <w:rPr>
          <w:rFonts w:eastAsiaTheme="minorEastAsia"/>
        </w:rPr>
        <w:t xml:space="preserve"> improved </w:t>
      </w:r>
      <w:r w:rsidR="00787EB7">
        <w:rPr>
          <w:rFonts w:eastAsiaTheme="minorEastAsia"/>
        </w:rPr>
        <w:t xml:space="preserve">both </w:t>
      </w:r>
      <w:r w:rsidR="00787EB7" w:rsidRPr="00787EB7">
        <w:rPr>
          <w:rFonts w:eastAsiaTheme="minorEastAsia"/>
        </w:rPr>
        <w:t>CD and CID+ performance.</w:t>
      </w:r>
      <w:r w:rsidR="00787EB7">
        <w:rPr>
          <w:rFonts w:eastAsiaTheme="minorEastAsia"/>
        </w:rPr>
        <w:t xml:space="preserve"> </w:t>
      </w:r>
      <w:r w:rsidR="00D1141F">
        <w:rPr>
          <w:rFonts w:eastAsiaTheme="minorEastAsia"/>
        </w:rPr>
        <w:t xml:space="preserve">The </w:t>
      </w:r>
      <w:r w:rsidR="00787EB7" w:rsidRPr="00787EB7">
        <w:rPr>
          <w:rFonts w:eastAsiaTheme="minorEastAsia"/>
        </w:rPr>
        <w:t xml:space="preserve">RMSE </w:t>
      </w:r>
      <w:r w:rsidR="00D1141F">
        <w:rPr>
          <w:rFonts w:eastAsiaTheme="minorEastAsia"/>
        </w:rPr>
        <w:t xml:space="preserve">for </w:t>
      </w:r>
      <m:oMath>
        <m:r>
          <w:rPr>
            <w:rFonts w:ascii="Cambria Math" w:eastAsiaTheme="minorEastAsia" w:hAnsi="Cambria Math"/>
          </w:rPr>
          <m:t>α</m:t>
        </m:r>
      </m:oMath>
      <w:r w:rsidR="00503C36" w:rsidRPr="00787EB7">
        <w:rPr>
          <w:rFonts w:eastAsiaTheme="minorEastAsia"/>
        </w:rPr>
        <w:t xml:space="preserve"> </w:t>
      </w:r>
      <w:r w:rsidR="00787EB7" w:rsidRPr="00787EB7">
        <w:rPr>
          <w:rFonts w:eastAsiaTheme="minorEastAsia"/>
        </w:rPr>
        <w:t xml:space="preserve">was nearly cut in half between </w:t>
      </w:r>
      <w:r w:rsidR="00787EB7">
        <w:rPr>
          <w:rFonts w:eastAsiaTheme="minorEastAsia"/>
        </w:rPr>
        <w:t xml:space="preserve">when moving from </w:t>
      </w:r>
      <w:r w:rsidR="00787EB7" w:rsidRPr="00787EB7">
        <w:rPr>
          <w:rFonts w:eastAsiaTheme="minorEastAsia"/>
        </w:rPr>
        <w:t>25 tip</w:t>
      </w:r>
      <w:r w:rsidR="00787EB7">
        <w:rPr>
          <w:rFonts w:eastAsiaTheme="minorEastAsia"/>
        </w:rPr>
        <w:t>s</w:t>
      </w:r>
      <w:r w:rsidR="00787EB7" w:rsidRPr="00787EB7">
        <w:rPr>
          <w:rFonts w:eastAsiaTheme="minorEastAsia"/>
        </w:rPr>
        <w:t xml:space="preserve"> to 250 tips from 5.2 to 2.8 under CID+ models</w:t>
      </w:r>
      <w:r w:rsidR="00570C43">
        <w:rPr>
          <w:rFonts w:eastAsiaTheme="minorEastAsia"/>
        </w:rPr>
        <w:t xml:space="preserve"> (Table 3)</w:t>
      </w:r>
      <w:r w:rsidR="00787EB7">
        <w:rPr>
          <w:rFonts w:eastAsiaTheme="minorEastAsia"/>
        </w:rPr>
        <w:t xml:space="preserve">. </w:t>
      </w:r>
      <w:r w:rsidR="00C56325">
        <w:rPr>
          <w:rFonts w:eastAsiaTheme="minorEastAsia"/>
        </w:rPr>
        <w:t xml:space="preserve">Nonetheless, </w:t>
      </w:r>
      <w:r w:rsidR="00787EB7" w:rsidRPr="00787EB7">
        <w:rPr>
          <w:rFonts w:eastAsiaTheme="minorEastAsia"/>
        </w:rPr>
        <w:t xml:space="preserve">some parameters </w:t>
      </w:r>
      <w:r w:rsidR="00C56325">
        <w:rPr>
          <w:rFonts w:eastAsiaTheme="minorEastAsia"/>
        </w:rPr>
        <w:t>continued to be</w:t>
      </w:r>
      <w:r w:rsidR="00787EB7" w:rsidRPr="00787EB7">
        <w:rPr>
          <w:rFonts w:eastAsiaTheme="minorEastAsia"/>
        </w:rPr>
        <w:t xml:space="preserve"> estimated poorly, such as </w:t>
      </w:r>
      <m:oMath>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2</m:t>
            </m:r>
          </m:sub>
          <m:sup>
            <m:r>
              <w:rPr>
                <w:rFonts w:ascii="Cambria Math" w:eastAsiaTheme="minorEastAsia" w:hAnsi="Cambria Math"/>
              </w:rPr>
              <m:t>2</m:t>
            </m:r>
          </m:sup>
        </m:sSubSup>
      </m:oMath>
      <w:r w:rsidR="00C56325">
        <w:rPr>
          <w:rFonts w:eastAsiaTheme="minorEastAsia"/>
        </w:rPr>
        <w:t>. Interestingly, i</w:t>
      </w:r>
      <w:r w:rsidR="00787EB7" w:rsidRPr="00787EB7">
        <w:rPr>
          <w:rFonts w:eastAsiaTheme="minorEastAsia"/>
        </w:rPr>
        <w:t xml:space="preserve">ncreasing the number of stochastic maps improved CID+ performance, but </w:t>
      </w:r>
      <w:r w:rsidR="00C56325">
        <w:rPr>
          <w:rFonts w:eastAsiaTheme="minorEastAsia"/>
        </w:rPr>
        <w:t>did not substantially improve estimation under</w:t>
      </w:r>
      <w:r w:rsidR="00787EB7" w:rsidRPr="00787EB7">
        <w:rPr>
          <w:rFonts w:eastAsiaTheme="minorEastAsia"/>
        </w:rPr>
        <w:t xml:space="preserve"> CD</w:t>
      </w:r>
      <w:r w:rsidR="00C56325">
        <w:rPr>
          <w:rFonts w:eastAsiaTheme="minorEastAsia"/>
        </w:rPr>
        <w:t xml:space="preserve"> models (Fig. </w:t>
      </w:r>
      <w:r w:rsidR="00D74BF8">
        <w:rPr>
          <w:rFonts w:eastAsiaTheme="minorEastAsia"/>
        </w:rPr>
        <w:t>S2c</w:t>
      </w:r>
      <w:r w:rsidR="00C56325">
        <w:rPr>
          <w:rFonts w:eastAsiaTheme="minorEastAsia"/>
        </w:rPr>
        <w:t xml:space="preserve">). </w:t>
      </w:r>
    </w:p>
    <w:p w14:paraId="386F504A" w14:textId="77777777" w:rsidR="00570C43" w:rsidRPr="008270BC" w:rsidRDefault="00570C43" w:rsidP="00570C43">
      <w:pPr>
        <w:pStyle w:val="JamesManuscriptBody"/>
        <w:spacing w:line="240" w:lineRule="auto"/>
        <w:rPr>
          <w:rFonts w:eastAsiaTheme="minorEastAsia" w:cs="Times New Roman"/>
        </w:rPr>
      </w:pPr>
      <w:r w:rsidRPr="008270BC">
        <w:rPr>
          <w:rFonts w:eastAsiaTheme="minorEastAsia" w:cs="Times New Roman"/>
          <w:b/>
          <w:bCs/>
        </w:rPr>
        <w:t xml:space="preserve">Table 3. </w:t>
      </w:r>
      <w:r w:rsidRPr="008270BC">
        <w:rPr>
          <w:rFonts w:eastAsiaTheme="minorEastAsia" w:cs="Times New Roman"/>
        </w:rPr>
        <w:t>Average AIC weight as the number of taxa increases for each model class. Gray cells indicate the AIC weight of the generating model class. In general, as the number of taxa increases the average support for the generating model class increases.</w:t>
      </w:r>
    </w:p>
    <w:tbl>
      <w:tblPr>
        <w:tblStyle w:val="TableGrid"/>
        <w:tblW w:w="7650" w:type="dxa"/>
        <w:tblLook w:val="04A0" w:firstRow="1" w:lastRow="0" w:firstColumn="1" w:lastColumn="0" w:noHBand="0" w:noVBand="1"/>
      </w:tblPr>
      <w:tblGrid>
        <w:gridCol w:w="1356"/>
        <w:gridCol w:w="766"/>
        <w:gridCol w:w="1417"/>
        <w:gridCol w:w="1418"/>
        <w:gridCol w:w="1275"/>
        <w:gridCol w:w="1418"/>
      </w:tblGrid>
      <w:tr w:rsidR="00570C43" w:rsidRPr="008270BC" w14:paraId="4E141960" w14:textId="77777777" w:rsidTr="009D54A2">
        <w:trPr>
          <w:cantSplit/>
          <w:trHeight w:val="283"/>
        </w:trPr>
        <w:tc>
          <w:tcPr>
            <w:tcW w:w="1356" w:type="dxa"/>
            <w:tcBorders>
              <w:bottom w:val="double" w:sz="4" w:space="0" w:color="auto"/>
            </w:tcBorders>
          </w:tcPr>
          <w:p w14:paraId="2167E90C" w14:textId="77777777" w:rsidR="00570C43" w:rsidRPr="008270BC" w:rsidRDefault="00570C43" w:rsidP="009D54A2">
            <w:pPr>
              <w:rPr>
                <w:color w:val="000000"/>
                <w:sz w:val="22"/>
                <w:szCs w:val="22"/>
              </w:rPr>
            </w:pPr>
            <w:r w:rsidRPr="008270BC">
              <w:rPr>
                <w:color w:val="000000"/>
                <w:sz w:val="22"/>
                <w:szCs w:val="22"/>
              </w:rPr>
              <w:t>Generating model class</w:t>
            </w:r>
          </w:p>
        </w:tc>
        <w:tc>
          <w:tcPr>
            <w:tcW w:w="766" w:type="dxa"/>
            <w:tcBorders>
              <w:bottom w:val="double" w:sz="4" w:space="0" w:color="auto"/>
            </w:tcBorders>
            <w:noWrap/>
            <w:hideMark/>
          </w:tcPr>
          <w:p w14:paraId="2A6433BF" w14:textId="77777777" w:rsidR="00570C43" w:rsidRPr="008270BC" w:rsidRDefault="00570C43" w:rsidP="009D54A2">
            <w:pPr>
              <w:rPr>
                <w:color w:val="000000"/>
                <w:sz w:val="22"/>
                <w:szCs w:val="22"/>
              </w:rPr>
            </w:pPr>
            <w:r w:rsidRPr="008270BC">
              <w:rPr>
                <w:color w:val="000000"/>
                <w:sz w:val="22"/>
                <w:szCs w:val="22"/>
              </w:rPr>
              <w:t>nTaxa</w:t>
            </w:r>
          </w:p>
        </w:tc>
        <w:tc>
          <w:tcPr>
            <w:tcW w:w="1417" w:type="dxa"/>
            <w:tcBorders>
              <w:bottom w:val="double" w:sz="4" w:space="0" w:color="auto"/>
            </w:tcBorders>
            <w:noWrap/>
            <w:hideMark/>
          </w:tcPr>
          <w:p w14:paraId="6121FDAD" w14:textId="77777777" w:rsidR="00570C43" w:rsidRPr="008270BC" w:rsidRDefault="00570C43" w:rsidP="009D54A2">
            <w:pPr>
              <w:rPr>
                <w:color w:val="000000"/>
                <w:sz w:val="22"/>
                <w:szCs w:val="22"/>
              </w:rPr>
            </w:pPr>
            <w:r w:rsidRPr="008270BC">
              <w:rPr>
                <w:color w:val="000000"/>
                <w:sz w:val="22"/>
                <w:szCs w:val="22"/>
              </w:rPr>
              <w:t>AICwt BM1</w:t>
            </w:r>
          </w:p>
        </w:tc>
        <w:tc>
          <w:tcPr>
            <w:tcW w:w="1418" w:type="dxa"/>
            <w:tcBorders>
              <w:bottom w:val="double" w:sz="4" w:space="0" w:color="auto"/>
            </w:tcBorders>
            <w:noWrap/>
            <w:hideMark/>
          </w:tcPr>
          <w:p w14:paraId="700DC723" w14:textId="77777777" w:rsidR="00570C43" w:rsidRPr="008270BC" w:rsidRDefault="00570C43" w:rsidP="009D54A2">
            <w:pPr>
              <w:rPr>
                <w:color w:val="000000"/>
                <w:sz w:val="22"/>
                <w:szCs w:val="22"/>
              </w:rPr>
            </w:pPr>
            <w:r w:rsidRPr="008270BC">
              <w:rPr>
                <w:color w:val="000000"/>
                <w:sz w:val="22"/>
                <w:szCs w:val="22"/>
              </w:rPr>
              <w:t>AICwt OU1</w:t>
            </w:r>
          </w:p>
        </w:tc>
        <w:tc>
          <w:tcPr>
            <w:tcW w:w="1275" w:type="dxa"/>
            <w:tcBorders>
              <w:bottom w:val="double" w:sz="4" w:space="0" w:color="auto"/>
            </w:tcBorders>
            <w:noWrap/>
            <w:hideMark/>
          </w:tcPr>
          <w:p w14:paraId="5B9D7C21" w14:textId="77777777" w:rsidR="00570C43" w:rsidRPr="008270BC" w:rsidRDefault="00570C43" w:rsidP="009D54A2">
            <w:pPr>
              <w:rPr>
                <w:color w:val="000000"/>
                <w:sz w:val="22"/>
                <w:szCs w:val="22"/>
              </w:rPr>
            </w:pPr>
            <w:r w:rsidRPr="008270BC">
              <w:rPr>
                <w:color w:val="000000"/>
                <w:sz w:val="22"/>
                <w:szCs w:val="22"/>
              </w:rPr>
              <w:t>AICwt CD</w:t>
            </w:r>
          </w:p>
        </w:tc>
        <w:tc>
          <w:tcPr>
            <w:tcW w:w="1418" w:type="dxa"/>
            <w:tcBorders>
              <w:bottom w:val="double" w:sz="4" w:space="0" w:color="auto"/>
            </w:tcBorders>
            <w:noWrap/>
            <w:hideMark/>
          </w:tcPr>
          <w:p w14:paraId="43AFE5EA" w14:textId="77777777" w:rsidR="00570C43" w:rsidRPr="008270BC" w:rsidRDefault="00570C43" w:rsidP="009D54A2">
            <w:pPr>
              <w:rPr>
                <w:color w:val="000000"/>
                <w:sz w:val="22"/>
                <w:szCs w:val="22"/>
              </w:rPr>
            </w:pPr>
            <w:r w:rsidRPr="008270BC">
              <w:rPr>
                <w:color w:val="000000"/>
                <w:sz w:val="22"/>
                <w:szCs w:val="22"/>
              </w:rPr>
              <w:t>AICwt CID+</w:t>
            </w:r>
          </w:p>
        </w:tc>
      </w:tr>
      <w:tr w:rsidR="00570C43" w:rsidRPr="008270BC" w14:paraId="76A922BE" w14:textId="77777777" w:rsidTr="009D54A2">
        <w:trPr>
          <w:cantSplit/>
          <w:trHeight w:val="283"/>
        </w:trPr>
        <w:tc>
          <w:tcPr>
            <w:tcW w:w="1356" w:type="dxa"/>
            <w:vMerge w:val="restart"/>
            <w:tcBorders>
              <w:top w:val="double" w:sz="4" w:space="0" w:color="auto"/>
            </w:tcBorders>
            <w:textDirection w:val="btLr"/>
            <w:vAlign w:val="center"/>
          </w:tcPr>
          <w:p w14:paraId="741E49C5" w14:textId="77777777" w:rsidR="00570C43" w:rsidRPr="008270BC" w:rsidRDefault="00570C43" w:rsidP="009D54A2">
            <w:pPr>
              <w:ind w:left="113" w:right="113"/>
              <w:jc w:val="center"/>
              <w:rPr>
                <w:b/>
                <w:bCs/>
                <w:color w:val="000000"/>
                <w:sz w:val="22"/>
                <w:szCs w:val="22"/>
              </w:rPr>
            </w:pPr>
            <w:r w:rsidRPr="008270BC">
              <w:rPr>
                <w:color w:val="000000"/>
                <w:sz w:val="22"/>
                <w:szCs w:val="22"/>
              </w:rPr>
              <w:t>CD</w:t>
            </w:r>
          </w:p>
        </w:tc>
        <w:tc>
          <w:tcPr>
            <w:tcW w:w="766" w:type="dxa"/>
            <w:tcBorders>
              <w:top w:val="double" w:sz="4" w:space="0" w:color="auto"/>
            </w:tcBorders>
            <w:noWrap/>
            <w:hideMark/>
          </w:tcPr>
          <w:p w14:paraId="4900F8DC" w14:textId="77777777" w:rsidR="00570C43" w:rsidRPr="008270BC" w:rsidRDefault="00570C43" w:rsidP="009D54A2">
            <w:pPr>
              <w:jc w:val="right"/>
              <w:rPr>
                <w:color w:val="000000"/>
                <w:sz w:val="22"/>
                <w:szCs w:val="22"/>
              </w:rPr>
            </w:pPr>
            <w:r w:rsidRPr="008270BC">
              <w:rPr>
                <w:color w:val="000000"/>
                <w:sz w:val="22"/>
                <w:szCs w:val="22"/>
              </w:rPr>
              <w:t>25</w:t>
            </w:r>
          </w:p>
        </w:tc>
        <w:tc>
          <w:tcPr>
            <w:tcW w:w="1417" w:type="dxa"/>
            <w:tcBorders>
              <w:top w:val="double" w:sz="4" w:space="0" w:color="auto"/>
            </w:tcBorders>
            <w:noWrap/>
            <w:hideMark/>
          </w:tcPr>
          <w:p w14:paraId="4557F826" w14:textId="77777777" w:rsidR="00570C43" w:rsidRPr="008270BC" w:rsidRDefault="00570C43" w:rsidP="009D54A2">
            <w:pPr>
              <w:jc w:val="center"/>
              <w:rPr>
                <w:color w:val="000000"/>
                <w:sz w:val="22"/>
                <w:szCs w:val="22"/>
              </w:rPr>
            </w:pPr>
            <w:r w:rsidRPr="008270BC">
              <w:rPr>
                <w:color w:val="000000"/>
                <w:sz w:val="22"/>
                <w:szCs w:val="22"/>
              </w:rPr>
              <w:t>0.12</w:t>
            </w:r>
          </w:p>
        </w:tc>
        <w:tc>
          <w:tcPr>
            <w:tcW w:w="1418" w:type="dxa"/>
            <w:tcBorders>
              <w:top w:val="double" w:sz="4" w:space="0" w:color="auto"/>
            </w:tcBorders>
            <w:noWrap/>
            <w:hideMark/>
          </w:tcPr>
          <w:p w14:paraId="5AD796AE" w14:textId="77777777" w:rsidR="00570C43" w:rsidRPr="008270BC" w:rsidRDefault="00570C43" w:rsidP="009D54A2">
            <w:pPr>
              <w:jc w:val="center"/>
              <w:rPr>
                <w:color w:val="000000"/>
                <w:sz w:val="22"/>
                <w:szCs w:val="22"/>
              </w:rPr>
            </w:pPr>
            <w:r w:rsidRPr="008270BC">
              <w:rPr>
                <w:color w:val="000000"/>
                <w:sz w:val="22"/>
                <w:szCs w:val="22"/>
              </w:rPr>
              <w:t>0.22</w:t>
            </w:r>
          </w:p>
        </w:tc>
        <w:tc>
          <w:tcPr>
            <w:tcW w:w="1275" w:type="dxa"/>
            <w:tcBorders>
              <w:top w:val="double" w:sz="4" w:space="0" w:color="auto"/>
            </w:tcBorders>
            <w:shd w:val="clear" w:color="auto" w:fill="D9D9D9" w:themeFill="background1" w:themeFillShade="D9"/>
            <w:noWrap/>
            <w:hideMark/>
          </w:tcPr>
          <w:p w14:paraId="1BBC78FD" w14:textId="77777777" w:rsidR="00570C43" w:rsidRPr="008270BC" w:rsidRDefault="00570C43" w:rsidP="009D54A2">
            <w:pPr>
              <w:jc w:val="center"/>
              <w:rPr>
                <w:color w:val="000000"/>
                <w:sz w:val="22"/>
                <w:szCs w:val="22"/>
              </w:rPr>
            </w:pPr>
            <w:r w:rsidRPr="008270BC">
              <w:rPr>
                <w:color w:val="000000"/>
                <w:sz w:val="22"/>
                <w:szCs w:val="22"/>
              </w:rPr>
              <w:t>0.51</w:t>
            </w:r>
          </w:p>
        </w:tc>
        <w:tc>
          <w:tcPr>
            <w:tcW w:w="1418" w:type="dxa"/>
            <w:tcBorders>
              <w:top w:val="double" w:sz="4" w:space="0" w:color="auto"/>
            </w:tcBorders>
            <w:noWrap/>
            <w:hideMark/>
          </w:tcPr>
          <w:p w14:paraId="287A4B57" w14:textId="77777777" w:rsidR="00570C43" w:rsidRPr="008270BC" w:rsidRDefault="00570C43" w:rsidP="009D54A2">
            <w:pPr>
              <w:jc w:val="center"/>
              <w:rPr>
                <w:color w:val="000000"/>
                <w:sz w:val="22"/>
                <w:szCs w:val="22"/>
              </w:rPr>
            </w:pPr>
            <w:r w:rsidRPr="008270BC">
              <w:rPr>
                <w:color w:val="000000"/>
                <w:sz w:val="22"/>
                <w:szCs w:val="22"/>
              </w:rPr>
              <w:t>0.15</w:t>
            </w:r>
          </w:p>
        </w:tc>
      </w:tr>
      <w:tr w:rsidR="00570C43" w:rsidRPr="008270BC" w14:paraId="7F7C6856" w14:textId="77777777" w:rsidTr="009D54A2">
        <w:trPr>
          <w:cantSplit/>
          <w:trHeight w:val="283"/>
        </w:trPr>
        <w:tc>
          <w:tcPr>
            <w:tcW w:w="1356" w:type="dxa"/>
            <w:vMerge/>
            <w:textDirection w:val="btLr"/>
            <w:vAlign w:val="center"/>
          </w:tcPr>
          <w:p w14:paraId="51A6C091" w14:textId="77777777" w:rsidR="00570C43" w:rsidRPr="008270BC" w:rsidRDefault="00570C43" w:rsidP="009D54A2">
            <w:pPr>
              <w:ind w:left="113" w:right="113"/>
              <w:jc w:val="center"/>
              <w:rPr>
                <w:color w:val="000000"/>
                <w:sz w:val="22"/>
                <w:szCs w:val="22"/>
              </w:rPr>
            </w:pPr>
          </w:p>
        </w:tc>
        <w:tc>
          <w:tcPr>
            <w:tcW w:w="766" w:type="dxa"/>
            <w:noWrap/>
            <w:hideMark/>
          </w:tcPr>
          <w:p w14:paraId="05366A19" w14:textId="77777777" w:rsidR="00570C43" w:rsidRPr="008270BC" w:rsidRDefault="00570C43" w:rsidP="009D54A2">
            <w:pPr>
              <w:jc w:val="right"/>
              <w:rPr>
                <w:color w:val="000000"/>
                <w:sz w:val="22"/>
                <w:szCs w:val="22"/>
              </w:rPr>
            </w:pPr>
            <w:r w:rsidRPr="008270BC">
              <w:rPr>
                <w:color w:val="000000"/>
                <w:sz w:val="22"/>
                <w:szCs w:val="22"/>
              </w:rPr>
              <w:t>100</w:t>
            </w:r>
          </w:p>
        </w:tc>
        <w:tc>
          <w:tcPr>
            <w:tcW w:w="1417" w:type="dxa"/>
            <w:noWrap/>
            <w:hideMark/>
          </w:tcPr>
          <w:p w14:paraId="1390F862" w14:textId="77777777" w:rsidR="00570C43" w:rsidRPr="008270BC" w:rsidRDefault="00570C43" w:rsidP="009D54A2">
            <w:pPr>
              <w:jc w:val="center"/>
              <w:rPr>
                <w:color w:val="000000"/>
                <w:sz w:val="22"/>
                <w:szCs w:val="22"/>
              </w:rPr>
            </w:pPr>
            <w:r w:rsidRPr="008270BC">
              <w:rPr>
                <w:color w:val="000000"/>
                <w:sz w:val="22"/>
                <w:szCs w:val="22"/>
              </w:rPr>
              <w:t>0.06</w:t>
            </w:r>
          </w:p>
        </w:tc>
        <w:tc>
          <w:tcPr>
            <w:tcW w:w="1418" w:type="dxa"/>
            <w:noWrap/>
            <w:hideMark/>
          </w:tcPr>
          <w:p w14:paraId="3B957D07" w14:textId="77777777" w:rsidR="00570C43" w:rsidRPr="008270BC" w:rsidRDefault="00570C43" w:rsidP="009D54A2">
            <w:pPr>
              <w:jc w:val="center"/>
              <w:rPr>
                <w:color w:val="000000"/>
                <w:sz w:val="22"/>
                <w:szCs w:val="22"/>
              </w:rPr>
            </w:pPr>
            <w:r w:rsidRPr="008270BC">
              <w:rPr>
                <w:color w:val="000000"/>
                <w:sz w:val="22"/>
                <w:szCs w:val="22"/>
              </w:rPr>
              <w:t>0.22</w:t>
            </w:r>
          </w:p>
        </w:tc>
        <w:tc>
          <w:tcPr>
            <w:tcW w:w="1275" w:type="dxa"/>
            <w:shd w:val="clear" w:color="auto" w:fill="D9D9D9" w:themeFill="background1" w:themeFillShade="D9"/>
            <w:noWrap/>
            <w:hideMark/>
          </w:tcPr>
          <w:p w14:paraId="70EA3C93" w14:textId="77777777" w:rsidR="00570C43" w:rsidRPr="008270BC" w:rsidRDefault="00570C43" w:rsidP="009D54A2">
            <w:pPr>
              <w:jc w:val="center"/>
              <w:rPr>
                <w:color w:val="000000"/>
                <w:sz w:val="22"/>
                <w:szCs w:val="22"/>
              </w:rPr>
            </w:pPr>
            <w:r w:rsidRPr="008270BC">
              <w:rPr>
                <w:color w:val="000000"/>
                <w:sz w:val="22"/>
                <w:szCs w:val="22"/>
              </w:rPr>
              <w:t>0.70</w:t>
            </w:r>
          </w:p>
        </w:tc>
        <w:tc>
          <w:tcPr>
            <w:tcW w:w="1418" w:type="dxa"/>
            <w:noWrap/>
            <w:hideMark/>
          </w:tcPr>
          <w:p w14:paraId="6522B4BB" w14:textId="77777777" w:rsidR="00570C43" w:rsidRPr="008270BC" w:rsidRDefault="00570C43" w:rsidP="009D54A2">
            <w:pPr>
              <w:jc w:val="center"/>
              <w:rPr>
                <w:color w:val="000000"/>
                <w:sz w:val="22"/>
                <w:szCs w:val="22"/>
              </w:rPr>
            </w:pPr>
            <w:r w:rsidRPr="008270BC">
              <w:rPr>
                <w:color w:val="000000"/>
                <w:sz w:val="22"/>
                <w:szCs w:val="22"/>
              </w:rPr>
              <w:t>0.02</w:t>
            </w:r>
          </w:p>
        </w:tc>
      </w:tr>
      <w:tr w:rsidR="00570C43" w:rsidRPr="008270BC" w14:paraId="67B9FEEF" w14:textId="77777777" w:rsidTr="009D54A2">
        <w:trPr>
          <w:cantSplit/>
          <w:trHeight w:val="283"/>
        </w:trPr>
        <w:tc>
          <w:tcPr>
            <w:tcW w:w="1356" w:type="dxa"/>
            <w:vMerge/>
            <w:tcBorders>
              <w:bottom w:val="double" w:sz="4" w:space="0" w:color="auto"/>
            </w:tcBorders>
            <w:textDirection w:val="btLr"/>
            <w:vAlign w:val="center"/>
          </w:tcPr>
          <w:p w14:paraId="62BB957D" w14:textId="77777777" w:rsidR="00570C43" w:rsidRPr="008270BC" w:rsidRDefault="00570C43" w:rsidP="009D54A2">
            <w:pPr>
              <w:ind w:left="113" w:right="113"/>
              <w:jc w:val="center"/>
              <w:rPr>
                <w:color w:val="000000"/>
                <w:sz w:val="22"/>
                <w:szCs w:val="22"/>
              </w:rPr>
            </w:pPr>
          </w:p>
        </w:tc>
        <w:tc>
          <w:tcPr>
            <w:tcW w:w="766" w:type="dxa"/>
            <w:tcBorders>
              <w:bottom w:val="double" w:sz="4" w:space="0" w:color="auto"/>
            </w:tcBorders>
            <w:noWrap/>
            <w:hideMark/>
          </w:tcPr>
          <w:p w14:paraId="5162CC21" w14:textId="77777777" w:rsidR="00570C43" w:rsidRPr="008270BC" w:rsidRDefault="00570C43" w:rsidP="009D54A2">
            <w:pPr>
              <w:jc w:val="right"/>
              <w:rPr>
                <w:color w:val="000000"/>
                <w:sz w:val="22"/>
                <w:szCs w:val="22"/>
              </w:rPr>
            </w:pPr>
            <w:r w:rsidRPr="008270BC">
              <w:rPr>
                <w:color w:val="000000"/>
                <w:sz w:val="22"/>
                <w:szCs w:val="22"/>
              </w:rPr>
              <w:t>250</w:t>
            </w:r>
          </w:p>
        </w:tc>
        <w:tc>
          <w:tcPr>
            <w:tcW w:w="1417" w:type="dxa"/>
            <w:tcBorders>
              <w:bottom w:val="double" w:sz="4" w:space="0" w:color="auto"/>
            </w:tcBorders>
            <w:noWrap/>
            <w:hideMark/>
          </w:tcPr>
          <w:p w14:paraId="563DE128" w14:textId="77777777" w:rsidR="00570C43" w:rsidRPr="008270BC" w:rsidRDefault="00570C43" w:rsidP="009D54A2">
            <w:pPr>
              <w:jc w:val="center"/>
              <w:rPr>
                <w:color w:val="000000"/>
                <w:sz w:val="22"/>
                <w:szCs w:val="22"/>
              </w:rPr>
            </w:pPr>
            <w:r w:rsidRPr="008270BC">
              <w:rPr>
                <w:color w:val="000000"/>
                <w:sz w:val="22"/>
                <w:szCs w:val="22"/>
              </w:rPr>
              <w:t>0.02</w:t>
            </w:r>
          </w:p>
        </w:tc>
        <w:tc>
          <w:tcPr>
            <w:tcW w:w="1418" w:type="dxa"/>
            <w:tcBorders>
              <w:bottom w:val="double" w:sz="4" w:space="0" w:color="auto"/>
            </w:tcBorders>
            <w:noWrap/>
            <w:hideMark/>
          </w:tcPr>
          <w:p w14:paraId="1EF3AD33" w14:textId="77777777" w:rsidR="00570C43" w:rsidRPr="008270BC" w:rsidRDefault="00570C43" w:rsidP="009D54A2">
            <w:pPr>
              <w:jc w:val="center"/>
              <w:rPr>
                <w:color w:val="000000"/>
                <w:sz w:val="22"/>
                <w:szCs w:val="22"/>
              </w:rPr>
            </w:pPr>
            <w:r w:rsidRPr="008270BC">
              <w:rPr>
                <w:color w:val="000000"/>
                <w:sz w:val="22"/>
                <w:szCs w:val="22"/>
              </w:rPr>
              <w:t>0.14</w:t>
            </w:r>
          </w:p>
        </w:tc>
        <w:tc>
          <w:tcPr>
            <w:tcW w:w="1275" w:type="dxa"/>
            <w:tcBorders>
              <w:bottom w:val="double" w:sz="4" w:space="0" w:color="auto"/>
            </w:tcBorders>
            <w:shd w:val="clear" w:color="auto" w:fill="D9D9D9" w:themeFill="background1" w:themeFillShade="D9"/>
            <w:noWrap/>
            <w:hideMark/>
          </w:tcPr>
          <w:p w14:paraId="05484610" w14:textId="77777777" w:rsidR="00570C43" w:rsidRPr="008270BC" w:rsidRDefault="00570C43" w:rsidP="009D54A2">
            <w:pPr>
              <w:jc w:val="center"/>
              <w:rPr>
                <w:color w:val="000000"/>
                <w:sz w:val="22"/>
                <w:szCs w:val="22"/>
              </w:rPr>
            </w:pPr>
            <w:r w:rsidRPr="008270BC">
              <w:rPr>
                <w:color w:val="000000"/>
                <w:sz w:val="22"/>
                <w:szCs w:val="22"/>
              </w:rPr>
              <w:t>0.82</w:t>
            </w:r>
          </w:p>
        </w:tc>
        <w:tc>
          <w:tcPr>
            <w:tcW w:w="1418" w:type="dxa"/>
            <w:tcBorders>
              <w:bottom w:val="double" w:sz="4" w:space="0" w:color="auto"/>
            </w:tcBorders>
            <w:noWrap/>
            <w:hideMark/>
          </w:tcPr>
          <w:p w14:paraId="40B480B2" w14:textId="77777777" w:rsidR="00570C43" w:rsidRPr="008270BC" w:rsidRDefault="00570C43" w:rsidP="009D54A2">
            <w:pPr>
              <w:jc w:val="center"/>
              <w:rPr>
                <w:color w:val="000000"/>
                <w:sz w:val="22"/>
                <w:szCs w:val="22"/>
              </w:rPr>
            </w:pPr>
            <w:r w:rsidRPr="008270BC">
              <w:rPr>
                <w:color w:val="000000"/>
                <w:sz w:val="22"/>
                <w:szCs w:val="22"/>
              </w:rPr>
              <w:t>0.02</w:t>
            </w:r>
          </w:p>
        </w:tc>
      </w:tr>
      <w:tr w:rsidR="00570C43" w:rsidRPr="008270BC" w14:paraId="13D19BF6" w14:textId="77777777" w:rsidTr="009D54A2">
        <w:trPr>
          <w:cantSplit/>
          <w:trHeight w:val="283"/>
        </w:trPr>
        <w:tc>
          <w:tcPr>
            <w:tcW w:w="1356" w:type="dxa"/>
            <w:vMerge w:val="restart"/>
            <w:tcBorders>
              <w:top w:val="double" w:sz="4" w:space="0" w:color="auto"/>
            </w:tcBorders>
            <w:textDirection w:val="btLr"/>
            <w:vAlign w:val="center"/>
          </w:tcPr>
          <w:p w14:paraId="65760198" w14:textId="77777777" w:rsidR="00570C43" w:rsidRPr="008270BC" w:rsidRDefault="00570C43" w:rsidP="009D54A2">
            <w:pPr>
              <w:ind w:left="113" w:right="113"/>
              <w:jc w:val="center"/>
              <w:rPr>
                <w:color w:val="000000"/>
                <w:sz w:val="22"/>
                <w:szCs w:val="22"/>
              </w:rPr>
            </w:pPr>
            <w:r w:rsidRPr="008270BC">
              <w:rPr>
                <w:color w:val="000000"/>
                <w:sz w:val="22"/>
                <w:szCs w:val="22"/>
              </w:rPr>
              <w:t>CID+</w:t>
            </w:r>
          </w:p>
        </w:tc>
        <w:tc>
          <w:tcPr>
            <w:tcW w:w="766" w:type="dxa"/>
            <w:tcBorders>
              <w:top w:val="double" w:sz="4" w:space="0" w:color="auto"/>
            </w:tcBorders>
            <w:noWrap/>
            <w:hideMark/>
          </w:tcPr>
          <w:p w14:paraId="7B281E33" w14:textId="77777777" w:rsidR="00570C43" w:rsidRPr="008270BC" w:rsidRDefault="00570C43" w:rsidP="009D54A2">
            <w:pPr>
              <w:jc w:val="right"/>
              <w:rPr>
                <w:color w:val="000000"/>
                <w:sz w:val="22"/>
                <w:szCs w:val="22"/>
              </w:rPr>
            </w:pPr>
            <w:r w:rsidRPr="008270BC">
              <w:rPr>
                <w:color w:val="000000"/>
                <w:sz w:val="22"/>
                <w:szCs w:val="22"/>
              </w:rPr>
              <w:t>25</w:t>
            </w:r>
          </w:p>
        </w:tc>
        <w:tc>
          <w:tcPr>
            <w:tcW w:w="1417" w:type="dxa"/>
            <w:tcBorders>
              <w:top w:val="double" w:sz="4" w:space="0" w:color="auto"/>
            </w:tcBorders>
            <w:noWrap/>
            <w:hideMark/>
          </w:tcPr>
          <w:p w14:paraId="4D1B7FA4" w14:textId="77777777" w:rsidR="00570C43" w:rsidRPr="008270BC" w:rsidRDefault="00570C43" w:rsidP="009D54A2">
            <w:pPr>
              <w:jc w:val="center"/>
              <w:rPr>
                <w:color w:val="000000"/>
                <w:sz w:val="22"/>
                <w:szCs w:val="22"/>
              </w:rPr>
            </w:pPr>
            <w:r w:rsidRPr="008270BC">
              <w:rPr>
                <w:color w:val="000000"/>
                <w:sz w:val="22"/>
                <w:szCs w:val="22"/>
              </w:rPr>
              <w:t>0.28</w:t>
            </w:r>
          </w:p>
        </w:tc>
        <w:tc>
          <w:tcPr>
            <w:tcW w:w="1418" w:type="dxa"/>
            <w:tcBorders>
              <w:top w:val="double" w:sz="4" w:space="0" w:color="auto"/>
            </w:tcBorders>
            <w:noWrap/>
            <w:hideMark/>
          </w:tcPr>
          <w:p w14:paraId="32FC8CD2" w14:textId="77777777" w:rsidR="00570C43" w:rsidRPr="008270BC" w:rsidRDefault="00570C43" w:rsidP="009D54A2">
            <w:pPr>
              <w:jc w:val="center"/>
              <w:rPr>
                <w:color w:val="000000"/>
                <w:sz w:val="22"/>
                <w:szCs w:val="22"/>
              </w:rPr>
            </w:pPr>
            <w:r w:rsidRPr="008270BC">
              <w:rPr>
                <w:color w:val="000000"/>
                <w:sz w:val="22"/>
                <w:szCs w:val="22"/>
              </w:rPr>
              <w:t>0.35</w:t>
            </w:r>
          </w:p>
        </w:tc>
        <w:tc>
          <w:tcPr>
            <w:tcW w:w="1275" w:type="dxa"/>
            <w:tcBorders>
              <w:top w:val="double" w:sz="4" w:space="0" w:color="auto"/>
            </w:tcBorders>
            <w:noWrap/>
            <w:hideMark/>
          </w:tcPr>
          <w:p w14:paraId="1DB330C1" w14:textId="77777777" w:rsidR="00570C43" w:rsidRPr="008270BC" w:rsidRDefault="00570C43" w:rsidP="009D54A2">
            <w:pPr>
              <w:jc w:val="center"/>
              <w:rPr>
                <w:color w:val="000000"/>
                <w:sz w:val="22"/>
                <w:szCs w:val="22"/>
              </w:rPr>
            </w:pPr>
            <w:r w:rsidRPr="008270BC">
              <w:rPr>
                <w:color w:val="000000"/>
                <w:sz w:val="22"/>
                <w:szCs w:val="22"/>
              </w:rPr>
              <w:t>0.24</w:t>
            </w:r>
          </w:p>
        </w:tc>
        <w:tc>
          <w:tcPr>
            <w:tcW w:w="1418" w:type="dxa"/>
            <w:tcBorders>
              <w:top w:val="double" w:sz="4" w:space="0" w:color="auto"/>
            </w:tcBorders>
            <w:shd w:val="clear" w:color="auto" w:fill="D9D9D9" w:themeFill="background1" w:themeFillShade="D9"/>
            <w:noWrap/>
            <w:hideMark/>
          </w:tcPr>
          <w:p w14:paraId="7E621521" w14:textId="77777777" w:rsidR="00570C43" w:rsidRPr="008270BC" w:rsidRDefault="00570C43" w:rsidP="009D54A2">
            <w:pPr>
              <w:jc w:val="center"/>
              <w:rPr>
                <w:color w:val="000000"/>
                <w:sz w:val="22"/>
                <w:szCs w:val="22"/>
              </w:rPr>
            </w:pPr>
            <w:r w:rsidRPr="008270BC">
              <w:rPr>
                <w:color w:val="000000"/>
                <w:sz w:val="22"/>
                <w:szCs w:val="22"/>
              </w:rPr>
              <w:t>0.14</w:t>
            </w:r>
          </w:p>
        </w:tc>
      </w:tr>
      <w:tr w:rsidR="00570C43" w:rsidRPr="008270BC" w14:paraId="7379162A" w14:textId="77777777" w:rsidTr="009D54A2">
        <w:trPr>
          <w:cantSplit/>
          <w:trHeight w:val="283"/>
        </w:trPr>
        <w:tc>
          <w:tcPr>
            <w:tcW w:w="1356" w:type="dxa"/>
            <w:vMerge/>
          </w:tcPr>
          <w:p w14:paraId="6B58E157" w14:textId="77777777" w:rsidR="00570C43" w:rsidRPr="008270BC" w:rsidRDefault="00570C43" w:rsidP="009D54A2">
            <w:pPr>
              <w:jc w:val="right"/>
              <w:rPr>
                <w:color w:val="000000"/>
                <w:sz w:val="22"/>
                <w:szCs w:val="22"/>
              </w:rPr>
            </w:pPr>
          </w:p>
        </w:tc>
        <w:tc>
          <w:tcPr>
            <w:tcW w:w="766" w:type="dxa"/>
            <w:noWrap/>
            <w:hideMark/>
          </w:tcPr>
          <w:p w14:paraId="4BC9B08E" w14:textId="77777777" w:rsidR="00570C43" w:rsidRPr="008270BC" w:rsidRDefault="00570C43" w:rsidP="009D54A2">
            <w:pPr>
              <w:jc w:val="right"/>
              <w:rPr>
                <w:color w:val="000000"/>
                <w:sz w:val="22"/>
                <w:szCs w:val="22"/>
              </w:rPr>
            </w:pPr>
            <w:r w:rsidRPr="008270BC">
              <w:rPr>
                <w:color w:val="000000"/>
                <w:sz w:val="22"/>
                <w:szCs w:val="22"/>
              </w:rPr>
              <w:t>100</w:t>
            </w:r>
          </w:p>
        </w:tc>
        <w:tc>
          <w:tcPr>
            <w:tcW w:w="1417" w:type="dxa"/>
            <w:noWrap/>
            <w:hideMark/>
          </w:tcPr>
          <w:p w14:paraId="13870B6F" w14:textId="77777777" w:rsidR="00570C43" w:rsidRPr="008270BC" w:rsidRDefault="00570C43" w:rsidP="009D54A2">
            <w:pPr>
              <w:jc w:val="center"/>
              <w:rPr>
                <w:color w:val="000000"/>
                <w:sz w:val="22"/>
                <w:szCs w:val="22"/>
              </w:rPr>
            </w:pPr>
            <w:r w:rsidRPr="008270BC">
              <w:rPr>
                <w:color w:val="000000"/>
                <w:sz w:val="22"/>
                <w:szCs w:val="22"/>
              </w:rPr>
              <w:t>0.21</w:t>
            </w:r>
          </w:p>
        </w:tc>
        <w:tc>
          <w:tcPr>
            <w:tcW w:w="1418" w:type="dxa"/>
            <w:noWrap/>
            <w:hideMark/>
          </w:tcPr>
          <w:p w14:paraId="3ECE5E9E" w14:textId="77777777" w:rsidR="00570C43" w:rsidRPr="008270BC" w:rsidRDefault="00570C43" w:rsidP="009D54A2">
            <w:pPr>
              <w:jc w:val="center"/>
              <w:rPr>
                <w:color w:val="000000"/>
                <w:sz w:val="22"/>
                <w:szCs w:val="22"/>
              </w:rPr>
            </w:pPr>
            <w:r w:rsidRPr="008270BC">
              <w:rPr>
                <w:color w:val="000000"/>
                <w:sz w:val="22"/>
                <w:szCs w:val="22"/>
              </w:rPr>
              <w:t>0.4</w:t>
            </w:r>
          </w:p>
        </w:tc>
        <w:tc>
          <w:tcPr>
            <w:tcW w:w="1275" w:type="dxa"/>
            <w:noWrap/>
            <w:hideMark/>
          </w:tcPr>
          <w:p w14:paraId="0E109D35" w14:textId="77777777" w:rsidR="00570C43" w:rsidRPr="008270BC" w:rsidRDefault="00570C43" w:rsidP="009D54A2">
            <w:pPr>
              <w:jc w:val="center"/>
              <w:rPr>
                <w:color w:val="000000"/>
                <w:sz w:val="22"/>
                <w:szCs w:val="22"/>
              </w:rPr>
            </w:pPr>
            <w:r w:rsidRPr="008270BC">
              <w:rPr>
                <w:color w:val="000000"/>
                <w:sz w:val="22"/>
                <w:szCs w:val="22"/>
              </w:rPr>
              <w:t>0.23</w:t>
            </w:r>
          </w:p>
        </w:tc>
        <w:tc>
          <w:tcPr>
            <w:tcW w:w="1418" w:type="dxa"/>
            <w:shd w:val="clear" w:color="auto" w:fill="D9D9D9" w:themeFill="background1" w:themeFillShade="D9"/>
            <w:noWrap/>
            <w:hideMark/>
          </w:tcPr>
          <w:p w14:paraId="2E6BAA82" w14:textId="77777777" w:rsidR="00570C43" w:rsidRPr="008270BC" w:rsidRDefault="00570C43" w:rsidP="009D54A2">
            <w:pPr>
              <w:jc w:val="center"/>
              <w:rPr>
                <w:color w:val="000000"/>
                <w:sz w:val="22"/>
                <w:szCs w:val="22"/>
              </w:rPr>
            </w:pPr>
            <w:r w:rsidRPr="008270BC">
              <w:rPr>
                <w:color w:val="000000"/>
                <w:sz w:val="22"/>
                <w:szCs w:val="22"/>
              </w:rPr>
              <w:t>0.15</w:t>
            </w:r>
          </w:p>
        </w:tc>
      </w:tr>
      <w:tr w:rsidR="00570C43" w:rsidRPr="008270BC" w14:paraId="7E8DBB88" w14:textId="77777777" w:rsidTr="009D54A2">
        <w:trPr>
          <w:cantSplit/>
          <w:trHeight w:val="283"/>
        </w:trPr>
        <w:tc>
          <w:tcPr>
            <w:tcW w:w="1356" w:type="dxa"/>
            <w:vMerge/>
            <w:tcBorders>
              <w:bottom w:val="double" w:sz="4" w:space="0" w:color="auto"/>
            </w:tcBorders>
          </w:tcPr>
          <w:p w14:paraId="07543A67" w14:textId="77777777" w:rsidR="00570C43" w:rsidRPr="008270BC" w:rsidRDefault="00570C43" w:rsidP="009D54A2">
            <w:pPr>
              <w:jc w:val="right"/>
              <w:rPr>
                <w:color w:val="000000"/>
                <w:sz w:val="22"/>
                <w:szCs w:val="22"/>
              </w:rPr>
            </w:pPr>
          </w:p>
        </w:tc>
        <w:tc>
          <w:tcPr>
            <w:tcW w:w="766" w:type="dxa"/>
            <w:tcBorders>
              <w:bottom w:val="double" w:sz="4" w:space="0" w:color="auto"/>
            </w:tcBorders>
            <w:noWrap/>
            <w:hideMark/>
          </w:tcPr>
          <w:p w14:paraId="45513FAF" w14:textId="77777777" w:rsidR="00570C43" w:rsidRPr="008270BC" w:rsidRDefault="00570C43" w:rsidP="009D54A2">
            <w:pPr>
              <w:jc w:val="right"/>
              <w:rPr>
                <w:color w:val="000000"/>
                <w:sz w:val="22"/>
                <w:szCs w:val="22"/>
              </w:rPr>
            </w:pPr>
            <w:r w:rsidRPr="008270BC">
              <w:rPr>
                <w:color w:val="000000"/>
                <w:sz w:val="22"/>
                <w:szCs w:val="22"/>
              </w:rPr>
              <w:t>250</w:t>
            </w:r>
          </w:p>
        </w:tc>
        <w:tc>
          <w:tcPr>
            <w:tcW w:w="1417" w:type="dxa"/>
            <w:tcBorders>
              <w:bottom w:val="double" w:sz="4" w:space="0" w:color="auto"/>
            </w:tcBorders>
            <w:noWrap/>
            <w:hideMark/>
          </w:tcPr>
          <w:p w14:paraId="5904F43D" w14:textId="77777777" w:rsidR="00570C43" w:rsidRPr="008270BC" w:rsidRDefault="00570C43" w:rsidP="009D54A2">
            <w:pPr>
              <w:jc w:val="center"/>
              <w:rPr>
                <w:color w:val="000000"/>
                <w:sz w:val="22"/>
                <w:szCs w:val="22"/>
              </w:rPr>
            </w:pPr>
            <w:r w:rsidRPr="008270BC">
              <w:rPr>
                <w:color w:val="000000"/>
                <w:sz w:val="22"/>
                <w:szCs w:val="22"/>
              </w:rPr>
              <w:t>0.11</w:t>
            </w:r>
          </w:p>
        </w:tc>
        <w:tc>
          <w:tcPr>
            <w:tcW w:w="1418" w:type="dxa"/>
            <w:tcBorders>
              <w:bottom w:val="double" w:sz="4" w:space="0" w:color="auto"/>
            </w:tcBorders>
            <w:noWrap/>
            <w:hideMark/>
          </w:tcPr>
          <w:p w14:paraId="2E1AB5EE" w14:textId="77777777" w:rsidR="00570C43" w:rsidRPr="008270BC" w:rsidRDefault="00570C43" w:rsidP="009D54A2">
            <w:pPr>
              <w:jc w:val="center"/>
              <w:rPr>
                <w:color w:val="000000"/>
                <w:sz w:val="22"/>
                <w:szCs w:val="22"/>
              </w:rPr>
            </w:pPr>
            <w:r w:rsidRPr="008270BC">
              <w:rPr>
                <w:color w:val="000000"/>
                <w:sz w:val="22"/>
                <w:szCs w:val="22"/>
              </w:rPr>
              <w:t>0.34</w:t>
            </w:r>
          </w:p>
        </w:tc>
        <w:tc>
          <w:tcPr>
            <w:tcW w:w="1275" w:type="dxa"/>
            <w:tcBorders>
              <w:bottom w:val="double" w:sz="4" w:space="0" w:color="auto"/>
            </w:tcBorders>
            <w:noWrap/>
            <w:hideMark/>
          </w:tcPr>
          <w:p w14:paraId="51C24945" w14:textId="77777777" w:rsidR="00570C43" w:rsidRPr="008270BC" w:rsidRDefault="00570C43" w:rsidP="009D54A2">
            <w:pPr>
              <w:jc w:val="center"/>
              <w:rPr>
                <w:color w:val="000000"/>
                <w:sz w:val="22"/>
                <w:szCs w:val="22"/>
              </w:rPr>
            </w:pPr>
            <w:r w:rsidRPr="008270BC">
              <w:rPr>
                <w:color w:val="000000"/>
                <w:sz w:val="22"/>
                <w:szCs w:val="22"/>
              </w:rPr>
              <w:t>0.32</w:t>
            </w:r>
          </w:p>
        </w:tc>
        <w:tc>
          <w:tcPr>
            <w:tcW w:w="1418" w:type="dxa"/>
            <w:tcBorders>
              <w:bottom w:val="double" w:sz="4" w:space="0" w:color="auto"/>
            </w:tcBorders>
            <w:shd w:val="clear" w:color="auto" w:fill="D9D9D9" w:themeFill="background1" w:themeFillShade="D9"/>
            <w:noWrap/>
            <w:hideMark/>
          </w:tcPr>
          <w:p w14:paraId="2581C5CB" w14:textId="77777777" w:rsidR="00570C43" w:rsidRPr="008270BC" w:rsidRDefault="00570C43" w:rsidP="009D54A2">
            <w:pPr>
              <w:jc w:val="center"/>
              <w:rPr>
                <w:color w:val="000000"/>
                <w:sz w:val="22"/>
                <w:szCs w:val="22"/>
              </w:rPr>
            </w:pPr>
            <w:r w:rsidRPr="008270BC">
              <w:rPr>
                <w:color w:val="000000"/>
                <w:sz w:val="22"/>
                <w:szCs w:val="22"/>
              </w:rPr>
              <w:t>0.22</w:t>
            </w:r>
          </w:p>
        </w:tc>
      </w:tr>
    </w:tbl>
    <w:p w14:paraId="41DBF980" w14:textId="77777777" w:rsidR="00570C43" w:rsidRDefault="00570C43" w:rsidP="00570C43">
      <w:pPr>
        <w:pStyle w:val="JamesManuscriptBody"/>
        <w:rPr>
          <w:rFonts w:eastAsiaTheme="minorEastAsia"/>
        </w:rPr>
      </w:pPr>
    </w:p>
    <w:p w14:paraId="2112EB78" w14:textId="07886561" w:rsidR="00C7099E" w:rsidRDefault="002227A5" w:rsidP="00600F7F">
      <w:pPr>
        <w:pStyle w:val="JamesManuscriptBody"/>
        <w:ind w:firstLine="720"/>
        <w:rPr>
          <w:rFonts w:eastAsiaTheme="minorEastAsia"/>
        </w:rPr>
      </w:pPr>
      <w:r w:rsidRPr="002227A5">
        <w:rPr>
          <w:rFonts w:eastAsiaTheme="minorEastAsia"/>
        </w:rPr>
        <w:t>Generally, evidence of CD when it was the generating model was consistent across all model types</w:t>
      </w:r>
      <w:r>
        <w:rPr>
          <w:rFonts w:eastAsiaTheme="minorEastAsia"/>
        </w:rPr>
        <w:t>. T</w:t>
      </w:r>
      <w:r w:rsidRPr="002227A5">
        <w:rPr>
          <w:rFonts w:eastAsiaTheme="minorEastAsia"/>
        </w:rPr>
        <w:t xml:space="preserve">he lowest support for the OUA and OUBM1 models at an average </w:t>
      </w:r>
      <w:r w:rsidR="00AD6A05">
        <w:rPr>
          <w:rFonts w:eastAsiaTheme="minorEastAsia"/>
        </w:rPr>
        <w:t xml:space="preserve">AICwt </w:t>
      </w:r>
      <w:r w:rsidRPr="002227A5">
        <w:rPr>
          <w:rFonts w:eastAsiaTheme="minorEastAsia"/>
        </w:rPr>
        <w:t xml:space="preserve">of 0.31 and 0.13. </w:t>
      </w:r>
      <w:r w:rsidR="00AD6A05">
        <w:rPr>
          <w:rFonts w:eastAsiaTheme="minorEastAsia"/>
        </w:rPr>
        <w:t>For c</w:t>
      </w:r>
      <w:r w:rsidRPr="002227A5">
        <w:rPr>
          <w:rFonts w:eastAsiaTheme="minorEastAsia"/>
        </w:rPr>
        <w:t>omplex models, such as OUMVA, model support for was 0.81 and highest for OUMV at 0.97.</w:t>
      </w:r>
      <w:r>
        <w:rPr>
          <w:rFonts w:eastAsiaTheme="minorEastAsia"/>
        </w:rPr>
        <w:t xml:space="preserve"> </w:t>
      </w:r>
      <w:r w:rsidRPr="002227A5">
        <w:rPr>
          <w:rFonts w:eastAsiaTheme="minorEastAsia"/>
        </w:rPr>
        <w:t xml:space="preserve">CID+ models fared worse in terms of generating consistent support even when they were the generating model. </w:t>
      </w:r>
      <w:r w:rsidR="00AD6A05">
        <w:rPr>
          <w:rFonts w:eastAsiaTheme="minorEastAsia"/>
        </w:rPr>
        <w:t>Models</w:t>
      </w:r>
      <w:r w:rsidRPr="002227A5">
        <w:rPr>
          <w:rFonts w:eastAsiaTheme="minorEastAsia"/>
        </w:rPr>
        <w:t xml:space="preserve"> which were </w:t>
      </w:r>
      <w:r>
        <w:rPr>
          <w:rFonts w:eastAsiaTheme="minorEastAsia"/>
        </w:rPr>
        <w:t>difficult to estimate</w:t>
      </w:r>
      <w:r w:rsidRPr="002227A5">
        <w:rPr>
          <w:rFonts w:eastAsiaTheme="minorEastAsia"/>
        </w:rPr>
        <w:t xml:space="preserve"> </w:t>
      </w:r>
      <w:r>
        <w:rPr>
          <w:rFonts w:eastAsiaTheme="minorEastAsia"/>
        </w:rPr>
        <w:t>under character dependence were difficult to find consistent support for under character independence. The most e</w:t>
      </w:r>
      <w:r w:rsidRPr="002227A5">
        <w:rPr>
          <w:rFonts w:eastAsiaTheme="minorEastAsia"/>
        </w:rPr>
        <w:t xml:space="preserve">xtreme case was OUA model for which CID+ model was never chosen as the best supported model. </w:t>
      </w:r>
      <w:r>
        <w:rPr>
          <w:rFonts w:eastAsiaTheme="minorEastAsia"/>
        </w:rPr>
        <w:t xml:space="preserve">However, </w:t>
      </w:r>
      <w:r w:rsidRPr="002227A5">
        <w:rPr>
          <w:rFonts w:eastAsiaTheme="minorEastAsia"/>
        </w:rPr>
        <w:t xml:space="preserve">models which performed well for CD </w:t>
      </w:r>
      <w:r>
        <w:rPr>
          <w:rFonts w:eastAsiaTheme="minorEastAsia"/>
        </w:rPr>
        <w:t xml:space="preserve">tended to </w:t>
      </w:r>
      <w:r w:rsidRPr="002227A5">
        <w:rPr>
          <w:rFonts w:eastAsiaTheme="minorEastAsia"/>
        </w:rPr>
        <w:t>perform</w:t>
      </w:r>
      <w:r>
        <w:rPr>
          <w:rFonts w:eastAsiaTheme="minorEastAsia"/>
        </w:rPr>
        <w:t xml:space="preserve"> </w:t>
      </w:r>
      <w:r w:rsidRPr="002227A5">
        <w:rPr>
          <w:rFonts w:eastAsiaTheme="minorEastAsia"/>
        </w:rPr>
        <w:t xml:space="preserve">well </w:t>
      </w:r>
      <w:r>
        <w:rPr>
          <w:rFonts w:eastAsiaTheme="minorEastAsia"/>
        </w:rPr>
        <w:t xml:space="preserve">under </w:t>
      </w:r>
      <w:r w:rsidRPr="002227A5">
        <w:rPr>
          <w:rFonts w:eastAsiaTheme="minorEastAsia"/>
        </w:rPr>
        <w:t xml:space="preserve">CID+. </w:t>
      </w:r>
      <w:r>
        <w:rPr>
          <w:rFonts w:eastAsiaTheme="minorEastAsia"/>
        </w:rPr>
        <w:t xml:space="preserve">For example, </w:t>
      </w:r>
      <w:r w:rsidRPr="002227A5">
        <w:rPr>
          <w:rFonts w:eastAsiaTheme="minorEastAsia"/>
        </w:rPr>
        <w:t xml:space="preserve">OUM models garnered </w:t>
      </w:r>
      <w:r>
        <w:rPr>
          <w:rFonts w:eastAsiaTheme="minorEastAsia"/>
        </w:rPr>
        <w:t xml:space="preserve">consistent support when with an average AICwt of </w:t>
      </w:r>
      <w:r w:rsidRPr="002227A5">
        <w:rPr>
          <w:rFonts w:eastAsiaTheme="minorEastAsia"/>
        </w:rPr>
        <w:t>0.733</w:t>
      </w:r>
      <w:r w:rsidR="001532BE">
        <w:rPr>
          <w:rFonts w:eastAsiaTheme="minorEastAsia"/>
        </w:rPr>
        <w:t xml:space="preserve"> </w:t>
      </w:r>
      <w:r w:rsidR="001532BE">
        <w:rPr>
          <w:rFonts w:eastAsiaTheme="minorEastAsia"/>
        </w:rPr>
        <w:lastRenderedPageBreak/>
        <w:t xml:space="preserve">(Table </w:t>
      </w:r>
      <w:r w:rsidR="00570C43">
        <w:rPr>
          <w:rFonts w:eastAsiaTheme="minorEastAsia"/>
        </w:rPr>
        <w:t>S1</w:t>
      </w:r>
      <w:r w:rsidR="001532BE">
        <w:rPr>
          <w:rFonts w:eastAsiaTheme="minorEastAsia"/>
        </w:rPr>
        <w:t xml:space="preserve">; Figure </w:t>
      </w:r>
      <w:r w:rsidR="00E57A17">
        <w:rPr>
          <w:rFonts w:eastAsiaTheme="minorEastAsia"/>
        </w:rPr>
        <w:t>S3</w:t>
      </w:r>
      <w:r w:rsidR="001532BE">
        <w:rPr>
          <w:rFonts w:eastAsiaTheme="minorEastAsia"/>
        </w:rPr>
        <w:t>)</w:t>
      </w:r>
      <w:r w:rsidR="001532BE" w:rsidRPr="00190DD3">
        <w:rPr>
          <w:rFonts w:eastAsiaTheme="minorEastAsia"/>
        </w:rPr>
        <w:t>.</w:t>
      </w:r>
      <w:r w:rsidR="00A62706">
        <w:rPr>
          <w:rFonts w:eastAsiaTheme="minorEastAsia"/>
        </w:rPr>
        <w:t xml:space="preserve"> While the best model under AICc need not be the generating model (for example, for a small dataset a simpler model may lose less information than the generating model) given the size of the simulated trees and distinctness of the models we expect the generating model to generally be the best.</w:t>
      </w:r>
    </w:p>
    <w:p w14:paraId="44A4FB99" w14:textId="68EC07A6" w:rsidR="00866835" w:rsidRPr="00570C43" w:rsidRDefault="00EA307E" w:rsidP="00570C43">
      <w:pPr>
        <w:pStyle w:val="JamesManuscriptBody"/>
        <w:ind w:firstLine="720"/>
        <w:rPr>
          <w:rFonts w:eastAsiaTheme="minorEastAsia"/>
        </w:rPr>
      </w:pPr>
      <w:r w:rsidRPr="00EA307E">
        <w:rPr>
          <w:rFonts w:eastAsiaTheme="minorEastAsia"/>
        </w:rPr>
        <w:t xml:space="preserve">For both CD and CID+ models, support improved when increasing the number of tips analyzed. Support for a CD </w:t>
      </w:r>
      <w:r w:rsidR="00600F7F">
        <w:rPr>
          <w:rFonts w:eastAsiaTheme="minorEastAsia"/>
        </w:rPr>
        <w:t xml:space="preserve">model when CD was the </w:t>
      </w:r>
      <w:r w:rsidRPr="00EA307E">
        <w:rPr>
          <w:rFonts w:eastAsiaTheme="minorEastAsia"/>
        </w:rPr>
        <w:t xml:space="preserve">generating model increased from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CD</m:t>
            </m:r>
          </m:sub>
        </m:sSub>
        <m:r>
          <w:rPr>
            <w:rFonts w:ascii="Cambria Math" w:eastAsiaTheme="minorEastAsia" w:hAnsi="Cambria Math"/>
          </w:rPr>
          <m:t>=</m:t>
        </m:r>
        <m:r>
          <m:rPr>
            <m:sty m:val="p"/>
          </m:rPr>
          <w:rPr>
            <w:rFonts w:ascii="Cambria Math" w:eastAsiaTheme="minorEastAsia" w:hAnsi="Cambria Math"/>
          </w:rPr>
          <m:t>0.5</m:t>
        </m:r>
      </m:oMath>
      <w:r w:rsidR="00AD6A05">
        <w:rPr>
          <w:rFonts w:eastAsiaTheme="minorEastAsia"/>
        </w:rPr>
        <w:t xml:space="preserve"> </w:t>
      </w:r>
      <w:r w:rsidRPr="00EA307E">
        <w:rPr>
          <w:rFonts w:eastAsiaTheme="minorEastAsia"/>
        </w:rPr>
        <w:t xml:space="preserve">to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CD</m:t>
            </m:r>
          </m:sub>
        </m:sSub>
        <m:r>
          <w:rPr>
            <w:rFonts w:ascii="Cambria Math" w:eastAsiaTheme="minorEastAsia" w:hAnsi="Cambria Math"/>
          </w:rPr>
          <m:t>=</m:t>
        </m:r>
        <m:r>
          <m:rPr>
            <m:sty m:val="p"/>
          </m:rPr>
          <w:rPr>
            <w:rFonts w:ascii="Cambria Math" w:eastAsiaTheme="minorEastAsia" w:hAnsi="Cambria Math"/>
          </w:rPr>
          <m:t xml:space="preserve">0.67 </m:t>
        </m:r>
      </m:oMath>
      <w:r w:rsidRPr="00EA307E">
        <w:rPr>
          <w:rFonts w:eastAsiaTheme="minorEastAsia"/>
        </w:rPr>
        <w:t xml:space="preserve">to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CD</m:t>
            </m:r>
          </m:sub>
        </m:sSub>
        <m:r>
          <w:rPr>
            <w:rFonts w:ascii="Cambria Math" w:eastAsiaTheme="minorEastAsia" w:hAnsi="Cambria Math"/>
          </w:rPr>
          <m:t>=</m:t>
        </m:r>
        <m:r>
          <m:rPr>
            <m:sty m:val="p"/>
          </m:rPr>
          <w:rPr>
            <w:rFonts w:ascii="Cambria Math" w:eastAsiaTheme="minorEastAsia" w:hAnsi="Cambria Math"/>
          </w:rPr>
          <m:t>0.79</m:t>
        </m:r>
      </m:oMath>
      <w:r w:rsidRPr="00EA307E">
        <w:rPr>
          <w:rFonts w:eastAsiaTheme="minorEastAsia"/>
        </w:rPr>
        <w:t xml:space="preserve"> for 25, 100, 250 tips</w:t>
      </w:r>
      <w:r>
        <w:rPr>
          <w:rFonts w:eastAsiaTheme="minorEastAsia"/>
        </w:rPr>
        <w:t xml:space="preserve"> and s</w:t>
      </w:r>
      <w:r w:rsidRPr="00EA307E">
        <w:rPr>
          <w:rFonts w:eastAsiaTheme="minorEastAsia"/>
        </w:rPr>
        <w:t xml:space="preserve">upport for a CID+ model </w:t>
      </w:r>
      <w:r w:rsidR="00600F7F">
        <w:rPr>
          <w:rFonts w:eastAsiaTheme="minorEastAsia"/>
        </w:rPr>
        <w:t xml:space="preserve">when it was the generating model </w:t>
      </w:r>
      <w:r w:rsidRPr="00EA307E">
        <w:rPr>
          <w:rFonts w:eastAsiaTheme="minorEastAsia"/>
        </w:rPr>
        <w:t xml:space="preserve">increased from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CID+</m:t>
            </m:r>
          </m:sub>
        </m:sSub>
        <m:r>
          <w:rPr>
            <w:rFonts w:ascii="Cambria Math" w:eastAsiaTheme="minorEastAsia" w:hAnsi="Cambria Math"/>
          </w:rPr>
          <m:t>=</m:t>
        </m:r>
        <m:r>
          <m:rPr>
            <m:sty m:val="p"/>
          </m:rPr>
          <w:rPr>
            <w:rFonts w:ascii="Cambria Math" w:eastAsiaTheme="minorEastAsia" w:hAnsi="Cambria Math"/>
          </w:rPr>
          <m:t xml:space="preserve">0.11 </m:t>
        </m:r>
      </m:oMath>
      <w:r w:rsidR="00AD6A05">
        <w:rPr>
          <w:rFonts w:eastAsiaTheme="minorEastAsia"/>
        </w:rPr>
        <w:t>t</w:t>
      </w:r>
      <w:r w:rsidR="00F0267D">
        <w:rPr>
          <w:rFonts w:eastAsiaTheme="minorEastAsia"/>
        </w:rPr>
        <w:t>o</w:t>
      </w:r>
      <w:r w:rsidR="00AD6A05">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CID+</m:t>
            </m:r>
          </m:sub>
        </m:sSub>
        <m:r>
          <w:rPr>
            <w:rFonts w:ascii="Cambria Math" w:eastAsiaTheme="minorEastAsia" w:hAnsi="Cambria Math"/>
          </w:rPr>
          <m:t>=</m:t>
        </m:r>
        <m:r>
          <m:rPr>
            <m:sty m:val="p"/>
          </m:rPr>
          <w:rPr>
            <w:rFonts w:ascii="Cambria Math" w:eastAsiaTheme="minorEastAsia" w:hAnsi="Cambria Math"/>
          </w:rPr>
          <m:t>0.15</m:t>
        </m:r>
      </m:oMath>
      <w:r w:rsidR="00AD6A05">
        <w:rPr>
          <w:rFonts w:eastAsiaTheme="minorEastAsia"/>
        </w:rPr>
        <w:t xml:space="preserve"> to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CID+</m:t>
            </m:r>
          </m:sub>
        </m:sSub>
        <m:r>
          <w:rPr>
            <w:rFonts w:ascii="Cambria Math" w:eastAsiaTheme="minorEastAsia" w:hAnsi="Cambria Math"/>
          </w:rPr>
          <m:t>=</m:t>
        </m:r>
        <m:r>
          <m:rPr>
            <m:sty m:val="p"/>
          </m:rPr>
          <w:rPr>
            <w:rFonts w:ascii="Cambria Math" w:eastAsiaTheme="minorEastAsia" w:hAnsi="Cambria Math"/>
          </w:rPr>
          <m:t>0.22</m:t>
        </m:r>
      </m:oMath>
      <w:r w:rsidR="00786AAA">
        <w:rPr>
          <w:rFonts w:eastAsiaTheme="minorEastAsia"/>
        </w:rPr>
        <w:t xml:space="preserve"> (Table 3)</w:t>
      </w:r>
      <w:r>
        <w:rPr>
          <w:rFonts w:eastAsiaTheme="minorEastAsia"/>
        </w:rPr>
        <w:t>.</w:t>
      </w:r>
      <w:r w:rsidR="00600F7F">
        <w:rPr>
          <w:rFonts w:eastAsiaTheme="minorEastAsia"/>
        </w:rPr>
        <w:t xml:space="preserve"> Similarly, i</w:t>
      </w:r>
      <w:r w:rsidR="00600F7F" w:rsidRPr="00600F7F">
        <w:rPr>
          <w:rFonts w:eastAsiaTheme="minorEastAsia"/>
        </w:rPr>
        <w:t xml:space="preserve">ncreasing the number of </w:t>
      </w:r>
      <w:r w:rsidR="00B954A8">
        <w:rPr>
          <w:rFonts w:eastAsiaTheme="minorEastAsia"/>
        </w:rPr>
        <w:t>regime</w:t>
      </w:r>
      <w:r w:rsidR="00B954A8" w:rsidRPr="00600F7F">
        <w:rPr>
          <w:rFonts w:eastAsiaTheme="minorEastAsia"/>
        </w:rPr>
        <w:t xml:space="preserve"> </w:t>
      </w:r>
      <w:r w:rsidR="00600F7F" w:rsidRPr="00600F7F">
        <w:rPr>
          <w:rFonts w:eastAsiaTheme="minorEastAsia"/>
        </w:rPr>
        <w:t>maps generally improved the fit, but not as much as increasing the number of tips</w:t>
      </w:r>
      <w:r w:rsidR="00600F7F">
        <w:rPr>
          <w:rFonts w:eastAsiaTheme="minorEastAsia"/>
        </w:rPr>
        <w:t xml:space="preserve">. </w:t>
      </w:r>
      <w:r w:rsidR="00190DD3">
        <w:rPr>
          <w:rFonts w:eastAsiaTheme="minorEastAsia"/>
        </w:rPr>
        <w:t>We found that</w:t>
      </w:r>
      <w:r w:rsidR="008926B6">
        <w:rPr>
          <w:rFonts w:eastAsiaTheme="minorEastAsia"/>
        </w:rPr>
        <w:t xml:space="preserve"> the</w:t>
      </w:r>
      <w:r w:rsidR="00190DD3" w:rsidRPr="00190DD3">
        <w:rPr>
          <w:rFonts w:eastAsiaTheme="minorEastAsia"/>
        </w:rPr>
        <w:t xml:space="preserve"> false evidence of correlation </w:t>
      </w:r>
      <w:r w:rsidR="00F0267D">
        <w:rPr>
          <w:rFonts w:eastAsiaTheme="minorEastAsia"/>
        </w:rPr>
        <w:t xml:space="preserve">(as measured by the average AICwt of a character-dependent model when character-independence was the generating model) </w:t>
      </w:r>
      <w:r w:rsidR="00190DD3" w:rsidRPr="00190DD3">
        <w:rPr>
          <w:rFonts w:eastAsiaTheme="minorEastAsia"/>
        </w:rPr>
        <w:t xml:space="preserve">was generally not an issue for variable </w:t>
      </w:r>
      <m:oMath>
        <m:r>
          <w:rPr>
            <w:rFonts w:ascii="Cambria Math" w:eastAsiaTheme="minorEastAsia" w:hAnsi="Cambria Math"/>
          </w:rPr>
          <m:t>θ</m:t>
        </m:r>
      </m:oMath>
      <w:r w:rsidR="00503C36">
        <w:rPr>
          <w:rFonts w:eastAsiaTheme="minorEastAsia"/>
        </w:rPr>
        <w:t xml:space="preserve"> </w:t>
      </w:r>
      <w:r w:rsidR="009B1E7B" w:rsidRPr="00190DD3">
        <w:rPr>
          <w:rFonts w:eastAsiaTheme="minorEastAsia"/>
        </w:rPr>
        <w:t>models</w:t>
      </w:r>
      <w:r w:rsidR="009B1E7B">
        <w:rPr>
          <w:rFonts w:eastAsiaTheme="minorEastAsia"/>
        </w:rPr>
        <w:t xml:space="preserve"> </w:t>
      </w:r>
      <w:r w:rsidR="00503C36">
        <w:rPr>
          <w:rFonts w:eastAsiaTheme="minorEastAsia"/>
        </w:rPr>
        <w:t>(OUM*)</w:t>
      </w:r>
      <w:r w:rsidR="00190DD3">
        <w:rPr>
          <w:rFonts w:eastAsiaTheme="minorEastAsia"/>
        </w:rPr>
        <w:t>. V</w:t>
      </w:r>
      <w:r w:rsidR="00190DD3" w:rsidRPr="00190DD3">
        <w:rPr>
          <w:rFonts w:eastAsiaTheme="minorEastAsia"/>
        </w:rPr>
        <w:t xml:space="preserve">ariable </w:t>
      </w:r>
      <m:oMath>
        <m:r>
          <w:rPr>
            <w:rFonts w:ascii="Cambria Math" w:eastAsiaTheme="minorEastAsia" w:hAnsi="Cambria Math"/>
          </w:rPr>
          <m:t>θ</m:t>
        </m:r>
      </m:oMath>
      <w:r w:rsidR="009B1E7B" w:rsidRPr="00190DD3">
        <w:rPr>
          <w:rFonts w:eastAsiaTheme="minorEastAsia"/>
        </w:rPr>
        <w:t xml:space="preserve"> </w:t>
      </w:r>
      <w:r w:rsidR="00190DD3" w:rsidRPr="00190DD3">
        <w:rPr>
          <w:rFonts w:eastAsiaTheme="minorEastAsia"/>
        </w:rPr>
        <w:t xml:space="preserve">models </w:t>
      </w:r>
      <w:r w:rsidR="00190DD3">
        <w:rPr>
          <w:rFonts w:eastAsiaTheme="minorEastAsia"/>
        </w:rPr>
        <w:t>had average AICwts</w:t>
      </w:r>
      <w:r w:rsidR="00190DD3" w:rsidRPr="00190DD3">
        <w:rPr>
          <w:rFonts w:eastAsiaTheme="minorEastAsia"/>
        </w:rPr>
        <w:t xml:space="preserve"> </w:t>
      </w:r>
      <w:r w:rsidR="00190DD3">
        <w:rPr>
          <w:rFonts w:eastAsiaTheme="minorEastAsia"/>
        </w:rPr>
        <w:t xml:space="preserve">for false character-dependence </w:t>
      </w:r>
      <w:r w:rsidR="00190DD3" w:rsidRPr="00190DD3">
        <w:rPr>
          <w:rFonts w:eastAsiaTheme="minorEastAsia"/>
        </w:rPr>
        <w:t>ranging from 0.03 to 0.23</w:t>
      </w:r>
      <w:r w:rsidR="00190DD3">
        <w:rPr>
          <w:rFonts w:eastAsiaTheme="minorEastAsia"/>
        </w:rPr>
        <w:t xml:space="preserve"> and </w:t>
      </w:r>
      <w:r w:rsidR="00190DD3" w:rsidRPr="00190DD3">
        <w:rPr>
          <w:rFonts w:eastAsiaTheme="minorEastAsia"/>
        </w:rPr>
        <w:t xml:space="preserve">for none of </w:t>
      </w:r>
      <w:r w:rsidR="00190DD3">
        <w:rPr>
          <w:rFonts w:eastAsiaTheme="minorEastAsia"/>
        </w:rPr>
        <w:t xml:space="preserve">our simulations </w:t>
      </w:r>
      <w:r w:rsidR="00190DD3" w:rsidRPr="00190DD3">
        <w:rPr>
          <w:rFonts w:eastAsiaTheme="minorEastAsia"/>
        </w:rPr>
        <w:t xml:space="preserve">models </w:t>
      </w:r>
      <w:r w:rsidR="005F7B3D">
        <w:rPr>
          <w:rFonts w:eastAsiaTheme="minorEastAsia"/>
        </w:rPr>
        <w:t>was</w:t>
      </w:r>
      <w:r w:rsidR="00190DD3" w:rsidRPr="00190DD3">
        <w:rPr>
          <w:rFonts w:eastAsiaTheme="minorEastAsia"/>
        </w:rPr>
        <w:t xml:space="preserve"> a CD model best supported</w:t>
      </w:r>
      <w:r w:rsidR="00190DD3">
        <w:rPr>
          <w:rFonts w:eastAsiaTheme="minorEastAsia"/>
        </w:rPr>
        <w:t xml:space="preserve">. Under a simple </w:t>
      </w:r>
      <w:r w:rsidR="00190DD3" w:rsidRPr="00190DD3">
        <w:rPr>
          <w:rFonts w:eastAsiaTheme="minorEastAsia"/>
        </w:rPr>
        <w:t xml:space="preserve">OUM model, CID+ models </w:t>
      </w:r>
      <w:r w:rsidR="00190DD3">
        <w:rPr>
          <w:rFonts w:eastAsiaTheme="minorEastAsia"/>
        </w:rPr>
        <w:t xml:space="preserve">helped correct any potential bias with an average AICwt of </w:t>
      </w:r>
      <w:r w:rsidR="00190DD3" w:rsidRPr="00190DD3">
        <w:rPr>
          <w:rFonts w:eastAsiaTheme="minorEastAsia"/>
        </w:rPr>
        <w:t>0.68</w:t>
      </w:r>
      <w:r w:rsidR="00190DD3">
        <w:rPr>
          <w:rFonts w:eastAsiaTheme="minorEastAsia"/>
        </w:rPr>
        <w:t>. However, f</w:t>
      </w:r>
      <w:r w:rsidR="00190DD3" w:rsidRPr="00190DD3">
        <w:rPr>
          <w:rFonts w:eastAsiaTheme="minorEastAsia"/>
        </w:rPr>
        <w:t xml:space="preserve">alse evidence of correlation was an issue for variable </w:t>
      </w:r>
      <m:oMath>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i</m:t>
            </m:r>
          </m:sub>
          <m:sup>
            <m:r>
              <w:rPr>
                <w:rFonts w:ascii="Cambria Math" w:eastAsiaTheme="minorEastAsia" w:hAnsi="Cambria Math"/>
              </w:rPr>
              <m:t>2</m:t>
            </m:r>
          </m:sup>
        </m:sSubSup>
      </m:oMath>
      <w:r w:rsidR="00190DD3" w:rsidRPr="00190DD3">
        <w:rPr>
          <w:rFonts w:eastAsiaTheme="minorEastAsia"/>
        </w:rPr>
        <w:t xml:space="preserve">and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m:t>
            </m:r>
          </m:sub>
        </m:sSub>
      </m:oMath>
      <w:r w:rsidR="00190DD3" w:rsidRPr="00190DD3">
        <w:rPr>
          <w:rFonts w:eastAsiaTheme="minorEastAsia"/>
        </w:rPr>
        <w:t xml:space="preserve"> models</w:t>
      </w:r>
      <w:r w:rsidR="00190DD3">
        <w:rPr>
          <w:rFonts w:eastAsiaTheme="minorEastAsia"/>
        </w:rPr>
        <w:t>. F</w:t>
      </w:r>
      <w:r w:rsidR="00190DD3" w:rsidRPr="00190DD3">
        <w:rPr>
          <w:rFonts w:eastAsiaTheme="minorEastAsia"/>
        </w:rPr>
        <w:t xml:space="preserve">alse support for CD </w:t>
      </w:r>
      <w:r w:rsidR="005A23C4">
        <w:rPr>
          <w:rFonts w:eastAsiaTheme="minorEastAsia"/>
        </w:rPr>
        <w:t xml:space="preserve">as measured by AIC weight </w:t>
      </w:r>
      <w:r w:rsidR="00190DD3" w:rsidRPr="00190DD3">
        <w:rPr>
          <w:rFonts w:eastAsiaTheme="minorEastAsia"/>
        </w:rPr>
        <w:t xml:space="preserve">ranged from 0.34 to 0.44 when </w:t>
      </w:r>
      <m:oMath>
        <m:r>
          <w:rPr>
            <w:rFonts w:ascii="Cambria Math" w:eastAsiaTheme="minorEastAsia" w:hAnsi="Cambria Math"/>
          </w:rPr>
          <m:t>θ</m:t>
        </m:r>
      </m:oMath>
      <w:r w:rsidR="005A23C4" w:rsidRPr="00190DD3">
        <w:rPr>
          <w:rFonts w:eastAsiaTheme="minorEastAsia"/>
        </w:rPr>
        <w:t xml:space="preserve"> </w:t>
      </w:r>
      <w:r w:rsidR="00190DD3" w:rsidRPr="00190DD3">
        <w:rPr>
          <w:rFonts w:eastAsiaTheme="minorEastAsia"/>
        </w:rPr>
        <w:t xml:space="preserve">was fixed and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m:t>
            </m:r>
          </m:sub>
        </m:sSub>
      </m:oMath>
      <w:r w:rsidR="005A23C4" w:rsidRPr="00190DD3">
        <w:rPr>
          <w:rFonts w:eastAsiaTheme="minorEastAsia"/>
        </w:rPr>
        <w:t xml:space="preserve"> </w:t>
      </w:r>
      <w:r w:rsidR="00190DD3" w:rsidRPr="00190DD3">
        <w:rPr>
          <w:rFonts w:eastAsiaTheme="minorEastAsia"/>
        </w:rPr>
        <w:t xml:space="preserve">and/or </w:t>
      </w:r>
      <m:oMath>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i</m:t>
            </m:r>
          </m:sub>
          <m:sup>
            <m:r>
              <w:rPr>
                <w:rFonts w:ascii="Cambria Math" w:eastAsiaTheme="minorEastAsia" w:hAnsi="Cambria Math"/>
              </w:rPr>
              <m:t>2</m:t>
            </m:r>
          </m:sup>
        </m:sSubSup>
      </m:oMath>
      <w:r w:rsidR="005A23C4" w:rsidRPr="00190DD3">
        <w:rPr>
          <w:rFonts w:eastAsiaTheme="minorEastAsia"/>
        </w:rPr>
        <w:t xml:space="preserve"> </w:t>
      </w:r>
      <w:r w:rsidR="00190DD3" w:rsidRPr="00190DD3">
        <w:rPr>
          <w:rFonts w:eastAsiaTheme="minorEastAsia"/>
        </w:rPr>
        <w:t>varied</w:t>
      </w:r>
      <w:r w:rsidR="00190DD3">
        <w:rPr>
          <w:rFonts w:eastAsiaTheme="minorEastAsia"/>
        </w:rPr>
        <w:t xml:space="preserve">. Although </w:t>
      </w:r>
      <w:r w:rsidR="00190DD3" w:rsidRPr="00190DD3">
        <w:rPr>
          <w:rFonts w:eastAsiaTheme="minorEastAsia"/>
        </w:rPr>
        <w:t>CID+ models did not garner much support when these models were fit, OU1 and BM1 models served as reasonable null hypotheses in these cases</w:t>
      </w:r>
      <w:r w:rsidR="00190DD3">
        <w:rPr>
          <w:rFonts w:eastAsiaTheme="minorEastAsia"/>
        </w:rPr>
        <w:t xml:space="preserve">. </w:t>
      </w:r>
      <w:r w:rsidR="00190DD3" w:rsidRPr="00190DD3">
        <w:rPr>
          <w:rFonts w:eastAsiaTheme="minorEastAsia"/>
        </w:rPr>
        <w:t xml:space="preserve">In general, </w:t>
      </w:r>
      <w:r w:rsidR="00190DD3">
        <w:rPr>
          <w:rFonts w:eastAsiaTheme="minorEastAsia"/>
        </w:rPr>
        <w:t>we found that when</w:t>
      </w:r>
      <w:r w:rsidR="00190DD3" w:rsidRPr="00190DD3">
        <w:rPr>
          <w:rFonts w:eastAsiaTheme="minorEastAsia"/>
        </w:rPr>
        <w:t xml:space="preserve"> CID models were </w:t>
      </w:r>
      <w:r w:rsidR="00190DD3">
        <w:rPr>
          <w:rFonts w:eastAsiaTheme="minorEastAsia"/>
        </w:rPr>
        <w:t xml:space="preserve">the generating model, evidence of </w:t>
      </w:r>
      <w:r w:rsidR="00190DD3" w:rsidRPr="00190DD3">
        <w:rPr>
          <w:rFonts w:eastAsiaTheme="minorEastAsia"/>
        </w:rPr>
        <w:t>CID</w:t>
      </w:r>
      <w:r w:rsidR="00190DD3">
        <w:rPr>
          <w:rFonts w:eastAsiaTheme="minorEastAsia"/>
        </w:rPr>
        <w:t xml:space="preserve"> was strongest and when </w:t>
      </w:r>
      <w:r w:rsidR="00190DD3" w:rsidRPr="00190DD3">
        <w:rPr>
          <w:rFonts w:eastAsiaTheme="minorEastAsia"/>
        </w:rPr>
        <w:t xml:space="preserve">CD models were </w:t>
      </w:r>
      <w:r w:rsidR="00190DD3">
        <w:rPr>
          <w:rFonts w:eastAsiaTheme="minorEastAsia"/>
        </w:rPr>
        <w:t>the generating model, evidence of character dependence was strongest</w:t>
      </w:r>
      <w:r w:rsidR="00190DD3" w:rsidRPr="00190DD3">
        <w:rPr>
          <w:rFonts w:eastAsiaTheme="minorEastAsia"/>
        </w:rPr>
        <w:t xml:space="preserve">. </w:t>
      </w:r>
      <w:r w:rsidR="00190DD3">
        <w:rPr>
          <w:rFonts w:eastAsiaTheme="minorEastAsia"/>
        </w:rPr>
        <w:t>This suggests that t</w:t>
      </w:r>
      <w:r w:rsidR="00190DD3" w:rsidRPr="00190DD3">
        <w:rPr>
          <w:rFonts w:eastAsiaTheme="minorEastAsia"/>
        </w:rPr>
        <w:t xml:space="preserve">he effect of rate heterogeneity </w:t>
      </w:r>
      <w:r w:rsidR="00190DD3">
        <w:rPr>
          <w:rFonts w:eastAsiaTheme="minorEastAsia"/>
        </w:rPr>
        <w:t xml:space="preserve">causing false correlations </w:t>
      </w:r>
      <w:r w:rsidR="00190DD3" w:rsidRPr="00190DD3">
        <w:rPr>
          <w:rFonts w:eastAsiaTheme="minorEastAsia"/>
        </w:rPr>
        <w:t>is not as pronounced as other comparative methods</w:t>
      </w:r>
      <w:r w:rsidR="00F0267D">
        <w:rPr>
          <w:rFonts w:eastAsiaTheme="minorEastAsia"/>
        </w:rPr>
        <w:t xml:space="preserve"> </w:t>
      </w:r>
      <w:r w:rsidR="005F1F53" w:rsidRPr="00B50775">
        <w:rPr>
          <w:rFonts w:eastAsiaTheme="minorEastAsia"/>
        </w:rPr>
        <w:fldChar w:fldCharType="begin"/>
      </w:r>
      <w:r w:rsidR="006825B3">
        <w:rPr>
          <w:rFonts w:eastAsiaTheme="minorEastAsia"/>
        </w:rPr>
        <w:instrText xml:space="preserve"> ADDIN ZOTERO_ITEM CSL_CITATION {"citationID":"asj3j2nel2","properties":{"formattedCitation":"(Maddison and FitzJohn 2015; Rabosky and Goldberg 2015)","plainCitation":"(Maddison and FitzJohn 2015; Rabosky and Goldberg 2015)","noteIndex":0},"citationItems":[{"id":172,"uris":["http://zotero.org/users/local/X8CzRyu0/items/V3HGCHXR"],"itemData":{"id":172,"type":"article-journal","abstract":"© The Author(s) 2014. Published by Oxford University Press, on behalf of the Society of Systematic Biologists. All rights reserved. For Permissions, please email: journals.permissions@oup.comWhen comparative biologists observe that animal species living in caves also tend to have reduced eyes, they may see such correlation as evidence that the traits are adaptively or functionally linked: for instance, selection to maintain eye function is relaxed when light is unavailable. Such cross-species correlations cannot give definitive tests of evolutionary mechanisms, but nonetheless offer important insights into biological relationships among traits in realms as diverse as ecology (e.g., Paradis et al. 1998; Purvis et al. 2000) and genomics (e.g., von Mering et al. 2002; Barker and Pagel 2005)....However, the last few decades have taught us that among-species correlative tests should take into account evolutionary relationships (Felsenstein 1985; Ridley 1989; Harvey and Pagel 1991)....","container-title":"Systematic Biology","DOI":"10.1093/sysbio/syu070","ISSN":"1063-5157","issue":"1","journalAbbreviation":"Syst Biol","page":"127-136","source":"academic.oup.com","title":"The Unsolved Challenge to Phylogenetic Correlation Tests for Categorical Characters","volume":"64","author":[{"family":"Maddison","given":"Wayne P."},{"family":"FitzJohn","given":"Richard G."}],"issued":{"date-parts":[["2015",1,1]]}},"label":"page"},{"id":6057,"uris":["http://zotero.org/users/local/X8CzRyu0/items/UPFD7QR3"],"itemData":{"id":6057,"type":"article-journal","container-title":"Systematic Biology","DOI":"10.1093/sysbio/syu131","ISSN":"1076-836X, 1063-5157","issue":"2","journalAbbreviation":"Syst Biol","language":"en","page":"340-355","source":"Crossref","title":"Model Inadequacy and Mistaken Inferences of Trait-Dependent Speciation","volume":"64","author":[{"family":"Rabosky","given":"Daniel L."},{"family":"Goldberg","given":"Emma E."}],"issued":{"date-parts":[["2015",3,1]]}},"label":"page"}],"schema":"https://github.com/citation-style-language/schema/raw/master/csl-citation.json"} </w:instrText>
      </w:r>
      <w:r w:rsidR="005F1F53" w:rsidRPr="00B50775">
        <w:rPr>
          <w:rFonts w:eastAsiaTheme="minorEastAsia"/>
        </w:rPr>
        <w:fldChar w:fldCharType="separate"/>
      </w:r>
      <w:r w:rsidR="006825B3" w:rsidRPr="006825B3">
        <w:rPr>
          <w:rFonts w:cs="Times New Roman"/>
        </w:rPr>
        <w:t>(Maddison and FitzJohn 2015; Rabosky and Goldberg 2015)</w:t>
      </w:r>
      <w:r w:rsidR="005F1F53" w:rsidRPr="00B50775">
        <w:rPr>
          <w:rFonts w:eastAsiaTheme="minorEastAsia"/>
        </w:rPr>
        <w:fldChar w:fldCharType="end"/>
      </w:r>
      <w:r w:rsidR="00190DD3" w:rsidRPr="00B50775">
        <w:rPr>
          <w:rFonts w:eastAsiaTheme="minorEastAsia"/>
        </w:rPr>
        <w:t>.</w:t>
      </w:r>
    </w:p>
    <w:p w14:paraId="774A89E8" w14:textId="4358E70F" w:rsidR="003F6E5E" w:rsidRPr="00761445" w:rsidRDefault="003F6E5E" w:rsidP="00C32621">
      <w:pPr>
        <w:pStyle w:val="JamesManuscriptBody"/>
        <w:jc w:val="center"/>
        <w:rPr>
          <w:rFonts w:eastAsiaTheme="minorEastAsia"/>
          <w:i/>
          <w:iCs/>
        </w:rPr>
      </w:pPr>
      <w:r w:rsidRPr="00761445">
        <w:rPr>
          <w:rFonts w:eastAsiaTheme="minorEastAsia"/>
          <w:i/>
          <w:iCs/>
        </w:rPr>
        <w:lastRenderedPageBreak/>
        <w:t>Seed dispersal and climatic evolution</w:t>
      </w:r>
    </w:p>
    <w:p w14:paraId="66CB6CEA" w14:textId="14BC934D" w:rsidR="00F7054A" w:rsidRDefault="004B4F57" w:rsidP="00695337">
      <w:pPr>
        <w:pStyle w:val="JamesManuscriptBody"/>
        <w:ind w:firstLine="720"/>
        <w:rPr>
          <w:rFonts w:eastAsiaTheme="minorEastAsia"/>
        </w:rPr>
      </w:pPr>
      <w:r>
        <w:rPr>
          <w:rFonts w:eastAsiaTheme="minorEastAsia"/>
        </w:rPr>
        <w:t>We found evidence of a character</w:t>
      </w:r>
      <w:r w:rsidR="00B37C03">
        <w:rPr>
          <w:rFonts w:eastAsiaTheme="minorEastAsia"/>
        </w:rPr>
        <w:t>-</w:t>
      </w:r>
      <w:r>
        <w:rPr>
          <w:rFonts w:eastAsiaTheme="minorEastAsia"/>
        </w:rPr>
        <w:t>dependent model over either a simple or hidden state character</w:t>
      </w:r>
      <w:r w:rsidR="00B37C03">
        <w:rPr>
          <w:rFonts w:eastAsiaTheme="minorEastAsia"/>
        </w:rPr>
        <w:t>-</w:t>
      </w:r>
      <w:r>
        <w:rPr>
          <w:rFonts w:eastAsiaTheme="minorEastAsia"/>
        </w:rPr>
        <w:t>independent model, suggesting a link between the climatic niche of Ericaceae lineages and their fruit type</w:t>
      </w:r>
      <w:r w:rsidR="00EF324A">
        <w:rPr>
          <w:rFonts w:eastAsiaTheme="minorEastAsia"/>
        </w:rPr>
        <w:t xml:space="preserve"> (Table </w:t>
      </w:r>
      <w:r w:rsidR="000A0B85">
        <w:rPr>
          <w:rFonts w:eastAsiaTheme="minorEastAsia"/>
        </w:rPr>
        <w:t>S2</w:t>
      </w:r>
      <w:r w:rsidR="00EF324A">
        <w:rPr>
          <w:rFonts w:eastAsiaTheme="minorEastAsia"/>
        </w:rPr>
        <w:t>)</w:t>
      </w:r>
      <w:r>
        <w:rPr>
          <w:rFonts w:eastAsiaTheme="minorEastAsia"/>
        </w:rPr>
        <w:t xml:space="preserve">. </w:t>
      </w:r>
      <w:r w:rsidR="00BA4EF0">
        <w:rPr>
          <w:rFonts w:eastAsiaTheme="minorEastAsia"/>
        </w:rPr>
        <w:t xml:space="preserve">The best </w:t>
      </w:r>
      <w:r w:rsidR="009569AA">
        <w:rPr>
          <w:rFonts w:eastAsiaTheme="minorEastAsia"/>
        </w:rPr>
        <w:t xml:space="preserve">supported </w:t>
      </w:r>
      <w:r w:rsidR="00BA4EF0">
        <w:rPr>
          <w:rFonts w:eastAsiaTheme="minorEastAsia"/>
        </w:rPr>
        <w:t>model</w:t>
      </w:r>
      <w:r w:rsidR="009569AA">
        <w:rPr>
          <w:rFonts w:eastAsiaTheme="minorEastAsia"/>
        </w:rPr>
        <w:t>s</w:t>
      </w:r>
      <w:r w:rsidR="00BA4EF0">
        <w:rPr>
          <w:rFonts w:eastAsiaTheme="minorEastAsia"/>
        </w:rPr>
        <w:t xml:space="preserve"> </w:t>
      </w:r>
      <w:r w:rsidR="009569AA">
        <w:rPr>
          <w:rFonts w:eastAsiaTheme="minorEastAsia"/>
        </w:rPr>
        <w:t xml:space="preserve">were OUMVA and OUVA with AIC weights of </w:t>
      </w:r>
      <w:r w:rsidR="00BA4EF0">
        <w:rPr>
          <w:rFonts w:eastAsiaTheme="minorEastAsia"/>
        </w:rPr>
        <w:t>0.</w:t>
      </w:r>
      <w:r w:rsidR="009569AA">
        <w:rPr>
          <w:rFonts w:eastAsiaTheme="minorEastAsia"/>
        </w:rPr>
        <w:t>41 and 0.32 respectively</w:t>
      </w:r>
      <w:r w:rsidR="00BA4EF0">
        <w:rPr>
          <w:rFonts w:eastAsiaTheme="minorEastAsia"/>
        </w:rPr>
        <w:t xml:space="preserve">. </w:t>
      </w:r>
      <w:r w:rsidR="009569AA">
        <w:rPr>
          <w:rFonts w:eastAsiaTheme="minorEastAsia"/>
        </w:rPr>
        <w:t>This suggests that there were character dependent differences in phenotypic optima, rates of evolution, and overall phylogenetic signal</w:t>
      </w:r>
      <w:r w:rsidR="002A0192">
        <w:rPr>
          <w:rFonts w:eastAsiaTheme="minorEastAsia"/>
        </w:rPr>
        <w:t xml:space="preserve">. </w:t>
      </w:r>
      <w:r w:rsidR="000D54CD">
        <w:rPr>
          <w:rFonts w:eastAsiaTheme="minorEastAsia"/>
        </w:rPr>
        <w:t xml:space="preserve">To evaluate support for our hypotheses we examined the model averaged parameter estimates (Table </w:t>
      </w:r>
      <w:r w:rsidR="000A0B85">
        <w:rPr>
          <w:rFonts w:eastAsiaTheme="minorEastAsia"/>
        </w:rPr>
        <w:t>4</w:t>
      </w:r>
      <w:r w:rsidR="000D54CD">
        <w:rPr>
          <w:rFonts w:eastAsiaTheme="minorEastAsia"/>
        </w:rPr>
        <w:t xml:space="preserve">). </w:t>
      </w:r>
      <w:r w:rsidR="00CC58B4">
        <w:rPr>
          <w:rFonts w:eastAsiaTheme="minorEastAsia"/>
        </w:rPr>
        <w:t>The</w:t>
      </w:r>
      <w:r w:rsidR="00C67035">
        <w:rPr>
          <w:rFonts w:eastAsiaTheme="minorEastAsia"/>
        </w:rPr>
        <w:t xml:space="preserve"> </w:t>
      </w:r>
      <w:r w:rsidR="00CC58B4">
        <w:rPr>
          <w:rFonts w:eastAsiaTheme="minorEastAsia"/>
        </w:rPr>
        <w:t xml:space="preserve">estimated optimum </w:t>
      </w:r>
      <w:r w:rsidR="00DA1C3A" w:rsidRPr="00AE7492">
        <w:rPr>
          <w:rFonts w:eastAsiaTheme="minorEastAsia"/>
        </w:rPr>
        <w:t>0.</w:t>
      </w:r>
      <w:r w:rsidR="00CC58B4">
        <w:rPr>
          <w:rFonts w:eastAsiaTheme="minorEastAsia"/>
        </w:rPr>
        <w:t>81</w:t>
      </w:r>
      <w:r w:rsidR="00DA1C3A">
        <w:rPr>
          <w:rFonts w:eastAsiaTheme="minorEastAsia"/>
        </w:rPr>
        <w:t xml:space="preserve"> </w:t>
      </w:r>
      <m:oMath>
        <m:func>
          <m:funcPr>
            <m:ctrlPr>
              <w:rPr>
                <w:rFonts w:ascii="Cambria Math" w:eastAsiaTheme="minorEastAsia" w:hAnsi="Cambria Math"/>
                <w:i/>
              </w:rPr>
            </m:ctrlPr>
          </m:funcPr>
          <m:fName>
            <m:r>
              <w:rPr>
                <w:rFonts w:ascii="Cambria Math" w:eastAsiaTheme="minorEastAsia" w:hAnsi="Cambria Math"/>
              </w:rPr>
              <m:t>ln</m:t>
            </m:r>
          </m:fName>
          <m:e>
            <m:d>
              <m:dPr>
                <m:ctrlPr>
                  <w:rPr>
                    <w:rFonts w:ascii="Cambria Math" w:eastAsiaTheme="minorEastAsia" w:hAnsi="Cambria Math"/>
                    <w:i/>
                  </w:rPr>
                </m:ctrlPr>
              </m:dPr>
              <m:e>
                <m:r>
                  <w:rPr>
                    <w:rFonts w:ascii="Cambria Math" w:eastAsiaTheme="minorEastAsia" w:hAnsi="Cambria Math"/>
                  </w:rPr>
                  <m:t>AI</m:t>
                </m:r>
              </m:e>
            </m:d>
          </m:e>
        </m:func>
        <m:r>
          <w:rPr>
            <w:rFonts w:ascii="Cambria Math" w:eastAsiaTheme="minorEastAsia" w:hAnsi="Cambria Math"/>
          </w:rPr>
          <m:t xml:space="preserve"> </m:t>
        </m:r>
      </m:oMath>
      <w:r w:rsidR="003F0961">
        <w:rPr>
          <w:rFonts w:eastAsiaTheme="minorEastAsia"/>
        </w:rPr>
        <w:t>(</w:t>
      </w:r>
      <w:r w:rsidR="003F0961">
        <w:rPr>
          <w:rFonts w:eastAsiaTheme="minorEastAsia"/>
        </w:rPr>
        <w:sym w:font="Symbol" w:char="F0B1"/>
      </w:r>
      <w:r w:rsidR="003F0961">
        <w:rPr>
          <w:rFonts w:eastAsiaTheme="minorEastAsia"/>
        </w:rPr>
        <w:t xml:space="preserve"> 0.28) </w:t>
      </w:r>
      <w:r w:rsidR="005E10B1">
        <w:rPr>
          <w:rFonts w:eastAsiaTheme="minorEastAsia"/>
        </w:rPr>
        <w:t>for</w:t>
      </w:r>
      <w:r w:rsidR="00C67035">
        <w:rPr>
          <w:rFonts w:eastAsiaTheme="minorEastAsia"/>
        </w:rPr>
        <w:t xml:space="preserve"> fleshy fruits suggests </w:t>
      </w:r>
      <w:r w:rsidR="005E10B1">
        <w:rPr>
          <w:rFonts w:eastAsiaTheme="minorEastAsia"/>
        </w:rPr>
        <w:t xml:space="preserve">a more arid environment for </w:t>
      </w:r>
      <w:r w:rsidR="00C67035">
        <w:rPr>
          <w:rFonts w:eastAsiaTheme="minorEastAsia"/>
        </w:rPr>
        <w:t xml:space="preserve">their optimal habitat, and the </w:t>
      </w:r>
      <w:r w:rsidR="00CC58B4">
        <w:rPr>
          <w:rFonts w:eastAsiaTheme="minorEastAsia"/>
        </w:rPr>
        <w:t>0.97</w:t>
      </w:r>
      <w:r w:rsidR="00DA1C3A">
        <w:rPr>
          <w:rFonts w:eastAsiaTheme="minorEastAsia"/>
        </w:rPr>
        <w:t xml:space="preserve"> </w:t>
      </w:r>
      <m:oMath>
        <m:func>
          <m:funcPr>
            <m:ctrlPr>
              <w:rPr>
                <w:rFonts w:ascii="Cambria Math" w:eastAsiaTheme="minorEastAsia" w:hAnsi="Cambria Math"/>
                <w:i/>
              </w:rPr>
            </m:ctrlPr>
          </m:funcPr>
          <m:fName>
            <m:r>
              <w:rPr>
                <w:rFonts w:ascii="Cambria Math" w:eastAsiaTheme="minorEastAsia" w:hAnsi="Cambria Math"/>
              </w:rPr>
              <m:t>ln</m:t>
            </m:r>
          </m:fName>
          <m:e>
            <m:d>
              <m:dPr>
                <m:ctrlPr>
                  <w:rPr>
                    <w:rFonts w:ascii="Cambria Math" w:eastAsiaTheme="minorEastAsia" w:hAnsi="Cambria Math"/>
                    <w:i/>
                  </w:rPr>
                </m:ctrlPr>
              </m:dPr>
              <m:e>
                <m:r>
                  <w:rPr>
                    <w:rFonts w:ascii="Cambria Math" w:eastAsiaTheme="minorEastAsia" w:hAnsi="Cambria Math"/>
                  </w:rPr>
                  <m:t>AI</m:t>
                </m:r>
              </m:e>
            </m:d>
          </m:e>
        </m:func>
      </m:oMath>
      <w:r w:rsidR="003F0961">
        <w:rPr>
          <w:rFonts w:eastAsiaTheme="minorEastAsia"/>
        </w:rPr>
        <w:t xml:space="preserve"> (</w:t>
      </w:r>
      <w:r w:rsidR="003F0961">
        <w:rPr>
          <w:rFonts w:eastAsiaTheme="minorEastAsia"/>
        </w:rPr>
        <w:sym w:font="Symbol" w:char="F0B1"/>
      </w:r>
      <w:r w:rsidR="003F0961">
        <w:rPr>
          <w:rFonts w:eastAsiaTheme="minorEastAsia"/>
        </w:rPr>
        <w:t xml:space="preserve"> 0.</w:t>
      </w:r>
      <w:r w:rsidR="008E1A6A">
        <w:rPr>
          <w:rFonts w:eastAsiaTheme="minorEastAsia"/>
        </w:rPr>
        <w:t>011</w:t>
      </w:r>
      <w:r w:rsidR="003F0961">
        <w:rPr>
          <w:rFonts w:eastAsiaTheme="minorEastAsia"/>
        </w:rPr>
        <w:t xml:space="preserve">) </w:t>
      </w:r>
      <w:r w:rsidR="00DA1C3A">
        <w:rPr>
          <w:rFonts w:eastAsiaTheme="minorEastAsia"/>
        </w:rPr>
        <w:t xml:space="preserve">of dry fruits </w:t>
      </w:r>
      <w:r w:rsidR="002A0192">
        <w:rPr>
          <w:rFonts w:eastAsiaTheme="minorEastAsia"/>
        </w:rPr>
        <w:t>corresponds</w:t>
      </w:r>
      <w:r w:rsidR="00DA1C3A">
        <w:rPr>
          <w:rFonts w:eastAsiaTheme="minorEastAsia"/>
        </w:rPr>
        <w:t xml:space="preserve"> to a </w:t>
      </w:r>
      <w:r w:rsidR="00CC58B4">
        <w:rPr>
          <w:rFonts w:eastAsiaTheme="minorEastAsia"/>
        </w:rPr>
        <w:t>more humid</w:t>
      </w:r>
      <w:r w:rsidR="00DA1C3A">
        <w:rPr>
          <w:rFonts w:eastAsiaTheme="minorEastAsia"/>
        </w:rPr>
        <w:t xml:space="preserve"> environment </w:t>
      </w:r>
      <w:r w:rsidR="00D81A10">
        <w:rPr>
          <w:rFonts w:eastAsiaTheme="minorEastAsia"/>
        </w:rPr>
        <w:fldChar w:fldCharType="begin"/>
      </w:r>
      <w:r w:rsidR="00BF1D5F">
        <w:rPr>
          <w:rFonts w:eastAsiaTheme="minorEastAsia"/>
        </w:rPr>
        <w:instrText xml:space="preserve"> ADDIN ZOTERO_ITEM CSL_CITATION {"citationID":"XmZwrjGH","properties":{"formattedCitation":"(Middleton and Thomas 1997)","plainCitation":"(Middleton and Thomas 1997)","noteIndex":0},"citationItems":[{"id":8286,"uris":["http://zotero.org/users/local/X8CzRyu0/items/5R7XH7GE"],"itemData":{"id":8286,"type":"report","abstract":"AGRICULTURAL SCIENCE AND TECHNOLOGY INFORMATION","language":"English","note":"ISBN: 9780340691663","publisher":"Arnold, Hodder Headline, PLC","source":"agris.fao.org","title":"World atlas of desertification.. ed. 2","URL":"https://scholar.google.com/scholar_lookup?title=World+atlas+of+desertification..+ed.+2&amp;author=Middleton%2C+N.&amp;publication_year=1997","author":[{"family":"Middleton","given":"N."},{"family":"Thomas","given":"D."}],"accessed":{"date-parts":[["2021",12,11]]},"issued":{"date-parts":[["1997"]]}}}],"schema":"https://github.com/citation-style-language/schema/raw/master/csl-citation.json"} </w:instrText>
      </w:r>
      <w:r w:rsidR="00D81A10">
        <w:rPr>
          <w:rFonts w:eastAsiaTheme="minorEastAsia"/>
        </w:rPr>
        <w:fldChar w:fldCharType="separate"/>
      </w:r>
      <w:r w:rsidR="00D81A10">
        <w:rPr>
          <w:rFonts w:eastAsiaTheme="minorEastAsia"/>
          <w:noProof/>
        </w:rPr>
        <w:t>(Middleton and Thomas 1997)</w:t>
      </w:r>
      <w:r w:rsidR="00D81A10">
        <w:rPr>
          <w:rFonts w:eastAsiaTheme="minorEastAsia"/>
        </w:rPr>
        <w:fldChar w:fldCharType="end"/>
      </w:r>
      <w:r w:rsidR="00D8127F">
        <w:rPr>
          <w:rFonts w:eastAsiaTheme="minorEastAsia"/>
        </w:rPr>
        <w:t>, where AI is measured as mean annual precipitation (P) dived by average annual potential evapotranspiration (PET)</w:t>
      </w:r>
      <w:r w:rsidR="002A0192">
        <w:rPr>
          <w:rFonts w:eastAsiaTheme="minorEastAsia"/>
        </w:rPr>
        <w:t xml:space="preserve">. </w:t>
      </w:r>
      <w:r w:rsidR="005E10B1">
        <w:rPr>
          <w:rFonts w:eastAsiaTheme="minorEastAsia"/>
        </w:rPr>
        <w:t xml:space="preserve">However, both optima correspond to non-dryland humid environments. </w:t>
      </w:r>
      <w:r w:rsidR="008C51B4">
        <w:rPr>
          <w:rFonts w:eastAsiaTheme="minorEastAsia"/>
        </w:rPr>
        <w:t xml:space="preserve">Both </w:t>
      </w:r>
      <m:oMath>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oMath>
      <w:r w:rsidR="008C51B4">
        <w:rPr>
          <w:rFonts w:eastAsiaTheme="minorEastAsia"/>
        </w:rPr>
        <w:t xml:space="preserve">and </w:t>
      </w:r>
      <m:oMath>
        <m:r>
          <w:rPr>
            <w:rFonts w:ascii="Cambria Math" w:eastAsiaTheme="minorEastAsia" w:hAnsi="Cambria Math"/>
          </w:rPr>
          <m:t>α</m:t>
        </m:r>
      </m:oMath>
      <w:r w:rsidR="008C51B4">
        <w:rPr>
          <w:rFonts w:eastAsiaTheme="minorEastAsia"/>
        </w:rPr>
        <w:t xml:space="preserve"> interact to create tip variance, so in addition to </w:t>
      </w:r>
      <m:oMath>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oMath>
      <w:r w:rsidR="008C51B4">
        <w:rPr>
          <w:rFonts w:eastAsiaTheme="minorEastAsia"/>
        </w:rPr>
        <w:t xml:space="preserve">, we measured </w:t>
      </w:r>
      <w:r w:rsidR="002D427F">
        <w:rPr>
          <w:rFonts w:eastAsiaTheme="minorEastAsia"/>
        </w:rPr>
        <w:t xml:space="preserve">the </w:t>
      </w:r>
      <w:r w:rsidR="008C51B4">
        <w:rPr>
          <w:rFonts w:eastAsiaTheme="minorEastAsia"/>
        </w:rPr>
        <w:t xml:space="preserve">stationary variance </w:t>
      </w:r>
      <m:oMath>
        <m:r>
          <w:rPr>
            <w:rFonts w:ascii="Cambria Math" w:eastAsiaTheme="minorEastAsia" w:hAnsi="Cambria Math"/>
          </w:rPr>
          <m:t>V=</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num>
          <m:den>
            <m:r>
              <w:rPr>
                <w:rFonts w:ascii="Cambria Math" w:eastAsiaTheme="minorEastAsia" w:hAnsi="Cambria Math"/>
              </w:rPr>
              <m:t>2α</m:t>
            </m:r>
          </m:den>
        </m:f>
      </m:oMath>
      <w:r w:rsidR="008C51B4">
        <w:rPr>
          <w:rFonts w:eastAsiaTheme="minorEastAsia"/>
        </w:rPr>
        <w:t xml:space="preserve">. </w:t>
      </w:r>
      <w:r w:rsidR="009D3987">
        <w:rPr>
          <w:rFonts w:eastAsiaTheme="minorEastAsia"/>
        </w:rPr>
        <w:t>As predicted, w</w:t>
      </w:r>
      <w:r w:rsidR="002A0192">
        <w:rPr>
          <w:rFonts w:eastAsiaTheme="minorEastAsia"/>
        </w:rPr>
        <w:t xml:space="preserve">e found that </w:t>
      </w:r>
      <w:r w:rsidR="00D81A10">
        <w:rPr>
          <w:rFonts w:eastAsiaTheme="minorEastAsia"/>
        </w:rPr>
        <w:t xml:space="preserve">Ericaceae lineages with </w:t>
      </w:r>
      <w:r w:rsidR="002A0192">
        <w:rPr>
          <w:rFonts w:eastAsiaTheme="minorEastAsia"/>
        </w:rPr>
        <w:t xml:space="preserve">dry fruits were </w:t>
      </w:r>
      <w:r w:rsidR="009D3987">
        <w:rPr>
          <w:rFonts w:eastAsiaTheme="minorEastAsia"/>
        </w:rPr>
        <w:t>more</w:t>
      </w:r>
      <w:r w:rsidR="002A0192">
        <w:rPr>
          <w:rFonts w:eastAsiaTheme="minorEastAsia"/>
        </w:rPr>
        <w:t xml:space="preserve"> </w:t>
      </w:r>
      <w:r w:rsidR="008747DE">
        <w:rPr>
          <w:rFonts w:eastAsiaTheme="minorEastAsia"/>
        </w:rPr>
        <w:t>variable</w:t>
      </w:r>
      <w:r w:rsidR="002A0192">
        <w:rPr>
          <w:rFonts w:eastAsiaTheme="minorEastAsia"/>
        </w:rPr>
        <w:t xml:space="preserve"> in their climatic niche evolution </w:t>
      </w:r>
      <w:r w:rsidR="00AF03AA">
        <w:rPr>
          <w:rFonts w:eastAsiaTheme="minorEastAsia"/>
        </w:rPr>
        <w:t>(</w:t>
      </w:r>
      <m:oMath>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dry</m:t>
            </m:r>
          </m:sub>
          <m:sup>
            <m:r>
              <w:rPr>
                <w:rFonts w:ascii="Cambria Math" w:eastAsiaTheme="minorEastAsia" w:hAnsi="Cambria Math"/>
              </w:rPr>
              <m:t>2</m:t>
            </m:r>
          </m:sup>
        </m:sSubSup>
        <m:r>
          <w:rPr>
            <w:rFonts w:ascii="Cambria Math" w:eastAsiaTheme="minorEastAsia" w:hAnsi="Cambria Math"/>
          </w:rPr>
          <m:t>=0.011 ln(</m:t>
        </m:r>
        <m:sSup>
          <m:sSupPr>
            <m:ctrlPr>
              <w:rPr>
                <w:rFonts w:ascii="Cambria Math" w:eastAsiaTheme="minorEastAsia" w:hAnsi="Cambria Math"/>
                <w:i/>
              </w:rPr>
            </m:ctrlPr>
          </m:sSupPr>
          <m:e>
            <m:r>
              <w:rPr>
                <w:rFonts w:ascii="Cambria Math" w:eastAsiaTheme="minorEastAsia" w:hAnsi="Cambria Math"/>
              </w:rPr>
              <m:t>AI)</m:t>
            </m: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MY</m:t>
            </m:r>
          </m:e>
          <m:sup>
            <m:r>
              <w:rPr>
                <w:rFonts w:ascii="Cambria Math" w:eastAsiaTheme="minorEastAsia" w:hAnsi="Cambria Math"/>
              </w:rPr>
              <m:t>-1</m:t>
            </m:r>
          </m:sup>
        </m:sSup>
      </m:oMath>
      <w:r w:rsidR="00F60AC8">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dry</m:t>
            </m:r>
          </m:sub>
        </m:sSub>
        <m:r>
          <w:rPr>
            <w:rFonts w:ascii="Cambria Math" w:eastAsiaTheme="minorEastAsia" w:hAnsi="Cambria Math"/>
          </w:rPr>
          <m:t xml:space="preserve">=0.37 </m:t>
        </m:r>
        <m:sSup>
          <m:sSupPr>
            <m:ctrlPr>
              <w:rPr>
                <w:rFonts w:ascii="Cambria Math" w:eastAsiaTheme="minorEastAsia" w:hAnsi="Cambria Math"/>
                <w:i/>
              </w:rPr>
            </m:ctrlPr>
          </m:sSupPr>
          <m:e>
            <m:r>
              <w:rPr>
                <w:rFonts w:ascii="Cambria Math" w:eastAsiaTheme="minorEastAsia" w:hAnsi="Cambria Math"/>
              </w:rPr>
              <m:t>ln(AI)</m:t>
            </m:r>
          </m:e>
          <m:sup>
            <m:r>
              <w:rPr>
                <w:rFonts w:ascii="Cambria Math" w:eastAsiaTheme="minorEastAsia" w:hAnsi="Cambria Math"/>
              </w:rPr>
              <m:t>2</m:t>
            </m:r>
          </m:sup>
        </m:sSup>
      </m:oMath>
      <w:r w:rsidR="000750B5">
        <w:rPr>
          <w:rFonts w:eastAsiaTheme="minorEastAsia"/>
        </w:rPr>
        <w:t>) compared to fleshy fruits (</w:t>
      </w:r>
      <m:oMath>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fleshy</m:t>
            </m:r>
          </m:sub>
          <m:sup>
            <m:r>
              <w:rPr>
                <w:rFonts w:ascii="Cambria Math" w:eastAsiaTheme="minorEastAsia" w:hAnsi="Cambria Math"/>
              </w:rPr>
              <m:t>2</m:t>
            </m:r>
          </m:sup>
        </m:sSubSup>
        <m:r>
          <w:rPr>
            <w:rFonts w:ascii="Cambria Math" w:eastAsiaTheme="minorEastAsia" w:hAnsi="Cambria Math"/>
          </w:rPr>
          <m:t xml:space="preserve">=0.007 </m:t>
        </m:r>
        <m:sSup>
          <m:sSupPr>
            <m:ctrlPr>
              <w:rPr>
                <w:rFonts w:ascii="Cambria Math" w:eastAsiaTheme="minorEastAsia" w:hAnsi="Cambria Math"/>
                <w:i/>
              </w:rPr>
            </m:ctrlPr>
          </m:sSupPr>
          <m:e>
            <m:r>
              <w:rPr>
                <w:rFonts w:ascii="Cambria Math" w:eastAsiaTheme="minorEastAsia" w:hAnsi="Cambria Math"/>
              </w:rPr>
              <m:t>ln(AI)</m:t>
            </m: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MY</m:t>
            </m:r>
          </m:e>
          <m:sup>
            <m:r>
              <w:rPr>
                <w:rFonts w:ascii="Cambria Math" w:eastAsiaTheme="minorEastAsia" w:hAnsi="Cambria Math"/>
              </w:rPr>
              <m:t>-1</m:t>
            </m:r>
          </m:sup>
        </m:sSup>
      </m:oMath>
      <w:r w:rsidR="00232ED9">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fleshy</m:t>
            </m:r>
          </m:sub>
        </m:sSub>
        <m:r>
          <w:rPr>
            <w:rFonts w:ascii="Cambria Math" w:eastAsiaTheme="minorEastAsia" w:hAnsi="Cambria Math"/>
          </w:rPr>
          <m:t>=0.15 ln(</m:t>
        </m:r>
        <m:sSup>
          <m:sSupPr>
            <m:ctrlPr>
              <w:rPr>
                <w:rFonts w:ascii="Cambria Math" w:eastAsiaTheme="minorEastAsia" w:hAnsi="Cambria Math"/>
                <w:i/>
              </w:rPr>
            </m:ctrlPr>
          </m:sSupPr>
          <m:e>
            <m:r>
              <w:rPr>
                <w:rFonts w:ascii="Cambria Math" w:eastAsiaTheme="minorEastAsia" w:hAnsi="Cambria Math"/>
              </w:rPr>
              <m:t>AI)</m:t>
            </m:r>
          </m:e>
          <m:sup>
            <m:r>
              <w:rPr>
                <w:rFonts w:ascii="Cambria Math" w:eastAsiaTheme="minorEastAsia" w:hAnsi="Cambria Math"/>
              </w:rPr>
              <m:t>2</m:t>
            </m:r>
          </m:sup>
        </m:sSup>
      </m:oMath>
      <w:r w:rsidR="000750B5">
        <w:rPr>
          <w:rFonts w:eastAsiaTheme="minorEastAsia"/>
        </w:rPr>
        <w:t>)</w:t>
      </w:r>
      <w:r w:rsidR="0067769B">
        <w:rPr>
          <w:rFonts w:eastAsiaTheme="minorEastAsia"/>
        </w:rPr>
        <w:t xml:space="preserve">. </w:t>
      </w:r>
      <w:r w:rsidR="00F13925">
        <w:rPr>
          <w:rFonts w:eastAsiaTheme="minorEastAsia"/>
        </w:rPr>
        <w:t xml:space="preserve">Additionally, </w:t>
      </w:r>
      <w:r w:rsidR="002764B4">
        <w:rPr>
          <w:rFonts w:eastAsiaTheme="minorEastAsia"/>
        </w:rPr>
        <w:t>the strength of pull</w:t>
      </w:r>
      <w:r w:rsidR="0067769B">
        <w:rPr>
          <w:rFonts w:eastAsiaTheme="minorEastAsia"/>
        </w:rPr>
        <w:t xml:space="preserve"> of fleshy fruited lineages was greater than dry fruited lineages </w:t>
      </w:r>
      <w:r w:rsidR="00A424E9">
        <w:rPr>
          <w:rFonts w:eastAsiaTheme="minorEastAsia"/>
        </w:rPr>
        <w:t>(</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fleshy</m:t>
            </m:r>
          </m:sub>
        </m:sSub>
        <m:r>
          <w:rPr>
            <w:rFonts w:ascii="Cambria Math" w:eastAsiaTheme="minorEastAsia" w:hAnsi="Cambria Math"/>
          </w:rPr>
          <m:t>=0.022</m:t>
        </m:r>
        <m:sSup>
          <m:sSupPr>
            <m:ctrlPr>
              <w:rPr>
                <w:rFonts w:ascii="Cambria Math" w:eastAsiaTheme="minorEastAsia" w:hAnsi="Cambria Math"/>
                <w:i/>
              </w:rPr>
            </m:ctrlPr>
          </m:sSupPr>
          <m:e>
            <m:r>
              <w:rPr>
                <w:rFonts w:ascii="Cambria Math" w:eastAsiaTheme="minorEastAsia" w:hAnsi="Cambria Math"/>
              </w:rPr>
              <m:t>MY</m:t>
            </m:r>
          </m:e>
          <m:sup>
            <m:r>
              <w:rPr>
                <w:rFonts w:ascii="Cambria Math" w:eastAsiaTheme="minorEastAsia" w:hAnsi="Cambria Math"/>
              </w:rPr>
              <m:t>-1</m:t>
            </m:r>
          </m:sup>
        </m:sSup>
        <m:r>
          <w:rPr>
            <w:rFonts w:ascii="Cambria Math" w:eastAsiaTheme="minorEastAsia" w:hAnsi="Cambria Math"/>
          </w:rPr>
          <m:t xml:space="preserve"> &gt; </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dry</m:t>
            </m:r>
          </m:sub>
        </m:sSub>
        <m:r>
          <w:rPr>
            <w:rFonts w:ascii="Cambria Math" w:eastAsiaTheme="minorEastAsia" w:hAnsi="Cambria Math"/>
          </w:rPr>
          <m:t>=0.014</m:t>
        </m:r>
        <m:sSup>
          <m:sSupPr>
            <m:ctrlPr>
              <w:rPr>
                <w:rFonts w:ascii="Cambria Math" w:eastAsiaTheme="minorEastAsia" w:hAnsi="Cambria Math"/>
                <w:i/>
              </w:rPr>
            </m:ctrlPr>
          </m:sSupPr>
          <m:e>
            <m:r>
              <w:rPr>
                <w:rFonts w:ascii="Cambria Math" w:eastAsiaTheme="minorEastAsia" w:hAnsi="Cambria Math"/>
              </w:rPr>
              <m:t>MY</m:t>
            </m:r>
          </m:e>
          <m:sup>
            <m:r>
              <w:rPr>
                <w:rFonts w:ascii="Cambria Math" w:eastAsiaTheme="minorEastAsia" w:hAnsi="Cambria Math"/>
              </w:rPr>
              <m:t>-1</m:t>
            </m:r>
          </m:sup>
        </m:sSup>
      </m:oMath>
      <w:r w:rsidR="0067769B">
        <w:rPr>
          <w:rFonts w:eastAsiaTheme="minorEastAsia"/>
        </w:rPr>
        <w:t>)</w:t>
      </w:r>
      <w:r w:rsidR="00A424E9">
        <w:rPr>
          <w:rFonts w:eastAsiaTheme="minorEastAsia"/>
        </w:rPr>
        <w:t>.</w:t>
      </w:r>
      <w:r w:rsidR="000750B5">
        <w:rPr>
          <w:rFonts w:eastAsiaTheme="minorEastAsia"/>
        </w:rPr>
        <w:t xml:space="preserve"> </w:t>
      </w:r>
      <w:r w:rsidR="00F13925">
        <w:rPr>
          <w:rFonts w:eastAsiaTheme="minorEastAsia"/>
        </w:rPr>
        <w:t xml:space="preserve">This corresponds to phylogenetic half-lives of </w:t>
      </w:r>
      <m:oMath>
        <m:sSub>
          <m:sSubPr>
            <m:ctrlPr>
              <w:rPr>
                <w:rFonts w:ascii="Cambria Math" w:eastAsiaTheme="minorEastAsia" w:hAnsi="Cambria Math"/>
                <w:i/>
              </w:rPr>
            </m:ctrlPr>
          </m:sSubPr>
          <m:e>
            <m:r>
              <w:rPr>
                <w:rFonts w:ascii="Cambria Math" w:eastAsiaTheme="minorEastAsia" w:hAnsi="Cambria Math"/>
              </w:rPr>
              <m:t>t</m:t>
            </m:r>
          </m:e>
          <m:sub>
            <m:f>
              <m:fPr>
                <m:type m:val="skw"/>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 dry</m:t>
            </m:r>
          </m:sub>
        </m:sSub>
        <m:r>
          <w:rPr>
            <w:rFonts w:ascii="Cambria Math" w:eastAsiaTheme="minorEastAsia" w:hAnsi="Cambria Math"/>
          </w:rPr>
          <m:t>=</m:t>
        </m:r>
        <m:r>
          <m:rPr>
            <m:sty m:val="p"/>
          </m:rPr>
          <w:rPr>
            <w:rFonts w:ascii="Cambria Math" w:eastAsiaTheme="minorEastAsia" w:hAnsi="Cambria Math"/>
          </w:rPr>
          <m:t xml:space="preserve">46.4 MY </m:t>
        </m:r>
      </m:oMath>
      <w:r w:rsidR="00B70CA4">
        <w:rPr>
          <w:rFonts w:eastAsiaTheme="minorEastAsia"/>
        </w:rPr>
        <w:t xml:space="preserve">and </w:t>
      </w:r>
      <m:oMath>
        <m:sSub>
          <m:sSubPr>
            <m:ctrlPr>
              <w:rPr>
                <w:rFonts w:ascii="Cambria Math" w:eastAsiaTheme="minorEastAsia" w:hAnsi="Cambria Math"/>
                <w:i/>
              </w:rPr>
            </m:ctrlPr>
          </m:sSubPr>
          <m:e>
            <m:r>
              <w:rPr>
                <w:rFonts w:ascii="Cambria Math" w:eastAsiaTheme="minorEastAsia" w:hAnsi="Cambria Math"/>
              </w:rPr>
              <m:t>t</m:t>
            </m:r>
          </m:e>
          <m:sub>
            <m:f>
              <m:fPr>
                <m:type m:val="skw"/>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 fleshy</m:t>
            </m:r>
          </m:sub>
        </m:sSub>
        <m:r>
          <w:rPr>
            <w:rFonts w:ascii="Cambria Math" w:eastAsiaTheme="minorEastAsia" w:hAnsi="Cambria Math"/>
          </w:rPr>
          <m:t>=</m:t>
        </m:r>
        <m:r>
          <m:rPr>
            <m:sty m:val="p"/>
          </m:rPr>
          <w:rPr>
            <w:rFonts w:ascii="Cambria Math" w:eastAsiaTheme="minorEastAsia" w:hAnsi="Cambria Math"/>
          </w:rPr>
          <m:t>30.3 MY</m:t>
        </m:r>
      </m:oMath>
      <w:r w:rsidR="006E5276">
        <w:rPr>
          <w:rFonts w:eastAsiaTheme="minorEastAsia"/>
        </w:rPr>
        <w:t xml:space="preserve"> which are </w:t>
      </w:r>
      <w:r w:rsidR="00B82D74">
        <w:rPr>
          <w:rFonts w:eastAsiaTheme="minorEastAsia"/>
        </w:rPr>
        <w:t>38</w:t>
      </w:r>
      <w:r w:rsidR="006E5276">
        <w:rPr>
          <w:rFonts w:eastAsiaTheme="minorEastAsia"/>
        </w:rPr>
        <w:t xml:space="preserve">% and </w:t>
      </w:r>
      <w:r w:rsidR="00B82D74">
        <w:rPr>
          <w:rFonts w:eastAsiaTheme="minorEastAsia"/>
        </w:rPr>
        <w:t>25</w:t>
      </w:r>
      <w:r w:rsidR="006E5276">
        <w:rPr>
          <w:rFonts w:eastAsiaTheme="minorEastAsia"/>
        </w:rPr>
        <w:t>% of the total tree height respectively</w:t>
      </w:r>
      <w:r w:rsidR="004859A4">
        <w:rPr>
          <w:rFonts w:eastAsiaTheme="minorEastAsia"/>
        </w:rPr>
        <w:t xml:space="preserve">. </w:t>
      </w:r>
      <w:r w:rsidR="00CE21C4">
        <w:rPr>
          <w:rFonts w:eastAsiaTheme="minorEastAsia"/>
        </w:rPr>
        <w:t>Transitions to fleshy fruit occurred at 0.001</w:t>
      </w:r>
      <w:r w:rsidR="00811F10">
        <w:rPr>
          <w:rFonts w:eastAsiaTheme="minorEastAsia"/>
        </w:rPr>
        <w:t>5</w:t>
      </w:r>
      <w:r w:rsidR="00CE21C4">
        <w:rPr>
          <w:rFonts w:eastAsiaTheme="minorEastAsia"/>
        </w:rPr>
        <w:t xml:space="preserve"> transitions per million years which is more than </w:t>
      </w:r>
      <w:r w:rsidR="00811F10">
        <w:rPr>
          <w:rFonts w:eastAsiaTheme="minorEastAsia"/>
        </w:rPr>
        <w:t>4.3</w:t>
      </w:r>
      <w:r w:rsidR="00CE21C4">
        <w:rPr>
          <w:rFonts w:eastAsiaTheme="minorEastAsia"/>
        </w:rPr>
        <w:t xml:space="preserve"> times faster than transitions to dry fruits (</w:t>
      </w:r>
      <w:r w:rsidR="00811F10" w:rsidRPr="00811F10">
        <w:rPr>
          <w:rFonts w:eastAsiaTheme="minorEastAsia"/>
        </w:rPr>
        <w:t>0.</w:t>
      </w:r>
      <w:r w:rsidR="002764B4" w:rsidRPr="00811F10">
        <w:rPr>
          <w:rFonts w:eastAsiaTheme="minorEastAsia"/>
        </w:rPr>
        <w:t>000</w:t>
      </w:r>
      <w:r w:rsidR="002764B4">
        <w:rPr>
          <w:rFonts w:eastAsiaTheme="minorEastAsia"/>
        </w:rPr>
        <w:t xml:space="preserve">4 </w:t>
      </w:r>
      <w:r w:rsidR="00CE21C4">
        <w:rPr>
          <w:rFonts w:eastAsiaTheme="minorEastAsia"/>
        </w:rPr>
        <w:t xml:space="preserve">transitions per million years). </w:t>
      </w:r>
      <w:r w:rsidR="00C51B7B">
        <w:rPr>
          <w:rFonts w:eastAsiaTheme="minorEastAsia"/>
        </w:rPr>
        <w:t xml:space="preserve">The waiting time </w:t>
      </w:r>
      <m:oMath>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q</m:t>
                </m:r>
              </m:den>
            </m:f>
          </m:e>
        </m:d>
      </m:oMath>
      <w:r w:rsidR="00C51B7B">
        <w:rPr>
          <w:rFonts w:eastAsiaTheme="minorEastAsia"/>
        </w:rPr>
        <w:t xml:space="preserve"> </w:t>
      </w:r>
      <w:r w:rsidR="00D66ED1">
        <w:rPr>
          <w:rFonts w:eastAsiaTheme="minorEastAsia"/>
        </w:rPr>
        <w:t>of fleshy</w:t>
      </w:r>
      <w:r w:rsidR="00C51B7B">
        <w:rPr>
          <w:rFonts w:eastAsiaTheme="minorEastAsia"/>
        </w:rPr>
        <w:t xml:space="preserve"> fruits </w:t>
      </w:r>
      <w:r w:rsidR="00D66ED1">
        <w:rPr>
          <w:rFonts w:eastAsiaTheme="minorEastAsia"/>
        </w:rPr>
        <w:t>(</w:t>
      </w:r>
      <m:oMath>
        <m:r>
          <w:rPr>
            <w:rFonts w:ascii="Cambria Math" w:eastAsiaTheme="minorEastAsia" w:hAnsi="Cambria Math"/>
          </w:rPr>
          <m:t>2,500 MY</m:t>
        </m:r>
      </m:oMath>
      <w:r w:rsidR="00D66ED1">
        <w:rPr>
          <w:rFonts w:eastAsiaTheme="minorEastAsia"/>
        </w:rPr>
        <w:t xml:space="preserve">) </w:t>
      </w:r>
      <w:r w:rsidR="00FF73DC">
        <w:rPr>
          <w:rFonts w:eastAsiaTheme="minorEastAsia"/>
        </w:rPr>
        <w:t xml:space="preserve">was </w:t>
      </w:r>
      <w:r w:rsidR="00D66ED1">
        <w:rPr>
          <w:rFonts w:eastAsiaTheme="minorEastAsia"/>
        </w:rPr>
        <w:t>substantially longer than that of dry fruits (</w:t>
      </w:r>
      <m:oMath>
        <m:r>
          <w:rPr>
            <w:rFonts w:ascii="Cambria Math" w:eastAsiaTheme="minorEastAsia" w:hAnsi="Cambria Math"/>
          </w:rPr>
          <m:t>667 MY</m:t>
        </m:r>
      </m:oMath>
      <w:r w:rsidR="00D66ED1">
        <w:rPr>
          <w:rFonts w:eastAsiaTheme="minorEastAsia"/>
        </w:rPr>
        <w:t xml:space="preserve">). </w:t>
      </w:r>
      <w:r w:rsidR="005C0A0C">
        <w:rPr>
          <w:rFonts w:eastAsiaTheme="minorEastAsia"/>
        </w:rPr>
        <w:t xml:space="preserve">Given </w:t>
      </w:r>
      <w:r w:rsidR="00D66ED1">
        <w:rPr>
          <w:rFonts w:eastAsiaTheme="minorEastAsia"/>
        </w:rPr>
        <w:t xml:space="preserve">that </w:t>
      </w:r>
      <w:r w:rsidR="005C0A0C">
        <w:rPr>
          <w:rFonts w:eastAsiaTheme="minorEastAsia"/>
        </w:rPr>
        <w:t xml:space="preserve">the total branch length in </w:t>
      </w:r>
      <w:r w:rsidR="005C0A0C">
        <w:rPr>
          <w:rFonts w:eastAsiaTheme="minorEastAsia"/>
        </w:rPr>
        <w:lastRenderedPageBreak/>
        <w:t xml:space="preserve">the tree is </w:t>
      </w:r>
      <m:oMath>
        <m:r>
          <w:rPr>
            <w:rFonts w:ascii="Cambria Math" w:eastAsiaTheme="minorEastAsia" w:hAnsi="Cambria Math"/>
          </w:rPr>
          <m:t>10,120 MY</m:t>
        </m:r>
      </m:oMath>
      <w:r w:rsidR="005C0A0C">
        <w:rPr>
          <w:rFonts w:eastAsiaTheme="minorEastAsia"/>
        </w:rPr>
        <w:t>,</w:t>
      </w:r>
      <w:r w:rsidR="00D66ED1">
        <w:rPr>
          <w:rFonts w:eastAsiaTheme="minorEastAsia"/>
        </w:rPr>
        <w:t xml:space="preserve"> we expect that lineages were typically under the fleshy fruit regime and evolving towards a preference for more humid environments</w:t>
      </w:r>
      <w:r w:rsidR="005C0A0C">
        <w:rPr>
          <w:rFonts w:eastAsiaTheme="minorEastAsia"/>
        </w:rPr>
        <w:t xml:space="preserve">. </w:t>
      </w:r>
      <w:r w:rsidR="0066601C">
        <w:rPr>
          <w:rFonts w:eastAsiaTheme="minorEastAsia"/>
        </w:rPr>
        <w:t>Perhaps for this reason we found that</w:t>
      </w:r>
      <w:r w:rsidR="001D7477">
        <w:rPr>
          <w:rFonts w:eastAsiaTheme="minorEastAsia"/>
        </w:rPr>
        <w:t>, on average</w:t>
      </w:r>
      <w:r w:rsidR="0066601C">
        <w:rPr>
          <w:rFonts w:eastAsiaTheme="minorEastAsia"/>
        </w:rPr>
        <w:t>,</w:t>
      </w:r>
      <w:r w:rsidR="001D7477">
        <w:rPr>
          <w:rFonts w:eastAsiaTheme="minorEastAsia"/>
        </w:rPr>
        <w:t xml:space="preserve"> lineages were </w:t>
      </w:r>
      <w:r w:rsidR="00EB3354">
        <w:rPr>
          <w:rFonts w:eastAsiaTheme="minorEastAsia"/>
        </w:rPr>
        <w:t>in more arid environments than predicted by the model</w:t>
      </w:r>
      <w:r w:rsidR="001D7477">
        <w:rPr>
          <w:rFonts w:eastAsiaTheme="minorEastAsia"/>
        </w:rPr>
        <w:t xml:space="preserve"> (average difference of </w:t>
      </w:r>
      <w:r w:rsidR="001D7477" w:rsidRPr="001D7477">
        <w:rPr>
          <w:rFonts w:eastAsiaTheme="minorEastAsia"/>
        </w:rPr>
        <w:t>0.</w:t>
      </w:r>
      <w:r w:rsidR="00EB3354">
        <w:rPr>
          <w:rFonts w:eastAsiaTheme="minorEastAsia"/>
        </w:rPr>
        <w:t>19 AI</w:t>
      </w:r>
      <w:r w:rsidR="001D7477">
        <w:rPr>
          <w:rFonts w:eastAsiaTheme="minorEastAsia"/>
        </w:rPr>
        <w:t>)</w:t>
      </w:r>
      <w:r w:rsidR="00B526E1">
        <w:rPr>
          <w:rFonts w:eastAsiaTheme="minorEastAsia"/>
        </w:rPr>
        <w:t xml:space="preserve">, </w:t>
      </w:r>
      <w:r w:rsidR="00EB3354">
        <w:rPr>
          <w:rFonts w:eastAsiaTheme="minorEastAsia"/>
        </w:rPr>
        <w:t>with some species expected to be in much more humid environments</w:t>
      </w:r>
      <w:r w:rsidR="00E85633">
        <w:rPr>
          <w:rFonts w:eastAsiaTheme="minorEastAsia"/>
        </w:rPr>
        <w:t xml:space="preserve"> </w:t>
      </w:r>
      <w:r w:rsidR="00D111F1">
        <w:rPr>
          <w:noProof/>
        </w:rPr>
        <mc:AlternateContent>
          <mc:Choice Requires="wps">
            <w:drawing>
              <wp:anchor distT="0" distB="0" distL="114300" distR="114300" simplePos="0" relativeHeight="251669504" behindDoc="0" locked="0" layoutInCell="1" allowOverlap="1" wp14:anchorId="1737B4D4" wp14:editId="23BFCE56">
                <wp:simplePos x="0" y="0"/>
                <wp:positionH relativeFrom="column">
                  <wp:posOffset>26035</wp:posOffset>
                </wp:positionH>
                <wp:positionV relativeFrom="paragraph">
                  <wp:posOffset>5280025</wp:posOffset>
                </wp:positionV>
                <wp:extent cx="5943600" cy="635"/>
                <wp:effectExtent l="0" t="0" r="0" b="12065"/>
                <wp:wrapTopAndBottom/>
                <wp:docPr id="16" name="Text Box 1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40264EDB" w14:textId="08A892E1" w:rsidR="00570C43" w:rsidRDefault="00570C43" w:rsidP="00570C43">
                            <w:pPr>
                              <w:pStyle w:val="JamesManuscriptBody"/>
                              <w:spacing w:line="240" w:lineRule="auto"/>
                              <w:rPr>
                                <w:rFonts w:cs="Times New Roman"/>
                              </w:rPr>
                            </w:pPr>
                            <w:r w:rsidRPr="008270BC">
                              <w:rPr>
                                <w:rFonts w:cs="Times New Roman"/>
                                <w:b/>
                                <w:bCs/>
                              </w:rPr>
                              <w:t xml:space="preserve">Figure </w:t>
                            </w:r>
                            <w:r>
                              <w:rPr>
                                <w:rFonts w:cs="Times New Roman"/>
                                <w:b/>
                                <w:bCs/>
                              </w:rPr>
                              <w:t>4</w:t>
                            </w:r>
                            <w:r w:rsidRPr="008270BC">
                              <w:rPr>
                                <w:rFonts w:cs="Times New Roman"/>
                                <w:b/>
                                <w:bCs/>
                              </w:rPr>
                              <w:t xml:space="preserve">. </w:t>
                            </w:r>
                            <w:r w:rsidRPr="008270BC">
                              <w:rPr>
                                <w:rFonts w:cs="Times New Roman"/>
                              </w:rPr>
                              <w:t>a)</w:t>
                            </w:r>
                            <w:r w:rsidRPr="008270BC">
                              <w:rPr>
                                <w:rFonts w:cs="Times New Roman"/>
                                <w:b/>
                                <w:bCs/>
                              </w:rPr>
                              <w:t xml:space="preserve"> </w:t>
                            </w:r>
                            <w:r w:rsidRPr="008270BC">
                              <w:rPr>
                                <w:rFonts w:cs="Times New Roman"/>
                              </w:rPr>
                              <w:t xml:space="preserve">Ericaceae phylogeny for which we had data (n=309). b) Ln aridity index dataset where each bar is colored by dry (brown) and fleshy (green) fruit type. c) Model averaged parameter estimates with standard error calculated from 100 parametric bootstraps. </w:t>
                            </w:r>
                          </w:p>
                          <w:p w14:paraId="46178224" w14:textId="77777777" w:rsidR="00570C43" w:rsidRPr="00570C43" w:rsidRDefault="00570C43" w:rsidP="00570C43">
                            <w:pPr>
                              <w:pStyle w:val="JamesManuscriptBody"/>
                              <w:spacing w:line="240" w:lineRule="auto"/>
                              <w:rPr>
                                <w:rFonts w:cs="Times New Roman"/>
                                <w:b/>
                                <w:bC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37B4D4" id="Text Box 16" o:spid="_x0000_s1029" type="#_x0000_t202" style="position:absolute;left:0;text-align:left;margin-left:2.05pt;margin-top:415.75pt;width:468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" stroked="f">
                <v:textbox style="mso-fit-shape-to-text:t" inset="0,0,0,0">
                  <w:txbxContent>
                    <w:p w14:paraId="40264EDB" w14:textId="08A892E1" w:rsidR="00570C43" w:rsidRDefault="00570C43" w:rsidP="00570C43">
                      <w:pPr>
                        <w:pStyle w:val="JamesManuscriptBody"/>
                        <w:spacing w:line="240" w:lineRule="auto"/>
                        <w:rPr>
                          <w:rFonts w:cs="Times New Roman"/>
                        </w:rPr>
                      </w:pPr>
                      <w:r w:rsidRPr="008270BC">
                        <w:rPr>
                          <w:rFonts w:cs="Times New Roman"/>
                          <w:b/>
                          <w:bCs/>
                        </w:rPr>
                        <w:t xml:space="preserve">Figure </w:t>
                      </w:r>
                      <w:r>
                        <w:rPr>
                          <w:rFonts w:cs="Times New Roman"/>
                          <w:b/>
                          <w:bCs/>
                        </w:rPr>
                        <w:t>4</w:t>
                      </w:r>
                      <w:r w:rsidRPr="008270BC">
                        <w:rPr>
                          <w:rFonts w:cs="Times New Roman"/>
                          <w:b/>
                          <w:bCs/>
                        </w:rPr>
                        <w:t xml:space="preserve">. </w:t>
                      </w:r>
                      <w:r w:rsidRPr="008270BC">
                        <w:rPr>
                          <w:rFonts w:cs="Times New Roman"/>
                        </w:rPr>
                        <w:t>a)</w:t>
                      </w:r>
                      <w:r w:rsidRPr="008270BC">
                        <w:rPr>
                          <w:rFonts w:cs="Times New Roman"/>
                          <w:b/>
                          <w:bCs/>
                        </w:rPr>
                        <w:t xml:space="preserve"> </w:t>
                      </w:r>
                      <w:r w:rsidRPr="008270BC">
                        <w:rPr>
                          <w:rFonts w:cs="Times New Roman"/>
                        </w:rPr>
                        <w:t xml:space="preserve">Ericaceae phylogeny for which we had data (n=309). b) Ln aridity index dataset where each bar is colored by dry (brown) and fleshy (green) fruit type. c) Model averaged parameter estimates with standard error calculated from 100 parametric bootstraps. </w:t>
                      </w:r>
                    </w:p>
                    <w:p w14:paraId="46178224" w14:textId="77777777" w:rsidR="00570C43" w:rsidRPr="00570C43" w:rsidRDefault="00570C43" w:rsidP="00570C43">
                      <w:pPr>
                        <w:pStyle w:val="JamesManuscriptBody"/>
                        <w:spacing w:line="240" w:lineRule="auto"/>
                        <w:rPr>
                          <w:rFonts w:cs="Times New Roman"/>
                          <w:b/>
                          <w:bCs/>
                        </w:rPr>
                      </w:pPr>
                    </w:p>
                  </w:txbxContent>
                </v:textbox>
                <w10:wrap type="topAndBottom"/>
              </v:shape>
            </w:pict>
          </mc:Fallback>
        </mc:AlternateContent>
      </w:r>
      <w:r w:rsidR="00D111F1" w:rsidRPr="008270BC">
        <w:rPr>
          <w:rFonts w:cs="Times New Roman"/>
          <w:noProof/>
        </w:rPr>
        <w:drawing>
          <wp:anchor distT="0" distB="0" distL="114300" distR="114300" simplePos="0" relativeHeight="251667456" behindDoc="0" locked="0" layoutInCell="1" allowOverlap="1" wp14:anchorId="41F47F41" wp14:editId="22068A5A">
            <wp:simplePos x="0" y="0"/>
            <wp:positionH relativeFrom="column">
              <wp:posOffset>-76200</wp:posOffset>
            </wp:positionH>
            <wp:positionV relativeFrom="paragraph">
              <wp:posOffset>1727200</wp:posOffset>
            </wp:positionV>
            <wp:extent cx="5045710" cy="353187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5045710" cy="3531870"/>
                    </a:xfrm>
                    <a:prstGeom prst="rect">
                      <a:avLst/>
                    </a:prstGeom>
                  </pic:spPr>
                </pic:pic>
              </a:graphicData>
            </a:graphic>
            <wp14:sizeRelH relativeFrom="page">
              <wp14:pctWidth>0</wp14:pctWidth>
            </wp14:sizeRelH>
            <wp14:sizeRelV relativeFrom="page">
              <wp14:pctHeight>0</wp14:pctHeight>
            </wp14:sizeRelV>
          </wp:anchor>
        </w:drawing>
      </w:r>
      <w:r w:rsidR="00E85633">
        <w:rPr>
          <w:rFonts w:eastAsiaTheme="minorEastAsia"/>
        </w:rPr>
        <w:t>(difference between current AI and optimal AI ranged from -</w:t>
      </w:r>
      <w:r w:rsidR="00AC6F02">
        <w:rPr>
          <w:rFonts w:eastAsiaTheme="minorEastAsia"/>
        </w:rPr>
        <w:t>4.4</w:t>
      </w:r>
      <w:r w:rsidR="00E85633">
        <w:rPr>
          <w:rFonts w:eastAsiaTheme="minorEastAsia"/>
        </w:rPr>
        <w:t xml:space="preserve"> to </w:t>
      </w:r>
      <w:r w:rsidR="00AC6F02">
        <w:rPr>
          <w:rFonts w:eastAsiaTheme="minorEastAsia"/>
        </w:rPr>
        <w:t>0.85</w:t>
      </w:r>
      <w:r w:rsidR="00196E8E">
        <w:rPr>
          <w:rFonts w:eastAsiaTheme="minorEastAsia"/>
        </w:rPr>
        <w:t>; Figure 7</w:t>
      </w:r>
      <w:r w:rsidR="00E85633">
        <w:rPr>
          <w:rFonts w:eastAsiaTheme="minorEastAsia"/>
        </w:rPr>
        <w:t>)</w:t>
      </w:r>
      <w:r w:rsidR="001D7477">
        <w:rPr>
          <w:rFonts w:eastAsiaTheme="minorEastAsia"/>
        </w:rPr>
        <w:t xml:space="preserve">. </w:t>
      </w:r>
    </w:p>
    <w:p w14:paraId="2E10D159" w14:textId="59E9FDCC" w:rsidR="00570C43" w:rsidRPr="008270BC" w:rsidRDefault="00570C43" w:rsidP="00570C43">
      <w:pPr>
        <w:rPr>
          <w:color w:val="000000"/>
        </w:rPr>
      </w:pPr>
      <w:r w:rsidRPr="008270BC">
        <w:rPr>
          <w:rFonts w:eastAsiaTheme="minorEastAsia"/>
          <w:b/>
          <w:bCs/>
        </w:rPr>
        <w:t>Table 4.</w:t>
      </w:r>
      <w:r w:rsidRPr="008270BC">
        <w:rPr>
          <w:rFonts w:eastAsiaTheme="minorEastAsia"/>
        </w:rPr>
        <w:t xml:space="preserve"> Model averaged parameter estimates and standard errors for Ericaceae aridity index and fruit type data. Models with higher AIC weights contribute more overall to the parameter values. The units for</w:t>
      </w:r>
      <w:r w:rsidRPr="008270BC">
        <w:rPr>
          <w:i/>
          <w:color w:val="000000"/>
          <w:sz w:val="22"/>
          <w:szCs w:val="22"/>
        </w:rPr>
        <w:t xml:space="preserve"> </w:t>
      </w:r>
      <m:oMath>
        <m:r>
          <w:rPr>
            <w:rFonts w:ascii="Cambria Math" w:hAnsi="Cambria Math"/>
            <w:color w:val="000000"/>
            <w:sz w:val="22"/>
            <w:szCs w:val="22"/>
          </w:rPr>
          <m:t>α</m:t>
        </m:r>
      </m:oMath>
      <w:r w:rsidRPr="008270BC">
        <w:rPr>
          <w:rFonts w:eastAsiaTheme="minorEastAsia"/>
        </w:rPr>
        <w:t>,</w:t>
      </w:r>
      <w:r w:rsidRPr="008270BC">
        <w:rPr>
          <w:i/>
          <w:color w:val="000000"/>
          <w:sz w:val="22"/>
          <w:szCs w:val="22"/>
        </w:rPr>
        <w:t xml:space="preserve"> </w:t>
      </w:r>
      <m:oMath>
        <m:sSup>
          <m:sSupPr>
            <m:ctrlPr>
              <w:rPr>
                <w:rFonts w:ascii="Cambria Math" w:hAnsi="Cambria Math"/>
                <w:i/>
                <w:color w:val="000000"/>
                <w:sz w:val="22"/>
                <w:szCs w:val="22"/>
              </w:rPr>
            </m:ctrlPr>
          </m:sSupPr>
          <m:e>
            <m:r>
              <w:rPr>
                <w:rFonts w:ascii="Cambria Math" w:hAnsi="Cambria Math"/>
                <w:color w:val="000000"/>
                <w:sz w:val="22"/>
                <w:szCs w:val="22"/>
              </w:rPr>
              <m:t>σ</m:t>
            </m:r>
          </m:e>
          <m:sup>
            <m:r>
              <w:rPr>
                <w:rFonts w:ascii="Cambria Math" w:hAnsi="Cambria Math"/>
                <w:color w:val="000000"/>
                <w:sz w:val="22"/>
                <w:szCs w:val="22"/>
              </w:rPr>
              <m:t>2</m:t>
            </m:r>
          </m:sup>
        </m:sSup>
      </m:oMath>
      <w:r w:rsidRPr="008270BC">
        <w:rPr>
          <w:rFonts w:eastAsiaTheme="minorEastAsia"/>
        </w:rPr>
        <w:t xml:space="preserve">, and </w:t>
      </w:r>
      <m:oMath>
        <m:r>
          <w:rPr>
            <w:rFonts w:ascii="Cambria Math" w:hAnsi="Cambria Math"/>
            <w:color w:val="000000"/>
            <w:sz w:val="22"/>
            <w:szCs w:val="22"/>
          </w:rPr>
          <m:t>θ</m:t>
        </m:r>
      </m:oMath>
      <w:r w:rsidRPr="008270BC">
        <w:rPr>
          <w:rFonts w:eastAsiaTheme="minorEastAsia"/>
          <w:color w:val="000000"/>
          <w:sz w:val="22"/>
          <w:szCs w:val="22"/>
        </w:rPr>
        <w:t xml:space="preserve"> </w:t>
      </w:r>
      <w:r w:rsidRPr="008270BC">
        <w:rPr>
          <w:rFonts w:eastAsiaTheme="minorEastAsia"/>
        </w:rPr>
        <w:t xml:space="preserve">are </w:t>
      </w:r>
      <m:oMath>
        <m:f>
          <m:fPr>
            <m:ctrlPr>
              <w:rPr>
                <w:rFonts w:ascii="Cambria Math" w:eastAsiaTheme="minorEastAsia" w:hAnsi="Cambria Math"/>
                <w:i/>
              </w:rPr>
            </m:ctrlPr>
          </m:fPr>
          <m:num>
            <m:r>
              <w:rPr>
                <w:rFonts w:ascii="Cambria Math" w:eastAsiaTheme="minorEastAsia" w:hAnsi="Cambria Math"/>
              </w:rPr>
              <m:t>P</m:t>
            </m:r>
          </m:num>
          <m:den>
            <m:r>
              <w:rPr>
                <w:rFonts w:ascii="Cambria Math" w:eastAsiaTheme="minorEastAsia" w:hAnsi="Cambria Math"/>
              </w:rPr>
              <m:t>PET</m:t>
            </m:r>
          </m:den>
        </m:f>
      </m:oMath>
      <w:r w:rsidRPr="008270BC">
        <w:rPr>
          <w:rFonts w:eastAsiaTheme="minorEastAsia"/>
        </w:rPr>
        <w:t xml:space="preserve"> ÷ </w:t>
      </w:r>
      <m:oMath>
        <m:r>
          <w:rPr>
            <w:rFonts w:ascii="Cambria Math" w:eastAsiaTheme="minorEastAsia" w:hAnsi="Cambria Math"/>
          </w:rPr>
          <m:t>time</m:t>
        </m:r>
      </m:oMath>
      <w:r w:rsidRPr="008270BC">
        <w:rPr>
          <w:rFonts w:eastAsiaTheme="minorEastAsia"/>
        </w:rPr>
        <w:t xml:space="preserve">, </w:t>
      </w:r>
      <m:oMath>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P</m:t>
                    </m:r>
                  </m:num>
                  <m:den>
                    <m:r>
                      <w:rPr>
                        <w:rFonts w:ascii="Cambria Math" w:eastAsiaTheme="minorEastAsia" w:hAnsi="Cambria Math"/>
                      </w:rPr>
                      <m:t>PET</m:t>
                    </m:r>
                  </m:den>
                </m:f>
              </m:e>
            </m:d>
          </m:e>
          <m:sup>
            <m:r>
              <w:rPr>
                <w:rFonts w:ascii="Cambria Math" w:eastAsiaTheme="minorEastAsia" w:hAnsi="Cambria Math"/>
              </w:rPr>
              <m:t>2</m:t>
            </m:r>
          </m:sup>
        </m:sSup>
      </m:oMath>
      <w:r w:rsidRPr="008270BC">
        <w:rPr>
          <w:rFonts w:eastAsiaTheme="minorEastAsia"/>
        </w:rPr>
        <w:t xml:space="preserve">, and </w:t>
      </w:r>
      <m:oMath>
        <m:f>
          <m:fPr>
            <m:ctrlPr>
              <w:rPr>
                <w:rFonts w:ascii="Cambria Math" w:eastAsiaTheme="minorEastAsia" w:hAnsi="Cambria Math"/>
                <w:i/>
              </w:rPr>
            </m:ctrlPr>
          </m:fPr>
          <m:num>
            <m:r>
              <w:rPr>
                <w:rFonts w:ascii="Cambria Math" w:eastAsiaTheme="minorEastAsia" w:hAnsi="Cambria Math"/>
              </w:rPr>
              <m:t>P</m:t>
            </m:r>
          </m:num>
          <m:den>
            <m:r>
              <w:rPr>
                <w:rFonts w:ascii="Cambria Math" w:eastAsiaTheme="minorEastAsia" w:hAnsi="Cambria Math"/>
              </w:rPr>
              <m:t>PET</m:t>
            </m:r>
          </m:den>
        </m:f>
      </m:oMath>
      <w:r w:rsidRPr="008270BC">
        <w:rPr>
          <w:rFonts w:eastAsiaTheme="minorEastAsia"/>
        </w:rPr>
        <w:t xml:space="preserve"> respectively. P is the average annual precipitation and PET is average annual potential evapotranspiration. Rates of </w:t>
      </w:r>
      <m:oMath>
        <m:r>
          <w:rPr>
            <w:rFonts w:ascii="Cambria Math" w:hAnsi="Cambria Math"/>
            <w:color w:val="000000"/>
          </w:rPr>
          <m:t>q</m:t>
        </m:r>
      </m:oMath>
      <w:r w:rsidRPr="008270BC">
        <w:rPr>
          <w:rFonts w:eastAsiaTheme="minorEastAsia"/>
          <w:color w:val="000000"/>
        </w:rPr>
        <w:t xml:space="preserve"> are measured in transitions per million years. </w:t>
      </w:r>
    </w:p>
    <w:tbl>
      <w:tblPr>
        <w:tblStyle w:val="TableGrid"/>
        <w:tblW w:w="0" w:type="auto"/>
        <w:tblLook w:val="04A0" w:firstRow="1" w:lastRow="0" w:firstColumn="1" w:lastColumn="0" w:noHBand="0" w:noVBand="1"/>
      </w:tblPr>
      <w:tblGrid>
        <w:gridCol w:w="1231"/>
        <w:gridCol w:w="1089"/>
        <w:gridCol w:w="1089"/>
        <w:gridCol w:w="979"/>
        <w:gridCol w:w="1392"/>
        <w:gridCol w:w="1445"/>
      </w:tblGrid>
      <w:tr w:rsidR="00570C43" w:rsidRPr="008270BC" w14:paraId="1E7BDDDA" w14:textId="77777777" w:rsidTr="009D54A2">
        <w:trPr>
          <w:trHeight w:val="283"/>
        </w:trPr>
        <w:tc>
          <w:tcPr>
            <w:tcW w:w="4388" w:type="dxa"/>
            <w:gridSpan w:val="4"/>
            <w:tcBorders>
              <w:right w:val="double" w:sz="4" w:space="0" w:color="auto"/>
            </w:tcBorders>
            <w:shd w:val="clear" w:color="auto" w:fill="D9D9D9" w:themeFill="background1" w:themeFillShade="D9"/>
            <w:vAlign w:val="center"/>
          </w:tcPr>
          <w:p w14:paraId="563C0E7C" w14:textId="77777777" w:rsidR="00570C43" w:rsidRPr="008270BC" w:rsidRDefault="00570C43" w:rsidP="009D54A2">
            <w:pPr>
              <w:jc w:val="center"/>
              <w:rPr>
                <w:rFonts w:eastAsiaTheme="minorEastAsia"/>
                <w:sz w:val="22"/>
                <w:szCs w:val="22"/>
              </w:rPr>
            </w:pPr>
            <w:r w:rsidRPr="008270BC">
              <w:rPr>
                <w:rFonts w:eastAsiaTheme="minorEastAsia"/>
                <w:sz w:val="22"/>
                <w:szCs w:val="22"/>
              </w:rPr>
              <w:t>Continuous parameter estimates</w:t>
            </w:r>
          </w:p>
        </w:tc>
        <w:tc>
          <w:tcPr>
            <w:tcW w:w="2837" w:type="dxa"/>
            <w:gridSpan w:val="2"/>
            <w:vMerge w:val="restart"/>
            <w:tcBorders>
              <w:left w:val="double" w:sz="4" w:space="0" w:color="auto"/>
            </w:tcBorders>
            <w:shd w:val="clear" w:color="auto" w:fill="D9D9D9" w:themeFill="background1" w:themeFillShade="D9"/>
            <w:vAlign w:val="center"/>
          </w:tcPr>
          <w:p w14:paraId="59048C01" w14:textId="77777777" w:rsidR="00570C43" w:rsidRPr="008270BC" w:rsidRDefault="00570C43" w:rsidP="009D54A2">
            <w:pPr>
              <w:jc w:val="center"/>
              <w:rPr>
                <w:rFonts w:eastAsiaTheme="minorEastAsia"/>
                <w:sz w:val="22"/>
                <w:szCs w:val="22"/>
              </w:rPr>
            </w:pPr>
            <w:r w:rsidRPr="008270BC">
              <w:rPr>
                <w:rFonts w:eastAsiaTheme="minorEastAsia"/>
                <w:sz w:val="22"/>
                <w:szCs w:val="22"/>
              </w:rPr>
              <w:t>Discrete parameter estimates</w:t>
            </w:r>
          </w:p>
        </w:tc>
      </w:tr>
      <w:tr w:rsidR="00570C43" w:rsidRPr="008270BC" w14:paraId="102F20A8" w14:textId="77777777" w:rsidTr="009D54A2">
        <w:trPr>
          <w:trHeight w:val="283"/>
        </w:trPr>
        <w:tc>
          <w:tcPr>
            <w:tcW w:w="1231" w:type="dxa"/>
            <w:tcBorders>
              <w:top w:val="nil"/>
              <w:bottom w:val="double" w:sz="4" w:space="0" w:color="auto"/>
            </w:tcBorders>
          </w:tcPr>
          <w:p w14:paraId="10FAC5B8" w14:textId="77777777" w:rsidR="00570C43" w:rsidRPr="008270BC" w:rsidRDefault="00570C43" w:rsidP="009D54A2">
            <w:pPr>
              <w:rPr>
                <w:rFonts w:eastAsiaTheme="minorEastAsia"/>
                <w:sz w:val="22"/>
                <w:szCs w:val="22"/>
              </w:rPr>
            </w:pPr>
          </w:p>
        </w:tc>
        <w:tc>
          <w:tcPr>
            <w:tcW w:w="1089" w:type="dxa"/>
            <w:tcBorders>
              <w:bottom w:val="double" w:sz="4" w:space="0" w:color="auto"/>
            </w:tcBorders>
          </w:tcPr>
          <w:p w14:paraId="7F7FEF4B" w14:textId="77777777" w:rsidR="00570C43" w:rsidRPr="008270BC" w:rsidRDefault="00570C43" w:rsidP="009D54A2">
            <w:pPr>
              <w:rPr>
                <w:color w:val="000000"/>
                <w:sz w:val="22"/>
                <w:szCs w:val="22"/>
              </w:rPr>
            </w:pPr>
            <m:oMathPara>
              <m:oMath>
                <m:r>
                  <w:rPr>
                    <w:rFonts w:ascii="Cambria Math" w:hAnsi="Cambria Math"/>
                    <w:color w:val="000000"/>
                    <w:sz w:val="22"/>
                    <w:szCs w:val="22"/>
                  </w:rPr>
                  <m:t>α</m:t>
                </m:r>
              </m:oMath>
            </m:oMathPara>
          </w:p>
        </w:tc>
        <w:tc>
          <w:tcPr>
            <w:tcW w:w="1089" w:type="dxa"/>
            <w:tcBorders>
              <w:bottom w:val="double" w:sz="4" w:space="0" w:color="auto"/>
            </w:tcBorders>
          </w:tcPr>
          <w:p w14:paraId="6A0C0D13" w14:textId="77777777" w:rsidR="00570C43" w:rsidRPr="008270BC" w:rsidRDefault="00570C43" w:rsidP="009D54A2">
            <w:pPr>
              <w:rPr>
                <w:color w:val="000000"/>
                <w:sz w:val="22"/>
                <w:szCs w:val="22"/>
              </w:rPr>
            </w:pPr>
            <m:oMathPara>
              <m:oMath>
                <m:sSup>
                  <m:sSupPr>
                    <m:ctrlPr>
                      <w:rPr>
                        <w:rFonts w:ascii="Cambria Math" w:hAnsi="Cambria Math"/>
                        <w:i/>
                        <w:color w:val="000000"/>
                        <w:sz w:val="22"/>
                        <w:szCs w:val="22"/>
                      </w:rPr>
                    </m:ctrlPr>
                  </m:sSupPr>
                  <m:e>
                    <m:r>
                      <w:rPr>
                        <w:rFonts w:ascii="Cambria Math" w:hAnsi="Cambria Math"/>
                        <w:color w:val="000000"/>
                        <w:sz w:val="22"/>
                        <w:szCs w:val="22"/>
                      </w:rPr>
                      <m:t>σ</m:t>
                    </m:r>
                  </m:e>
                  <m:sup>
                    <m:r>
                      <w:rPr>
                        <w:rFonts w:ascii="Cambria Math" w:hAnsi="Cambria Math"/>
                        <w:color w:val="000000"/>
                        <w:sz w:val="22"/>
                        <w:szCs w:val="22"/>
                      </w:rPr>
                      <m:t>2</m:t>
                    </m:r>
                  </m:sup>
                </m:sSup>
              </m:oMath>
            </m:oMathPara>
          </w:p>
        </w:tc>
        <w:tc>
          <w:tcPr>
            <w:tcW w:w="979" w:type="dxa"/>
            <w:tcBorders>
              <w:bottom w:val="double" w:sz="4" w:space="0" w:color="auto"/>
              <w:right w:val="double" w:sz="4" w:space="0" w:color="auto"/>
            </w:tcBorders>
          </w:tcPr>
          <w:p w14:paraId="6B5E836B" w14:textId="77777777" w:rsidR="00570C43" w:rsidRPr="008270BC" w:rsidRDefault="00570C43" w:rsidP="009D54A2">
            <w:pPr>
              <w:rPr>
                <w:color w:val="000000"/>
                <w:sz w:val="22"/>
                <w:szCs w:val="22"/>
              </w:rPr>
            </w:pPr>
            <m:oMathPara>
              <m:oMath>
                <m:r>
                  <w:rPr>
                    <w:rFonts w:ascii="Cambria Math" w:hAnsi="Cambria Math"/>
                    <w:color w:val="000000"/>
                    <w:sz w:val="22"/>
                    <w:szCs w:val="22"/>
                  </w:rPr>
                  <m:t>θ</m:t>
                </m:r>
              </m:oMath>
            </m:oMathPara>
          </w:p>
        </w:tc>
        <w:tc>
          <w:tcPr>
            <w:tcW w:w="2837" w:type="dxa"/>
            <w:gridSpan w:val="2"/>
            <w:vMerge/>
            <w:tcBorders>
              <w:left w:val="double" w:sz="4" w:space="0" w:color="auto"/>
              <w:bottom w:val="double" w:sz="4" w:space="0" w:color="auto"/>
            </w:tcBorders>
            <w:shd w:val="clear" w:color="auto" w:fill="D9D9D9" w:themeFill="background1" w:themeFillShade="D9"/>
          </w:tcPr>
          <w:p w14:paraId="23E480D5" w14:textId="77777777" w:rsidR="00570C43" w:rsidRPr="008270BC" w:rsidRDefault="00570C43" w:rsidP="009D54A2">
            <w:pPr>
              <w:jc w:val="center"/>
              <w:rPr>
                <w:rFonts w:eastAsiaTheme="minorEastAsia"/>
                <w:sz w:val="22"/>
                <w:szCs w:val="22"/>
              </w:rPr>
            </w:pPr>
          </w:p>
        </w:tc>
      </w:tr>
      <w:tr w:rsidR="00570C43" w:rsidRPr="008270BC" w14:paraId="3A7F11FD" w14:textId="77777777" w:rsidTr="009D54A2">
        <w:trPr>
          <w:trHeight w:val="283"/>
        </w:trPr>
        <w:tc>
          <w:tcPr>
            <w:tcW w:w="1231" w:type="dxa"/>
            <w:tcBorders>
              <w:top w:val="double" w:sz="4" w:space="0" w:color="auto"/>
              <w:bottom w:val="single" w:sz="4" w:space="0" w:color="auto"/>
            </w:tcBorders>
            <w:vAlign w:val="center"/>
          </w:tcPr>
          <w:p w14:paraId="7B048620" w14:textId="77777777" w:rsidR="00570C43" w:rsidRPr="008270BC" w:rsidRDefault="00570C43" w:rsidP="009D54A2">
            <w:pPr>
              <w:jc w:val="center"/>
              <w:rPr>
                <w:rFonts w:eastAsiaTheme="minorEastAsia"/>
                <w:sz w:val="22"/>
                <w:szCs w:val="22"/>
              </w:rPr>
            </w:pPr>
            <w:r w:rsidRPr="008270BC">
              <w:rPr>
                <w:rFonts w:eastAsiaTheme="minorEastAsia"/>
                <w:sz w:val="22"/>
                <w:szCs w:val="22"/>
              </w:rPr>
              <w:t>Dry</w:t>
            </w:r>
          </w:p>
        </w:tc>
        <w:tc>
          <w:tcPr>
            <w:tcW w:w="1089" w:type="dxa"/>
            <w:tcBorders>
              <w:top w:val="double" w:sz="4" w:space="0" w:color="auto"/>
              <w:bottom w:val="single" w:sz="4" w:space="0" w:color="auto"/>
            </w:tcBorders>
          </w:tcPr>
          <w:p w14:paraId="779A6332" w14:textId="77777777" w:rsidR="00570C43" w:rsidRPr="008270BC" w:rsidRDefault="00570C43" w:rsidP="009D54A2">
            <w:pPr>
              <w:jc w:val="center"/>
              <w:rPr>
                <w:rFonts w:eastAsiaTheme="minorEastAsia"/>
                <w:sz w:val="22"/>
                <w:szCs w:val="22"/>
              </w:rPr>
            </w:pPr>
            <w:r w:rsidRPr="008270BC">
              <w:rPr>
                <w:rFonts w:eastAsiaTheme="minorEastAsia"/>
                <w:sz w:val="22"/>
                <w:szCs w:val="22"/>
              </w:rPr>
              <w:t>0.015 (</w:t>
            </w:r>
            <w:r w:rsidRPr="008270BC">
              <w:rPr>
                <w:rFonts w:eastAsiaTheme="minorEastAsia"/>
                <w:sz w:val="22"/>
                <w:szCs w:val="22"/>
              </w:rPr>
              <w:sym w:font="Symbol" w:char="F0B1"/>
            </w:r>
            <w:r w:rsidRPr="008270BC">
              <w:rPr>
                <w:rFonts w:eastAsiaTheme="minorEastAsia"/>
                <w:sz w:val="22"/>
                <w:szCs w:val="22"/>
              </w:rPr>
              <w:t>0.0059)</w:t>
            </w:r>
          </w:p>
        </w:tc>
        <w:tc>
          <w:tcPr>
            <w:tcW w:w="1089" w:type="dxa"/>
            <w:tcBorders>
              <w:top w:val="double" w:sz="4" w:space="0" w:color="auto"/>
              <w:bottom w:val="single" w:sz="4" w:space="0" w:color="auto"/>
            </w:tcBorders>
          </w:tcPr>
          <w:p w14:paraId="78DC72D1" w14:textId="77777777" w:rsidR="00570C43" w:rsidRPr="008270BC" w:rsidRDefault="00570C43" w:rsidP="009D54A2">
            <w:pPr>
              <w:jc w:val="center"/>
              <w:rPr>
                <w:rFonts w:eastAsiaTheme="minorEastAsia"/>
                <w:sz w:val="22"/>
                <w:szCs w:val="22"/>
              </w:rPr>
            </w:pPr>
            <w:r w:rsidRPr="008270BC">
              <w:rPr>
                <w:rFonts w:eastAsiaTheme="minorEastAsia"/>
                <w:sz w:val="22"/>
                <w:szCs w:val="22"/>
              </w:rPr>
              <w:t>0.011 (</w:t>
            </w:r>
            <w:r w:rsidRPr="008270BC">
              <w:rPr>
                <w:rFonts w:eastAsiaTheme="minorEastAsia"/>
                <w:sz w:val="22"/>
                <w:szCs w:val="22"/>
              </w:rPr>
              <w:sym w:font="Symbol" w:char="F0B1"/>
            </w:r>
            <w:r w:rsidRPr="008270BC">
              <w:rPr>
                <w:rFonts w:eastAsiaTheme="minorEastAsia"/>
                <w:sz w:val="22"/>
                <w:szCs w:val="22"/>
              </w:rPr>
              <w:t>0.0043)</w:t>
            </w:r>
          </w:p>
        </w:tc>
        <w:tc>
          <w:tcPr>
            <w:tcW w:w="979" w:type="dxa"/>
            <w:tcBorders>
              <w:top w:val="double" w:sz="4" w:space="0" w:color="auto"/>
              <w:bottom w:val="single" w:sz="4" w:space="0" w:color="auto"/>
              <w:right w:val="double" w:sz="4" w:space="0" w:color="auto"/>
            </w:tcBorders>
          </w:tcPr>
          <w:p w14:paraId="3C2DAD4B" w14:textId="77777777" w:rsidR="00570C43" w:rsidRPr="008270BC" w:rsidRDefault="00570C43" w:rsidP="009D54A2">
            <w:pPr>
              <w:jc w:val="center"/>
              <w:rPr>
                <w:rFonts w:eastAsiaTheme="minorEastAsia"/>
                <w:sz w:val="22"/>
                <w:szCs w:val="22"/>
              </w:rPr>
            </w:pPr>
            <w:r w:rsidRPr="008270BC">
              <w:rPr>
                <w:rFonts w:eastAsiaTheme="minorEastAsia"/>
                <w:sz w:val="22"/>
                <w:szCs w:val="22"/>
              </w:rPr>
              <w:t>0.97 (</w:t>
            </w:r>
            <w:r w:rsidRPr="008270BC">
              <w:rPr>
                <w:rFonts w:eastAsiaTheme="minorEastAsia"/>
                <w:sz w:val="22"/>
                <w:szCs w:val="22"/>
              </w:rPr>
              <w:sym w:font="Symbol" w:char="F0B1"/>
            </w:r>
            <w:r w:rsidRPr="008270BC">
              <w:rPr>
                <w:rFonts w:eastAsiaTheme="minorEastAsia"/>
                <w:sz w:val="22"/>
                <w:szCs w:val="22"/>
              </w:rPr>
              <w:t>0.011)</w:t>
            </w:r>
          </w:p>
        </w:tc>
        <w:tc>
          <w:tcPr>
            <w:tcW w:w="1392" w:type="dxa"/>
            <w:tcBorders>
              <w:top w:val="double" w:sz="4" w:space="0" w:color="auto"/>
              <w:left w:val="double" w:sz="4" w:space="0" w:color="auto"/>
              <w:bottom w:val="single" w:sz="4" w:space="0" w:color="auto"/>
            </w:tcBorders>
            <w:vAlign w:val="center"/>
          </w:tcPr>
          <w:p w14:paraId="3F5DE958" w14:textId="77777777" w:rsidR="00570C43" w:rsidRPr="008270BC" w:rsidRDefault="00570C43" w:rsidP="009D54A2">
            <w:pPr>
              <w:jc w:val="center"/>
              <w:rPr>
                <w:rFonts w:eastAsiaTheme="minorEastAsia"/>
                <w:sz w:val="22"/>
                <w:szCs w:val="22"/>
              </w:rPr>
            </w:pPr>
            <m:oMathPara>
              <m:oMath>
                <m:sSub>
                  <m:sSubPr>
                    <m:ctrlPr>
                      <w:rPr>
                        <w:rFonts w:ascii="Cambria Math" w:hAnsi="Cambria Math"/>
                        <w:i/>
                        <w:color w:val="000000"/>
                        <w:sz w:val="22"/>
                        <w:szCs w:val="22"/>
                      </w:rPr>
                    </m:ctrlPr>
                  </m:sSubPr>
                  <m:e>
                    <m:r>
                      <w:rPr>
                        <w:rFonts w:ascii="Cambria Math" w:hAnsi="Cambria Math"/>
                        <w:color w:val="000000"/>
                        <w:sz w:val="22"/>
                        <w:szCs w:val="22"/>
                      </w:rPr>
                      <m:t>q</m:t>
                    </m:r>
                  </m:e>
                  <m:sub>
                    <m:r>
                      <w:rPr>
                        <w:rFonts w:ascii="Cambria Math" w:hAnsi="Cambria Math"/>
                        <w:color w:val="000000"/>
                        <w:sz w:val="22"/>
                        <w:szCs w:val="22"/>
                      </w:rPr>
                      <m:t>dry to fleshy</m:t>
                    </m:r>
                  </m:sub>
                </m:sSub>
              </m:oMath>
            </m:oMathPara>
          </w:p>
        </w:tc>
        <w:tc>
          <w:tcPr>
            <w:tcW w:w="1445" w:type="dxa"/>
            <w:tcBorders>
              <w:top w:val="double" w:sz="4" w:space="0" w:color="auto"/>
              <w:bottom w:val="single" w:sz="4" w:space="0" w:color="auto"/>
            </w:tcBorders>
          </w:tcPr>
          <w:p w14:paraId="10CD994E" w14:textId="77777777" w:rsidR="00570C43" w:rsidRPr="008270BC" w:rsidRDefault="00570C43" w:rsidP="009D54A2">
            <w:pPr>
              <w:jc w:val="center"/>
              <w:rPr>
                <w:rFonts w:eastAsiaTheme="minorEastAsia"/>
                <w:sz w:val="22"/>
                <w:szCs w:val="22"/>
              </w:rPr>
            </w:pPr>
            <w:r w:rsidRPr="008270BC">
              <w:rPr>
                <w:rFonts w:eastAsiaTheme="minorEastAsia"/>
                <w:sz w:val="22"/>
                <w:szCs w:val="22"/>
              </w:rPr>
              <w:t>0.0015 (</w:t>
            </w:r>
            <w:r w:rsidRPr="008270BC">
              <w:rPr>
                <w:rFonts w:eastAsiaTheme="minorEastAsia"/>
                <w:sz w:val="22"/>
                <w:szCs w:val="22"/>
              </w:rPr>
              <w:sym w:font="Symbol" w:char="F0B1"/>
            </w:r>
            <w:r w:rsidRPr="008270BC">
              <w:rPr>
                <w:rFonts w:eastAsiaTheme="minorEastAsia"/>
                <w:sz w:val="22"/>
                <w:szCs w:val="22"/>
              </w:rPr>
              <w:t>0.00058)</w:t>
            </w:r>
          </w:p>
        </w:tc>
      </w:tr>
      <w:tr w:rsidR="00570C43" w:rsidRPr="008270BC" w14:paraId="11B5BCA2" w14:textId="77777777" w:rsidTr="009D54A2">
        <w:trPr>
          <w:trHeight w:val="283"/>
        </w:trPr>
        <w:tc>
          <w:tcPr>
            <w:tcW w:w="1231" w:type="dxa"/>
            <w:tcBorders>
              <w:top w:val="single" w:sz="4" w:space="0" w:color="auto"/>
            </w:tcBorders>
            <w:vAlign w:val="center"/>
          </w:tcPr>
          <w:p w14:paraId="37E1E9C8" w14:textId="77777777" w:rsidR="00570C43" w:rsidRPr="008270BC" w:rsidRDefault="00570C43" w:rsidP="009D54A2">
            <w:pPr>
              <w:jc w:val="center"/>
              <w:rPr>
                <w:rFonts w:eastAsiaTheme="minorEastAsia"/>
                <w:sz w:val="22"/>
                <w:szCs w:val="22"/>
              </w:rPr>
            </w:pPr>
            <w:r w:rsidRPr="008270BC">
              <w:rPr>
                <w:rFonts w:eastAsiaTheme="minorEastAsia"/>
                <w:sz w:val="22"/>
                <w:szCs w:val="22"/>
              </w:rPr>
              <w:t>Fleshy</w:t>
            </w:r>
          </w:p>
        </w:tc>
        <w:tc>
          <w:tcPr>
            <w:tcW w:w="1089" w:type="dxa"/>
            <w:tcBorders>
              <w:top w:val="single" w:sz="4" w:space="0" w:color="auto"/>
            </w:tcBorders>
          </w:tcPr>
          <w:p w14:paraId="70D27372" w14:textId="77777777" w:rsidR="00570C43" w:rsidRPr="008270BC" w:rsidRDefault="00570C43" w:rsidP="009D54A2">
            <w:pPr>
              <w:jc w:val="center"/>
              <w:rPr>
                <w:rFonts w:eastAsiaTheme="minorEastAsia"/>
                <w:sz w:val="22"/>
                <w:szCs w:val="22"/>
              </w:rPr>
            </w:pPr>
            <w:r w:rsidRPr="008270BC">
              <w:rPr>
                <w:rFonts w:eastAsiaTheme="minorEastAsia"/>
                <w:sz w:val="22"/>
                <w:szCs w:val="22"/>
              </w:rPr>
              <w:t>0.023 (</w:t>
            </w:r>
            <w:r w:rsidRPr="008270BC">
              <w:rPr>
                <w:rFonts w:eastAsiaTheme="minorEastAsia"/>
                <w:sz w:val="22"/>
                <w:szCs w:val="22"/>
              </w:rPr>
              <w:sym w:font="Symbol" w:char="F0B1"/>
            </w:r>
            <w:r w:rsidRPr="008270BC">
              <w:rPr>
                <w:rFonts w:eastAsiaTheme="minorEastAsia"/>
                <w:sz w:val="22"/>
                <w:szCs w:val="22"/>
              </w:rPr>
              <w:t>0.011)</w:t>
            </w:r>
          </w:p>
        </w:tc>
        <w:tc>
          <w:tcPr>
            <w:tcW w:w="1089" w:type="dxa"/>
            <w:tcBorders>
              <w:top w:val="single" w:sz="4" w:space="0" w:color="auto"/>
            </w:tcBorders>
          </w:tcPr>
          <w:p w14:paraId="54A3DBCB" w14:textId="77777777" w:rsidR="00570C43" w:rsidRPr="008270BC" w:rsidRDefault="00570C43" w:rsidP="009D54A2">
            <w:pPr>
              <w:jc w:val="center"/>
              <w:rPr>
                <w:rFonts w:eastAsiaTheme="minorEastAsia"/>
                <w:sz w:val="22"/>
                <w:szCs w:val="22"/>
              </w:rPr>
            </w:pPr>
            <w:r w:rsidRPr="008270BC">
              <w:rPr>
                <w:rFonts w:eastAsiaTheme="minorEastAsia"/>
                <w:sz w:val="22"/>
                <w:szCs w:val="22"/>
              </w:rPr>
              <w:t>0.007 (</w:t>
            </w:r>
            <w:r w:rsidRPr="008270BC">
              <w:rPr>
                <w:rFonts w:eastAsiaTheme="minorEastAsia"/>
                <w:sz w:val="22"/>
                <w:szCs w:val="22"/>
              </w:rPr>
              <w:sym w:font="Symbol" w:char="F0B1"/>
            </w:r>
            <w:r w:rsidRPr="008270BC">
              <w:rPr>
                <w:rFonts w:eastAsiaTheme="minorEastAsia"/>
                <w:sz w:val="22"/>
                <w:szCs w:val="22"/>
              </w:rPr>
              <w:t>0.002)</w:t>
            </w:r>
          </w:p>
        </w:tc>
        <w:tc>
          <w:tcPr>
            <w:tcW w:w="979" w:type="dxa"/>
            <w:tcBorders>
              <w:top w:val="single" w:sz="4" w:space="0" w:color="auto"/>
              <w:right w:val="double" w:sz="4" w:space="0" w:color="auto"/>
            </w:tcBorders>
          </w:tcPr>
          <w:p w14:paraId="2D33CC7F" w14:textId="77777777" w:rsidR="00570C43" w:rsidRPr="008270BC" w:rsidRDefault="00570C43" w:rsidP="009D54A2">
            <w:pPr>
              <w:jc w:val="center"/>
              <w:rPr>
                <w:rFonts w:eastAsiaTheme="minorEastAsia"/>
                <w:sz w:val="22"/>
                <w:szCs w:val="22"/>
              </w:rPr>
            </w:pPr>
            <w:r w:rsidRPr="008270BC">
              <w:rPr>
                <w:rFonts w:eastAsiaTheme="minorEastAsia"/>
                <w:sz w:val="22"/>
                <w:szCs w:val="22"/>
              </w:rPr>
              <w:t>0.81 (</w:t>
            </w:r>
            <w:r w:rsidRPr="008270BC">
              <w:rPr>
                <w:rFonts w:eastAsiaTheme="minorEastAsia"/>
                <w:sz w:val="22"/>
                <w:szCs w:val="22"/>
              </w:rPr>
              <w:sym w:font="Symbol" w:char="F0B1"/>
            </w:r>
            <w:r w:rsidRPr="008270BC">
              <w:rPr>
                <w:rFonts w:eastAsiaTheme="minorEastAsia"/>
                <w:sz w:val="22"/>
                <w:szCs w:val="22"/>
              </w:rPr>
              <w:t>0.28)</w:t>
            </w:r>
          </w:p>
        </w:tc>
        <w:tc>
          <w:tcPr>
            <w:tcW w:w="1392" w:type="dxa"/>
            <w:tcBorders>
              <w:top w:val="single" w:sz="4" w:space="0" w:color="auto"/>
              <w:left w:val="double" w:sz="4" w:space="0" w:color="auto"/>
            </w:tcBorders>
            <w:vAlign w:val="center"/>
          </w:tcPr>
          <w:p w14:paraId="3738DE22" w14:textId="77777777" w:rsidR="00570C43" w:rsidRPr="008270BC" w:rsidRDefault="00570C43" w:rsidP="009D54A2">
            <w:pPr>
              <w:jc w:val="center"/>
              <w:rPr>
                <w:rFonts w:eastAsiaTheme="minorEastAsia"/>
                <w:sz w:val="22"/>
                <w:szCs w:val="22"/>
              </w:rPr>
            </w:pPr>
            <m:oMathPara>
              <m:oMath>
                <m:sSub>
                  <m:sSubPr>
                    <m:ctrlPr>
                      <w:rPr>
                        <w:rFonts w:ascii="Cambria Math" w:hAnsi="Cambria Math"/>
                        <w:i/>
                        <w:color w:val="000000"/>
                        <w:sz w:val="22"/>
                        <w:szCs w:val="22"/>
                      </w:rPr>
                    </m:ctrlPr>
                  </m:sSubPr>
                  <m:e>
                    <m:r>
                      <w:rPr>
                        <w:rFonts w:ascii="Cambria Math" w:hAnsi="Cambria Math"/>
                        <w:color w:val="000000"/>
                        <w:sz w:val="22"/>
                        <w:szCs w:val="22"/>
                      </w:rPr>
                      <m:t>q</m:t>
                    </m:r>
                  </m:e>
                  <m:sub>
                    <m:r>
                      <w:rPr>
                        <w:rFonts w:ascii="Cambria Math" w:hAnsi="Cambria Math"/>
                        <w:color w:val="000000"/>
                        <w:sz w:val="22"/>
                        <w:szCs w:val="22"/>
                      </w:rPr>
                      <m:t>fleshy to dry</m:t>
                    </m:r>
                  </m:sub>
                </m:sSub>
              </m:oMath>
            </m:oMathPara>
          </w:p>
        </w:tc>
        <w:tc>
          <w:tcPr>
            <w:tcW w:w="1445" w:type="dxa"/>
            <w:tcBorders>
              <w:top w:val="single" w:sz="4" w:space="0" w:color="auto"/>
            </w:tcBorders>
          </w:tcPr>
          <w:p w14:paraId="1BAE8875" w14:textId="77777777" w:rsidR="00570C43" w:rsidRPr="008270BC" w:rsidRDefault="00570C43" w:rsidP="009D54A2">
            <w:pPr>
              <w:jc w:val="center"/>
              <w:rPr>
                <w:rFonts w:eastAsiaTheme="minorEastAsia"/>
                <w:sz w:val="22"/>
                <w:szCs w:val="22"/>
              </w:rPr>
            </w:pPr>
            <w:r w:rsidRPr="008270BC">
              <w:rPr>
                <w:rFonts w:eastAsiaTheme="minorEastAsia"/>
                <w:sz w:val="22"/>
                <w:szCs w:val="22"/>
              </w:rPr>
              <w:t>00036 (</w:t>
            </w:r>
            <w:r w:rsidRPr="008270BC">
              <w:rPr>
                <w:rFonts w:eastAsiaTheme="minorEastAsia"/>
                <w:sz w:val="22"/>
                <w:szCs w:val="22"/>
              </w:rPr>
              <w:sym w:font="Symbol" w:char="F0B1"/>
            </w:r>
            <w:r w:rsidRPr="008270BC">
              <w:rPr>
                <w:rFonts w:eastAsiaTheme="minorEastAsia"/>
                <w:sz w:val="22"/>
                <w:szCs w:val="22"/>
              </w:rPr>
              <w:t>0.000086)</w:t>
            </w:r>
          </w:p>
        </w:tc>
      </w:tr>
    </w:tbl>
    <w:p w14:paraId="0165926D" w14:textId="20228169" w:rsidR="00FD037D" w:rsidRPr="00024FA6" w:rsidRDefault="00D81BEE" w:rsidP="00024FA6">
      <w:pPr>
        <w:pStyle w:val="JamesManuscriptBody"/>
        <w:jc w:val="center"/>
        <w:rPr>
          <w:rFonts w:eastAsiaTheme="minorEastAsia"/>
          <w:b/>
          <w:bCs/>
        </w:rPr>
      </w:pPr>
      <w:r w:rsidRPr="00024FA6">
        <w:rPr>
          <w:rFonts w:eastAsiaTheme="minorEastAsia"/>
          <w:b/>
          <w:bCs/>
        </w:rPr>
        <w:lastRenderedPageBreak/>
        <w:t>Discussion</w:t>
      </w:r>
    </w:p>
    <w:p w14:paraId="166E25CA" w14:textId="1E7B8BC1" w:rsidR="00055F77" w:rsidRDefault="00DB4DC0" w:rsidP="001D0616">
      <w:pPr>
        <w:pStyle w:val="JamesManuscriptBody"/>
        <w:ind w:firstLine="720"/>
        <w:rPr>
          <w:rFonts w:eastAsiaTheme="minorEastAsia"/>
        </w:rPr>
      </w:pPr>
      <w:r>
        <w:rPr>
          <w:rFonts w:eastAsiaTheme="minorEastAsia"/>
        </w:rPr>
        <w:t>Phylogenetic comparative methods have been widely applied to study discrete and continuous characters separately</w:t>
      </w:r>
      <w:r w:rsidR="00D1141F">
        <w:rPr>
          <w:rFonts w:eastAsiaTheme="minorEastAsia"/>
        </w:rPr>
        <w:t>.</w:t>
      </w:r>
      <w:r>
        <w:rPr>
          <w:rFonts w:eastAsiaTheme="minorEastAsia"/>
        </w:rPr>
        <w:t xml:space="preserve"> </w:t>
      </w:r>
      <w:r w:rsidR="00D1141F">
        <w:rPr>
          <w:rFonts w:eastAsiaTheme="minorEastAsia"/>
        </w:rPr>
        <w:t>D</w:t>
      </w:r>
      <w:r w:rsidR="006F5C3A">
        <w:rPr>
          <w:rFonts w:eastAsiaTheme="minorEastAsia"/>
        </w:rPr>
        <w:t>ue primarily to computational limitations there are</w:t>
      </w:r>
      <w:r>
        <w:rPr>
          <w:rFonts w:eastAsiaTheme="minorEastAsia"/>
        </w:rPr>
        <w:t xml:space="preserve"> few </w:t>
      </w:r>
      <w:r w:rsidR="007C29B1">
        <w:rPr>
          <w:rFonts w:eastAsiaTheme="minorEastAsia"/>
        </w:rPr>
        <w:t>options</w:t>
      </w:r>
      <w:r>
        <w:rPr>
          <w:rFonts w:eastAsiaTheme="minorEastAsia"/>
        </w:rPr>
        <w:t xml:space="preserve"> which </w:t>
      </w:r>
      <w:r w:rsidR="006F5C3A">
        <w:rPr>
          <w:rFonts w:eastAsiaTheme="minorEastAsia"/>
        </w:rPr>
        <w:t>jointly evaluate</w:t>
      </w:r>
      <w:r>
        <w:rPr>
          <w:rFonts w:eastAsiaTheme="minorEastAsia"/>
        </w:rPr>
        <w:t xml:space="preserve"> both classes of character. </w:t>
      </w:r>
      <w:r w:rsidR="00D1141F">
        <w:rPr>
          <w:rFonts w:eastAsiaTheme="minorEastAsia"/>
        </w:rPr>
        <w:t>The</w:t>
      </w:r>
      <w:r>
        <w:rPr>
          <w:rFonts w:eastAsiaTheme="minorEastAsia"/>
        </w:rPr>
        <w:t xml:space="preserve"> </w:t>
      </w:r>
      <w:r w:rsidRPr="006E737B">
        <w:rPr>
          <w:rFonts w:eastAsiaTheme="minorEastAsia" w:cs="Times New Roman"/>
          <w:i/>
          <w:iCs/>
        </w:rPr>
        <w:t>hOUwie</w:t>
      </w:r>
      <w:r>
        <w:rPr>
          <w:rFonts w:eastAsiaTheme="minorEastAsia"/>
        </w:rPr>
        <w:t xml:space="preserve"> </w:t>
      </w:r>
      <w:r w:rsidR="00D1141F">
        <w:rPr>
          <w:rFonts w:eastAsiaTheme="minorEastAsia"/>
        </w:rPr>
        <w:t xml:space="preserve">framework proposed here overcomes these limitations, and we demonstrate </w:t>
      </w:r>
      <w:r w:rsidR="00B37C03">
        <w:rPr>
          <w:rFonts w:eastAsiaTheme="minorEastAsia"/>
        </w:rPr>
        <w:t>how</w:t>
      </w:r>
      <w:r w:rsidR="00D1141F">
        <w:rPr>
          <w:rFonts w:eastAsiaTheme="minorEastAsia"/>
        </w:rPr>
        <w:t xml:space="preserve"> </w:t>
      </w:r>
      <w:r w:rsidR="00B37C03">
        <w:rPr>
          <w:rFonts w:eastAsiaTheme="minorEastAsia"/>
        </w:rPr>
        <w:t xml:space="preserve">it is </w:t>
      </w:r>
      <w:r>
        <w:rPr>
          <w:rFonts w:eastAsiaTheme="minorEastAsia"/>
        </w:rPr>
        <w:t xml:space="preserve">used </w:t>
      </w:r>
      <w:r w:rsidR="00D1141F">
        <w:rPr>
          <w:rFonts w:eastAsiaTheme="minorEastAsia"/>
        </w:rPr>
        <w:t>to</w:t>
      </w:r>
      <w:r>
        <w:rPr>
          <w:rFonts w:eastAsiaTheme="minorEastAsia"/>
        </w:rPr>
        <w:t xml:space="preserve"> test hypotheses of correlated evolution between discrete and continuous characters while accounting for hidden </w:t>
      </w:r>
      <w:r w:rsidR="00187A8A">
        <w:rPr>
          <w:rFonts w:eastAsiaTheme="minorEastAsia"/>
        </w:rPr>
        <w:t>character states and unobserved variation</w:t>
      </w:r>
      <w:r>
        <w:rPr>
          <w:rFonts w:eastAsiaTheme="minorEastAsia"/>
        </w:rPr>
        <w:t xml:space="preserve">. </w:t>
      </w:r>
      <w:r w:rsidR="007C29B1">
        <w:rPr>
          <w:rFonts w:eastAsiaTheme="minorEastAsia"/>
        </w:rPr>
        <w:t>Our model jointly models discrete and continuous characters by linking both via a common regime painting. However, unlike other similar methods, our likelihood formula explicitly calculates the probability of the underlying regimes. This has the advantage of describing the discrete character evolution probabilistically and allow</w:t>
      </w:r>
      <w:r w:rsidR="00CA0EBF">
        <w:rPr>
          <w:rFonts w:eastAsiaTheme="minorEastAsia"/>
        </w:rPr>
        <w:t>s</w:t>
      </w:r>
      <w:r w:rsidR="007C29B1">
        <w:rPr>
          <w:rFonts w:eastAsiaTheme="minorEastAsia"/>
        </w:rPr>
        <w:t xml:space="preserve"> information from the discrete and continuous characters to </w:t>
      </w:r>
      <w:r w:rsidR="005F4A5C">
        <w:rPr>
          <w:rFonts w:eastAsiaTheme="minorEastAsia"/>
        </w:rPr>
        <w:t xml:space="preserve">jointly </w:t>
      </w:r>
      <w:r w:rsidR="007C29B1">
        <w:rPr>
          <w:rFonts w:eastAsiaTheme="minorEastAsia"/>
        </w:rPr>
        <w:t xml:space="preserve">contribute to the overall likelihood. </w:t>
      </w:r>
    </w:p>
    <w:p w14:paraId="33185DB2" w14:textId="77777777" w:rsidR="00D1141F" w:rsidRDefault="00D1141F" w:rsidP="00024FA6">
      <w:pPr>
        <w:pStyle w:val="JamesManuscriptBody"/>
        <w:jc w:val="center"/>
        <w:rPr>
          <w:rFonts w:eastAsiaTheme="minorEastAsia"/>
          <w:i/>
          <w:iCs/>
        </w:rPr>
      </w:pPr>
    </w:p>
    <w:p w14:paraId="438F41B6" w14:textId="25FB41CF" w:rsidR="00BB1BA3" w:rsidRPr="006C10A5" w:rsidRDefault="00FC2CFD" w:rsidP="00024FA6">
      <w:pPr>
        <w:pStyle w:val="JamesManuscriptBody"/>
        <w:jc w:val="center"/>
        <w:rPr>
          <w:rFonts w:eastAsiaTheme="minorEastAsia"/>
          <w:i/>
          <w:iCs/>
        </w:rPr>
      </w:pPr>
      <w:r>
        <w:rPr>
          <w:rFonts w:eastAsiaTheme="minorEastAsia"/>
          <w:i/>
          <w:iCs/>
        </w:rPr>
        <w:t xml:space="preserve">Relationship to </w:t>
      </w:r>
      <w:r w:rsidR="006543DF">
        <w:rPr>
          <w:rFonts w:eastAsiaTheme="minorEastAsia"/>
          <w:i/>
          <w:iCs/>
        </w:rPr>
        <w:t>existing</w:t>
      </w:r>
      <w:r>
        <w:rPr>
          <w:rFonts w:eastAsiaTheme="minorEastAsia"/>
          <w:i/>
          <w:iCs/>
        </w:rPr>
        <w:t xml:space="preserve"> methods</w:t>
      </w:r>
    </w:p>
    <w:p w14:paraId="2BAA456B" w14:textId="512E85E1" w:rsidR="00226CA9" w:rsidRDefault="006168C9" w:rsidP="00914913">
      <w:pPr>
        <w:pStyle w:val="JamesManuscriptBody"/>
        <w:ind w:firstLine="720"/>
      </w:pPr>
      <w:r>
        <w:t>Considerable</w:t>
      </w:r>
      <w:r w:rsidR="00536C68">
        <w:t xml:space="preserve"> progress has been made towards more realistic models of continuous character evolution within the last </w:t>
      </w:r>
      <w:r w:rsidR="00D1141F">
        <w:t xml:space="preserve">two </w:t>
      </w:r>
      <w:r w:rsidR="00536C68">
        <w:t xml:space="preserve">decades. </w:t>
      </w:r>
      <w:r w:rsidR="009024D0">
        <w:t>Continuous character m</w:t>
      </w:r>
      <w:r w:rsidR="00536C68">
        <w:t xml:space="preserve">odels which initially relied on either single rate Brownian </w:t>
      </w:r>
      <w:r w:rsidR="00536C68" w:rsidRPr="00536C68">
        <w:t xml:space="preserve">motion or </w:t>
      </w:r>
      <w:r w:rsidR="00536C68">
        <w:t xml:space="preserve">simple </w:t>
      </w:r>
      <w:r w:rsidR="00536C68" w:rsidRPr="00536C68">
        <w:t xml:space="preserve">Ornstein-Uhlenbeck </w:t>
      </w:r>
      <w:r w:rsidR="00536C68">
        <w:t xml:space="preserve">models </w:t>
      </w:r>
      <w:r w:rsidR="00536C68" w:rsidRPr="00536C68">
        <w:fldChar w:fldCharType="begin"/>
      </w:r>
      <w:r w:rsidR="00A259AC">
        <w:instrText xml:space="preserve"> ADDIN ZOTERO_ITEM CSL_CITATION {"citationID":"a5lknpmb3v","properties":{"formattedCitation":"(Felsenstein 1985; Hansen 1997)","plainCitation":"(Felsenstein 1985; Hansen 1997)","noteIndex":0},"citationItems":[{"id":179,"uris":["http://zotero.org/users/local/X8CzRyu0/items/DTRCFNCT"],"itemData":{"id":179,"type":"article-journal","abstract":"Comparative studies of the relationship between two phenotypes, or between a phenotype and an environment, are frequently carried out by invalid statistical methods. Most regression, correlation, and contingency table methods, including nonparametric methods, assume that the points are drawn independently from a common distribution. When species are taken from a branching phylogeny, they are manifestly nonindependent. Use of a statistical method that assumes independence will cause overstatement of the significance in hypothesis tests. Some illustrative examples of these phenomena have been given, and limitations of previous proposals of ways to correct for the nonindependence have been discussed. A method of correcting for the phylogeny has been proposed. It requires that we know both the tree topology and the branch lengths, and that we be willing to allow the characters to be modeled by Brownian motion on a linear scale. Given these conditions, the phylogeny specifies a set of contrasts among species, contrasts that are statistically independent and can be used in regression or correlation studies. The considerable barriers to making practical use of this technique have been discussed.","container-title":"The American Naturalist","ISSN":"0003-0147","issue":"1","journalAbbreviation":"Am. Nat","page":"1-15","source":"JSTOR","title":"Phylogenies and the Comparative Method","volume":"125","author":[{"family":"Felsenstein","given":"Joseph"}],"issued":{"date-parts":[["1985"]]}},"label":"page"},{"id":8571,"uris":["http://zotero.org/users/local/X8CzRyu0/items/HXW4R2QZ"],"itemData":{"id":8571,"type":"article-journal","abstract":"Comparative studies tend to differ from optimality and functionality studies in how they treat adaptation. While the comparative approach focuses on the origin and change of traits, optimality studies assume that adaptations are maintained at an optimum by stabilizing selection. This paper presents a model of adaptive evolution on a macroevolutionary time scale that includes the maintenance of traits at adaptive optima by stabilizing selection as the dominant evolutionary force. Interspecific variation is treated as variation in the position of adaptive optima. The model illustrates how phylogenetic constraints not only lead to correlations between phylogenetically related species, but also to imperfect adaptations. From this model, a statistical comparative method is derived that can be used to estimate the effect of a selective factor on adaptive optima in a way that would be consistent with an optimality study of adaptation to this factor. The method is illustrated with an analysis of dental evolution in fossil horses. The use of comparative methods to study evolutionary trends is also discussed.","container-title":"Evolution","DOI":"10.1111/j.1558-5646.1997.tb01457.x","ISSN":"1558-5646","issue":"5","language":"en","note":"_eprint: https://onlinelibrary.wiley.com/doi/pdf/10.1111/j.1558-5646.1997.tb01457.x","page":"1341-1351","source":"Wiley Online Library","title":"Stabilizing Selection and the Comparative Analysis of Adaptation","volume":"51","author":[{"family":"Hansen","given":"Thomas F."}],"issued":{"date-parts":[["1997"]]}},"label":"page"}],"schema":"https://github.com/citation-style-language/schema/raw/master/csl-citation.json"} </w:instrText>
      </w:r>
      <w:r w:rsidR="00536C68" w:rsidRPr="00536C68">
        <w:fldChar w:fldCharType="separate"/>
      </w:r>
      <w:r w:rsidR="00A259AC" w:rsidRPr="00A259AC">
        <w:rPr>
          <w:rFonts w:cs="Times New Roman"/>
        </w:rPr>
        <w:t>(Felsenstein 1985; Hansen 1997)</w:t>
      </w:r>
      <w:r w:rsidR="00536C68" w:rsidRPr="00536C68">
        <w:fldChar w:fldCharType="end"/>
      </w:r>
      <w:r w:rsidR="00536C68">
        <w:t xml:space="preserve"> have seen several extensions to allow for heterogeneity in the evolutionary process as well as the deterministic influence of </w:t>
      </w:r>
      <w:r w:rsidR="009024D0">
        <w:t xml:space="preserve">underlying independent variables. </w:t>
      </w:r>
      <w:r w:rsidR="00914913">
        <w:t>Generally, these models can be classified as either being “hypothesis</w:t>
      </w:r>
      <w:r w:rsidR="003C10E7">
        <w:t xml:space="preserve"> </w:t>
      </w:r>
      <w:r w:rsidR="00914913">
        <w:t>drive</w:t>
      </w:r>
      <w:r w:rsidR="003C10E7">
        <w:t>n</w:t>
      </w:r>
      <w:r w:rsidR="00914913">
        <w:t>” or “data</w:t>
      </w:r>
      <w:r w:rsidR="003C10E7">
        <w:t xml:space="preserve"> </w:t>
      </w:r>
      <w:r w:rsidR="00914913">
        <w:t xml:space="preserve">driven” </w:t>
      </w:r>
      <w:r w:rsidR="00914913" w:rsidRPr="00914913">
        <w:fldChar w:fldCharType="begin"/>
      </w:r>
      <w:r w:rsidR="00A259AC">
        <w:instrText xml:space="preserve"> ADDIN ZOTERO_ITEM CSL_CITATION {"citationID":"a2lv8fo7gk2","properties":{"formattedCitation":"(Martin et al. 2022)","plainCitation":"(Martin et al. 2022)","noteIndex":0},"citationItems":[{"id":8539,"uris":["http://zotero.org/users/local/X8CzRyu0/items/4EDVY5ND"],"itemData":{"id":8539,"type":"report","abstract":"Rates of phenotypic evolution vary markedly across the tree of life, from the accelerated evolution apparent in adaptive radiations to the remarkable evolutionary stasis exhibited by so-called “living fossils”. Such rate variation has important consequences for large-scale evolutionary dynamics, generating vast disparities in phenotypic diversity across space, time, and taxa. Despite this, most methods for estimating trait evolution rates assume rates vary deterministically with respect to some variable of interest or change infrequently during a clade’s history. These assumptions may cause underfitting of trait evolution models and mislead hypothesis testing. Here, we develop a new trait evolution model that allows rates to vary gradually and stochastically across a clade. Further, we extend this model to accommodate generally decreasing or increasing rates over time, allowing for flexible modeling of “early/late bursts” of trait evolution. We implement a Bayesian method, termed “evolving rates” (evorates for short), to efficiently fit this model to comparative data. Through simulation, we demonstrate that evorates can reliably infer both how and in which lineages trait evolution rates varied during a clade’s history. We apply this method to body size evolution in cetaceans, recovering substantial support for an overall slowdown in body size evolution over time with recent bursts among some oceanic dolphins and relative stasis among beaked whales of the genus Mesoplodon. These results unify and expand on previous research, demonstrating the empirical utility of evorates.","language":"en","note":"DOI: 10.1101/2022.03.18.484930\nsection: New Results\ntype: article","page":"2022.03.18.484930","publisher":"bioRxiv","source":"bioRxiv","title":"Modeling the Evolution of Rates of Continuous Trait Evolution","URL":"https://www.biorxiv.org/content/10.1101/2022.03.18.484930v1","author":[{"family":"Martin","given":"B. S."},{"family":"Bradburd","given":"G. S."},{"family":"Harmon","given":"L. J."},{"family":"Weber","given":"M. G."}],"accessed":{"date-parts":[["2022",3,28]]},"issued":{"date-parts":[["2022",3,19]]}}}],"schema":"https://github.com/citation-style-language/schema/raw/master/csl-citation.json"} </w:instrText>
      </w:r>
      <w:r w:rsidR="00914913" w:rsidRPr="00914913">
        <w:fldChar w:fldCharType="separate"/>
      </w:r>
      <w:r w:rsidR="00A259AC" w:rsidRPr="00A259AC">
        <w:rPr>
          <w:rFonts w:cs="Times New Roman"/>
        </w:rPr>
        <w:t>(Martin et al. 2022)</w:t>
      </w:r>
      <w:r w:rsidR="00914913" w:rsidRPr="00914913">
        <w:fldChar w:fldCharType="end"/>
      </w:r>
      <w:r w:rsidR="00914913" w:rsidRPr="00914913">
        <w:t>.</w:t>
      </w:r>
      <w:r w:rsidR="00914913">
        <w:t xml:space="preserve"> Hypothesis driven models are those which require </w:t>
      </w:r>
      <w:r w:rsidR="00914913">
        <w:rPr>
          <w:i/>
          <w:iCs/>
        </w:rPr>
        <w:t xml:space="preserve">a </w:t>
      </w:r>
      <w:r w:rsidR="00914913" w:rsidRPr="003C10E7">
        <w:rPr>
          <w:i/>
          <w:iCs/>
        </w:rPr>
        <w:t>priori</w:t>
      </w:r>
      <w:r w:rsidR="00914913">
        <w:t xml:space="preserve"> hypotheses regarding where evolutionary rates </w:t>
      </w:r>
      <w:r w:rsidR="003C10E7">
        <w:t xml:space="preserve">may </w:t>
      </w:r>
      <w:r w:rsidR="00914913">
        <w:t xml:space="preserve">differ throughout the phylogeny. </w:t>
      </w:r>
      <w:r w:rsidR="003C10E7">
        <w:t>These include models which have</w:t>
      </w:r>
      <w:r w:rsidR="00914913">
        <w:t xml:space="preserve"> extended simple single-rate BM </w:t>
      </w:r>
      <w:r w:rsidR="003C10E7">
        <w:t>to</w:t>
      </w:r>
      <w:r w:rsidR="00914913">
        <w:t xml:space="preserve"> incorporate</w:t>
      </w:r>
      <w:r w:rsidR="003C10E7">
        <w:t xml:space="preserve"> </w:t>
      </w:r>
      <w:r w:rsidR="00914913">
        <w:t xml:space="preserve">rate variation </w:t>
      </w:r>
      <w:r w:rsidR="003C10E7">
        <w:t>based on</w:t>
      </w:r>
      <w:r w:rsidR="00914913">
        <w:t xml:space="preserve"> discrete regime mappings </w:t>
      </w:r>
      <w:r w:rsidR="00914913" w:rsidRPr="00914913">
        <w:fldChar w:fldCharType="begin"/>
      </w:r>
      <w:r w:rsidR="00A259AC">
        <w:instrText xml:space="preserve"> ADDIN ZOTERO_ITEM CSL_CITATION {"citationID":"a7lh8nklnm","properties":{"formattedCitation":"\\uldash{(O\\uc0\\u8217{}Meara et al. 2006; Thomas et al. 2006; Revell and Collar 2009; Caetano and Harmon 2017)}","plainCitation":"(O’Meara et al. 2006; Thomas et al. 2006; Revell and Collar 2009; Caetano and Harmon 2017)","dontUpdate":true,"noteIndex":0},"citationItems":[{"id":6879,"uris":["http://zotero.org/users/local/X8CzRyu0/items/MRHR9NXJ"],"itemData":{"id":6879,"type":"article-journal","abstract":"Rates of phenotypic evolution have changed throughout the history of life, producing variation in levels of morphological, functional, and ecological diversity among groups. Testing for the presence of these rate shifts is a key component of evaluating hypotheses about what causes them. In this paper, general predictions regarding changes in phenotypic diversity as a function of evolutionary history and rates are developed, and tests are derived to evaluate rate changes. Simulations show that these tests are more powerful than existing tests using standardized contrasts. The new approaches are distributed in an application called Brownie and in r8s.","container-title":"Evolution","DOI":"https://doi.org/10.1111/j.0014-3820.2006.tb01171.x","ISSN":"1558-5646","issue":"5","language":"en","note":"_eprint: https://onlinelibrary.wiley.com/doi/pdf/10.1111/j.0014-3820.2006.tb01171.x","page":"922-933","source":"Wiley Online Library","title":"Testing for Different Rates of Continuous Trait Evolution Using Likelihood","volume":"60","author":[{"family":"O'Meara","given":"Brian C."},{"family":"Ané","given":"Cécile"},{"family":"Sanderson","given":"Michael J."},{"family":"Wainwright","given":"Peter C."}],"issued":{"date-parts":[["2006"]]}},"label":"page"},{"id":8558,"uris":["http://zotero.org/users/local/X8CzRyu0/items/ZNSPQJQA"],"itemData":{"id":8558,"type":"article-journal","abstract":"Phenotypic diversity is not evenly distributed across lineages. Here, we describe and apply a maximum-likelihood phylogenetic comparative method to test for different rates of phenotypic evolution between groups of the avian order Charadriiformes (shorebirds, gulls and alcids) to test the influence of a binary trait (offspring demand; semi-precocial or precocial) on rates of evolution of parental care, mating systems and secondary sexual traits. In semi-precocial species, chicks are reliant on the parents for feeding, but in precocial species the chicks feed themselves. Thus, where the parents are emancipated from feeding the young, we predict that there is an increased potential for brood desertion, and consequently for the divergence of mating systems. In addition, secondary sexual traits are predicted to evolve faster in groups with less demanding young. We found that precocial development not only allows rapid divergence of parental care and mating behaviours, but also promotes the rapid diversification of secondary sexual characters, most notably sexual size dimorphism (SSD) in body mass. Thus, less demanding offspring appear to facilitate rapid evolution of breeding systems and some sexually selected traits.","container-title":"Proceedings of the Royal Society B: Biological Sciences","DOI":"10.1098/rspb.2006.3488","issue":"1594","note":"publisher: Royal Society","page":"1619-1624","source":"royalsocietypublishing.org (Atypon)","title":"Comparative analyses of the influence of developmental mode on phenotypic diversification rates in shorebirds","volume":"273","author":[{"family":"Thomas","given":"Gavin H"},{"family":"Freckleton","given":"Robert P"},{"family":"Székely","given":"Tamás"}],"issued":{"date-parts":[["2006",7,7]]}},"label":"page"},{"id":8619,"uris":["http://zotero.org/users/local/X8CzRyu0/items/D9D96U3F"],"itemData":{"id":8619,"type":"article-journal","abstract":"Many evolutionary processes can lead to a change in the correlation between continuous characters over time or on different branches of a phylogenetic tree. Shifts in genetic or functional constraint, in the selective regime, or in some combination thereof can influence both the evolution of continuous traits and their relation to each other. These changes can often be mapped on a phylogenetic tree to examine their influence on multivariate phenotypic diversification. We propose a new likelihood method to fit multiple evolutionary rate matrices (also called evolutionary variance–covariance matrices) to species data for two or more continuous characters and a phylogeny. The evolutionary rate matrix is a matrix containing the evolutionary rates for individual characters on its diagonal, and the covariances between characters (of which the evolutionary correlations are a function) elsewhere. To illustrate our approach, we apply the method to an empirical dataset consisting of two features of feeding morphology sampled from 28 centrarchid fish species, as well as to data generated via phylogenetic numerical simulations. We find that the method has appropriate type I error, power, and parameter estimation. The approach presented herein is the first to allow for the explicit testing of how and when the evolutionary covariances between characters have changed in the history of a group.","container-title":"Evolution","DOI":"10.1111/j.1558-5646.2009.00616.x","ISSN":"1558-5646","issue":"4","language":"en","note":"_eprint: https://onlinelibrary.wiley.com/doi/pdf/10.1111/j.1558-5646.2009.00616.x","page":"1090-1100","source":"Wiley Online Library","title":"Phylogenetic Analysis of the Evolutionary Correlation Using Likelihood","volume":"63","author":[{"family":"Revell","given":"Liam J."},{"family":"Collar","given":"David C."}],"issued":{"date-parts":[["2009"]]}},"label":"page"},{"id":8702,"uris":["http://zotero.org/users/local/X8CzRyu0/items/QGCVTF47"],"itemData":{"id":8702,"type":"article-journal","abstract":"Evolutionary integration occurs when two or more phenotypes evolve in a correlated fashion. Correlated evolution among traits can happen due to genetic constraints, ontogeny, and selection and have an important impact on the trajectory of phenotypic evolution. Phylogenetic trees can be used to study such pattern on macroevolutionary time scales by estimating the strength of evolutionary covariance among traits through time and across clades. However, only few applications implement models to conduct comparative analyses of evolutionary integration. We introduce a Bayesian Markov chain Monte Carlo approach to estimate the evolutionary correlation among two or more traits using the evolutionary rate matrix (R). R is a covariance matrix that represents both the rates of evolution of each trait and the structure of evolutionary correlation among traits. Here, we present the R package ratematrix, a resource to test hypotheses of evolutionary integration using multivariate data and phylogenetic trees. ratematrix provides a flexible framework allowing for any number of evolutionary rate matrix regimes fitted to the same phylogenetic tree and it incorporates the uncertainty associated with parameter estimates, ancestral state reconstruction and phylogenetic estimation in the analyses. The ratematrix package uses a novel pruning algorithm that significantly improve computational time. We also provide specific functions that facilitate users to conduct long MCMC analysis when computational resources are limited.","container-title":"Methods in Ecology and Evolution","DOI":"10.1111/2041-210X.12826","ISSN":"2041-210X","issue":"12","language":"en","note":"_eprint: https://onlinelibrary.wiley.com/doi/pdf/10.1111/2041-210X.12826","page":"1920-1927","source":"Wiley Online Library","title":"ratematrix: An R package for studying evolutionary integration among several traits on phylogenetic trees","title-short":"ratematrix","volume":"8","author":[{"family":"Caetano","given":"Daniel S."},{"family":"Harmon","given":"Luke J."}],"issued":{"date-parts":[["2017"]]}},"label":"page"}],"schema":"https://github.com/citation-style-language/schema/raw/master/csl-citation.json"} </w:instrText>
      </w:r>
      <w:r w:rsidR="00914913" w:rsidRPr="00914913">
        <w:fldChar w:fldCharType="separate"/>
      </w:r>
      <w:r w:rsidR="00914913" w:rsidRPr="00914913">
        <w:rPr>
          <w:rFonts w:cs="Times New Roman"/>
        </w:rPr>
        <w:t>(</w:t>
      </w:r>
      <w:r w:rsidR="003C10E7">
        <w:rPr>
          <w:rFonts w:cs="Times New Roman"/>
        </w:rPr>
        <w:t xml:space="preserve">e.g., </w:t>
      </w:r>
      <w:r w:rsidR="00914913" w:rsidRPr="00914913">
        <w:rPr>
          <w:rFonts w:cs="Times New Roman"/>
        </w:rPr>
        <w:t xml:space="preserve">O’Meara et al. 2006; Thomas et al. 2006; Revell and Collar 2009; Caetano and Harmon </w:t>
      </w:r>
      <w:r w:rsidR="00914913" w:rsidRPr="00914913">
        <w:rPr>
          <w:rFonts w:cs="Times New Roman"/>
        </w:rPr>
        <w:lastRenderedPageBreak/>
        <w:t>2017)</w:t>
      </w:r>
      <w:r w:rsidR="00914913" w:rsidRPr="00914913">
        <w:fldChar w:fldCharType="end"/>
      </w:r>
      <w:r w:rsidR="003C10E7">
        <w:t xml:space="preserve"> or more generalized Ornstein-Uhlenbeck models where parameters are allowed to vary based on an underlying </w:t>
      </w:r>
      <w:r w:rsidR="003C10E7" w:rsidRPr="003C10E7">
        <w:t xml:space="preserve">regime mapping </w:t>
      </w:r>
      <w:r w:rsidR="003C10E7" w:rsidRPr="003C10E7">
        <w:fldChar w:fldCharType="begin"/>
      </w:r>
      <w:r w:rsidR="00A259AC">
        <w:instrText xml:space="preserve"> ADDIN ZOTERO_ITEM CSL_CITATION {"citationID":"a1nv2va8tcn","properties":{"formattedCitation":"\\uldash{(Butler and King 2004; Bartoszek et al. 2012; Beaulieu et al. 2012)}","plainCitation":"(Butler and King 2004; Bartoszek et al. 2012; Beaulieu et al. 2012)","dontUpdate":true,"noteIndex":0},"citationItems":[{"id":8553,"uris":["http://zotero.org/users/local/X8CzRyu0/items/ANWDPLAU"],"itemData":{"id":8553,"type":"article-journal","abstract":"Biologists employ phylogenetic comparative methods to study adaptive evolution. However, none of the popular methods model selection directly. We explain and develop a method based on the Ornstein‐Uhlenbeck (OU) process, first proposed by Hansen. Ornstein‐Uhlenbeck models incorporate both selection and drift and are thus qualitatively different from, and more general than, pure drift models based on Brownian motion. Most importantly, OU models possess selective optima that formalize the notion of adaptive zone. In this article, we develop the method for one quantitative character, discuss interpretations of its parameters, and provide code implementing the method. Our approach allows us to translate hypotheses regarding adaptation in different selective regimes into explicit models, to test the models against data using maximum‐likelihood‐based model selection techniques, and to infer details of the evolutionary process. We illustrate the method using two worked examples. Relative to existing approaches, the direct modeling approach we demonstrate allows one to explore more detailed hypotheses and to utilize more of the information content of comparative data sets than existing methods. Moreover, the use of a model selection framework to simultaneously compare a variety of hypotheses advances our ability to assess alternative evolutionary explanations.","container-title":"The American Naturalist","DOI":"10.1086/426002","ISSN":"0003-0147","issue":"6","note":"publisher: The University of Chicago Press","page":"683-695","source":"journals.uchicago.edu (Atypon)","title":"Phylogenetic Comparative Analysis: A Modeling Approach for                         Adaptive Evolution.","title-short":"Phylogenetic Comparative Analysis","volume":"164","author":[{"family":"Butler","given":"Marguerite A."},{"family":"King","given":"Aaron A."}],"issued":{"date-parts":[["2004",12]]}},"label":"page"},{"id":8631,"uris":["http://zotero.org/users/local/X8CzRyu0/items/UI6H38FY"],"itemData":{"id":8631,"type":"article-journal","abstract":"Phylogenetic comparative methods have been limited in the way they model adaptation. Although some progress has been made, there are still no methods that can fully account for coadaptation between traits. Based on Ornstein–Uhlenbeck (OU) models of adaptive evolution, we present a method, with R implementation, in which multiple traits evolve both in response to each other and, as in previous OU models, to fixed or randomly evolving predictor variables. We present the interpretation of the model parameters in terms of evolutionary and optimal regressions enabling the study of allometric and adaptive relationships between traits. To illustrate the method we reanalyze a data set of antler and body-size evolution in deer (Cervidae).","container-title":"Journal of Theoretical Biology","DOI":"10.1016/j.jtbi.2012.08.005","ISSN":"0022-5193","journalAbbreviation":"Journal of Theoretical Biology","language":"en","page":"204-215","source":"ScienceDirect","title":"A phylogenetic comparative method for studying multivariate adaptation","volume":"314","author":[{"family":"Bartoszek","given":"Krzysztof"},{"family":"Pienaar","given":"Jason"},{"family":"Mostad","given":"Petter"},{"family":"Andersson","given":"Staffan"},{"family":"Hansen","given":"Thomas F."}],"issued":{"date-parts":[["2012",12,7]]}},"label":"page"},{"id":8565,"uris":["http://zotero.org/users/local/X8CzRyu0/items/A2KRAZBC"],"itemData":{"id":8565,"type":"article-journal","abstract":"Comparative methods used to study patterns of evolutionary change in a continuous trait on a phylogeny range from Brownian motion processes to models where the trait is assumed to evolve according to an Ornstein–Uhlenbeck (OU) process. Although these models have proved useful in a variety of contexts, they still do not cover all the scenarios biologists want to examine. For models based on the OU process, model complexity is restricted in current implementations by assuming that the rate of stochastic motion and the strength of selection do not vary among selective regimes. Here, we expand the OU model of adaptive evolution to include models that variously relax the assumption of a constant rate and strength of selection. In its most general form, the methods described here can assign each selective regime a separate trait optimum, a rate of stochastic motion parameter, and a parameter for the strength of selection. We use simulations to show that our models can detect meaningful differences in the evolutionary process, especially with larger sample sizes. We also illustrate our method using an empirical example of genome size evolution within a large flowering plant clade.","container-title":"Evolution","DOI":"10.1111/j.1558-5646.2012.01619.x","ISSN":"1558-5646","issue":"8","language":"en","note":"_eprint: https://onlinelibrary.wiley.com/doi/pdf/10.1111/j.1558-5646.2012.01619.x","page":"2369-2383","source":"Wiley Online Library","title":"Modeling Stabilizing Selection: Expanding the Ornstein–Uhlenbeck Model of Adaptive Evolution","title-short":"Modeling Stabilizing Selection","volume":"66","author":[{"family":"Beaulieu","given":"Jeremy M."},{"family":"Jhwueng","given":"Dwueng-Chwuan"},{"family":"Boettiger","given":"Carl"},{"family":"O’Meara","given":"Brian C."}],"issued":{"date-parts":[["2012"]]}},"label":"page"}],"schema":"https://github.com/citation-style-language/schema/raw/master/csl-citation.json"} </w:instrText>
      </w:r>
      <w:r w:rsidR="003C10E7" w:rsidRPr="003C10E7">
        <w:fldChar w:fldCharType="separate"/>
      </w:r>
      <w:r w:rsidR="003C10E7" w:rsidRPr="003C10E7">
        <w:rPr>
          <w:rFonts w:cs="Times New Roman"/>
        </w:rPr>
        <w:t>(e.g., Butler and King 2004; Bartoszek et al. 2012; Beaulieu et al. 2012)</w:t>
      </w:r>
      <w:r w:rsidR="003C10E7" w:rsidRPr="003C10E7">
        <w:fldChar w:fldCharType="end"/>
      </w:r>
      <w:r w:rsidR="00914913" w:rsidRPr="003C10E7">
        <w:t>.</w:t>
      </w:r>
      <w:r w:rsidR="00153043">
        <w:t xml:space="preserve"> </w:t>
      </w:r>
      <w:r w:rsidR="00E41919">
        <w:t xml:space="preserve">In contrast, </w:t>
      </w:r>
      <w:r w:rsidR="0068697D">
        <w:t xml:space="preserve">several methods have </w:t>
      </w:r>
      <w:r w:rsidR="00E41919">
        <w:t>focused on the development of data driven, shift-detection methods</w:t>
      </w:r>
      <w:r w:rsidR="000C22B0">
        <w:t xml:space="preserve"> (which may indeed be used in testing hypotheses, but these hypotheses are not directly used in creating the regime map)</w:t>
      </w:r>
      <w:r w:rsidR="0068697D">
        <w:t>.</w:t>
      </w:r>
      <w:r w:rsidR="00E41919">
        <w:t xml:space="preserve"> </w:t>
      </w:r>
      <w:r w:rsidR="0068697D">
        <w:t>These methods</w:t>
      </w:r>
      <w:r w:rsidR="00E41919">
        <w:t xml:space="preserve"> </w:t>
      </w:r>
      <w:r w:rsidR="0068697D">
        <w:t xml:space="preserve">utilize </w:t>
      </w:r>
      <w:r w:rsidR="003321AA">
        <w:t xml:space="preserve">an </w:t>
      </w:r>
      <w:r w:rsidR="0068697D">
        <w:t xml:space="preserve">Ornstein-Uhlenbeck </w:t>
      </w:r>
      <w:r w:rsidR="003321AA">
        <w:t>process</w:t>
      </w:r>
      <w:r w:rsidR="0068697D">
        <w:t xml:space="preserve"> to </w:t>
      </w:r>
      <w:r w:rsidR="00E41919">
        <w:t xml:space="preserve">automatically detect where in the phylogeny </w:t>
      </w:r>
      <w:r w:rsidR="0068697D">
        <w:t xml:space="preserve">evolutionary </w:t>
      </w:r>
      <w:r w:rsidR="00E41919">
        <w:t xml:space="preserve">rates </w:t>
      </w:r>
      <w:r w:rsidR="0068697D">
        <w:t xml:space="preserve">and phenotypic optima </w:t>
      </w:r>
      <w:r w:rsidR="00E41919">
        <w:t>shift</w:t>
      </w:r>
      <w:r w:rsidR="0068697D">
        <w:t xml:space="preserve"> </w:t>
      </w:r>
      <w:r w:rsidR="0068697D" w:rsidRPr="0068697D">
        <w:fldChar w:fldCharType="begin"/>
      </w:r>
      <w:r w:rsidR="00A259AC">
        <w:instrText xml:space="preserve"> ADDIN ZOTERO_ITEM CSL_CITATION {"citationID":"a24hrcl31dr","properties":{"formattedCitation":"(Ingram and Mahler 2013b; Uyeda and Harmon 2014; Khabbazian et al. 2016; Bastide et al. 2017)","plainCitation":"(Ingram and Mahler 2013b; Uyeda and Harmon 2014; Khabbazian et al. 2016; Bastide et al. 2017)","noteIndex":0},"citationItems":[{"id":7457,"uris":["http://zotero.org/users/local/X8CzRyu0/items/UDYGX3AG"],"itemData":{"id":7457,"type":"article-journal","abstract":"We present a method, ‘SURFACE’, that uses the Ornstein-Uhlenbeck stabilizing selection model to identify cases of convergent evolution using only continuous phenotypic characters and a phylogenetic tree. SURFACE uses stepwise Akaike Information Criterion first to locate regime shifts on a tree, then to identify whether shifts are towards convergent regimes. Simulations can be used to test the hypothesis that a clade contains more convergence than expected by chance. We demonstrate the method with an application to Hawaiian Tetragnatha spiders, and present numerical simulations showing that the method has desirable statistical properties given data for multiple traits. The r package surface is available as open source software from the Comprehensive R Archive Network.","container-title":"Methods in Ecology and Evolution","DOI":"10.1111/2041-210X.12034","ISSN":"2041-210X","issue":"5","language":"en","note":"_eprint: https://besjournals.onlinelibrary.wiley.com/doi/pdf/10.1111/2041-210X.12034","page":"416-425","source":"Wiley Online Library","title":"SURFACE: detecting convergent evolution from comparative data by fitting Ornstein-Uhlenbeck models with stepwise Akaike Information Criterion","title-short":"SURFACE","volume":"4","author":[{"family":"Ingram","given":"Travis"},{"family":"Mahler","given":"D. Luke"}],"issued":{"date-parts":[["2013"]]}},"label":"page"},{"id":7392,"uris":["http://zotero.org/users/local/X8CzRyu0/items/EKESYY4N"],"itemData":{"id":7392,"type":"article-journal","container-title":"Systematic biology","issue":"6","note":"ISBN: 1076-836X\npublisher: Oxford University Press","page":"902-918","title":"A novel Bayesian method for inferring and interpreting the dynamics of adaptive landscapes from phylogenetic comparative data","volume":"63","author":[{"family":"Uyeda","given":"Josef C."},{"family":"Harmon","given":"Luke J."}],"issued":{"date-parts":[["2014"]]}},"label":"page"},{"id":6692,"uris":["http://zotero.org/users/local/X8CzRyu0/items/T55K2HQ6"],"itemData":{"id":6692,"type":"article-journal","abstract":"The detection of evolutionary shifts in trait evolution from extant taxa is motivated by the study of convergent evolution, or to correlate shifts in traits with habitat changes or with changes in other phenotypes. We propose here a phylogenetic lasso method to study trait evolution from comparative data and detect past changes in the expected mean trait values. We use the Ornstein–Uhlenbeck process, which can model a changing adaptive landscape over time and over lineages. Our method is very fast, running in minutes for hundreds of species, and can handle multiple traits. We also propose a phylogenetic Bayesian information criterion that accounts for the phylogenetic correlation between species, as well as for the complexity of estimating an unknown number of shifts at unknown locations in the phylogeny. This criterion does not suffer model overfitting and has high precision, so it offers a conservative alternative to other information criteria. Our re-analysis of Anolis lizard data suggests a more conservative scenario of morphological adaptation and convergence than previously proposed. Software is available on GitHub.","container-title":"Methods in Ecology and Evolution","DOI":"10.1111/2041-210X.12534","ISSN":"2041-210X","issue":"7","language":"en","note":"_eprint: https://besjournals.onlinelibrary.wiley.com/doi/pdf/10.1111/2041-210X.12534","page":"811-824","source":"Wiley Online Library","title":"Fast and accurate detection of evolutionary shifts in Ornstein–Uhlenbeck models","volume":"7","author":[{"family":"Khabbazian","given":"Mohammad"},{"family":"Kriebel","given":"Ricardo"},{"family":"Rohe","given":"Karl"},{"family":"Ané","given":"Cécile"}],"issued":{"date-parts":[["2016"]]}},"label":"page"},{"id":8637,"uris":["http://zotero.org/users/local/X8CzRyu0/items/CT39T5JF"],"itemData":{"id":8637,"type":"article-journal","abstract":"Comparative and evolutive ecologists are interested in the distribution of quantitative traits between related species. The classical framework for these distributions consists of a random process running along the branches of a phylogenetic tree relating the species. We consider shifts in the process parameters, which reveal fast adaptation to changes of ecological niches. We show that models with shifts are not identifiable in general. Constraining the models to be parsimonious in the number of shifts partially alleviates the problem but several evolutionary scenarios can still provide the same joint distribution for the extant species. We provide a recursive algorithm to enumerate all the equivalent scenarios and to count the number of effectively different scenarios. We introduce an incomplete-data framework and develop a maximum likelihood estimation procedure based on the expectation–maximization algorithm. Finally, we propose a model selection procedure, based on the cardinal of effective scenarios, to estimate the number of shifts and for which we prove an oracle inequality.","container-title":"Journal of the Royal Statistical Society: Series B (Statistical Methodology)","DOI":"10.1111/rssb.12206","ISSN":"1467-9868","issue":"4","language":"en","note":"_eprint: https://onlinelibrary.wiley.com/doi/pdf/10.1111/rssb.12206","page":"1067-1093","source":"Wiley Online Library","title":"Detection of adaptive shifts on phylogenies by using shifted stochastic processes on a tree","volume":"79","author":[{"family":"Bastide","given":"Paul"},{"family":"Mariadassou","given":"Mahendra"},{"family":"Robin","given":"Stéphane"}],"issued":{"date-parts":[["2017"]]}},"label":"page"}],"schema":"https://github.com/citation-style-language/schema/raw/master/csl-citation.json"} </w:instrText>
      </w:r>
      <w:r w:rsidR="0068697D" w:rsidRPr="0068697D">
        <w:fldChar w:fldCharType="separate"/>
      </w:r>
      <w:r w:rsidR="00A259AC" w:rsidRPr="00A259AC">
        <w:rPr>
          <w:rFonts w:cs="Times New Roman"/>
        </w:rPr>
        <w:t>(Ingram and Mahler 2013b; Uyeda and Harmon 2014; Khabbazian et al. 2016; Bastide et al. 2017)</w:t>
      </w:r>
      <w:r w:rsidR="0068697D" w:rsidRPr="0068697D">
        <w:fldChar w:fldCharType="end"/>
      </w:r>
      <w:r w:rsidR="0068697D" w:rsidRPr="0068697D">
        <w:t>.</w:t>
      </w:r>
      <w:r w:rsidR="0068697D">
        <w:t xml:space="preserve"> Furthermore, some recently developed methods have</w:t>
      </w:r>
      <w:r w:rsidR="003321AA">
        <w:t xml:space="preserve"> allowed for rate variation without </w:t>
      </w:r>
      <w:r w:rsidR="001E46EF">
        <w:t xml:space="preserve">the assumption of constant regimes </w:t>
      </w:r>
      <w:r w:rsidR="003321AA">
        <w:t>at all. Instead</w:t>
      </w:r>
      <w:r w:rsidR="00AA7B50">
        <w:t>,</w:t>
      </w:r>
      <w:r w:rsidR="003321AA">
        <w:t xml:space="preserve"> these models assume the rates themselves evolve and change throughout the phylogeny </w:t>
      </w:r>
      <w:r w:rsidR="00AA7B50">
        <w:t xml:space="preserve">under </w:t>
      </w:r>
      <w:r w:rsidR="002B10F3">
        <w:t xml:space="preserve">various </w:t>
      </w:r>
      <w:r w:rsidR="003321AA" w:rsidRPr="003321AA">
        <w:t>Brownian motion</w:t>
      </w:r>
      <w:r w:rsidR="002B10F3">
        <w:t xml:space="preserve">-like processes </w:t>
      </w:r>
      <w:r w:rsidR="003321AA" w:rsidRPr="003321AA">
        <w:fldChar w:fldCharType="begin"/>
      </w:r>
      <w:r w:rsidR="00A259AC">
        <w:instrText xml:space="preserve"> ADDIN ZOTERO_ITEM CSL_CITATION {"citationID":"a1raun8ut0j","properties":{"formattedCitation":"(Lemey et al. 2010; Eastman et al. 2013; Revell 2021; Martin et al. 2022)","plainCitation":"(Lemey et al. 2010; Eastman et al. 2013; Revell 2021; Martin et al. 2022)","noteIndex":0},"citationItems":[{"id":8634,"uris":["http://zotero.org/users/local/X8CzRyu0/items/7W26Z7W2"],"itemData":{"id":8634,"type":"article-journal","abstract":"Research aimed at understanding the geographic context of evolutionary histories is burgeoning across biological disciplines. Recent endeavors attempt to interpret contemporaneous genetic variation in the light of increasingly detailed geographical and environmental observations. Such interest has promoted the development of phylogeographic inference techniques that explicitly aim to integrate such heterogeneous data. One promising development involves reconstructing phylogeographic history on a continuous landscape. Here, we present a Bayesian statistical approach to infer continuous phylogeographic diffusion using random walk models while simultaneously reconstructing the evolutionary history in time from molecular sequence data. Moreover, by accommodating branch-specific variation in dispersal rates, we relax the most restrictive assumption of the standard Brownian diffusion process and demonstrate increased statistical efficiency in spatial reconstructions of overdispersed random walks by analyzing both simulated and real viral genetic data. We further illustrate how drawing inference about summary statistics from a fully specified stochastic process over both sequence evolution and spatial movement reveals important characteristics of a rabies epidemic. Together with recent advances in discrete phylogeographic inference, the continuous model developments furnish a flexible statistical framework for biogeographical reconstructions that is easily expanded upon to accommodate various landscape genetic features.","container-title":"Molecular Biology and Evolution","DOI":"10.1093/molbev/msq067","ISSN":"0737-4038","issue":"8","journalAbbreviation":"Molecular Biology and Evolution","page":"1877-1885","source":"Silverchair","title":"Phylogeography Takes a Relaxed Random Walk in Continuous Space and Time","volume":"27","author":[{"family":"Lemey","given":"Philippe"},{"family":"Rambaut","given":"Andrew"},{"family":"Welch","given":"John J."},{"family":"Suchard","given":"Marc A."}],"issued":{"date-parts":[["2010",8,1]]}},"label":"page"},{"id":6998,"uris":["http://zotero.org/users/local/X8CzRyu0/items/E3IC59AY"],"itemData":{"id":6998,"type":"article-journal","abstract":"In his highly influential view of evolution, G. G. Simpson hypothesized that clades of species evolve in adaptive zones, defined as collections of niches occupied by species with similar traits and patterns of habitat use. Simpson hypothesized that species enter new adaptive zones in one of three ways: extinction of competitor species, dispersal to a new geographic region, or the evolution of a key trait that allows species to exploit resources in a new way. However, direct tests of Simpson's hypotheses for the entry into new adaptive zones remain elusive. Here we evaluate the fit of a Simpsonian model of jumps between adaptive zones to phylogenetic comparative data. We use a novel statistical approach to show that anoles, a well-studied adaptive radiation of Caribbean lizards, have evolved by a series of evolutionary jumps in trait evolution. Furthermore, as Simpson predicted, trait axes strongly tied to habitat specialization show jumps that correspond with the evolution of key traits and/or dispersal between islands in the Greater Antilles. We conclude that jumps are commonly associated with major adaptive shifts in the evolutionary radiation of anoles.","container-title":"arXiv:1305.4216 [q-bio]","note":"arXiv: 1305.4216","source":"arXiv.org","title":"Simpsonian 'Evolution by Jumps' in an Adaptive Radiation of Anolis Lizards","URL":"http://arxiv.org/abs/1305.4216","author":[{"family":"Eastman","given":"Jonathan M."},{"family":"Wegmann","given":"Daniel"},{"family":"Leuenberger","given":"Christoph"},{"family":"Harmon","given":"Luke J."}],"accessed":{"date-parts":[["2021",2,27]]},"issued":{"date-parts":[["2013",5,17]]}},"label":"page"},{"id":8664,"uris":["http://zotero.org/users/local/X8CzRyu0/items/RKJG7ZR7"],"itemData":{"id":8664,"type":"article-journal","abstract":"In recent years it has become increasingly popular to use phylogenetic comparative methods to investigate heterogeneity in the rate or process of quantitative trait evolution across the branches or clades of a phylogenetic tree. Here, I present a new method for modeling variability in the rate of evolution of a continuously-valued character trait on a reconstructed phylogeny. The underlying model of evolution is stochastic diffusion (Brownian motion), but in which the instantaneous diffusion rate (σ2) also evolves by Brownian motion on a logarithmic scale. Unfortunately, it’s not possible to simultaneously estimate the rates of evolution along each edge of the tree and the rate of evolution of σ2 itself using Maximum Likelihood. As such, I propose a penalized-likelihood method in which the penalty term is equal to the log-transformed probability density of the rates under a Brownian model, multiplied by a ‘smoothing’ coefficient, λ, selected by the user. λ determines the magnitude of penalty that’s applied to rate variation between edges. Lower values of λ penalize rate variation relatively little; whereas larger λ values result in minimal rate variation among edges of the tree in the fitted model, eventually converging on a single value of σ2 for all of the branches of the tree. In addition to presenting this model here, I have also implemented it as part of my phytools R package in the function multirateBM. Using different values of the penalty coefficient, λ, I fit the model to simulated data with: Brownian rate variation among edges (the model assumption); uncorrelated rate variation; rate changes that occur in discrete places on the tree; and no rate variation at all among the branches of the phylogeny. I then compare the estimated values of σ2 to their known true values. In addition, I use the method to analyze a simple empirical dataset of body mass evolution in mammals. Finally, I discuss the relationship between the method of this article and other models from the phylogenetic comparative methods and finance literature, as well as some applications and limitations of the approach.","container-title":"PeerJ","DOI":"10.7717/peerj.11997","ISSN":"2167-8359","journalAbbreviation":"PeerJ","language":"en","note":"publisher: PeerJ Inc.","page":"e11997","source":"peerj.com","title":"A variable-rate quantitative trait evolution model using penalized-likelihood","volume":"9","author":[{"family":"Revell","given":"Liam J."}],"issued":{"date-parts":[["2021",8,17]]}},"label":"page"},{"id":8539,"uris":["http://zotero.org/users/local/X8CzRyu0/items/4EDVY5ND"],"itemData":{"id":8539,"type":"report","abstract":"Rates of phenotypic evolution vary markedly across the tree of life, from the accelerated evolution apparent in adaptive radiations to the remarkable evolutionary stasis exhibited by so-called “living fossils”. Such rate variation has important consequences for large-scale evolutionary dynamics, generating vast disparities in phenotypic diversity across space, time, and taxa. Despite this, most methods for estimating trait evolution rates assume rates vary deterministically with respect to some variable of interest or change infrequently during a clade’s history. These assumptions may cause underfitting of trait evolution models and mislead hypothesis testing. Here, we develop a new trait evolution model that allows rates to vary gradually and stochastically across a clade. Further, we extend this model to accommodate generally decreasing or increasing rates over time, allowing for flexible modeling of “early/late bursts” of trait evolution. We implement a Bayesian method, termed “evolving rates” (evorates for short), to efficiently fit this model to comparative data. Through simulation, we demonstrate that evorates can reliably infer both how and in which lineages trait evolution rates varied during a clade’s history. We apply this method to body size evolution in cetaceans, recovering substantial support for an overall slowdown in body size evolution over time with recent bursts among some oceanic dolphins and relative stasis among beaked whales of the genus Mesoplodon. These results unify and expand on previous research, demonstrating the empirical utility of evorates.","language":"en","note":"DOI: 10.1101/2022.03.18.484930\nsection: New Results\ntype: article","page":"2022.03.18.484930","publisher":"bioRxiv","source":"bioRxiv","title":"Modeling the Evolution of Rates of Continuous Trait Evolution","URL":"https://www.biorxiv.org/content/10.1101/2022.03.18.484930v1","author":[{"family":"Martin","given":"B. S."},{"family":"Bradburd","given":"G. S."},{"family":"Harmon","given":"L. J."},{"family":"Weber","given":"M. G."}],"accessed":{"date-parts":[["2022",3,28]]},"issued":{"date-parts":[["2022",3,19]]}},"label":"page"}],"schema":"https://github.com/citation-style-language/schema/raw/master/csl-citation.json"} </w:instrText>
      </w:r>
      <w:r w:rsidR="003321AA" w:rsidRPr="003321AA">
        <w:fldChar w:fldCharType="separate"/>
      </w:r>
      <w:r w:rsidR="00A259AC" w:rsidRPr="00A259AC">
        <w:rPr>
          <w:rFonts w:cs="Times New Roman"/>
        </w:rPr>
        <w:t>(Lemey et al. 2010; Eastman et al. 2013; Revell 2021; Martin et al. 2022)</w:t>
      </w:r>
      <w:r w:rsidR="003321AA" w:rsidRPr="003321AA">
        <w:fldChar w:fldCharType="end"/>
      </w:r>
      <w:r w:rsidR="0068697D">
        <w:t xml:space="preserve"> </w:t>
      </w:r>
      <w:r w:rsidR="001E46EF">
        <w:t>or</w:t>
      </w:r>
      <w:r w:rsidR="003321AA">
        <w:t xml:space="preserve"> </w:t>
      </w:r>
      <w:r w:rsidR="00D11C2A">
        <w:t xml:space="preserve">single optima </w:t>
      </w:r>
      <w:r w:rsidR="003321AA">
        <w:t xml:space="preserve">Ornstein-Uhlenbeck </w:t>
      </w:r>
      <w:r w:rsidR="00AA7B50">
        <w:t>process</w:t>
      </w:r>
      <w:r w:rsidR="001E46EF">
        <w:t>es</w:t>
      </w:r>
      <w:r w:rsidR="003321AA">
        <w:t xml:space="preserve"> </w:t>
      </w:r>
      <w:r w:rsidR="003321AA" w:rsidRPr="003321AA">
        <w:fldChar w:fldCharType="begin"/>
      </w:r>
      <w:r w:rsidR="00A259AC">
        <w:instrText xml:space="preserve"> ADDIN ZOTERO_ITEM CSL_CITATION {"citationID":"a1sfk4v14r1","properties":{"formattedCitation":"(Hansen et al. 2008; Mitov et al. 2019)","plainCitation":"(Hansen et al. 2008; Mitov et al. 2019)","noteIndex":0},"citationItems":[{"id":104,"uris":["http://zotero.org/users/local/X8CzRyu0/items/4PR7NW6G"],"itemData":{"id":104,"type":"article-journal","abstract":"Most phylogenetic comparative methods used for testing adaptive hypotheses make evolutionary assumptions that are not compatible with evolution toward an optimal state. As a consequence they do not correct for maladaptation. The “evolutionary regression” that is returned is more shallow than the optimal relationship between the trait and environment. We show how both evolutionary and optimal regressions, as well as phylogenetic inertia, can be estimated jointly by a comparative method built around an Ornstein–Uhlenbeck model of adaptive evolution. The method considers a single trait adapting to an optimum that is influenced by one or more continuous, randomly changing predictor variables.","container-title":"Evolution","DOI":"10.1111/j.1558-5646.2008.00412.x","ISSN":"1558-5646","issue":"8","language":"en","page":"1965-1977","source":"Wiley Online Library","title":"A Comparative Method for Studying Adaptation to a Randomly Evolving Environment","volume":"62","author":[{"family":"Hansen","given":"Thomas F."},{"family":"Pienaar","given":"Jason"},{"family":"Orzack","given":"Steven Hecht"}],"issued":{"date-parts":[["2008",8,1]]}},"label":"page"},{"id":1226,"uris":["http://zotero.org/users/local/X8CzRyu0/items/PWPZB2WM"],"itemData":{"id":1226,"type":"article-journal","container-title":"Proceedings of the National Academy of Sciences","DOI":"10.1073/pnas.1813823116","ISSN":"0027-8424, 1091-6490","issue":"34","language":"en","page":"16921-16926","source":"Crossref","title":"Automatic generation of evolutionary hypotheses using mixed Gaussian phylogenetic models","volume":"116","author":[{"family":"Mitov","given":"Venelin"},{"family":"Bartoszek","given":"Krzysztof"},{"family":"Stadler","given":"Tanja"}],"issued":{"date-parts":[["2019",8,20]]}},"label":"page"}],"schema":"https://github.com/citation-style-language/schema/raw/master/csl-citation.json"} </w:instrText>
      </w:r>
      <w:r w:rsidR="003321AA" w:rsidRPr="003321AA">
        <w:fldChar w:fldCharType="separate"/>
      </w:r>
      <w:r w:rsidR="00A259AC" w:rsidRPr="00A259AC">
        <w:rPr>
          <w:rFonts w:cs="Times New Roman"/>
        </w:rPr>
        <w:t>(Hansen et al. 2008; Mitov et al. 2019)</w:t>
      </w:r>
      <w:r w:rsidR="003321AA" w:rsidRPr="003321AA">
        <w:fldChar w:fldCharType="end"/>
      </w:r>
      <w:r w:rsidR="003321AA">
        <w:t xml:space="preserve">. The method presented here is most </w:t>
      </w:r>
      <w:r w:rsidR="00CA241F">
        <w:t>like</w:t>
      </w:r>
      <w:r w:rsidR="003321AA">
        <w:t xml:space="preserve"> </w:t>
      </w:r>
      <w:r w:rsidR="006D0FD9">
        <w:t>the</w:t>
      </w:r>
      <w:r w:rsidR="003321AA">
        <w:t xml:space="preserve"> latter group. </w:t>
      </w:r>
      <w:r w:rsidR="003321AA" w:rsidRPr="006E737B">
        <w:rPr>
          <w:i/>
          <w:iCs/>
        </w:rPr>
        <w:t>hOUwie</w:t>
      </w:r>
      <w:r w:rsidR="003321AA">
        <w:t xml:space="preserve"> attempts to explicitly model the evolution of </w:t>
      </w:r>
      <w:r w:rsidR="00226CA9">
        <w:t xml:space="preserve">rate shifts according to regimes which jointly influence discrete and continuous character evolution. The regimes themselves are never fixed </w:t>
      </w:r>
      <w:r w:rsidR="000C22B0">
        <w:t xml:space="preserve">a priori </w:t>
      </w:r>
      <w:r w:rsidR="00226CA9">
        <w:t xml:space="preserve">and each is evaluated as </w:t>
      </w:r>
      <w:r w:rsidR="006D0FD9">
        <w:t xml:space="preserve">a </w:t>
      </w:r>
      <w:r w:rsidR="00226CA9">
        <w:t>part</w:t>
      </w:r>
      <w:r w:rsidR="006D0FD9">
        <w:t>ial</w:t>
      </w:r>
      <w:r w:rsidR="00226CA9">
        <w:t xml:space="preserve"> contribution to the overall </w:t>
      </w:r>
      <w:r w:rsidR="001E46EF">
        <w:t>probability</w:t>
      </w:r>
      <w:r w:rsidR="00226CA9">
        <w:t xml:space="preserve"> of the data. </w:t>
      </w:r>
      <w:r w:rsidR="002B10F3">
        <w:t>The advantage of this approach is that it acknowledges the uncertainty in the underlying regime paintings</w:t>
      </w:r>
      <w:r w:rsidR="00E87EEA">
        <w:t xml:space="preserve"> and allows them to change through time</w:t>
      </w:r>
      <w:r w:rsidR="002B10F3">
        <w:t xml:space="preserve">. </w:t>
      </w:r>
    </w:p>
    <w:p w14:paraId="531D329F" w14:textId="159B4146" w:rsidR="006168C9" w:rsidRPr="00380585" w:rsidRDefault="006168C9" w:rsidP="00072517">
      <w:pPr>
        <w:pStyle w:val="JamesManuscriptBody"/>
        <w:ind w:firstLine="720"/>
      </w:pPr>
      <w:r>
        <w:t xml:space="preserve">Additionally, unlike </w:t>
      </w:r>
      <w:r w:rsidRPr="006E737B">
        <w:rPr>
          <w:i/>
          <w:iCs/>
        </w:rPr>
        <w:t>hOUwie</w:t>
      </w:r>
      <w:r>
        <w:t xml:space="preserve">, the </w:t>
      </w:r>
      <w:r w:rsidR="00557EB6">
        <w:t>“hypothesis driven” or “data driven” models</w:t>
      </w:r>
      <w:r>
        <w:t xml:space="preserve"> do not explicitly account for the joint modeling of the discrete and continuous characters. Most progress in this area has, until recently, been made via phylogenetic logistic regressions </w:t>
      </w:r>
      <w:r w:rsidRPr="006168C9">
        <w:fldChar w:fldCharType="begin"/>
      </w:r>
      <w:r w:rsidR="00A259AC">
        <w:instrText xml:space="preserve"> ADDIN ZOTERO_ITEM CSL_CITATION {"citationID":"a2m8badleik","properties":{"formattedCitation":"(Ives and Garland 2010)","plainCitation":"(Ives and Garland 2010)","noteIndex":0},"citationItems":[{"id":508,"uris":["http://zotero.org/users/local/X8CzRyu0/items/IEDNP8M6"],"itemData":{"id":508,"type":"article-journal","abstract":"Abstract.  We develop statistical methods for phylogenetic logistic regression in which the dependent variable is binary (0 or 1) and values are nonindependent","container-title":"Systematic Biology","DOI":"10.1093/sysbio/syp074","ISSN":"1063-5157","issue":"1","journalAbbreviation":"Syst Biol","language":"en","page":"9-26","source":"academic.oup.com","title":"Phylogenetic Logistic Regression for Binary Dependent Variables","volume":"59","author":[{"family":"Ives","given":"Anthony R."},{"family":"Garland","given":"Theodore"}],"issued":{"date-parts":[["2010",1,1]]}}}],"schema":"https://github.com/citation-style-language/schema/raw/master/csl-citation.json"} </w:instrText>
      </w:r>
      <w:r w:rsidRPr="006168C9">
        <w:fldChar w:fldCharType="separate"/>
      </w:r>
      <w:r w:rsidR="00A259AC" w:rsidRPr="00A259AC">
        <w:rPr>
          <w:rFonts w:cs="Times New Roman"/>
        </w:rPr>
        <w:t>(Ives and Garland 2010)</w:t>
      </w:r>
      <w:r w:rsidRPr="006168C9">
        <w:fldChar w:fldCharType="end"/>
      </w:r>
      <w:r>
        <w:t xml:space="preserve"> or threshold models in which the discrete character is modeled by a continuously varying unobserved lability </w:t>
      </w:r>
      <w:r w:rsidRPr="0066601C">
        <w:fldChar w:fldCharType="begin"/>
      </w:r>
      <w:r w:rsidR="0047585A">
        <w:instrText xml:space="preserve"> ADDIN ZOTERO_ITEM CSL_CITATION {"citationID":"a1qiaoj6sij","properties":{"formattedCitation":"(Felsenstein 2012; Revell 2014; Cybis et al. 2015)","plainCitation":"(Felsenstein 2012; Revell 2014; Cybis et al. 2015)","noteIndex":0},"citationItems":[{"id":7179,"uris":["http://zotero.org/users/local/X8CzRyu0/items/GC6M7TD8"],"itemData":{"id":7179,"type":"article-journal","abstract":"The threshold model developed by Sewall Wright in 1934 can be used to model the evolution of two-state discrete characters along a phylogeny. The model assumes that there is a quantitative character, called liability, that is unobserved and that determines the discrete character according to whether the liability exceeds a threshold value. A Markov chain Monte Carlo algorithm is used to infer the evolutionary covariances of the liabilities for discrete characters, sampling liability values consistent with the phylogeny and with the observed data. The same approach can also be used for continuous characters by assuming that the tip species have values that have been observed. In this way, one can make a comparative-methods analysis that combines both discrete and continuous characters. Simulations are presented showing that the covariances of the liabilities are successfully estimated, although precision can be achieved only by using a large number of species, and we must always worry whether the covariances and the model apply throughout the group. An advantage of the threshold model is that the model can be straightforwardly extended to accommodate within-species phenotypic variation and allows an interface with quantitative-genetics models.","container-title":"The American Naturalist","DOI":"10.1086/663681","ISSN":"0003-0147","issue":"2","note":"publisher: The University of Chicago Press","page":"145-156","source":"journals.uchicago.edu (Atypon)","title":"A Comparative Method for Both Discrete and Continuous Characters Using the Threshold Model.","volume":"179","author":[{"family":"Felsenstein","given":"Joseph"}],"issued":{"date-parts":[["2012",2,1]]}},"label":"page"},{"id":6098,"uris":["http://zotero.org/users/local/X8CzRyu0/items/E67VV3SA"],"itemData":{"id":6098,"type":"article-journal","abstract":"Evolutionary biology is a study of life's history on Earth. In researching this history, biologists are often interested in attempting to reconstruct phenotypes for the long extinct ancestors of living species. Various methods have been developed to do this on a phylogeny from the data for extant taxa. In the present article, I introduce a new approach for ancestral character estimation for discretely valued traits. This approach is based on the threshold model from evolutionary quantitative genetics. Under the threshold model, the value exhibited by an individual or species for a discrete character is determined by an underlying, unobserved continuous trait called “liability.” In this new method for ancestral state reconstruction, I use Bayesian Markov chain Monte Carlo (MCMC) to sample the liabilities of ancestral and tip species, and the relative positions of two or more thresholds, from their joint posterior probability distribution. Using data simulated under the model, I find that the method has very good performance in ancestral character estimation. Use of the threshold model for ancestral state reconstruction relies on a priori specification of the order of the discrete character states along the liability axis. I test the use of a Bayesian MCMC information theoretic criterion based approach to choose among different hypothesized orderings for the discrete character. Finally, I apply the method to the evolution of feeding mode in centrarchid fishes.","container-title":"Evolution","DOI":"10.1111/evo.12300","ISSN":"1558-5646","issue":"3","language":"en","page":"743-759","source":"Wiley Online Library","title":"Ancestral Character Estimation Under the Threshold Model from Quantitative Genetics","volume":"68","author":[{"family":"Revell","given":"Liam J."}],"issued":{"date-parts":[["2014"]]}},"label":"page"},{"id":8627,"uris":["http://zotero.org/users/local/X8CzRyu0/items/3WDFWEZU"],"itemData":{"id":8627,"type":"article-journal","abstract":"Understanding which phenotypic traits are consistently correlated throughout evolution is a highly pertinent problem in modern evolutionary biology. Here, we propose a multivariate phylogenetic latent liability model for assessing the correlation between multiple types of data, while simultaneously controlling for their unknown shared evolutionary history informed through molecular sequences. The latent formulation enables us to consider in a single model combinations of continuous traits, discrete binary traits, and discrete traits with multiple ordered and unordered states. Previous approaches have entertained a single data type generally along a fixed history, precluding estimation of correlation between traits and ignoring uncertainty in the history. We implement our model in a Bayesian phylogenetic framework, and discuss inference techniques for hypothesis testing. Finally, we showcase the method through applications to columbine flower morphology, antibiotic resistance in Salmonella, and epitope evolution in influenza.","container-title":"The annals of applied statistics","DOI":"10.1214/15-AOAS821","ISSN":"1932-6157","issue":"2","journalAbbreviation":"Ann Appl Stat","note":"PMID: 27053974\nPMCID: PMC4820077","page":"969-991","source":"PubMed Central","title":"ASSESSING PHENOTYPIC CORRELATION THROUGH THE MULTIVARIATE PHYLOGENETIC LATENT LIABILITY MODEL","volume":"9","author":[{"family":"Cybis","given":"Gabriela B."},{"family":"Sinsheimer","given":"Janet S."},{"family":"Bedford","given":"Trevor"},{"family":"Mather","given":"Alison E."},{"family":"Lemey","given":"Philippe"},{"family":"Suchard","given":"Marc A."}],"issued":{"date-parts":[["2015",6]]}},"label":"page"}],"schema":"https://github.com/citation-style-language/schema/raw/master/csl-citation.json"} </w:instrText>
      </w:r>
      <w:r w:rsidRPr="0066601C">
        <w:fldChar w:fldCharType="separate"/>
      </w:r>
      <w:r w:rsidR="0047585A" w:rsidRPr="0047585A">
        <w:rPr>
          <w:rFonts w:cs="Times New Roman"/>
        </w:rPr>
        <w:t>(Felsenstein 2012; Revell 2014; Cybis et al. 2015)</w:t>
      </w:r>
      <w:r w:rsidRPr="0066601C">
        <w:fldChar w:fldCharType="end"/>
      </w:r>
      <w:r w:rsidRPr="006168C9">
        <w:t>.</w:t>
      </w:r>
      <w:r>
        <w:t xml:space="preserve"> However, these models </w:t>
      </w:r>
      <w:r>
        <w:lastRenderedPageBreak/>
        <w:t xml:space="preserve">rely </w:t>
      </w:r>
      <w:r w:rsidR="00D50D06">
        <w:t xml:space="preserve">on more simplistic evolutionary models without </w:t>
      </w:r>
      <w:r w:rsidR="00380585">
        <w:t xml:space="preserve">character independent </w:t>
      </w:r>
      <w:r w:rsidR="00D50D06">
        <w:t xml:space="preserve">rate heterogeneity (such as single rate Brownian motion). </w:t>
      </w:r>
      <w:r w:rsidR="001E46EF">
        <w:t>This</w:t>
      </w:r>
      <w:r w:rsidR="00380585">
        <w:t xml:space="preserve"> lack of character independent rate heterogeneity has recently been recognized as a potential source of inflated correlation between discrete and continuous characters. Such was the reasoning for the MuSSCRat model </w:t>
      </w:r>
      <w:r w:rsidR="00380585" w:rsidRPr="00380585">
        <w:fldChar w:fldCharType="begin"/>
      </w:r>
      <w:r w:rsidR="00A259AC">
        <w:instrText xml:space="preserve"> ADDIN ZOTERO_ITEM CSL_CITATION {"citationID":"a2a3u92e85e","properties":{"formattedCitation":"(May and Moore 2020)","plainCitation":"(May and Moore 2020)","noteIndex":0},"citationItems":[{"id":6781,"uris":["http://zotero.org/users/local/X8CzRyu0/items/JYDG74AJ"],"itemData":{"id":6781,"type":"article-journal","abstract":"Abstract.  Understanding how and why rates of character evolution vary across the Tree of Life is central to many evolutionary questions; for example, does the","container-title":"Systematic Biology","DOI":"10.1093/sysbio/syz069","ISSN":"1063-5157","issue":"3","journalAbbreviation":"Syst Biol","language":"en","note":"publisher: Oxford Academic","page":"530-544","source":"academic.oup.com","title":"A Bayesian Approach for Inferring the Impact of a Discrete Character on Rates of Continuous-Character Evolution in the Presence of Background-Rate Variation","volume":"69","author":[{"family":"May","given":"Michael R."},{"family":"Moore","given":"Brian R."}],"issued":{"date-parts":[["2020",5,1]]}}}],"schema":"https://github.com/citation-style-language/schema/raw/master/csl-citation.json"} </w:instrText>
      </w:r>
      <w:r w:rsidR="00380585" w:rsidRPr="00380585">
        <w:fldChar w:fldCharType="separate"/>
      </w:r>
      <w:r w:rsidR="00A259AC" w:rsidRPr="00A259AC">
        <w:rPr>
          <w:rFonts w:cs="Times New Roman"/>
        </w:rPr>
        <w:t>(May and Moore 2020)</w:t>
      </w:r>
      <w:r w:rsidR="00380585" w:rsidRPr="00380585">
        <w:fldChar w:fldCharType="end"/>
      </w:r>
      <w:r w:rsidR="00380585">
        <w:t xml:space="preserve">. </w:t>
      </w:r>
      <w:r w:rsidR="005736D8">
        <w:t>Like</w:t>
      </w:r>
      <w:r w:rsidR="00380585">
        <w:t xml:space="preserve"> </w:t>
      </w:r>
      <w:r w:rsidR="00380585" w:rsidRPr="006E737B">
        <w:rPr>
          <w:i/>
          <w:iCs/>
        </w:rPr>
        <w:t>hOUwie</w:t>
      </w:r>
      <w:r w:rsidR="00380585">
        <w:t>, MuSSCRat allows for character</w:t>
      </w:r>
      <w:r w:rsidR="005736D8">
        <w:t>-</w:t>
      </w:r>
      <w:r w:rsidR="00380585">
        <w:t xml:space="preserve">independent rate heterogeneity </w:t>
      </w:r>
      <w:r w:rsidR="001E46EF">
        <w:t xml:space="preserve">following a multiple rate Brownian motion model </w:t>
      </w:r>
      <w:r w:rsidR="00380585">
        <w:t xml:space="preserve">to be directly contrasted against character correlation </w:t>
      </w:r>
      <w:r w:rsidR="00BF12A3">
        <w:t>to</w:t>
      </w:r>
      <w:r w:rsidR="00380585">
        <w:t xml:space="preserve"> </w:t>
      </w:r>
      <w:r w:rsidR="001E46EF">
        <w:t xml:space="preserve">correct for potential biases towards correlation. </w:t>
      </w:r>
      <w:r w:rsidR="00E87EEA">
        <w:t xml:space="preserve">However, as we </w:t>
      </w:r>
      <w:r w:rsidR="005736D8">
        <w:t>describe in detail above</w:t>
      </w:r>
      <w:r w:rsidR="00E87EEA">
        <w:t>, the way the underlying discrete character is calculated</w:t>
      </w:r>
      <w:r w:rsidR="000C22B0">
        <w:t xml:space="preserve"> in </w:t>
      </w:r>
      <w:r w:rsidR="000C22B0">
        <w:rPr>
          <w:i/>
          <w:iCs/>
        </w:rPr>
        <w:t>hOUwie</w:t>
      </w:r>
      <w:r w:rsidR="005736D8">
        <w:t>,</w:t>
      </w:r>
      <w:r w:rsidR="00E87EEA">
        <w:t xml:space="preserve"> as well as how rate heterogeneity is modeled, differs substantially from May and Moore (2020). </w:t>
      </w:r>
      <w:r w:rsidR="00B234C0">
        <w:t xml:space="preserve">Finally, </w:t>
      </w:r>
      <w:r w:rsidR="00B234C0" w:rsidRPr="00B234C0">
        <w:fldChar w:fldCharType="begin"/>
      </w:r>
      <w:r w:rsidR="00A259AC">
        <w:instrText xml:space="preserve"> ADDIN ZOTERO_ITEM CSL_CITATION {"citationID":"ib370K63","properties":{"custom":"Tribble et al. (2021)","formattedCitation":"Tribble et al. (2021)","plainCitation":"Tribble et al. (2021)","noteIndex":0},"citationItems":[{"id":7615,"uris":["http://zotero.org/users/local/X8CzRyu0/items/BDG3JF84"],"itemData":{"id":7615,"type":"report","abstract":"The evolution of major innovations in life history strategies (how organisms gather and store energy and reproduce) is a primary theme of biodiversity research. In one remarkable example of a life history innovation, certain plants --- geophytes --- retreat underground using underground storage organs (USOs), and thus survive extended periods of unfavorable conditions. Geophytes have evolved multiple times independently across all major vascular plant lineages. Even within closely related lineages, however, geophytes show impressive variation in the morphological modifications (i.e. 'types' of USOs) that allow them to survive underground. With all this variation, it is unclear to what extent geophytes with different USO morphologies have converged in climatic niche, or have evolved distinct niches. To test this hypothesis, we extended existing phylogenetic comparative method approaches to test for links between hierarchical discrete traits and adaptation to environmental variation. We inferred a phylogeny of 621 species of Liliales and used the phylogeny and analysis pipeline to test the relationship between underground morphologies and different adaptive optima of climate seasonality. Contrary to expectation, plants with the same USO type do not share climatic niches more than expected by chance, with the exception of root morphology, where modified roots are associated with lower temperature seasonality. These findings suggest that root tubers may be adaptations to different climatic conditions than other types of USOs. Thus, the tissue type and developmental origin of the structure may influence the way it mediates ecological relationships and draws into question the appropriateness of ascribing broad ecological patterns uniformly across geophytes. This work provides a new framework for testing adaptive hypotheses and for linking ecological patterns across morphologically varying taxa.","genre":"preprint","language":"en","note":"DOI: 10.1101/2021.09.03.458928","publisher":"Evolutionary Biology","source":"DOI.org (Crossref)","title":"Unearthing modes of climatic adaptation in underground storage organs across Liliales","URL":"http://biorxiv.org/lookup/doi/10.1101/2021.09.03.458928","author":[{"family":"Tribble","given":"Carrie M."},{"family":"May","given":"Michael R"},{"family":"Jackson-Gain","given":"Abigail"},{"family":"Zenil-Ferguson","given":"Rosana"},{"family":"Specht","given":"Chelsea D."},{"family":"Rothfels","given":"Carl J."}],"accessed":{"date-parts":[["2021",9,7]]},"issued":{"date-parts":[["2021",9,5]]}}}],"schema":"https://github.com/citation-style-language/schema/raw/master/csl-citation.json"} </w:instrText>
      </w:r>
      <w:r w:rsidR="00B234C0" w:rsidRPr="00B234C0">
        <w:fldChar w:fldCharType="separate"/>
      </w:r>
      <w:r w:rsidR="00A259AC" w:rsidRPr="00A259AC">
        <w:rPr>
          <w:rFonts w:cs="Times New Roman"/>
        </w:rPr>
        <w:t>Tribble et al. (2021)</w:t>
      </w:r>
      <w:r w:rsidR="00B234C0" w:rsidRPr="00B234C0">
        <w:fldChar w:fldCharType="end"/>
      </w:r>
      <w:r w:rsidR="00B234C0">
        <w:t xml:space="preserve"> </w:t>
      </w:r>
      <w:r w:rsidR="00003A92">
        <w:t>has</w:t>
      </w:r>
      <w:r w:rsidR="00B234C0">
        <w:t xml:space="preserve"> recently developed a method which is similar to the one presented here. </w:t>
      </w:r>
      <w:r w:rsidR="00E87EEA">
        <w:t>One of the</w:t>
      </w:r>
      <w:r w:rsidR="00B234C0">
        <w:t xml:space="preserve"> primary difference</w:t>
      </w:r>
      <w:r w:rsidR="00E87EEA">
        <w:t>s</w:t>
      </w:r>
      <w:r w:rsidR="00B234C0">
        <w:t xml:space="preserve"> between </w:t>
      </w:r>
      <w:r w:rsidR="00B234C0" w:rsidRPr="006E737B">
        <w:rPr>
          <w:i/>
          <w:iCs/>
        </w:rPr>
        <w:t>hOUwie</w:t>
      </w:r>
      <w:r w:rsidR="00B234C0">
        <w:t xml:space="preserve"> and the </w:t>
      </w:r>
      <w:r w:rsidR="00D11C2A">
        <w:t>Bayesian pipeline</w:t>
      </w:r>
      <w:r w:rsidR="00B234C0">
        <w:t xml:space="preserve"> discussed </w:t>
      </w:r>
      <w:r w:rsidR="00E87EEA">
        <w:t xml:space="preserve">in </w:t>
      </w:r>
      <w:r w:rsidR="00E87EEA" w:rsidRPr="00B234C0">
        <w:fldChar w:fldCharType="begin"/>
      </w:r>
      <w:r w:rsidR="00A259AC">
        <w:instrText xml:space="preserve"> ADDIN ZOTERO_ITEM CSL_CITATION {"citationID":"oAJysBLi","properties":{"custom":"Tribble et al. (2021)","formattedCitation":"Tribble et al. (2021)","plainCitation":"Tribble et al. (2021)","noteIndex":0},"citationItems":[{"id":7615,"uris":["http://zotero.org/users/local/X8CzRyu0/items/BDG3JF84"],"itemData":{"id":7615,"type":"report","abstract":"The evolution of major innovations in life history strategies (how organisms gather and store energy and reproduce) is a primary theme of biodiversity research. In one remarkable example of a life history innovation, certain plants --- geophytes --- retreat underground using underground storage organs (USOs), and thus survive extended periods of unfavorable conditions. Geophytes have evolved multiple times independently across all major vascular plant lineages. Even within closely related lineages, however, geophytes show impressive variation in the morphological modifications (i.e. 'types' of USOs) that allow them to survive underground. With all this variation, it is unclear to what extent geophytes with different USO morphologies have converged in climatic niche, or have evolved distinct niches. To test this hypothesis, we extended existing phylogenetic comparative method approaches to test for links between hierarchical discrete traits and adaptation to environmental variation. We inferred a phylogeny of 621 species of Liliales and used the phylogeny and analysis pipeline to test the relationship between underground morphologies and different adaptive optima of climate seasonality. Contrary to expectation, plants with the same USO type do not share climatic niches more than expected by chance, with the exception of root morphology, where modified roots are associated with lower temperature seasonality. These findings suggest that root tubers may be adaptations to different climatic conditions than other types of USOs. Thus, the tissue type and developmental origin of the structure may influence the way it mediates ecological relationships and draws into question the appropriateness of ascribing broad ecological patterns uniformly across geophytes. This work provides a new framework for testing adaptive hypotheses and for linking ecological patterns across morphologically varying taxa.","genre":"preprint","language":"en","note":"DOI: 10.1101/2021.09.03.458928","publisher":"Evolutionary Biology","source":"DOI.org (Crossref)","title":"Unearthing modes of climatic adaptation in underground storage organs across Liliales","URL":"http://biorxiv.org/lookup/doi/10.1101/2021.09.03.458928","author":[{"family":"Tribble","given":"Carrie M."},{"family":"May","given":"Michael R"},{"family":"Jackson-Gain","given":"Abigail"},{"family":"Zenil-Ferguson","given":"Rosana"},{"family":"Specht","given":"Chelsea D."},{"family":"Rothfels","given":"Carl J."}],"accessed":{"date-parts":[["2021",9,7]]},"issued":{"date-parts":[["2021",9,5]]}}}],"schema":"https://github.com/citation-style-language/schema/raw/master/csl-citation.json"} </w:instrText>
      </w:r>
      <w:r w:rsidR="00E87EEA" w:rsidRPr="00B234C0">
        <w:fldChar w:fldCharType="separate"/>
      </w:r>
      <w:r w:rsidR="00A259AC" w:rsidRPr="00A259AC">
        <w:rPr>
          <w:rFonts w:cs="Times New Roman"/>
        </w:rPr>
        <w:t>Tribble et al. (2021)</w:t>
      </w:r>
      <w:r w:rsidR="00E87EEA" w:rsidRPr="00B234C0">
        <w:fldChar w:fldCharType="end"/>
      </w:r>
      <w:r w:rsidR="00B234C0">
        <w:t xml:space="preserve"> is how discrete character evolution is treated. </w:t>
      </w:r>
      <w:r w:rsidR="00220EA8">
        <w:t>Specifically, Tribble et al. (2021) assume</w:t>
      </w:r>
      <w:r w:rsidR="005736D8">
        <w:t>d</w:t>
      </w:r>
      <w:r w:rsidR="00220EA8">
        <w:t xml:space="preserve"> that character-independent mappings are generated under the same parameters which best fit their focal discrete character. In contrast, </w:t>
      </w:r>
      <w:r w:rsidR="00220EA8" w:rsidRPr="006E737B">
        <w:rPr>
          <w:i/>
          <w:iCs/>
        </w:rPr>
        <w:t>hOUwie</w:t>
      </w:r>
      <w:r w:rsidR="00220EA8">
        <w:t xml:space="preserve"> allows the free estimation of character-independent discrete rates which best fit both discrete and continuous data. </w:t>
      </w:r>
      <w:r w:rsidR="00B91CCA">
        <w:t>This difference may lead to biases against null models</w:t>
      </w:r>
      <w:r w:rsidR="000C22B0">
        <w:t xml:space="preserve"> in the Tribble et al. (2021) approach</w:t>
      </w:r>
      <w:r w:rsidR="00B91CCA">
        <w:t xml:space="preserve"> since the character-independent regimes are forced to follow a character-dependent discrete model. </w:t>
      </w:r>
    </w:p>
    <w:p w14:paraId="7C18E023" w14:textId="77777777" w:rsidR="00D1141F" w:rsidRDefault="00D1141F" w:rsidP="00FA5E85">
      <w:pPr>
        <w:pStyle w:val="JamesManuscriptBody"/>
        <w:ind w:firstLine="720"/>
        <w:jc w:val="center"/>
        <w:rPr>
          <w:rFonts w:eastAsiaTheme="minorEastAsia"/>
          <w:i/>
          <w:iCs/>
        </w:rPr>
      </w:pPr>
    </w:p>
    <w:p w14:paraId="6770785E" w14:textId="302E5252" w:rsidR="0072657B" w:rsidRPr="00FA5E85" w:rsidRDefault="0016464C" w:rsidP="00FA5E85">
      <w:pPr>
        <w:pStyle w:val="JamesManuscriptBody"/>
        <w:ind w:firstLine="720"/>
        <w:jc w:val="center"/>
        <w:rPr>
          <w:rFonts w:eastAsiaTheme="minorEastAsia"/>
          <w:i/>
          <w:iCs/>
        </w:rPr>
      </w:pPr>
      <w:r>
        <w:rPr>
          <w:rFonts w:eastAsiaTheme="minorEastAsia"/>
          <w:i/>
          <w:iCs/>
        </w:rPr>
        <w:t>Character-independent models and null hypotheses</w:t>
      </w:r>
    </w:p>
    <w:p w14:paraId="1156D85C" w14:textId="44EF4319" w:rsidR="00E06251" w:rsidRDefault="003D3B82" w:rsidP="00184F80">
      <w:pPr>
        <w:pStyle w:val="JamesManuscriptBody"/>
        <w:ind w:firstLine="720"/>
        <w:rPr>
          <w:lang w:val="en-CA"/>
        </w:rPr>
      </w:pPr>
      <w:r>
        <w:t xml:space="preserve">There is a growing appreciation that </w:t>
      </w:r>
      <w:r w:rsidR="008F3592">
        <w:t>comparing</w:t>
      </w:r>
      <w:r>
        <w:t xml:space="preserve"> </w:t>
      </w:r>
      <w:r w:rsidR="008F3592">
        <w:t>constant-rate</w:t>
      </w:r>
      <w:r>
        <w:t xml:space="preserve"> null models to variable</w:t>
      </w:r>
      <w:r w:rsidR="008F3592">
        <w:t>-</w:t>
      </w:r>
      <w:r>
        <w:t>rate alternative models will consistently favor rate heterogeneity, regardless of whether there is a genuine association</w:t>
      </w:r>
      <w:r w:rsidR="008F3592">
        <w:t xml:space="preserve"> with a focal </w:t>
      </w:r>
      <w:r w:rsidR="008F3592" w:rsidRPr="007D1E35">
        <w:t xml:space="preserve">variable </w:t>
      </w:r>
      <w:r w:rsidR="008F3592" w:rsidRPr="007D1E35">
        <w:rPr>
          <w:lang w:val="en-CA"/>
        </w:rPr>
        <w:fldChar w:fldCharType="begin"/>
      </w:r>
      <w:r w:rsidR="004A0E95">
        <w:rPr>
          <w:lang w:val="en-CA"/>
        </w:rPr>
        <w:instrText xml:space="preserve"> ADDIN ZOTERO_ITEM CSL_CITATION {"citationID":"avqspqa229","properties":{"formattedCitation":"(Maddison and FitzJohn 2015; Rabosky and Goldberg 2015; Beaulieu and O\\uc0\\u8217{}Meara 2016; Uyeda et al. 2018; O\\uc0\\u8217{}Meara and Beaulieu 2021; Boyko and Beaulieu 2022)","plainCitation":"(Maddison and FitzJohn 2015; Rabosky and Goldberg 2015; Beaulieu and O’Meara 2016; Uyeda et al. 2018; O’Meara and Beaulieu 2021; Boyko and Beaulieu 2022)","noteIndex":0},"citationItems":[{"id":172,"uris":["http://zotero.org/users/local/X8CzRyu0/items/V3HGCHXR"],"itemData":{"id":172,"type":"article-journal","abstract":"© The Author(s) 2014. Published by Oxford University Press, on behalf of the Society of Systematic Biologists. All rights reserved. For Permissions, please email: journals.permissions@oup.comWhen comparative biologists observe that animal species living in caves also tend to have reduced eyes, they may see such correlation as evidence that the traits are adaptively or functionally linked: for instance, selection to maintain eye function is relaxed when light is unavailable. Such cross-species correlations cannot give definitive tests of evolutionary mechanisms, but nonetheless offer important insights into biological relationships among traits in realms as diverse as ecology (e.g., Paradis et al. 1998; Purvis et al. 2000) and genomics (e.g., von Mering et al. 2002; Barker and Pagel 2005)....However, the last few decades have taught us that among-species correlative tests should take into account evolutionary relationships (Felsenstein 1985; Ridley 1989; Harvey and Pagel 1991)....","container-title":"Systematic Biology","DOI":"10.1093/sysbio/syu070","ISSN":"1063-5157","issue":"1","journalAbbreviation":"Syst Biol","page":"127-136","source":"academic.oup.com","title":"The Unsolved Challenge to Phylogenetic Correlation Tests for Categorical Characters","volume":"64","author":[{"family":"Maddison","given":"Wayne P."},{"family":"FitzJohn","given":"Richard G."}],"issued":{"date-parts":[["2015",1,1]]}},"label":"page"},{"id":6057,"uris":["http://zotero.org/users/local/X8CzRyu0/items/UPFD7QR3"],"itemData":{"id":6057,"type":"article-journal","container-title":"Systematic Biology","DOI":"10.1093/sysbio/syu131","ISSN":"1076-836X, 1063-5157","issue":"2","journalAbbreviation":"Syst Biol","language":"en","page":"340-355","source":"Crossref","title":"Model Inadequacy and Mistaken Inferences of Trait-Dependent Speciation","volume":"64","author":[{"family":"Rabosky","given":"Daniel L."},{"family":"Goldberg","given":"Emma E."}],"issued":{"date-parts":[["2015",3,1]]}},"label":"page"},{"id":228,"uris":["http://zotero.org/users/local/X8CzRyu0/items/USPRTI47"],"itemData":{"id":228,"type":"article-journal","abstract":"The distribution of diversity can vary considerably from clade to clade. Attempts to understand these patterns often employ state-dependent speciation and extinction models to determine whether the evolution of a particular novel trait has increased speciation rates and/or decreased extinction rates. It is still unclear, however, whether these models are uncovering important drivers of diversification, or whether they are simply pointing to more complex patterns involving many unmeasured and co-distributed factors. Here we describe an extension to the popular state-dependent speciation and extinction models that specifically accounts for the presence of unmeasured factors that could impact diversification rates estimated for the states of any observed trait, addressing at least one major criticism of BiSSE (Binary State Speciation and Extinction) methods. Specifically, our model, which we refer to as HiSSE (Hidden State Speciation and Extinction), assumes that related to each observed state in the model are “hidden” states that exhibit potentially distinct diversification dynamics and transition rates than the observed states in isolation. We also demonstrate how our model can be used as character-independent diversification models that allow for a complex diversification process that is independent of the evolution of a character. Under rigorous simulation tests and when applied to empirical data, we find that HiSSE performs reasonably well, and can at least detect net diversification rate differences between observed and hidden states and detect when diversification rate differences do not correlate with the observed states. We discuss the remaining issues with state-dependent speciation and extinction models in general, and the important ways in which HiSSE provides a more nuanced understanding of trait-dependent diversification.","container-title":"Systematic Biology","DOI":"10.1093/sysbio/syw022","ISSN":"1063-5157","issue":"4","journalAbbreviation":"Syst Biol","page":"583-601","source":"academic.oup.com","title":"Detecting Hidden Diversification Shifts in Models of Trait-Dependent Speciation and Extinction","volume":"65","author":[{"family":"Beaulieu","given":"Jeremy M."},{"family":"O’Meara","given":"Brian C."}],"issued":{"date-parts":[["2016",7,1]]}},"label":"page"},{"id":769,"uris":["http://zotero.org/users/local/X8CzRyu0/items/YIX5KQM9"],"itemData":{"id":769,"type":"article-journal","container-title":"Systematic Biology","DOI":"10.1093/sysbio/syy031","ISSN":"1063-5157, 1076-836X","issue":"6","journalAbbreviation":"Syst Biol","language":"en","page":"1091-1109","source":"Crossref","title":"Rethinking phylogenetic comparative methods","volume":"67","author":[{"family":"Uyeda","given":"Josef C"},{"family":"Zenil-Ferguson","given":"Rosana"},{"family":"Pennell","given":"Matthew W"}],"editor":[{"family":"Matzke","given":"Nicholas"}],"issued":{"date-parts":[["2018",11,1]]}},"label":"page"},{"id":8462,"uris":["http://zotero.org/users/local/X8CzRyu0/items/K9PIG4AS"],"itemData":{"id":8462,"type":"report","abstract":"Models have long been used for understanding changing diversification patterns over time. The rediscovery that models with very different rates through time can fit a phylogeny equally well has led to great concern about the use of these models. We share and add to these concerns: even with time heterogeneous models without these issues, the distribution of the data means that estimates will be very uncertain. However, we argue that congruence issues such as this also occur in models as basic as Brownian motion and coin flipping. Taxon-heterogeneous models such as many SSE models appear not to have this particular issue.","language":"en-us","note":"DOI: 10.32942/osf.io/w5nvd\ntype: article","publisher":"EcoEvoRxiv","source":"OSF Preprints","title":"Potential survival of some, but not all, diversification methods","URL":"https://ecoevorxiv.org/w5nvd/","author":[{"family":"O'Meara","given":"Brian"},{"family":"Beaulieu","given":"Jeremy"}],"accessed":{"date-parts":[["2022",3,22]]},"issued":{"date-parts":[["2021",11,6]]}},"label":"page"},{"id":8871,"uris":["http://zotero.org/users/local/X8CzRyu0/items/5CYV3CFA"],"itemData":{"id":8871,"type":"report","abstract":"The correlation between two characters is often interpreted as evidence that there exists a significant and biologically important relationship between them. However, Maddison and FitzJohn (2015) recently pointed out that in certain situations find evidence of correlated evolution between two categorical characters is often spurious, particularly, when the dependent relationship stems from a single replicate deep in time. Here we will show that there may, in fact, be a statistical solution to the problem posed by Maddison and FitzJohn (2015) naturally embedded within the expanded model space afforded by the hidden Markov model (HMM) framework. We demonstrate that the problem of single unreplicated evolutionary events manifests itself as rate heterogeneity within our models and that this is the source of the false correlation. Therefore, we argue that this problem is better understood as model misspecification rather than a failure of comparative methods to account for phylogenetic pseudoreplication. We utilize HMMs to develop a multi-rate independent model which, when implemented, drastically reduces support for correlation. The problem itself extends beyond categorical character evolution, but we believe that the practical solution presented here may lend itself to future extensions in other areas of comparative biology.","language":"en-us","note":"DOI: 10.32942/osf.io/e2kj8\ntype: article","publisher":"EcoEvoRxiv","source":"OSF Preprints","title":"A potential solution to the unresolved challenge of false correlation between discrete characters","URL":"https://ecoevorxiv.org/e2kj8/","author":[{"family":"Boyko","given":"James"},{"family":"Beaulieu","given":"Jeremy"}],"accessed":{"date-parts":[["2022",4,12]]},"issued":{"date-parts":[["2022",4,1]]}},"label":"page"}],"schema":"https://github.com/citation-style-language/schema/raw/master/csl-citation.json"} </w:instrText>
      </w:r>
      <w:r w:rsidR="008F3592" w:rsidRPr="007D1E35">
        <w:rPr>
          <w:lang w:val="en-CA"/>
        </w:rPr>
        <w:fldChar w:fldCharType="separate"/>
      </w:r>
      <w:r w:rsidR="004A0E95" w:rsidRPr="004A0E95">
        <w:rPr>
          <w:rFonts w:cs="Times New Roman"/>
        </w:rPr>
        <w:t xml:space="preserve">(Maddison and FitzJohn 2015; Rabosky and Goldberg 2015; Beaulieu and O’Meara 2016; Uyeda et al. 2018; O’Meara and Beaulieu 2021; Boyko and </w:t>
      </w:r>
      <w:r w:rsidR="004A0E95" w:rsidRPr="004A0E95">
        <w:rPr>
          <w:rFonts w:cs="Times New Roman"/>
        </w:rPr>
        <w:lastRenderedPageBreak/>
        <w:t>Beaulieu 2022)</w:t>
      </w:r>
      <w:r w:rsidR="008F3592" w:rsidRPr="007D1E35">
        <w:rPr>
          <w:lang w:val="en-CA"/>
        </w:rPr>
        <w:fldChar w:fldCharType="end"/>
      </w:r>
      <w:r w:rsidR="008F3592" w:rsidRPr="007D1E35">
        <w:rPr>
          <w:lang w:val="en-CA"/>
        </w:rPr>
        <w:t>. T</w:t>
      </w:r>
      <w:r w:rsidR="008F3592">
        <w:rPr>
          <w:lang w:val="en-CA"/>
        </w:rPr>
        <w:t xml:space="preserve">his problem, termed the “straw-man effect” by May and Moore (2020), has been </w:t>
      </w:r>
      <w:r w:rsidR="0016464C">
        <w:rPr>
          <w:lang w:val="en-CA"/>
        </w:rPr>
        <w:t>demonstrated</w:t>
      </w:r>
      <w:r w:rsidR="008F3592">
        <w:rPr>
          <w:lang w:val="en-CA"/>
        </w:rPr>
        <w:t xml:space="preserve"> to </w:t>
      </w:r>
      <w:r w:rsidR="0016464C">
        <w:rPr>
          <w:lang w:val="en-CA"/>
        </w:rPr>
        <w:t>lead to nearly 100% error rates for evidence of discrete character corr</w:t>
      </w:r>
      <w:r w:rsidR="0016464C" w:rsidRPr="0016464C">
        <w:rPr>
          <w:lang w:val="en-CA"/>
        </w:rPr>
        <w:t xml:space="preserve">elation </w:t>
      </w:r>
      <w:r w:rsidR="0016464C" w:rsidRPr="00146337">
        <w:rPr>
          <w:lang w:val="en-CA"/>
        </w:rPr>
        <w:fldChar w:fldCharType="begin"/>
      </w:r>
      <w:r w:rsidR="00A259AC">
        <w:rPr>
          <w:lang w:val="en-CA"/>
        </w:rPr>
        <w:instrText xml:space="preserve"> ADDIN ZOTERO_ITEM CSL_CITATION {"citationID":"adovhlupee","properties":{"formattedCitation":"(Maddison and FitzJohn 2015; Boyko and Beaulieu 2022)","plainCitation":"(Maddison and FitzJohn 2015; Boyko and Beaulieu 2022)","noteIndex":0},"citationItems":[{"id":172,"uris":["http://zotero.org/users/local/X8CzRyu0/items/V3HGCHXR"],"itemData":{"id":172,"type":"article-journal","abstract":"© The Author(s) 2014. Published by Oxford University Press, on behalf of the Society of Systematic Biologists. All rights reserved. For Permissions, please email: journals.permissions@oup.comWhen comparative biologists observe that animal species living in caves also tend to have reduced eyes, they may see such correlation as evidence that the traits are adaptively or functionally linked: for instance, selection to maintain eye function is relaxed when light is unavailable. Such cross-species correlations cannot give definitive tests of evolutionary mechanisms, but nonetheless offer important insights into biological relationships among traits in realms as diverse as ecology (e.g., Paradis et al. 1998; Purvis et al. 2000) and genomics (e.g., von Mering et al. 2002; Barker and Pagel 2005)....However, the last few decades have taught us that among-species correlative tests should take into account evolutionary relationships (Felsenstein 1985; Ridley 1989; Harvey and Pagel 1991)....","container-title":"Systematic Biology","DOI":"10.1093/sysbio/syu070","ISSN":"1063-5157","issue":"1","journalAbbreviation":"Syst Biol","page":"127-136","source":"academic.oup.com","title":"The Unsolved Challenge to Phylogenetic Correlation Tests for Categorical Characters","volume":"64","author":[{"family":"Maddison","given":"Wayne P."},{"family":"FitzJohn","given":"Richard G."}],"issued":{"date-parts":[["2015",1,1]]}},"label":"page"},{"id":8871,"uris":["http://zotero.org/users/local/X8CzRyu0/items/5CYV3CFA"],"itemData":{"id":8871,"type":"report","abstract":"The correlation between two characters is often interpreted as evidence that there exists a significant and biologically important relationship between them. However, Maddison and FitzJohn (2015) recently pointed out that in certain situations find evidence of correlated evolution between two categorical characters is often spurious, particularly, when the dependent relationship stems from a single replicate deep in time. Here we will show that there may, in fact, be a statistical solution to the problem posed by Maddison and FitzJohn (2015) naturally embedded within the expanded model space afforded by the hidden Markov model (HMM) framework. We demonstrate that the problem of single unreplicated evolutionary events manifests itself as rate heterogeneity within our models and that this is the source of the false correlation. Therefore, we argue that this problem is better understood as model misspecification rather than a failure of comparative methods to account for phylogenetic pseudoreplication. We utilize HMMs to develop a multi-rate independent model which, when implemented, drastically reduces support for correlation. The problem itself extends beyond categorical character evolution, but we believe that the practical solution presented here may lend itself to future extensions in other areas of comparative biology.","language":"en-us","note":"DOI: 10.32942/osf.io/e2kj8\ntype: article","publisher":"EcoEvoRxiv","source":"OSF Preprints","title":"A potential solution to the unresolved challenge of false correlation between discrete characters","URL":"https://ecoevorxiv.org/e2kj8/","author":[{"family":"Boyko","given":"James"},{"family":"Beaulieu","given":"Jeremy"}],"accessed":{"date-parts":[["2022",4,12]]},"issued":{"date-parts":[["2022",4,1]]}},"label":"page"}],"schema":"https://github.com/citation-style-language/schema/raw/master/csl-citation.json"} </w:instrText>
      </w:r>
      <w:r w:rsidR="0016464C" w:rsidRPr="00146337">
        <w:rPr>
          <w:lang w:val="en-CA"/>
        </w:rPr>
        <w:fldChar w:fldCharType="separate"/>
      </w:r>
      <w:r w:rsidR="00A259AC" w:rsidRPr="00A259AC">
        <w:rPr>
          <w:rFonts w:cs="Times New Roman"/>
        </w:rPr>
        <w:t>(Maddison and FitzJohn 2015; Boyko and Beaulieu 2022)</w:t>
      </w:r>
      <w:r w:rsidR="0016464C" w:rsidRPr="00146337">
        <w:rPr>
          <w:lang w:val="en-CA"/>
        </w:rPr>
        <w:fldChar w:fldCharType="end"/>
      </w:r>
      <w:r w:rsidR="0016464C">
        <w:rPr>
          <w:lang w:val="en-CA"/>
        </w:rPr>
        <w:t xml:space="preserve">, and has severely biased evidence towards state-dependent speciation and </w:t>
      </w:r>
      <w:r w:rsidR="0016464C" w:rsidRPr="005279DF">
        <w:rPr>
          <w:lang w:val="en-CA"/>
        </w:rPr>
        <w:t xml:space="preserve">extinction </w:t>
      </w:r>
      <w:r w:rsidR="0016464C" w:rsidRPr="005279DF">
        <w:rPr>
          <w:lang w:val="en-CA"/>
        </w:rPr>
        <w:fldChar w:fldCharType="begin"/>
      </w:r>
      <w:r w:rsidR="00A259AC">
        <w:rPr>
          <w:lang w:val="en-CA"/>
        </w:rPr>
        <w:instrText xml:space="preserve"> ADDIN ZOTERO_ITEM CSL_CITATION {"citationID":"av4drct95k","properties":{"formattedCitation":"(Rabosky and Goldberg 2015; Beaulieu and O\\uc0\\u8217{}Meara 2016)","plainCitation":"(Rabosky and Goldberg 2015; Beaulieu and O’Meara 2016)","noteIndex":0},"citationItems":[{"id":6057,"uris":["http://zotero.org/users/local/X8CzRyu0/items/UPFD7QR3"],"itemData":{"id":6057,"type":"article-journal","container-title":"Systematic Biology","DOI":"10.1093/sysbio/syu131","ISSN":"1076-836X, 1063-5157","issue":"2","journalAbbreviation":"Syst Biol","language":"en","page":"340-355","source":"Crossref","title":"Model Inadequacy and Mistaken Inferences of Trait-Dependent Speciation","volume":"64","author":[{"family":"Rabosky","given":"Daniel L."},{"family":"Goldberg","given":"Emma E."}],"issued":{"date-parts":[["2015",3,1]]}},"label":"page"},{"id":228,"uris":["http://zotero.org/users/local/X8CzRyu0/items/USPRTI47"],"itemData":{"id":228,"type":"article-journal","abstract":"The distribution of diversity can vary considerably from clade to clade. Attempts to understand these patterns often employ state-dependent speciation and extinction models to determine whether the evolution of a particular novel trait has increased speciation rates and/or decreased extinction rates. It is still unclear, however, whether these models are uncovering important drivers of diversification, or whether they are simply pointing to more complex patterns involving many unmeasured and co-distributed factors. Here we describe an extension to the popular state-dependent speciation and extinction models that specifically accounts for the presence of unmeasured factors that could impact diversification rates estimated for the states of any observed trait, addressing at least one major criticism of BiSSE (Binary State Speciation and Extinction) methods. Specifically, our model, which we refer to as HiSSE (Hidden State Speciation and Extinction), assumes that related to each observed state in the model are “hidden” states that exhibit potentially distinct diversification dynamics and transition rates than the observed states in isolation. We also demonstrate how our model can be used as character-independent diversification models that allow for a complex diversification process that is independent of the evolution of a character. Under rigorous simulation tests and when applied to empirical data, we find that HiSSE performs reasonably well, and can at least detect net diversification rate differences between observed and hidden states and detect when diversification rate differences do not correlate with the observed states. We discuss the remaining issues with state-dependent speciation and extinction models in general, and the important ways in which HiSSE provides a more nuanced understanding of trait-dependent diversification.","container-title":"Systematic Biology","DOI":"10.1093/sysbio/syw022","ISSN":"1063-5157","issue":"4","journalAbbreviation":"Syst Biol","page":"583-601","source":"academic.oup.com","title":"Detecting Hidden Diversification Shifts in Models of Trait-Dependent Speciation and Extinction","volume":"65","author":[{"family":"Beaulieu","given":"Jeremy M."},{"family":"O’Meara","given":"Brian C."}],"issued":{"date-parts":[["2016",7,1]]}},"label":"page"}],"schema":"https://github.com/citation-style-language/schema/raw/master/csl-citation.json"} </w:instrText>
      </w:r>
      <w:r w:rsidR="0016464C" w:rsidRPr="005279DF">
        <w:rPr>
          <w:lang w:val="en-CA"/>
        </w:rPr>
        <w:fldChar w:fldCharType="separate"/>
      </w:r>
      <w:r w:rsidR="00A259AC" w:rsidRPr="00A259AC">
        <w:rPr>
          <w:rFonts w:cs="Times New Roman"/>
        </w:rPr>
        <w:t>(Rabosky and Goldberg 2015; Beaulieu and O’Meara 2016)</w:t>
      </w:r>
      <w:r w:rsidR="0016464C" w:rsidRPr="005279DF">
        <w:rPr>
          <w:lang w:val="en-CA"/>
        </w:rPr>
        <w:fldChar w:fldCharType="end"/>
      </w:r>
      <w:r w:rsidR="0016464C">
        <w:rPr>
          <w:lang w:val="en-CA"/>
        </w:rPr>
        <w:t xml:space="preserve">. Given these </w:t>
      </w:r>
      <w:r w:rsidR="007D1E35">
        <w:rPr>
          <w:lang w:val="en-CA"/>
        </w:rPr>
        <w:t>often-overwhelming</w:t>
      </w:r>
      <w:r w:rsidR="0016464C">
        <w:rPr>
          <w:lang w:val="en-CA"/>
        </w:rPr>
        <w:t xml:space="preserve"> </w:t>
      </w:r>
      <w:r w:rsidR="0025795B">
        <w:rPr>
          <w:lang w:val="en-CA"/>
        </w:rPr>
        <w:t>error rates</w:t>
      </w:r>
      <w:r w:rsidR="0016464C">
        <w:rPr>
          <w:lang w:val="en-CA"/>
        </w:rPr>
        <w:t xml:space="preserve"> in other comparative methods, we expected </w:t>
      </w:r>
      <w:r w:rsidR="0025795B">
        <w:rPr>
          <w:lang w:val="en-CA"/>
        </w:rPr>
        <w:t xml:space="preserve">to find </w:t>
      </w:r>
      <w:r w:rsidR="0016464C">
        <w:rPr>
          <w:lang w:val="en-CA"/>
        </w:rPr>
        <w:t>a similar</w:t>
      </w:r>
      <w:r w:rsidR="0025795B">
        <w:rPr>
          <w:lang w:val="en-CA"/>
        </w:rPr>
        <w:t>ly</w:t>
      </w:r>
      <w:r w:rsidR="0016464C">
        <w:rPr>
          <w:lang w:val="en-CA"/>
        </w:rPr>
        <w:t xml:space="preserve"> </w:t>
      </w:r>
      <w:r w:rsidR="0025795B">
        <w:rPr>
          <w:lang w:val="en-CA"/>
        </w:rPr>
        <w:t xml:space="preserve">consistent bias towards correlation </w:t>
      </w:r>
      <w:r w:rsidR="0016464C">
        <w:rPr>
          <w:lang w:val="en-CA"/>
        </w:rPr>
        <w:t>between discrete and continuous character</w:t>
      </w:r>
      <w:r w:rsidR="0025795B">
        <w:rPr>
          <w:lang w:val="en-CA"/>
        </w:rPr>
        <w:t>s</w:t>
      </w:r>
      <w:r w:rsidR="0016464C">
        <w:rPr>
          <w:lang w:val="en-CA"/>
        </w:rPr>
        <w:t xml:space="preserve">. However, we found that </w:t>
      </w:r>
      <w:r w:rsidR="00DC4AF3">
        <w:rPr>
          <w:lang w:val="en-CA"/>
        </w:rPr>
        <w:t xml:space="preserve">support for single rate character-independent null models was greater than character-dependent models even when simulated under character-independent models with rate heterogeneity. Although the inclusion of explicit multi-rate character independent models (CID+) models did help reduce evidence of false correlation in some cases, by and large, simplistic null models performed admirably. </w:t>
      </w:r>
      <w:r w:rsidR="00CD0E57">
        <w:rPr>
          <w:lang w:val="en-CA"/>
        </w:rPr>
        <w:t xml:space="preserve">This is not to say that the error rates for discrete and continuous character correlation should be dismissed outright. If our simulations correctly assess that nearly one-third of results find false evidence of a correlation between continuous character rates of evolution and discrete characters, then better null models are certainly needed. But, in comparison to the profound effect that model misspecification has had in other comparative analyses </w:t>
      </w:r>
      <w:r w:rsidR="00CD0E57" w:rsidRPr="00CD0E57">
        <w:rPr>
          <w:lang w:val="en-CA"/>
        </w:rPr>
        <w:fldChar w:fldCharType="begin"/>
      </w:r>
      <w:r w:rsidR="00A259AC">
        <w:rPr>
          <w:lang w:val="en-CA"/>
        </w:rPr>
        <w:instrText xml:space="preserve"> ADDIN ZOTERO_ITEM CSL_CITATION {"citationID":"a1ndqh051c4","properties":{"formattedCitation":"(Beaulieu and O\\uc0\\u8217{}Meara 2016; Boyko and Beaulieu 2022)","plainCitation":"(Beaulieu and O’Meara 2016; Boyko and Beaulieu 2022)","noteIndex":0},"citationItems":[{"id":228,"uris":["http://zotero.org/users/local/X8CzRyu0/items/USPRTI47"],"itemData":{"id":228,"type":"article-journal","abstract":"The distribution of diversity can vary considerably from clade to clade. Attempts to understand these patterns often employ state-dependent speciation and extinction models to determine whether the evolution of a particular novel trait has increased speciation rates and/or decreased extinction rates. It is still unclear, however, whether these models are uncovering important drivers of diversification, or whether they are simply pointing to more complex patterns involving many unmeasured and co-distributed factors. Here we describe an extension to the popular state-dependent speciation and extinction models that specifically accounts for the presence of unmeasured factors that could impact diversification rates estimated for the states of any observed trait, addressing at least one major criticism of BiSSE (Binary State Speciation and Extinction) methods. Specifically, our model, which we refer to as HiSSE (Hidden State Speciation and Extinction), assumes that related to each observed state in the model are “hidden” states that exhibit potentially distinct diversification dynamics and transition rates than the observed states in isolation. We also demonstrate how our model can be used as character-independent diversification models that allow for a complex diversification process that is independent of the evolution of a character. Under rigorous simulation tests and when applied to empirical data, we find that HiSSE performs reasonably well, and can at least detect net diversification rate differences between observed and hidden states and detect when diversification rate differences do not correlate with the observed states. We discuss the remaining issues with state-dependent speciation and extinction models in general, and the important ways in which HiSSE provides a more nuanced understanding of trait-dependent diversification.","container-title":"Systematic Biology","DOI":"10.1093/sysbio/syw022","ISSN":"1063-5157","issue":"4","journalAbbreviation":"Syst Biol","page":"583-601","source":"academic.oup.com","title":"Detecting Hidden Diversification Shifts in Models of Trait-Dependent Speciation and Extinction","volume":"65","author":[{"family":"Beaulieu","given":"Jeremy M."},{"family":"O’Meara","given":"Brian C."}],"issued":{"date-parts":[["2016",7,1]]}},"label":"page"},{"id":8871,"uris":["http://zotero.org/users/local/X8CzRyu0/items/5CYV3CFA"],"itemData":{"id":8871,"type":"report","abstract":"The correlation between two characters is often interpreted as evidence that there exists a significant and biologically important relationship between them. However, Maddison and FitzJohn (2015) recently pointed out that in certain situations find evidence of correlated evolution between two categorical characters is often spurious, particularly, when the dependent relationship stems from a single replicate deep in time. Here we will show that there may, in fact, be a statistical solution to the problem posed by Maddison and FitzJohn (2015) naturally embedded within the expanded model space afforded by the hidden Markov model (HMM) framework. We demonstrate that the problem of single unreplicated evolutionary events manifests itself as rate heterogeneity within our models and that this is the source of the false correlation. Therefore, we argue that this problem is better understood as model misspecification rather than a failure of comparative methods to account for phylogenetic pseudoreplication. We utilize HMMs to develop a multi-rate independent model which, when implemented, drastically reduces support for correlation. The problem itself extends beyond categorical character evolution, but we believe that the practical solution presented here may lend itself to future extensions in other areas of comparative biology.","language":"en-us","note":"DOI: 10.32942/osf.io/e2kj8\ntype: article","publisher":"EcoEvoRxiv","source":"OSF Preprints","title":"A potential solution to the unresolved challenge of false correlation between discrete characters","URL":"https://ecoevorxiv.org/e2kj8/","author":[{"family":"Boyko","given":"James"},{"family":"Beaulieu","given":"Jeremy"}],"accessed":{"date-parts":[["2022",4,12]]},"issued":{"date-parts":[["2022",4,1]]}},"label":"page"}],"schema":"https://github.com/citation-style-language/schema/raw/master/csl-citation.json"} </w:instrText>
      </w:r>
      <w:r w:rsidR="00CD0E57" w:rsidRPr="00CD0E57">
        <w:rPr>
          <w:lang w:val="en-CA"/>
        </w:rPr>
        <w:fldChar w:fldCharType="separate"/>
      </w:r>
      <w:r w:rsidR="00A259AC" w:rsidRPr="00A259AC">
        <w:rPr>
          <w:rFonts w:cs="Times New Roman"/>
        </w:rPr>
        <w:t>(Beaulieu and O’Meara 2016; Boyko and Beaulieu 2022)</w:t>
      </w:r>
      <w:r w:rsidR="00CD0E57" w:rsidRPr="00CD0E57">
        <w:rPr>
          <w:lang w:val="en-CA"/>
        </w:rPr>
        <w:fldChar w:fldCharType="end"/>
      </w:r>
      <w:r w:rsidR="00843BD9">
        <w:rPr>
          <w:lang w:val="en-CA"/>
        </w:rPr>
        <w:t xml:space="preserve">, the joint models tested here </w:t>
      </w:r>
      <w:r w:rsidR="00622D0F">
        <w:rPr>
          <w:lang w:val="en-CA"/>
        </w:rPr>
        <w:t>have</w:t>
      </w:r>
      <w:r w:rsidR="00843BD9">
        <w:rPr>
          <w:lang w:val="en-CA"/>
        </w:rPr>
        <w:t xml:space="preserve"> substantially lower error rates</w:t>
      </w:r>
      <w:r w:rsidR="00CD0E57">
        <w:rPr>
          <w:lang w:val="en-CA"/>
        </w:rPr>
        <w:t>.</w:t>
      </w:r>
    </w:p>
    <w:p w14:paraId="31E8643C" w14:textId="17B971D9" w:rsidR="00773EF1" w:rsidRDefault="00153872" w:rsidP="00184F80">
      <w:pPr>
        <w:pStyle w:val="JamesManuscriptBody"/>
        <w:ind w:firstLine="720"/>
        <w:rPr>
          <w:lang w:val="en-CA"/>
        </w:rPr>
      </w:pPr>
      <w:r>
        <w:rPr>
          <w:lang w:val="en-CA"/>
        </w:rPr>
        <w:t xml:space="preserve">We suspect that part of the reason that </w:t>
      </w:r>
      <w:r w:rsidR="00BD595F">
        <w:rPr>
          <w:lang w:val="en-CA"/>
        </w:rPr>
        <w:t xml:space="preserve">the </w:t>
      </w:r>
      <w:r>
        <w:rPr>
          <w:lang w:val="en-CA"/>
        </w:rPr>
        <w:t>correlation between discrete and continuous characters is less susceptible to “straw-man” effect</w:t>
      </w:r>
      <w:r w:rsidR="004658F0">
        <w:rPr>
          <w:lang w:val="en-CA"/>
        </w:rPr>
        <w:t>s</w:t>
      </w:r>
      <w:r>
        <w:rPr>
          <w:lang w:val="en-CA"/>
        </w:rPr>
        <w:t xml:space="preserve"> than other </w:t>
      </w:r>
      <w:r w:rsidR="00137427">
        <w:rPr>
          <w:lang w:val="en-CA"/>
        </w:rPr>
        <w:t>PCMs</w:t>
      </w:r>
      <w:r>
        <w:rPr>
          <w:lang w:val="en-CA"/>
        </w:rPr>
        <w:t xml:space="preserve"> is related to the </w:t>
      </w:r>
      <w:r w:rsidR="00B54EC2" w:rsidRPr="00184F80">
        <w:rPr>
          <w:lang w:val="en-CA"/>
        </w:rPr>
        <w:t xml:space="preserve">inefficiency of sampling potential maps from the univariate </w:t>
      </w:r>
      <w:r>
        <w:rPr>
          <w:lang w:val="en-CA"/>
        </w:rPr>
        <w:t>stochastic mapping</w:t>
      </w:r>
      <w:r w:rsidR="00B54EC2" w:rsidRPr="00184F80">
        <w:rPr>
          <w:lang w:val="en-CA"/>
        </w:rPr>
        <w:t xml:space="preserve"> model. </w:t>
      </w:r>
      <w:r w:rsidR="003470D6">
        <w:rPr>
          <w:lang w:val="en-CA"/>
        </w:rPr>
        <w:t xml:space="preserve">A common approach to fitting OU models involves simulating many stochastic maps to represent underlying regimes from parameters estimated </w:t>
      </w:r>
      <w:r w:rsidR="00773EF1">
        <w:rPr>
          <w:lang w:val="en-CA"/>
        </w:rPr>
        <w:t xml:space="preserve">only </w:t>
      </w:r>
      <w:r w:rsidR="003470D6">
        <w:rPr>
          <w:lang w:val="en-CA"/>
        </w:rPr>
        <w:t xml:space="preserve">from the discrete character </w:t>
      </w:r>
      <w:r w:rsidR="003470D6" w:rsidRPr="003470D6">
        <w:rPr>
          <w:lang w:val="en-CA"/>
        </w:rPr>
        <w:fldChar w:fldCharType="begin"/>
      </w:r>
      <w:r w:rsidR="00A259AC">
        <w:rPr>
          <w:lang w:val="en-CA"/>
        </w:rPr>
        <w:instrText xml:space="preserve"> ADDIN ZOTERO_ITEM CSL_CITATION {"citationID":"a10obmr8l12","properties":{"formattedCitation":"(Revell 2013)","plainCitation":"(Revell 2013)","noteIndex":0},"citationItems":[{"id":8545,"uris":["http://zotero.org/users/local/X8CzRyu0/items/LA4P7N8G"],"itemData":{"id":8545,"type":"article-journal","abstract":"Phylogenetic comparative biology has progressed considerably in recent years (e.g., Butler and King 2004; Rabosky 2006; Bokma 2008; Alfaro et al. 2009; Stadler 2011; Slater et al. 2012). One of the most important developments has been the application of likelihood-based methods to fit alternative models for trait evolution in a phylogenetic tree with branch lengths proportional to time (e.g., Butler and King 2004; O'Meara et al. 2006; Thomas et al. 2006; Revell and Collar 2009; Beaulieu et al. 2012). An important example of this type of method is O'Meara et al. (2006) “noncensored” test for variation in the evolutionary rate for a continuously valued character trait through time or across the branches of a phylogenetic tree (also see Thomas et al. 2006 for a closely related approach). According to this method, we first hypothesize evolutionary rate regimes on the tree (called “painting” in Butler and King 2004); and then we fit an evolutionary model, specifically the popular Brownian model (Cavalli-Sforza and Edwards 1967; Felsenstein 1973, 1985), in which the instantaneous variance of the Brownian random diffusion process has different values in different parts of the phylogeny (O'Meara et al. 2006).","container-title":"Systematic Biology","DOI":"10.1093/sysbio/sys084","ISSN":"1063-5157","issue":"2","journalAbbreviation":"Systematic Biology","page":"339-345","source":"Silverchair","title":"A Comment on the Use of Stochastic Character Maps to Estimate Evolutionary Rate Variation in a Continuously Valued Trait","volume":"62","author":[{"family":"Revell","given":"Liam J."}],"issued":{"date-parts":[["2013",3,1]]}}}],"schema":"https://github.com/citation-style-language/schema/raw/master/csl-citation.json"} </w:instrText>
      </w:r>
      <w:r w:rsidR="003470D6" w:rsidRPr="003470D6">
        <w:rPr>
          <w:lang w:val="en-CA"/>
        </w:rPr>
        <w:fldChar w:fldCharType="separate"/>
      </w:r>
      <w:r w:rsidR="00A259AC" w:rsidRPr="00A259AC">
        <w:rPr>
          <w:rFonts w:cs="Times New Roman"/>
        </w:rPr>
        <w:t>(Revell 2013)</w:t>
      </w:r>
      <w:r w:rsidR="003470D6" w:rsidRPr="003470D6">
        <w:rPr>
          <w:lang w:val="en-CA"/>
        </w:rPr>
        <w:fldChar w:fldCharType="end"/>
      </w:r>
      <w:r w:rsidR="003470D6" w:rsidRPr="003470D6">
        <w:rPr>
          <w:lang w:val="en-CA"/>
        </w:rPr>
        <w:t>.</w:t>
      </w:r>
      <w:r w:rsidR="003470D6">
        <w:rPr>
          <w:lang w:val="en-CA"/>
        </w:rPr>
        <w:t xml:space="preserve"> </w:t>
      </w:r>
      <w:r w:rsidR="009167D5">
        <w:rPr>
          <w:lang w:val="en-CA"/>
        </w:rPr>
        <w:t xml:space="preserve">The resulting distribution of underlying regimes will therefore reflect a distribution appropriate </w:t>
      </w:r>
      <w:r w:rsidR="009167D5">
        <w:rPr>
          <w:lang w:val="en-CA"/>
        </w:rPr>
        <w:lastRenderedPageBreak/>
        <w:t xml:space="preserve">for the discrete character, but not necessarily suitable for the continuous character. This is especially true if </w:t>
      </w:r>
      <w:r w:rsidR="00773EF1">
        <w:rPr>
          <w:lang w:val="en-CA"/>
        </w:rPr>
        <w:t xml:space="preserve">the </w:t>
      </w:r>
      <w:r w:rsidR="00D33CE2">
        <w:rPr>
          <w:lang w:val="en-CA"/>
        </w:rPr>
        <w:t xml:space="preserve">continuous character </w:t>
      </w:r>
      <w:r w:rsidR="009167D5">
        <w:rPr>
          <w:lang w:val="en-CA"/>
        </w:rPr>
        <w:t>is</w:t>
      </w:r>
      <w:r w:rsidR="00137427">
        <w:rPr>
          <w:lang w:val="en-CA"/>
        </w:rPr>
        <w:t xml:space="preserve"> unlinked to the focal </w:t>
      </w:r>
      <w:r w:rsidR="00D33CE2">
        <w:rPr>
          <w:lang w:val="en-CA"/>
        </w:rPr>
        <w:t xml:space="preserve">discrete </w:t>
      </w:r>
      <w:r w:rsidR="00137427">
        <w:rPr>
          <w:lang w:val="en-CA"/>
        </w:rPr>
        <w:t>character</w:t>
      </w:r>
      <w:r w:rsidR="009167D5">
        <w:rPr>
          <w:lang w:val="en-CA"/>
        </w:rPr>
        <w:t>.</w:t>
      </w:r>
      <w:r w:rsidR="00137427">
        <w:rPr>
          <w:lang w:val="en-CA"/>
        </w:rPr>
        <w:t xml:space="preserve"> </w:t>
      </w:r>
      <w:r w:rsidR="009167D5">
        <w:rPr>
          <w:lang w:val="en-CA"/>
        </w:rPr>
        <w:t xml:space="preserve">Indeed, we found that if the discrete and continuous characters are unlinked, most </w:t>
      </w:r>
      <w:r>
        <w:rPr>
          <w:lang w:val="en-CA"/>
        </w:rPr>
        <w:t>stochastic map</w:t>
      </w:r>
      <w:r w:rsidR="009167D5">
        <w:rPr>
          <w:lang w:val="en-CA"/>
        </w:rPr>
        <w:t>s</w:t>
      </w:r>
      <w:r w:rsidR="00B54EC2" w:rsidRPr="00184F80">
        <w:rPr>
          <w:lang w:val="en-CA"/>
        </w:rPr>
        <w:t xml:space="preserve">, even though </w:t>
      </w:r>
      <w:r w:rsidR="005736D8" w:rsidRPr="00184F80">
        <w:rPr>
          <w:lang w:val="en-CA"/>
        </w:rPr>
        <w:t>good</w:t>
      </w:r>
      <w:r w:rsidR="00B54EC2" w:rsidRPr="00184F80">
        <w:rPr>
          <w:lang w:val="en-CA"/>
        </w:rPr>
        <w:t xml:space="preserve"> </w:t>
      </w:r>
      <w:r w:rsidR="005736D8">
        <w:rPr>
          <w:lang w:val="en-CA"/>
        </w:rPr>
        <w:t>descriptions of the</w:t>
      </w:r>
      <w:r w:rsidR="005736D8" w:rsidRPr="00184F80">
        <w:rPr>
          <w:lang w:val="en-CA"/>
        </w:rPr>
        <w:t xml:space="preserve"> </w:t>
      </w:r>
      <w:r w:rsidR="00B54EC2" w:rsidRPr="00184F80">
        <w:rPr>
          <w:lang w:val="en-CA"/>
        </w:rPr>
        <w:t>discrete characters</w:t>
      </w:r>
      <w:r w:rsidR="00137427">
        <w:rPr>
          <w:lang w:val="en-CA"/>
        </w:rPr>
        <w:t xml:space="preserve">, </w:t>
      </w:r>
      <w:r w:rsidR="00D62C00">
        <w:rPr>
          <w:lang w:val="en-CA"/>
        </w:rPr>
        <w:t>were</w:t>
      </w:r>
      <w:r w:rsidR="00B54EC2" w:rsidRPr="00184F80">
        <w:rPr>
          <w:lang w:val="en-CA"/>
        </w:rPr>
        <w:t xml:space="preserve"> </w:t>
      </w:r>
      <w:r w:rsidR="00D62C00">
        <w:rPr>
          <w:lang w:val="en-CA"/>
        </w:rPr>
        <w:t>completely inadequate representations</w:t>
      </w:r>
      <w:r w:rsidR="00B54EC2" w:rsidRPr="00184F80">
        <w:rPr>
          <w:lang w:val="en-CA"/>
        </w:rPr>
        <w:t xml:space="preserve"> </w:t>
      </w:r>
      <w:r w:rsidR="00D62C00">
        <w:rPr>
          <w:lang w:val="en-CA"/>
        </w:rPr>
        <w:t xml:space="preserve">of </w:t>
      </w:r>
      <w:r w:rsidR="00B54EC2" w:rsidRPr="00184F80">
        <w:rPr>
          <w:lang w:val="en-CA"/>
        </w:rPr>
        <w:t>continuous regimes</w:t>
      </w:r>
      <w:r w:rsidR="00D33CE2">
        <w:rPr>
          <w:lang w:val="en-CA"/>
        </w:rPr>
        <w:t>.</w:t>
      </w:r>
      <w:r w:rsidR="00B54EC2" w:rsidRPr="00184F80">
        <w:rPr>
          <w:lang w:val="en-CA"/>
        </w:rPr>
        <w:t xml:space="preserve"> </w:t>
      </w:r>
      <w:r w:rsidR="00D33CE2">
        <w:rPr>
          <w:lang w:val="en-CA"/>
        </w:rPr>
        <w:t xml:space="preserve">Thus, </w:t>
      </w:r>
      <w:r w:rsidR="00D62C00">
        <w:rPr>
          <w:lang w:val="en-CA"/>
        </w:rPr>
        <w:t>any</w:t>
      </w:r>
      <w:r w:rsidR="00B54EC2" w:rsidRPr="00184F80">
        <w:rPr>
          <w:lang w:val="en-CA"/>
        </w:rPr>
        <w:t xml:space="preserve"> joint model with these maps contribute</w:t>
      </w:r>
      <w:r w:rsidR="00D62C00">
        <w:rPr>
          <w:lang w:val="en-CA"/>
        </w:rPr>
        <w:t>d</w:t>
      </w:r>
      <w:r w:rsidR="00B54EC2" w:rsidRPr="00184F80">
        <w:rPr>
          <w:lang w:val="en-CA"/>
        </w:rPr>
        <w:t xml:space="preserve"> little to the overall likelihood. </w:t>
      </w:r>
      <w:r w:rsidR="00AA0640">
        <w:rPr>
          <w:lang w:val="en-CA"/>
        </w:rPr>
        <w:t xml:space="preserve">Under our simulation protocol, for </w:t>
      </w:r>
      <w:r w:rsidR="00B54EC2" w:rsidRPr="00184F80">
        <w:rPr>
          <w:lang w:val="en-CA"/>
        </w:rPr>
        <w:t xml:space="preserve">a typical run, 90% of the total likelihood for the best set of parameters came from just </w:t>
      </w:r>
      <w:r w:rsidR="00AA0640">
        <w:rPr>
          <w:lang w:val="en-CA"/>
        </w:rPr>
        <w:t>2%</w:t>
      </w:r>
      <w:r w:rsidR="00B54EC2" w:rsidRPr="00184F80">
        <w:rPr>
          <w:lang w:val="en-CA"/>
        </w:rPr>
        <w:t xml:space="preserve"> of the attempted </w:t>
      </w:r>
      <w:r w:rsidR="009167D5">
        <w:rPr>
          <w:lang w:val="en-CA"/>
        </w:rPr>
        <w:t>maps</w:t>
      </w:r>
      <w:r w:rsidR="00B54EC2" w:rsidRPr="00184F80">
        <w:rPr>
          <w:lang w:val="en-CA"/>
        </w:rPr>
        <w:t xml:space="preserve">. </w:t>
      </w:r>
    </w:p>
    <w:p w14:paraId="42AB5016" w14:textId="49940F02" w:rsidR="00B54EC2" w:rsidRDefault="00B54EC2" w:rsidP="00184F80">
      <w:pPr>
        <w:pStyle w:val="JamesManuscriptBody"/>
        <w:ind w:firstLine="720"/>
        <w:rPr>
          <w:lang w:val="en-CA"/>
        </w:rPr>
      </w:pPr>
      <w:r w:rsidRPr="00184F80">
        <w:rPr>
          <w:lang w:val="en-CA"/>
        </w:rPr>
        <w:t xml:space="preserve">In some ways </w:t>
      </w:r>
      <w:r w:rsidR="000E5C16">
        <w:rPr>
          <w:lang w:val="en-CA"/>
        </w:rPr>
        <w:t xml:space="preserve">the substantial contributions of only a few underlying regimes to the overall likelihood </w:t>
      </w:r>
      <w:r w:rsidRPr="00184F80">
        <w:rPr>
          <w:lang w:val="en-CA"/>
        </w:rPr>
        <w:t>is good</w:t>
      </w:r>
      <w:r w:rsidR="00277E53">
        <w:rPr>
          <w:lang w:val="en-CA"/>
        </w:rPr>
        <w:t>. First, it makes spurious links between a randomly distributed discrete</w:t>
      </w:r>
      <w:r w:rsidR="001E6B58">
        <w:rPr>
          <w:lang w:val="en-CA"/>
        </w:rPr>
        <w:t xml:space="preserve"> </w:t>
      </w:r>
      <w:r w:rsidR="00277E53">
        <w:rPr>
          <w:lang w:val="en-CA"/>
        </w:rPr>
        <w:t xml:space="preserve">character and a continuous character more unlikely since associations between regimes and continuous variables tend to be specific. </w:t>
      </w:r>
      <w:r w:rsidR="006F79B7">
        <w:rPr>
          <w:lang w:val="en-CA"/>
        </w:rPr>
        <w:t xml:space="preserve">This ultimately </w:t>
      </w:r>
      <w:r w:rsidR="00D41848">
        <w:rPr>
          <w:lang w:val="en-CA"/>
        </w:rPr>
        <w:t xml:space="preserve">reduces the potential “straw-man” effect. </w:t>
      </w:r>
      <w:r w:rsidR="00277E53">
        <w:rPr>
          <w:lang w:val="en-CA"/>
        </w:rPr>
        <w:t xml:space="preserve">Second, </w:t>
      </w:r>
      <w:r w:rsidR="00DB67E4" w:rsidRPr="00184F80">
        <w:rPr>
          <w:lang w:val="en-CA"/>
        </w:rPr>
        <w:t>the</w:t>
      </w:r>
      <w:r w:rsidRPr="00184F80">
        <w:rPr>
          <w:lang w:val="en-CA"/>
        </w:rPr>
        <w:t xml:space="preserve"> continuous characters </w:t>
      </w:r>
      <w:r w:rsidR="001E6B58">
        <w:rPr>
          <w:lang w:val="en-CA"/>
        </w:rPr>
        <w:t>can</w:t>
      </w:r>
      <w:r w:rsidRPr="00184F80">
        <w:rPr>
          <w:lang w:val="en-CA"/>
        </w:rPr>
        <w:t xml:space="preserve"> </w:t>
      </w:r>
      <w:r w:rsidR="001E6B58">
        <w:rPr>
          <w:lang w:val="en-CA"/>
        </w:rPr>
        <w:t xml:space="preserve">inform </w:t>
      </w:r>
      <w:r w:rsidRPr="00184F80">
        <w:rPr>
          <w:lang w:val="en-CA"/>
        </w:rPr>
        <w:t xml:space="preserve">the placement of </w:t>
      </w:r>
      <w:r w:rsidR="001E6B58">
        <w:rPr>
          <w:lang w:val="en-CA"/>
        </w:rPr>
        <w:t xml:space="preserve">shared </w:t>
      </w:r>
      <w:r w:rsidRPr="00184F80">
        <w:rPr>
          <w:lang w:val="en-CA"/>
        </w:rPr>
        <w:t xml:space="preserve">regimes </w:t>
      </w:r>
      <w:r w:rsidR="001E6B58">
        <w:rPr>
          <w:lang w:val="en-CA"/>
        </w:rPr>
        <w:t xml:space="preserve">and </w:t>
      </w:r>
      <w:r w:rsidR="00277E53">
        <w:rPr>
          <w:lang w:val="en-CA"/>
        </w:rPr>
        <w:t xml:space="preserve">therefore </w:t>
      </w:r>
      <w:r w:rsidR="001E6B58">
        <w:rPr>
          <w:lang w:val="en-CA"/>
        </w:rPr>
        <w:t xml:space="preserve">shift detection methods, where </w:t>
      </w:r>
      <w:r w:rsidR="001E6B58" w:rsidRPr="00184F80">
        <w:rPr>
          <w:lang w:val="en-CA"/>
        </w:rPr>
        <w:t xml:space="preserve">the continuous data are all that provides </w:t>
      </w:r>
      <w:r w:rsidR="001E6B58">
        <w:rPr>
          <w:lang w:val="en-CA"/>
        </w:rPr>
        <w:t>information</w:t>
      </w:r>
      <w:r w:rsidR="001E6B58" w:rsidRPr="00184F80">
        <w:rPr>
          <w:lang w:val="en-CA"/>
        </w:rPr>
        <w:t xml:space="preserve"> </w:t>
      </w:r>
      <w:r w:rsidR="001E6B58">
        <w:rPr>
          <w:lang w:val="en-CA"/>
        </w:rPr>
        <w:t xml:space="preserve">about </w:t>
      </w:r>
      <w:r w:rsidR="001E6B58" w:rsidRPr="00184F80">
        <w:rPr>
          <w:lang w:val="en-CA"/>
        </w:rPr>
        <w:t>regimes</w:t>
      </w:r>
      <w:r w:rsidR="001E6B58">
        <w:rPr>
          <w:lang w:val="en-CA"/>
        </w:rPr>
        <w:t xml:space="preserve"> shifts</w:t>
      </w:r>
      <w:r w:rsidR="00566E2D">
        <w:rPr>
          <w:lang w:val="en-CA"/>
        </w:rPr>
        <w:t xml:space="preserve"> </w:t>
      </w:r>
      <w:r w:rsidR="00A306B6">
        <w:rPr>
          <w:lang w:val="en-CA"/>
        </w:rPr>
        <w:t>(</w:t>
      </w:r>
      <w:r w:rsidR="00A306B6" w:rsidRPr="0068697D">
        <w:t>Ingram and Mahler 2013; Uyeda and Harmon 2014; Khabbazian et al. 2016; Bastide et al. 2017</w:t>
      </w:r>
      <w:r w:rsidR="00A306B6">
        <w:t>)</w:t>
      </w:r>
      <w:r w:rsidR="001E6B58">
        <w:rPr>
          <w:lang w:val="en-CA"/>
        </w:rPr>
        <w:t>, may be appropriate</w:t>
      </w:r>
      <w:r w:rsidR="00277E53">
        <w:rPr>
          <w:lang w:val="en-CA"/>
        </w:rPr>
        <w:t xml:space="preserve"> across a broad range of </w:t>
      </w:r>
      <w:r w:rsidR="00D41848">
        <w:rPr>
          <w:lang w:val="en-CA"/>
        </w:rPr>
        <w:t>scenarios</w:t>
      </w:r>
      <w:r w:rsidRPr="00184F80">
        <w:rPr>
          <w:lang w:val="en-CA"/>
        </w:rPr>
        <w:t xml:space="preserve">. </w:t>
      </w:r>
      <w:r w:rsidR="00277E53">
        <w:rPr>
          <w:lang w:val="en-CA"/>
        </w:rPr>
        <w:t>However,</w:t>
      </w:r>
      <w:r w:rsidRPr="00184F80">
        <w:rPr>
          <w:lang w:val="en-CA"/>
        </w:rPr>
        <w:t xml:space="preserve"> </w:t>
      </w:r>
      <w:r w:rsidR="00277E53">
        <w:rPr>
          <w:lang w:val="en-CA"/>
        </w:rPr>
        <w:t xml:space="preserve">this property </w:t>
      </w:r>
      <w:r w:rsidRPr="00184F80">
        <w:rPr>
          <w:lang w:val="en-CA"/>
        </w:rPr>
        <w:t xml:space="preserve">also makes sampling </w:t>
      </w:r>
      <w:r w:rsidR="00277E53">
        <w:rPr>
          <w:lang w:val="en-CA"/>
        </w:rPr>
        <w:t xml:space="preserve">a </w:t>
      </w:r>
      <w:r w:rsidRPr="00184F80">
        <w:rPr>
          <w:lang w:val="en-CA"/>
        </w:rPr>
        <w:t xml:space="preserve">good </w:t>
      </w:r>
      <w:r w:rsidR="00277E53">
        <w:rPr>
          <w:lang w:val="en-CA"/>
        </w:rPr>
        <w:t xml:space="preserve">set of </w:t>
      </w:r>
      <w:r w:rsidRPr="00184F80">
        <w:rPr>
          <w:lang w:val="en-CA"/>
        </w:rPr>
        <w:t xml:space="preserve">regimes to get an accurate estimate of the likelihood </w:t>
      </w:r>
      <w:r w:rsidR="00ED75C1">
        <w:rPr>
          <w:lang w:val="en-CA"/>
        </w:rPr>
        <w:t>difficult</w:t>
      </w:r>
      <w:r w:rsidR="00277E53">
        <w:rPr>
          <w:lang w:val="en-CA"/>
        </w:rPr>
        <w:t xml:space="preserve"> and is why the development of our </w:t>
      </w:r>
      <w:r w:rsidR="00D33CE2">
        <w:rPr>
          <w:lang w:val="en-CA"/>
        </w:rPr>
        <w:t xml:space="preserve">adaptive sampling heuristics </w:t>
      </w:r>
      <w:r w:rsidR="00277E53">
        <w:rPr>
          <w:lang w:val="en-CA"/>
        </w:rPr>
        <w:t>was necessary</w:t>
      </w:r>
      <w:r w:rsidRPr="00184F80">
        <w:rPr>
          <w:lang w:val="en-CA"/>
        </w:rPr>
        <w:t>.</w:t>
      </w:r>
      <w:r w:rsidR="00113EC3">
        <w:rPr>
          <w:lang w:val="en-CA"/>
        </w:rPr>
        <w:t xml:space="preserve"> </w:t>
      </w:r>
      <w:r w:rsidR="00F62F5A">
        <w:rPr>
          <w:lang w:val="en-CA"/>
        </w:rPr>
        <w:t>A</w:t>
      </w:r>
      <w:r w:rsidR="00113EC3">
        <w:rPr>
          <w:lang w:val="en-CA"/>
        </w:rPr>
        <w:t>daptive sampling</w:t>
      </w:r>
      <w:r w:rsidR="00F62F5A">
        <w:rPr>
          <w:lang w:val="en-CA"/>
        </w:rPr>
        <w:t>,</w:t>
      </w:r>
      <w:r w:rsidR="00113EC3">
        <w:rPr>
          <w:lang w:val="en-CA"/>
        </w:rPr>
        <w:t xml:space="preserve"> in combination with our approximation of the joint conditional distributions</w:t>
      </w:r>
      <w:r w:rsidR="00F62F5A">
        <w:rPr>
          <w:lang w:val="en-CA"/>
        </w:rPr>
        <w:t xml:space="preserve">, </w:t>
      </w:r>
      <w:r w:rsidR="00113EC3">
        <w:rPr>
          <w:lang w:val="en-CA"/>
        </w:rPr>
        <w:t xml:space="preserve">helped make parameter estimation more accurate. </w:t>
      </w:r>
      <w:r w:rsidR="0001221C">
        <w:rPr>
          <w:lang w:val="en-CA"/>
        </w:rPr>
        <w:t>Increasing the amount of sampled regime mappings is useful in improving precision (Fig 5c), at the cost of longer run time.</w:t>
      </w:r>
    </w:p>
    <w:p w14:paraId="50109F42" w14:textId="6ED31347" w:rsidR="006F11B6" w:rsidRDefault="006F11B6" w:rsidP="00184F80">
      <w:pPr>
        <w:pStyle w:val="JamesManuscriptBody"/>
        <w:ind w:firstLine="720"/>
        <w:rPr>
          <w:lang w:val="en-CA"/>
        </w:rPr>
      </w:pPr>
    </w:p>
    <w:p w14:paraId="32978F44" w14:textId="152EDA8F" w:rsidR="00D111F1" w:rsidRDefault="00D111F1" w:rsidP="00184F80">
      <w:pPr>
        <w:pStyle w:val="JamesManuscriptBody"/>
        <w:ind w:firstLine="720"/>
        <w:rPr>
          <w:lang w:val="en-CA"/>
        </w:rPr>
      </w:pPr>
    </w:p>
    <w:p w14:paraId="41835825" w14:textId="77777777" w:rsidR="00D111F1" w:rsidRDefault="00D111F1" w:rsidP="00184F80">
      <w:pPr>
        <w:pStyle w:val="JamesManuscriptBody"/>
        <w:ind w:firstLine="720"/>
        <w:rPr>
          <w:lang w:val="en-CA"/>
        </w:rPr>
      </w:pPr>
    </w:p>
    <w:p w14:paraId="48C18BAD" w14:textId="1389A330" w:rsidR="006F11B6" w:rsidRPr="00257322" w:rsidRDefault="006F11B6" w:rsidP="00257322">
      <w:pPr>
        <w:pStyle w:val="JamesManuscriptBody"/>
        <w:jc w:val="center"/>
        <w:rPr>
          <w:i/>
          <w:iCs/>
          <w:lang w:val="en-CA"/>
        </w:rPr>
      </w:pPr>
      <w:r w:rsidRPr="00257322">
        <w:rPr>
          <w:i/>
          <w:iCs/>
          <w:lang w:val="en-CA"/>
        </w:rPr>
        <w:lastRenderedPageBreak/>
        <w:t>Interplay of continuous</w:t>
      </w:r>
      <w:r w:rsidR="00F10C00">
        <w:rPr>
          <w:i/>
          <w:iCs/>
          <w:lang w:val="en-CA"/>
        </w:rPr>
        <w:t xml:space="preserve">, </w:t>
      </w:r>
      <w:r w:rsidRPr="00257322">
        <w:rPr>
          <w:i/>
          <w:iCs/>
          <w:lang w:val="en-CA"/>
        </w:rPr>
        <w:t>discrete</w:t>
      </w:r>
      <w:r w:rsidR="00F10C00">
        <w:rPr>
          <w:i/>
          <w:iCs/>
          <w:lang w:val="en-CA"/>
        </w:rPr>
        <w:t xml:space="preserve">, and hidden </w:t>
      </w:r>
      <w:r w:rsidRPr="00257322">
        <w:rPr>
          <w:i/>
          <w:iCs/>
          <w:lang w:val="en-CA"/>
        </w:rPr>
        <w:t>traits</w:t>
      </w:r>
    </w:p>
    <w:p w14:paraId="17C56F61" w14:textId="36468C1E" w:rsidR="006F11B6" w:rsidRDefault="006F11B6" w:rsidP="00184F80">
      <w:pPr>
        <w:pStyle w:val="JamesManuscriptBody"/>
        <w:ind w:firstLine="720"/>
        <w:rPr>
          <w:lang w:val="en-CA"/>
        </w:rPr>
      </w:pPr>
      <w:r>
        <w:rPr>
          <w:lang w:val="en-CA"/>
        </w:rPr>
        <w:t>In many studies that deal with the correlation of discrete and continuous traits, it is often assumed that the discrete trait functions as the independent trait and the continuous trait as the dependent trait.</w:t>
      </w:r>
      <w:r w:rsidR="00260B00">
        <w:rPr>
          <w:lang w:val="en-CA"/>
        </w:rPr>
        <w:t xml:space="preserve"> This assumption is baked into methods that map the discrete trait first and then analyze the continuous trait given these mappings, but it would be easy to fall into this form of thinking even with </w:t>
      </w:r>
      <w:r w:rsidR="00260B00">
        <w:rPr>
          <w:i/>
          <w:iCs/>
          <w:lang w:val="en-CA"/>
        </w:rPr>
        <w:t>hOUwie</w:t>
      </w:r>
      <w:r w:rsidR="00260B00">
        <w:rPr>
          <w:lang w:val="en-CA"/>
        </w:rPr>
        <w:t xml:space="preserve">, which does not have this assumption. </w:t>
      </w:r>
      <w:r w:rsidR="00B159A4">
        <w:rPr>
          <w:lang w:val="en-CA"/>
        </w:rPr>
        <w:t xml:space="preserve">Instead, </w:t>
      </w:r>
      <w:r w:rsidR="00B159A4">
        <w:rPr>
          <w:i/>
          <w:iCs/>
          <w:lang w:val="en-CA"/>
        </w:rPr>
        <w:t>hOUwie</w:t>
      </w:r>
      <w:r w:rsidR="00B159A4">
        <w:rPr>
          <w:lang w:val="en-CA"/>
        </w:rPr>
        <w:t xml:space="preserve"> can help understand whether and how traits are correlated. For example, one could see if mammal body size correlates with trophic level: are hypercarnivores larger on average than herbivores? </w:t>
      </w:r>
      <w:r w:rsidR="00F1182C">
        <w:rPr>
          <w:lang w:val="en-CA"/>
        </w:rPr>
        <w:t>It could be that an herbivorous</w:t>
      </w:r>
      <w:r w:rsidR="00D6296C">
        <w:rPr>
          <w:lang w:val="en-CA"/>
        </w:rPr>
        <w:t xml:space="preserve"> (discrete character)</w:t>
      </w:r>
      <w:r w:rsidR="00F1182C">
        <w:rPr>
          <w:lang w:val="en-CA"/>
        </w:rPr>
        <w:t xml:space="preserve"> beaver evolves a taste for meat and then grows bigger (continuous character) so it can take down bigger prey; it could be that once things get to be the size of a </w:t>
      </w:r>
      <w:r w:rsidR="00D4450F">
        <w:rPr>
          <w:lang w:val="en-CA"/>
        </w:rPr>
        <w:t>bison</w:t>
      </w:r>
      <w:r w:rsidR="00F1182C">
        <w:rPr>
          <w:lang w:val="en-CA"/>
        </w:rPr>
        <w:t xml:space="preserve"> (continuous character) they start adding more and more rodents to their diet</w:t>
      </w:r>
      <w:r w:rsidR="00BF2D60">
        <w:rPr>
          <w:lang w:val="en-CA"/>
        </w:rPr>
        <w:t>,</w:t>
      </w:r>
      <w:r w:rsidR="00F1182C">
        <w:rPr>
          <w:lang w:val="en-CA"/>
        </w:rPr>
        <w:t xml:space="preserve"> </w:t>
      </w:r>
      <w:r w:rsidR="00BF2D60">
        <w:rPr>
          <w:lang w:val="en-CA"/>
        </w:rPr>
        <w:t xml:space="preserve">eventually </w:t>
      </w:r>
      <w:r w:rsidR="00F1182C">
        <w:rPr>
          <w:lang w:val="en-CA"/>
        </w:rPr>
        <w:t xml:space="preserve">becoming carnivores (discrete character). </w:t>
      </w:r>
      <w:r w:rsidR="00BF2D60">
        <w:rPr>
          <w:lang w:val="en-CA"/>
        </w:rPr>
        <w:t xml:space="preserve">Causality can go both directions, and of course both traits may be evolving based on some other third trait and not functionally related to each other. </w:t>
      </w:r>
    </w:p>
    <w:p w14:paraId="32FD4F7A" w14:textId="28A45DD4" w:rsidR="00D1141F" w:rsidRDefault="00602C1E" w:rsidP="0047585A">
      <w:pPr>
        <w:pStyle w:val="JamesManuscriptBody"/>
        <w:ind w:firstLine="720"/>
        <w:rPr>
          <w:rFonts w:eastAsiaTheme="minorEastAsia"/>
          <w:color w:val="FF0000"/>
        </w:rPr>
      </w:pPr>
      <w:r>
        <w:rPr>
          <w:rFonts w:eastAsiaTheme="minorEastAsia"/>
          <w:i/>
          <w:iCs/>
        </w:rPr>
        <w:t xml:space="preserve">hOUwie </w:t>
      </w:r>
      <w:r>
        <w:rPr>
          <w:rFonts w:eastAsiaTheme="minorEastAsia"/>
        </w:rPr>
        <w:t>is part of a series of hidden state models developed by our research groups</w:t>
      </w:r>
      <w:r w:rsidRPr="00D70AF7">
        <w:rPr>
          <w:rFonts w:eastAsiaTheme="minorEastAsia"/>
        </w:rPr>
        <w:t xml:space="preserve"> </w:t>
      </w:r>
      <w:r w:rsidR="00D70AF7" w:rsidRPr="00D70AF7">
        <w:rPr>
          <w:rFonts w:eastAsiaTheme="minorEastAsia"/>
        </w:rPr>
        <w:fldChar w:fldCharType="begin"/>
      </w:r>
      <w:r w:rsidR="0047585A">
        <w:rPr>
          <w:rFonts w:eastAsiaTheme="minorEastAsia"/>
        </w:rPr>
        <w:instrText xml:space="preserve"> ADDIN ZOTERO_ITEM CSL_CITATION {"citationID":"a2kvvmnla1f","properties":{"formattedCitation":"\\uldash{(Beaulieu et al. 2013; Beaulieu and O\\uc0\\u8217{}Meara 2016; Caetano et al. 2018; Boyko and Beaulieu 2021, 2022; Vasconcelos et al. 2022)}","plainCitation":"(Beaulieu et al. 2013; Beaulieu and O’Meara 2016; Caetano et al. 2018; Boyko and Beaulieu 2021, 2022; Vasconcelos et al. 2022)","dontUpdate":true,"noteIndex":0},"citationItems":[{"id":6055,"uris":["http://zotero.org/users/local/X8CzRyu0/items/NBPRJGBW"],"itemData":{"id":6055,"type":"article-journal","container-title":"Systematic Biology","DOI":"10.1093/sysbio/syt034","ISSN":"1076-836X, 1063-5157","issue":"5","journalAbbreviation":"Syst Biol","language":"en","page":"725-737","source":"Crossref","title":"Identifying Hidden Rate Changes in the Evolution of a Binary Morphological Character: The Evolution of Plant Habit in Campanulid Angiosperms","title-short":"Identifying Hidden Rate Changes in the Evolution of a Binary Morphological Character","volume":"62","author":[{"family":"Beaulieu","given":"Jeremy M."},{"family":"O'Meara","given":"Brian C."},{"family":"Donoghue","given":"Michael J."}],"issued":{"date-parts":[["2013",9,1]]}},"label":"page"},{"id":228,"uris":["http://zotero.org/users/local/X8CzRyu0/items/USPRTI47"],"itemData":{"id":228,"type":"article-journal","abstract":"The distribution of diversity can vary considerably from clade to clade. Attempts to understand these patterns often employ state-dependent speciation and extinction models to determine whether the evolution of a particular novel trait has increased speciation rates and/or decreased extinction rates. It is still unclear, however, whether these models are uncovering important drivers of diversification, or whether they are simply pointing to more complex patterns involving many unmeasured and co-distributed factors. Here we describe an extension to the popular state-dependent speciation and extinction models that specifically accounts for the presence of unmeasured factors that could impact diversification rates estimated for the states of any observed trait, addressing at least one major criticism of BiSSE (Binary State Speciation and Extinction) methods. Specifically, our model, which we refer to as HiSSE (Hidden State Speciation and Extinction), assumes that related to each observed state in the model are “hidden” states that exhibit potentially distinct diversification dynamics and transition rates than the observed states in isolation. We also demonstrate how our model can be used as character-independent diversification models that allow for a complex diversification process that is independent of the evolution of a character. Under rigorous simulation tests and when applied to empirical data, we find that HiSSE performs reasonably well, and can at least detect net diversification rate differences between observed and hidden states and detect when diversification rate differences do not correlate with the observed states. We discuss the remaining issues with state-dependent speciation and extinction models in general, and the important ways in which HiSSE provides a more nuanced understanding of trait-dependent diversification.","container-title":"Systematic Biology","DOI":"10.1093/sysbio/syw022","ISSN":"1063-5157","issue":"4","journalAbbreviation":"Syst Biol","page":"583-601","source":"academic.oup.com","title":"Detecting Hidden Diversification Shifts in Models of Trait-Dependent Speciation and Extinction","volume":"65","author":[{"family":"Beaulieu","given":"Jeremy M."},{"family":"O’Meara","given":"Brian C."}],"issued":{"date-parts":[["2016",7,1]]}},"label":"page"},{"id":6050,"uris":["http://zotero.org/users/local/X8CzRyu0/items/5TXIEJSY"],"itemData":{"id":6050,"type":"article-journal","container-title":"Evolution","DOI":"10.1111/evo.13602","ISSN":"00143820","issue":"11","journalAbbreviation":"Evolution","language":"en","page":"2308-2324","source":"Crossref","title":"Hidden state models improve state-dependent diversification approaches, including biogeographical models: HMM and the adequacy of SSE models","title-short":"Hidden state models improve state-dependent diversification approaches, including biogeographical models","volume":"72","author":[{"family":"Caetano","given":"Daniel S."},{"family":"O'Meara","given":"Brian C."},{"family":"Beaulieu","given":"Jeremy M."}],"issued":{"date-parts":[["2018",11]]}},"label":"page"},{"id":7026,"uris":["http://zotero.org/users/local/X8CzRyu0/items/VNE8JXW2"],"itemData":{"id":7026,"type":"article-journal","container-title":"Methods in Ecology and Evolution","DOI":"10.1111/2041-210X.13534","ISSN":"2041-210X, 2041-210X","issue":"3","journalAbbreviation":"Methods Ecol Evol","language":"en","page":"468-478","source":"DOI.org (Crossref)","title":"Generalized hidden Markov models for phylogenetic comparative datasets","volume":"12","author":[{"family":"Boyko","given":"James D."},{"family":"Beaulieu","given":"Jeremy M."}],"editor":[{"family":"Cooper","given":"Natalie"}],"issued":{"date-parts":[["2021",3]]}},"label":"page"},{"id":8871,"uris":["http://zotero.org/users/local/X8CzRyu0/items/5CYV3CFA"],"itemData":{"id":8871,"type":"report","abstract":"The correlation between two characters is often interpreted as evidence that there exists a significant and biologically important relationship between them. However, Maddison and FitzJohn (2015) recently pointed out that in certain situations find evidence of correlated evolution between two categorical characters is often spurious, particularly, when the dependent relationship stems from a single replicate deep in time. Here we will show that there may, in fact, be a statistical solution to the problem posed by Maddison and FitzJohn (2015) naturally embedded within the expanded model space afforded by the hidden Markov model (HMM) framework. We demonstrate that the problem of single unreplicated evolutionary events manifests itself as rate heterogeneity within our models and that this is the source of the false correlation. Therefore, we argue that this problem is better understood as model misspecification rather than a failure of comparative methods to account for phylogenetic pseudoreplication. We utilize HMMs to develop a multi-rate independent model which, when implemented, drastically reduces support for correlation. The problem itself extends beyond categorical character evolution, but we believe that the practical solution presented here may lend itself to future extensions in other areas of comparative biology.","language":"en-us","note":"DOI: 10.32942/osf.io/e2kj8\ntype: article","publisher":"EcoEvoRxiv","source":"OSF Preprints","title":"A potential solution to the unresolved challenge of false correlation between discrete characters","URL":"https://ecoevorxiv.org/e2kj8/","author":[{"family":"Boyko","given":"James"},{"family":"Beaulieu","given":"Jeremy"}],"accessed":{"date-parts":[["2022",4,12]]},"issued":{"date-parts":[["2022",4,1]]}},"label":"page"},{"id":9285,"uris":["http://zotero.org/users/local/X8CzRyu0/items/THARJVCD"],"itemData":{"id":9285,"type":"article-journal","container-title":"Evolution","note":"ISBN: 0014-3820\npublisher: Wiley Online Library","title":"A flexible method for estimating tip diversification rates across a range of speciation and extinction scenarios","author":[{"family":"Vasconcelos","given":"Thais"},{"family":"O'Meara","given":"Brian C."},{"family":"Beaulieu","given":"Jeremy M."}],"issued":{"date-parts":[["2022"]]}},"label":"page"}],"schema":"https://github.com/citation-style-language/schema/raw/master/csl-citation.json"} </w:instrText>
      </w:r>
      <w:r w:rsidR="00D70AF7" w:rsidRPr="00D70AF7">
        <w:rPr>
          <w:rFonts w:eastAsiaTheme="minorEastAsia"/>
        </w:rPr>
        <w:fldChar w:fldCharType="separate"/>
      </w:r>
      <w:r w:rsidR="00D70AF7" w:rsidRPr="00D70AF7">
        <w:rPr>
          <w:rFonts w:cs="Times New Roman"/>
        </w:rPr>
        <w:t>(i.e., Beaulieu et al. 2013; Beaulieu and O’Meara 2016; Caetano et al. 2018; Boyko and Beaulieu 2021, 2022; Vasconcelos et al. 2022)</w:t>
      </w:r>
      <w:r w:rsidR="00D70AF7" w:rsidRPr="00D70AF7">
        <w:rPr>
          <w:rFonts w:eastAsiaTheme="minorEastAsia"/>
        </w:rPr>
        <w:fldChar w:fldCharType="end"/>
      </w:r>
      <w:r>
        <w:rPr>
          <w:rFonts w:eastAsiaTheme="minorEastAsia"/>
        </w:rPr>
        <w:t>. One misconception we have noted in use of these methods is the thought that there is a single, discrete, hidden character in the biology. These models do model a single hidden character (with potentially many states</w:t>
      </w:r>
      <w:r w:rsidR="0047585A">
        <w:rPr>
          <w:rFonts w:eastAsiaTheme="minorEastAsia"/>
        </w:rPr>
        <w:t>),</w:t>
      </w:r>
      <w:r>
        <w:rPr>
          <w:rFonts w:eastAsiaTheme="minorEastAsia"/>
        </w:rPr>
        <w:t xml:space="preserve"> but this could be reflecting multiple characters evolving together or other factors that change in a heritable manner through time.</w:t>
      </w:r>
      <w:r w:rsidR="005E7A64">
        <w:rPr>
          <w:rFonts w:eastAsiaTheme="minorEastAsia"/>
        </w:rPr>
        <w:t xml:space="preserve"> It is a way to allow heterogeneity, especially by factors that vary by clades. With </w:t>
      </w:r>
      <w:r w:rsidR="005E7A64">
        <w:rPr>
          <w:rFonts w:eastAsiaTheme="minorEastAsia"/>
          <w:i/>
          <w:iCs/>
        </w:rPr>
        <w:t>hOUwie</w:t>
      </w:r>
      <w:r w:rsidR="005E7A64">
        <w:rPr>
          <w:rFonts w:eastAsiaTheme="minorEastAsia"/>
        </w:rPr>
        <w:t xml:space="preserve">, this heterogeneity can affect </w:t>
      </w:r>
      <w:r w:rsidR="00C50A4A">
        <w:rPr>
          <w:rFonts w:eastAsiaTheme="minorEastAsia"/>
        </w:rPr>
        <w:t>the discrete trait, the continuous trait, both, or neither.</w:t>
      </w:r>
      <w:r w:rsidR="00B457B8">
        <w:rPr>
          <w:rFonts w:eastAsiaTheme="minorEastAsia"/>
        </w:rPr>
        <w:t xml:space="preserve"> </w:t>
      </w:r>
    </w:p>
    <w:p w14:paraId="44B05546" w14:textId="77777777" w:rsidR="000A1E2B" w:rsidRPr="0047585A" w:rsidRDefault="000A1E2B" w:rsidP="0047585A">
      <w:pPr>
        <w:pStyle w:val="JamesManuscriptBody"/>
        <w:ind w:firstLine="720"/>
        <w:rPr>
          <w:rFonts w:eastAsiaTheme="minorEastAsia"/>
        </w:rPr>
      </w:pPr>
    </w:p>
    <w:p w14:paraId="276A58E9" w14:textId="7CD92F6C" w:rsidR="007F0677" w:rsidRDefault="00764360" w:rsidP="00024FA6">
      <w:pPr>
        <w:pStyle w:val="JamesManuscriptBody"/>
        <w:jc w:val="center"/>
        <w:rPr>
          <w:rFonts w:eastAsiaTheme="minorEastAsia"/>
          <w:i/>
          <w:iCs/>
        </w:rPr>
      </w:pPr>
      <w:r w:rsidRPr="006C10A5">
        <w:rPr>
          <w:rFonts w:eastAsiaTheme="minorEastAsia"/>
          <w:i/>
          <w:iCs/>
        </w:rPr>
        <w:lastRenderedPageBreak/>
        <w:t>Seed dispersal and climatic niche evolution in Ericaceae</w:t>
      </w:r>
    </w:p>
    <w:p w14:paraId="292E507F" w14:textId="1F966BD5" w:rsidR="003D4965" w:rsidRDefault="00845FBD" w:rsidP="00845FBD">
      <w:pPr>
        <w:pStyle w:val="JamesManuscriptBody"/>
        <w:ind w:firstLine="720"/>
        <w:rPr>
          <w:rFonts w:eastAsiaTheme="minorEastAsia"/>
        </w:rPr>
      </w:pPr>
      <w:r>
        <w:rPr>
          <w:rFonts w:eastAsiaTheme="minorEastAsia"/>
        </w:rPr>
        <w:t>Here we revaluated three hypotheses related to climatic niche evolution and seed dispersal</w:t>
      </w:r>
      <w:r w:rsidR="00370D3E">
        <w:rPr>
          <w:rFonts w:eastAsiaTheme="minorEastAsia"/>
        </w:rPr>
        <w:t xml:space="preserve"> and found that</w:t>
      </w:r>
      <w:r>
        <w:rPr>
          <w:rFonts w:eastAsiaTheme="minorEastAsia"/>
        </w:rPr>
        <w:t xml:space="preserve">: (1) the climatic optima </w:t>
      </w:r>
      <w:r w:rsidR="00370D3E">
        <w:rPr>
          <w:rFonts w:eastAsiaTheme="minorEastAsia"/>
        </w:rPr>
        <w:t>of dry fruits</w:t>
      </w:r>
      <w:r>
        <w:rPr>
          <w:rFonts w:eastAsiaTheme="minorEastAsia"/>
        </w:rPr>
        <w:t xml:space="preserve"> </w:t>
      </w:r>
      <w:r w:rsidR="00370D3E">
        <w:rPr>
          <w:rFonts w:eastAsiaTheme="minorEastAsia"/>
        </w:rPr>
        <w:t xml:space="preserve">was more humid than fleshy fruits </w:t>
      </w:r>
      <w:r>
        <w:rPr>
          <w:rFonts w:eastAsiaTheme="minorEastAsia"/>
        </w:rPr>
        <w:t>(</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fleshy</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dry</m:t>
            </m:r>
          </m:sub>
        </m:sSub>
      </m:oMath>
      <w:r>
        <w:rPr>
          <w:rFonts w:eastAsiaTheme="minorEastAsia"/>
        </w:rPr>
        <w:t>), (2)</w:t>
      </w:r>
      <w:r w:rsidR="00C164B7">
        <w:rPr>
          <w:rFonts w:eastAsiaTheme="minorEastAsia"/>
        </w:rPr>
        <w:t xml:space="preserve"> lineages with dry fruits had </w:t>
      </w:r>
      <w:r>
        <w:rPr>
          <w:rFonts w:eastAsiaTheme="minorEastAsia"/>
        </w:rPr>
        <w:t>faster rates of climatic niche evolution (</w:t>
      </w:r>
      <m:oMath>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dry</m:t>
            </m:r>
          </m:sub>
          <m:sup>
            <m:r>
              <w:rPr>
                <w:rFonts w:ascii="Cambria Math" w:eastAsiaTheme="minorEastAsia" w:hAnsi="Cambria Math"/>
              </w:rPr>
              <m:t>2</m:t>
            </m:r>
          </m:sup>
        </m:sSubSup>
        <m:r>
          <w:rPr>
            <w:rFonts w:ascii="Cambria Math" w:eastAsiaTheme="minorEastAsia" w:hAnsi="Cambria Math"/>
          </w:rPr>
          <m:t>&gt;</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fleshy</m:t>
            </m:r>
          </m:sub>
          <m:sup>
            <m:r>
              <w:rPr>
                <w:rFonts w:ascii="Cambria Math" w:eastAsiaTheme="minorEastAsia" w:hAnsi="Cambria Math"/>
              </w:rPr>
              <m:t>2</m:t>
            </m:r>
          </m:sup>
        </m:sSubSup>
      </m:oMath>
      <w:r>
        <w:rPr>
          <w:rFonts w:eastAsiaTheme="minorEastAsia"/>
        </w:rPr>
        <w:t xml:space="preserve">), and (3) climatic niches of </w:t>
      </w:r>
      <w:r w:rsidR="00C164B7">
        <w:rPr>
          <w:rFonts w:eastAsiaTheme="minorEastAsia"/>
        </w:rPr>
        <w:t>fleshy fruits</w:t>
      </w:r>
      <w:r>
        <w:rPr>
          <w:rFonts w:eastAsiaTheme="minorEastAsia"/>
        </w:rPr>
        <w:t xml:space="preserve"> </w:t>
      </w:r>
      <w:r w:rsidR="00C164B7">
        <w:rPr>
          <w:rFonts w:eastAsiaTheme="minorEastAsia"/>
        </w:rPr>
        <w:t>are</w:t>
      </w:r>
      <w:r>
        <w:rPr>
          <w:rFonts w:eastAsiaTheme="minorEastAsia"/>
        </w:rPr>
        <w:t xml:space="preserve"> more conserved through time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dry</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fleshy</m:t>
            </m:r>
          </m:sub>
        </m:sSub>
      </m:oMath>
      <w:r>
        <w:rPr>
          <w:rFonts w:eastAsiaTheme="minorEastAsia"/>
        </w:rPr>
        <w:t xml:space="preserve">). </w:t>
      </w:r>
      <w:r w:rsidR="009433AC">
        <w:rPr>
          <w:rFonts w:eastAsiaTheme="minorEastAsia"/>
        </w:rPr>
        <w:t>In contrast to previous findings, the higher rate and stationary variance of climatic niche evolution for dry seeds matched our original hypothesis</w:t>
      </w:r>
      <w:r w:rsidR="009433AC" w:rsidRPr="009433AC">
        <w:rPr>
          <w:rFonts w:eastAsiaTheme="minorEastAsia"/>
        </w:rPr>
        <w:t xml:space="preserve"> </w:t>
      </w:r>
      <w:r w:rsidR="009433AC" w:rsidRPr="009433AC">
        <w:rPr>
          <w:rFonts w:eastAsiaTheme="minorEastAsia"/>
        </w:rPr>
        <w:fldChar w:fldCharType="begin"/>
      </w:r>
      <w:r w:rsidR="00A259AC">
        <w:rPr>
          <w:rFonts w:eastAsiaTheme="minorEastAsia"/>
        </w:rPr>
        <w:instrText xml:space="preserve"> ADDIN ZOTERO_ITEM CSL_CITATION {"citationID":"a6l68re9hn","properties":{"formattedCitation":"(Vasconcelos et al. 2021)","plainCitation":"(Vasconcelos et al. 2021)","noteIndex":0},"citationItems":[{"id":8292,"uris":["http://zotero.org/users/local/X8CzRyu0/items/8HY7CL62"],"itemData":{"id":8292,"type":"article-journal","abstract":"Aim Due to the sessile nature of flowering plants, movements to new geographical areas occur mainly during seed dispersal. Frugivores tend to be efficient dispersers because animals move within the boundaries of their preferable niches, so seeds are more likely to be transported to environments that are similar to where the parent plant occurs. However, this efficiency can result in less opportunity for niche shifts over macroevolutionary time, ‘trapping’ plant lineages in particular climatic conditions. Here we test this hypothesis by analysing the role that the interaction with frugivores play in changing dynamics of climatic niche evolution in five clades of flowering plants. Location Global. Taxon The flowering plant families Apocynaceae, Ericaceae, Melastomataceae, Rosaceae and Solanaceae. Methods We model climatic niche evolution as a variable parameter Ornstein–Uhlenbeck process. However, rather than assuming regimes a priori, we use a hidden Markov model (HMM) to infer the complex evolutionary history associated with different modes of seed dispersal. In addition to allowing for a more accurate picture of the regimes, the use of HMMs allows partitioning the variance of climatic niche evolution to include dynamics independent of our focal character. Results Lineages dispersed by frugivores tend to have warmer and wetter climatic optima and are generally associated with areas where potential for vegetation growth is higher. However, lineages distributed in more mesic habitats, such as rainforests, are generally associated with slower rates of climatic niche evolution regardless of their mode of seed dispersal. Main Conclusions Characteristics of the abiotic environment may facilitate the evolution of some types of plant–animal interactions. Association with frugivores is an important modulator of how plants move in space, but its impact on their climatic niche evolution appears to be indirect. Seed dispersal by frugivores may facilitate the establishment of lineages in closed canopy biomes, but the general slower rates of climatic niche evolution in these habitats are possibly related to other general aspects of the ‘mesic syndrome’ rather than the behaviour of the animals that disperse their seeds.","container-title":"Journal of Biogeography","DOI":"10.1111/jbi.14292","ISSN":"1365-2699","issue":"n/a","journalAbbreviation":"J. Biogeogr.","language":"en","note":"_eprint: https://onlinelibrary.wiley.com/doi/pdf/10.1111/jbi.14292","source":"Wiley Online Library","title":"Linking mode of seed dispersal and climatic niche evolution in flowering plants","URL":"https://onlinelibrary.wiley.com/doi/abs/10.1111/jbi.14292","volume":"n/a","author":[{"family":"Vasconcelos","given":"Thais"},{"family":"Boyko","given":"James D."},{"family":"Beaulieu","given":"Jeremy M."}],"accessed":{"date-parts":[["2021",12,13]]},"issued":{"date-parts":[["2021"]]}}}],"schema":"https://github.com/citation-style-language/schema/raw/master/csl-citation.json"} </w:instrText>
      </w:r>
      <w:r w:rsidR="009433AC" w:rsidRPr="009433AC">
        <w:rPr>
          <w:rFonts w:eastAsiaTheme="minorEastAsia"/>
        </w:rPr>
        <w:fldChar w:fldCharType="separate"/>
      </w:r>
      <w:r w:rsidR="00A259AC" w:rsidRPr="00A259AC">
        <w:rPr>
          <w:rFonts w:cs="Times New Roman"/>
        </w:rPr>
        <w:t>(Vasconcelos et al. 2021)</w:t>
      </w:r>
      <w:r w:rsidR="009433AC" w:rsidRPr="009433AC">
        <w:rPr>
          <w:rFonts w:eastAsiaTheme="minorEastAsia"/>
        </w:rPr>
        <w:fldChar w:fldCharType="end"/>
      </w:r>
      <w:r w:rsidR="009433AC" w:rsidRPr="009433AC">
        <w:rPr>
          <w:rFonts w:eastAsiaTheme="minorEastAsia"/>
        </w:rPr>
        <w:t>.</w:t>
      </w:r>
      <w:r w:rsidR="009433AC">
        <w:rPr>
          <w:rFonts w:eastAsiaTheme="minorEastAsia"/>
        </w:rPr>
        <w:t xml:space="preserve"> </w:t>
      </w:r>
      <w:r w:rsidR="002C639F">
        <w:rPr>
          <w:rFonts w:eastAsiaTheme="minorEastAsia"/>
        </w:rPr>
        <w:t xml:space="preserve">This is to be expected because abiotically dispersed seeds are likely to be more erratic in their dispersal patterns </w:t>
      </w:r>
      <w:r w:rsidR="002C639F">
        <w:rPr>
          <w:rFonts w:eastAsiaTheme="minorEastAsia"/>
        </w:rPr>
        <w:fldChar w:fldCharType="begin"/>
      </w:r>
      <w:r w:rsidR="00A259AC">
        <w:rPr>
          <w:rFonts w:eastAsiaTheme="minorEastAsia"/>
        </w:rPr>
        <w:instrText xml:space="preserve"> ADDIN ZOTERO_ITEM CSL_CITATION {"citationID":"AeSrvHcr","properties":{"formattedCitation":"(Schupp 1993; Westoby et al. 1996)","plainCitation":"(Schupp 1993; Westoby et al. 1996)","noteIndex":0},"citationItems":[{"id":8288,"uris":["http://zotero.org/users/local/X8CzRyu0/items/AIW4Y2LI"],"itemData":{"id":8288,"type":"article-journal","abstract":"Disperser effectiveness is the contribution a disperser makes to the future reproduction of a plant. Although it is a key notion in studies of seed dispersal by animals, we know little about what determines the effectiveness of a disperser. The role of the present paper is to review the available information and construct a hierarchical framework for viewing the components of disperser effectiveness.","container-title":"Vegetatio","DOI":"10.1007/BF00052209","ISSN":"1573-5052","issue":"1","journalAbbreviation":"Vegetatio","language":"en","page":"15-29","source":"Springer Link","title":"Quantity, quality and the effectiveness of seed dispersal by animals","volume":"107","author":[{"family":"Schupp","given":"Eugene W."}],"issued":{"date-parts":[["1993",6,1]]}},"label":"page"},{"id":8287,"uris":["http://zotero.org/users/local/X8CzRyu0/items/D7JPBTY5"],"itemData":{"id":8287,"type":"article-journal","abstract":"Seed mass is correlated with a number of other plant traits, including dispersal mode, growth form and specific leaf area. Specific leaf area is the main determinant of potential relative growth rate and an indicator of the site quality to which a species is adapted. The relationships with dispersal mode and growth form have consistent form in five datasets from three continents, and each account for about 20-30 % of variation in log seed mass. Thus, there is also very substantial variation within growth form and dispersal categories. Much, but not all, of the 20-30% is associated with shifted family composition between growth forms or dispersal modes. Experiments have shown that seedlings of larger-seeded species are better able to survive hazards including deep shade, drought, physical damage and the presence of competing vegetation. If there is a common mechanism under these different hazards, it seemingly must be a ‘reserve effect’, whereby during deployment and early growth larger-seeded species hold a bigger percentage of seed reserves uncommitted to seedling structure and available to support respiration or repair damage. A reserve effect has not yet been demonstrated directly. It remains possible that different mechanisms operate under different hazards. Under a reserve effect, advantages of larger seed size should be temporary, and temporary advantage has indeed been observed with regard to seedling survival under dense shade. Although larger seed mass confers benefits on seedlings, larger seeds must necessarily be produced in smaller numbers per unit of resource allocated. Seed mass is presumed to have evolved as a compromise between these counterposed pressures. Yet there has proved to be surprisingly little difference in average seed mass between very different vegetation regions, at least in temperate climates. Rather, there is startlingly wide variation in seed mass among species growing interspersed with each other. Recent applications of game theory may be capable of accounting for this wide variation between coexisting species, but at present these models are driven by competition among seedling species (as opposed to between seedlings and adults). It remains unclear whether competition among seedlings is a decisive influence on species composition in most of the world’s vegetation types.","container-title":"Philosophical Transactions of the Royal Society of London. Series B: Biological Sciences","DOI":"10.1098/rstb.1996.0114","issue":"1345","note":"publisher: Royal Society","page":"1309-1318","source":"royalsocietypublishing.org (Atypon)","title":"Comparative ecology of seed size and dispersal","volume":"351","author":[{"family":"Westoby","given":"Mark"},{"family":"Leishman","given":"Michelle"},{"family":"Lord","given":"Janice"}],"issued":{"date-parts":[["1996",9,30]]}},"label":"page"}],"schema":"https://github.com/citation-style-language/schema/raw/master/csl-citation.json"} </w:instrText>
      </w:r>
      <w:r w:rsidR="002C639F">
        <w:rPr>
          <w:rFonts w:eastAsiaTheme="minorEastAsia"/>
        </w:rPr>
        <w:fldChar w:fldCharType="separate"/>
      </w:r>
      <w:r w:rsidR="002C639F">
        <w:rPr>
          <w:rFonts w:eastAsiaTheme="minorEastAsia"/>
          <w:noProof/>
        </w:rPr>
        <w:t>(Schupp 1993; Westoby et al. 1996)</w:t>
      </w:r>
      <w:r w:rsidR="002C639F">
        <w:rPr>
          <w:rFonts w:eastAsiaTheme="minorEastAsia"/>
        </w:rPr>
        <w:fldChar w:fldCharType="end"/>
      </w:r>
      <w:r w:rsidR="002C639F">
        <w:rPr>
          <w:rFonts w:eastAsiaTheme="minorEastAsia"/>
        </w:rPr>
        <w:t xml:space="preserve">. Additionally, </w:t>
      </w:r>
      <w:r w:rsidR="00B91CCA">
        <w:rPr>
          <w:rFonts w:eastAsiaTheme="minorEastAsia"/>
        </w:rPr>
        <w:t>tha</w:t>
      </w:r>
      <w:r w:rsidR="00A82DEC">
        <w:rPr>
          <w:rFonts w:eastAsiaTheme="minorEastAsia"/>
        </w:rPr>
        <w:t>t</w:t>
      </w:r>
      <w:r w:rsidR="00B91CCA">
        <w:rPr>
          <w:rFonts w:eastAsiaTheme="minorEastAsia"/>
        </w:rPr>
        <w:t xml:space="preserve"> our results differ from previous findings </w:t>
      </w:r>
      <w:r w:rsidR="00B91CCA" w:rsidRPr="00B91CCA">
        <w:rPr>
          <w:rFonts w:eastAsiaTheme="minorEastAsia"/>
        </w:rPr>
        <w:fldChar w:fldCharType="begin"/>
      </w:r>
      <w:r w:rsidR="00A259AC">
        <w:rPr>
          <w:rFonts w:eastAsiaTheme="minorEastAsia"/>
        </w:rPr>
        <w:instrText xml:space="preserve"> ADDIN ZOTERO_ITEM CSL_CITATION {"citationID":"a1ph19g49f7","properties":{"formattedCitation":"(Vasconcelos et al. 2021)","plainCitation":"(Vasconcelos et al. 2021)","noteIndex":0},"citationItems":[{"id":8292,"uris":["http://zotero.org/users/local/X8CzRyu0/items/8HY7CL62"],"itemData":{"id":8292,"type":"article-journal","abstract":"Aim Due to the sessile nature of flowering plants, movements to new geographical areas occur mainly during seed dispersal. Frugivores tend to be efficient dispersers because animals move within the boundaries of their preferable niches, so seeds are more likely to be transported to environments that are similar to where the parent plant occurs. However, this efficiency can result in less opportunity for niche shifts over macroevolutionary time, ‘trapping’ plant lineages in particular climatic conditions. Here we test this hypothesis by analysing the role that the interaction with frugivores play in changing dynamics of climatic niche evolution in five clades of flowering plants. Location Global. Taxon The flowering plant families Apocynaceae, Ericaceae, Melastomataceae, Rosaceae and Solanaceae. Methods We model climatic niche evolution as a variable parameter Ornstein–Uhlenbeck process. However, rather than assuming regimes a priori, we use a hidden Markov model (HMM) to infer the complex evolutionary history associated with different modes of seed dispersal. In addition to allowing for a more accurate picture of the regimes, the use of HMMs allows partitioning the variance of climatic niche evolution to include dynamics independent of our focal character. Results Lineages dispersed by frugivores tend to have warmer and wetter climatic optima and are generally associated with areas where potential for vegetation growth is higher. However, lineages distributed in more mesic habitats, such as rainforests, are generally associated with slower rates of climatic niche evolution regardless of their mode of seed dispersal. Main Conclusions Characteristics of the abiotic environment may facilitate the evolution of some types of plant–animal interactions. Association with frugivores is an important modulator of how plants move in space, but its impact on their climatic niche evolution appears to be indirect. Seed dispersal by frugivores may facilitate the establishment of lineages in closed canopy biomes, but the general slower rates of climatic niche evolution in these habitats are possibly related to other general aspects of the ‘mesic syndrome’ rather than the behaviour of the animals that disperse their seeds.","container-title":"Journal of Biogeography","DOI":"10.1111/jbi.14292","ISSN":"1365-2699","issue":"n/a","journalAbbreviation":"J. Biogeogr.","language":"en","note":"_eprint: https://onlinelibrary.wiley.com/doi/pdf/10.1111/jbi.14292","source":"Wiley Online Library","title":"Linking mode of seed dispersal and climatic niche evolution in flowering plants","URL":"https://onlinelibrary.wiley.com/doi/abs/10.1111/jbi.14292","volume":"n/a","author":[{"family":"Vasconcelos","given":"Thais"},{"family":"Boyko","given":"James D."},{"family":"Beaulieu","given":"Jeremy M."}],"accessed":{"date-parts":[["2021",12,13]]},"issued":{"date-parts":[["2021"]]}}}],"schema":"https://github.com/citation-style-language/schema/raw/master/csl-citation.json"} </w:instrText>
      </w:r>
      <w:r w:rsidR="00B91CCA" w:rsidRPr="00B91CCA">
        <w:rPr>
          <w:rFonts w:eastAsiaTheme="minorEastAsia"/>
        </w:rPr>
        <w:fldChar w:fldCharType="separate"/>
      </w:r>
      <w:r w:rsidR="00A259AC" w:rsidRPr="00A259AC">
        <w:rPr>
          <w:rFonts w:cs="Times New Roman"/>
        </w:rPr>
        <w:t>(Vasconcelos et al. 2021)</w:t>
      </w:r>
      <w:r w:rsidR="00B91CCA" w:rsidRPr="00B91CCA">
        <w:rPr>
          <w:rFonts w:eastAsiaTheme="minorEastAsia"/>
        </w:rPr>
        <w:fldChar w:fldCharType="end"/>
      </w:r>
      <w:r w:rsidR="00B91CCA">
        <w:rPr>
          <w:rFonts w:eastAsiaTheme="minorEastAsia"/>
        </w:rPr>
        <w:t xml:space="preserve"> </w:t>
      </w:r>
      <w:r w:rsidR="009433AC">
        <w:rPr>
          <w:rFonts w:eastAsiaTheme="minorEastAsia"/>
        </w:rPr>
        <w:t xml:space="preserve">suggests that jointly modeling climatic niche evolution alongside fruit type changed our parameter estimation in a meaningful way. </w:t>
      </w:r>
    </w:p>
    <w:p w14:paraId="032D1D94" w14:textId="10A46E20" w:rsidR="00D10510" w:rsidRPr="006207F9" w:rsidRDefault="00B91CCA" w:rsidP="00845FBD">
      <w:pPr>
        <w:pStyle w:val="JamesManuscriptBody"/>
        <w:ind w:firstLine="720"/>
        <w:rPr>
          <w:rFonts w:eastAsiaTheme="minorEastAsia"/>
        </w:rPr>
      </w:pPr>
      <w:r>
        <w:rPr>
          <w:rFonts w:eastAsiaTheme="minorEastAsia"/>
        </w:rPr>
        <w:t>Our final hypothesis</w:t>
      </w:r>
      <w:r w:rsidR="00BD595F">
        <w:rPr>
          <w:rFonts w:eastAsiaTheme="minorEastAsia"/>
        </w:rPr>
        <w:t>,</w:t>
      </w:r>
      <w:r>
        <w:rPr>
          <w:rFonts w:eastAsiaTheme="minorEastAsia"/>
        </w:rPr>
        <w:t xml:space="preserve"> which stated </w:t>
      </w:r>
      <w:r w:rsidR="00DA2CC0">
        <w:rPr>
          <w:rFonts w:eastAsiaTheme="minorEastAsia"/>
        </w:rPr>
        <w:t>that fleshy, biotically dispersed, seeds are more likely to be associated with humid environments</w:t>
      </w:r>
      <w:r w:rsidR="00BD595F">
        <w:rPr>
          <w:rFonts w:eastAsiaTheme="minorEastAsia"/>
        </w:rPr>
        <w:t>,</w:t>
      </w:r>
      <w:r>
        <w:rPr>
          <w:rFonts w:eastAsiaTheme="minorEastAsia"/>
        </w:rPr>
        <w:t xml:space="preserve"> </w:t>
      </w:r>
      <w:r w:rsidR="00BD595F">
        <w:rPr>
          <w:rFonts w:eastAsiaTheme="minorEastAsia"/>
        </w:rPr>
        <w:t>was not</w:t>
      </w:r>
      <w:r>
        <w:rPr>
          <w:rFonts w:eastAsiaTheme="minorEastAsia"/>
        </w:rPr>
        <w:t xml:space="preserve"> support</w:t>
      </w:r>
      <w:r w:rsidR="00BD595F">
        <w:rPr>
          <w:rFonts w:eastAsiaTheme="minorEastAsia"/>
        </w:rPr>
        <w:t>ed</w:t>
      </w:r>
      <w:r>
        <w:rPr>
          <w:rFonts w:eastAsiaTheme="minorEastAsia"/>
        </w:rPr>
        <w:t>.</w:t>
      </w:r>
      <w:r w:rsidR="00DA2CC0">
        <w:rPr>
          <w:rFonts w:eastAsiaTheme="minorEastAsia"/>
        </w:rPr>
        <w:t xml:space="preserve"> </w:t>
      </w:r>
      <w:r>
        <w:rPr>
          <w:rFonts w:eastAsiaTheme="minorEastAsia"/>
        </w:rPr>
        <w:t xml:space="preserve">However, </w:t>
      </w:r>
      <w:r w:rsidR="004B38AF">
        <w:rPr>
          <w:rFonts w:eastAsiaTheme="minorEastAsia"/>
        </w:rPr>
        <w:t>i</w:t>
      </w:r>
      <w:r w:rsidR="004B38AF" w:rsidRPr="004B38AF">
        <w:rPr>
          <w:rFonts w:eastAsiaTheme="minorEastAsia"/>
        </w:rPr>
        <w:t>t has been suggested that a trade-off between seed persistence, seed size</w:t>
      </w:r>
      <w:r w:rsidR="004B38AF">
        <w:rPr>
          <w:rFonts w:eastAsiaTheme="minorEastAsia"/>
        </w:rPr>
        <w:t>,</w:t>
      </w:r>
      <w:r w:rsidR="004B38AF" w:rsidRPr="004B38AF">
        <w:rPr>
          <w:rFonts w:eastAsiaTheme="minorEastAsia"/>
        </w:rPr>
        <w:t xml:space="preserve"> and dispersal strategies </w:t>
      </w:r>
      <w:r w:rsidR="002C639F">
        <w:rPr>
          <w:rFonts w:eastAsiaTheme="minorEastAsia"/>
        </w:rPr>
        <w:t xml:space="preserve">can be </w:t>
      </w:r>
      <w:r w:rsidR="00D8641C">
        <w:rPr>
          <w:rFonts w:eastAsiaTheme="minorEastAsia"/>
        </w:rPr>
        <w:t xml:space="preserve">also </w:t>
      </w:r>
      <w:r w:rsidR="004B38AF">
        <w:rPr>
          <w:rFonts w:eastAsiaTheme="minorEastAsia"/>
        </w:rPr>
        <w:t xml:space="preserve">common in arid </w:t>
      </w:r>
      <w:r w:rsidR="004B38AF" w:rsidRPr="004B38AF">
        <w:rPr>
          <w:rFonts w:eastAsiaTheme="minorEastAsia"/>
        </w:rPr>
        <w:t xml:space="preserve">environments </w:t>
      </w:r>
      <w:r w:rsidR="004B38AF" w:rsidRPr="004B38AF">
        <w:rPr>
          <w:rFonts w:eastAsiaTheme="minorEastAsia"/>
        </w:rPr>
        <w:fldChar w:fldCharType="begin"/>
      </w:r>
      <w:r w:rsidR="00A259AC">
        <w:rPr>
          <w:rFonts w:eastAsiaTheme="minorEastAsia"/>
        </w:rPr>
        <w:instrText xml:space="preserve"> ADDIN ZOTERO_ITEM CSL_CITATION {"citationID":"a7r2lcvecm","properties":{"formattedCitation":"(Venable and Brown 1988; Nunes et al. 2017)","plainCitation":"(Venable and Brown 1988; Nunes et al. 2017)","noteIndex":0},"citationItems":[{"id":8888,"uris":["http://zotero.org/users/local/X8CzRyu0/items/5HSTNAZW"],"itemData":{"id":8888,"type":"article-journal","abstract":"Seed size, dormancy, and dispersal share three population-dynamic functions in temporally and spatially varying environments: risk reduction or bet hedging, escape from crowding, and escape from sib competition. Here we developed a model to explore the ways they may interact to reduce risk. We have shown that the risk-reducing properties of these three seed traits evolve only in response to global temporal variance. Thus, to understand how selection impinges on the seed traits, creating fitness interactions, we must understand the factors contributing to global temporal variance and how they are mitigated by the various seed traits. Since the traits interact to reduce variance, arbitrarily fixing any one trait at different values alters the fitness-maximizing values of the others, resulting in trade-offs among traits. We explore how changes in the number of independent environmental patches, the probability of favorable conditions, the radius of dispersal, and spatial and temporal autocorrelation of environmental conditions alter selection on the interacting syndrome of seed traits. We discuss the implications of these fitness interactions for our understanding of each of the seed traits in isolation, as well as for our understanding of seeds as reproductive structures integrating coadapted functions.","container-title":"The American Naturalist","DOI":"10.1086/284795","ISSN":"0003-0147","issue":"3","note":"publisher: The University of Chicago Press","page":"360-384","source":"journals.uchicago.edu (Atypon)","title":"The Selective Interactions of Dispersal, Dormancy, and Seed Size as Adaptations for Reducing Risk in Variable Environments","volume":"131","author":[{"family":"Venable","given":"D. Lawrence"},{"family":"Brown","given":"Joel S."}],"issued":{"date-parts":[["1988",3]]}},"label":"page"},{"id":8885,"uris":["http://zotero.org/users/local/X8CzRyu0/items/4948NF7M"],"itemData":{"id":8885,"type":"article-journal","abstract":"Aridity acts as a strong environmental filter to plants, limiting major ecosystem processes. Climate change models predict an overall increase of aridity in drylands. This could lead to changes in plant communities, particularly in the dominance and range of plant functional traits, which largely determine ecosystem functioning. However, to study how changes in aridity may affect plant functional metrics, a critical decision needs to be taken: the choice of the functional traits to be studied. Previous studies related plant functional traits and aridity, however mostly focusing on a single facet of functional diversity and primarily on perennial species. Hence, the response of plant traits to aridity quantifying different functional metrics at the whole-community level (considering also annual species) is not well established in drylands. Here, we use a high-resolution aridity gradient along a Mediterranean dryland ecosystem of Holm-oak woodlands to identify plant functional traits responding to aridity at the community-level (comprising annual and perennial species). We studied how the community-weighted-mean and functional dispersion of 13 traits related to plant establishment, growth, reproduction, dispersal and persistence changed with aridity. Nine plant functional traits varied with aridity. Aridity acted as an environmental filter on community-weighted-means, increasing the dominance of annual species, particularly rosettes, and plants with lower maximum height, shorter flowering duration, and increased anemochorous dispersal. Higher aridity was associated to an overall decrease in functional dispersion, particularly for life cycle, specific leaf area, onset of flowering, dispersal strategy and seed persistence traits, probably due to a lower niche differentiation under more arid conditions. The changes in community-weighted-means and in functional dispersion due to aridity are likely to negatively affect major ecosystem functions such as biomass production and nutrient cycling. Our results fill an important knowledge gap by quantifying how the functional structure and dispersion of 13 plant traits change with aridity at the whole-community level, providing an important basis for the selection of key functional traits to be used in trait-based studies in drylands.","container-title":"Agricultural and Forest Meteorology","DOI":"10.1016/j.agrformet.2017.03.007","ISSN":"0168-1923","journalAbbreviation":"Agricultural and Forest Meteorology","language":"en","page":"176-184","source":"ScienceDirect","title":"Which plant traits respond to aridity? A critical step to assess functional diversity in Mediterranean drylands","title-short":"Which plant traits respond to aridity?","volume":"239","author":[{"family":"Nunes","given":"Alice"},{"family":"Köbel","given":"Melanie"},{"family":"Pinho","given":"Pedro"},{"family":"Matos","given":"Paula"},{"family":"Bello","given":"Francesco","dropping-particle":"de"},{"family":"Correia","given":"Otília"},{"family":"Branquinho","given":"Cristina"}],"issued":{"date-parts":[["2017",5,28]]}},"label":"page"}],"schema":"https://github.com/citation-style-language/schema/raw/master/csl-citation.json"} </w:instrText>
      </w:r>
      <w:r w:rsidR="004B38AF" w:rsidRPr="004B38AF">
        <w:rPr>
          <w:rFonts w:eastAsiaTheme="minorEastAsia"/>
        </w:rPr>
        <w:fldChar w:fldCharType="separate"/>
      </w:r>
      <w:r w:rsidR="00A259AC" w:rsidRPr="00A259AC">
        <w:rPr>
          <w:rFonts w:cs="Times New Roman"/>
        </w:rPr>
        <w:t>(Venable and Brown 1988; Nunes et al. 2017)</w:t>
      </w:r>
      <w:r w:rsidR="004B38AF" w:rsidRPr="004B38AF">
        <w:rPr>
          <w:rFonts w:eastAsiaTheme="minorEastAsia"/>
        </w:rPr>
        <w:fldChar w:fldCharType="end"/>
      </w:r>
      <w:r w:rsidR="004B38AF" w:rsidRPr="004B38AF">
        <w:rPr>
          <w:rFonts w:eastAsiaTheme="minorEastAsia"/>
        </w:rPr>
        <w:t>.</w:t>
      </w:r>
      <w:r w:rsidR="004B38AF">
        <w:rPr>
          <w:rFonts w:eastAsiaTheme="minorEastAsia"/>
        </w:rPr>
        <w:t xml:space="preserve"> </w:t>
      </w:r>
      <w:r w:rsidR="003D4965">
        <w:rPr>
          <w:rFonts w:eastAsiaTheme="minorEastAsia"/>
        </w:rPr>
        <w:t>Specifically,</w:t>
      </w:r>
      <w:r w:rsidR="009F530B">
        <w:rPr>
          <w:rFonts w:eastAsiaTheme="minorEastAsia"/>
        </w:rPr>
        <w:t xml:space="preserve"> l</w:t>
      </w:r>
      <w:r w:rsidR="009F530B" w:rsidRPr="009F530B">
        <w:rPr>
          <w:rFonts w:eastAsiaTheme="minorEastAsia"/>
        </w:rPr>
        <w:t xml:space="preserve">arge seed size </w:t>
      </w:r>
      <w:r w:rsidR="003D4965">
        <w:rPr>
          <w:rFonts w:eastAsiaTheme="minorEastAsia"/>
        </w:rPr>
        <w:t xml:space="preserve">may </w:t>
      </w:r>
      <w:r w:rsidR="00D8641C">
        <w:rPr>
          <w:rFonts w:eastAsiaTheme="minorEastAsia"/>
        </w:rPr>
        <w:t xml:space="preserve">occasionally </w:t>
      </w:r>
      <w:r w:rsidR="009F530B" w:rsidRPr="009F530B">
        <w:rPr>
          <w:rFonts w:eastAsiaTheme="minorEastAsia"/>
        </w:rPr>
        <w:t>help</w:t>
      </w:r>
      <w:r w:rsidR="003D4965">
        <w:rPr>
          <w:rFonts w:eastAsiaTheme="minorEastAsia"/>
        </w:rPr>
        <w:t xml:space="preserve"> </w:t>
      </w:r>
      <w:r w:rsidR="009F530B" w:rsidRPr="009F530B">
        <w:rPr>
          <w:rFonts w:eastAsiaTheme="minorEastAsia"/>
        </w:rPr>
        <w:t>withstand unfavorable conditions</w:t>
      </w:r>
      <w:r w:rsidR="009F530B">
        <w:rPr>
          <w:rFonts w:eastAsiaTheme="minorEastAsia"/>
        </w:rPr>
        <w:t xml:space="preserve"> associated with increased </w:t>
      </w:r>
      <w:r w:rsidR="009F530B" w:rsidRPr="009F530B">
        <w:rPr>
          <w:rFonts w:eastAsiaTheme="minorEastAsia"/>
        </w:rPr>
        <w:t>aridity</w:t>
      </w:r>
      <w:r w:rsidR="009F530B">
        <w:rPr>
          <w:rFonts w:eastAsiaTheme="minorEastAsia"/>
        </w:rPr>
        <w:t xml:space="preserve"> </w:t>
      </w:r>
      <w:r w:rsidR="009F530B" w:rsidRPr="009F530B">
        <w:rPr>
          <w:rFonts w:eastAsiaTheme="minorEastAsia"/>
        </w:rPr>
        <w:fldChar w:fldCharType="begin"/>
      </w:r>
      <w:r w:rsidR="00A259AC">
        <w:rPr>
          <w:rFonts w:eastAsiaTheme="minorEastAsia"/>
        </w:rPr>
        <w:instrText xml:space="preserve"> ADDIN ZOTERO_ITEM CSL_CITATION {"citationID":"ajbu46arji","properties":{"formattedCitation":"(Nunes et al. 2017)","plainCitation":"(Nunes et al. 2017)","noteIndex":0},"citationItems":[{"id":8885,"uris":["http://zotero.org/users/local/X8CzRyu0/items/4948NF7M"],"itemData":{"id":8885,"type":"article-journal","abstract":"Aridity acts as a strong environmental filter to plants, limiting major ecosystem processes. Climate change models predict an overall increase of aridity in drylands. This could lead to changes in plant communities, particularly in the dominance and range of plant functional traits, which largely determine ecosystem functioning. However, to study how changes in aridity may affect plant functional metrics, a critical decision needs to be taken: the choice of the functional traits to be studied. Previous studies related plant functional traits and aridity, however mostly focusing on a single facet of functional diversity and primarily on perennial species. Hence, the response of plant traits to aridity quantifying different functional metrics at the whole-community level (considering also annual species) is not well established in drylands. Here, we use a high-resolution aridity gradient along a Mediterranean dryland ecosystem of Holm-oak woodlands to identify plant functional traits responding to aridity at the community-level (comprising annual and perennial species). We studied how the community-weighted-mean and functional dispersion of 13 traits related to plant establishment, growth, reproduction, dispersal and persistence changed with aridity. Nine plant functional traits varied with aridity. Aridity acted as an environmental filter on community-weighted-means, increasing the dominance of annual species, particularly rosettes, and plants with lower maximum height, shorter flowering duration, and increased anemochorous dispersal. Higher aridity was associated to an overall decrease in functional dispersion, particularly for life cycle, specific leaf area, onset of flowering, dispersal strategy and seed persistence traits, probably due to a lower niche differentiation under more arid conditions. The changes in community-weighted-means and in functional dispersion due to aridity are likely to negatively affect major ecosystem functions such as biomass production and nutrient cycling. Our results fill an important knowledge gap by quantifying how the functional structure and dispersion of 13 plant traits change with aridity at the whole-community level, providing an important basis for the selection of key functional traits to be used in trait-based studies in drylands.","container-title":"Agricultural and Forest Meteorology","DOI":"10.1016/j.agrformet.2017.03.007","ISSN":"0168-1923","journalAbbreviation":"Agricultural and Forest Meteorology","language":"en","page":"176-184","source":"ScienceDirect","title":"Which plant traits respond to aridity? A critical step to assess functional diversity in Mediterranean drylands","title-short":"Which plant traits respond to aridity?","volume":"239","author":[{"family":"Nunes","given":"Alice"},{"family":"Köbel","given":"Melanie"},{"family":"Pinho","given":"Pedro"},{"family":"Matos","given":"Paula"},{"family":"Bello","given":"Francesco","dropping-particle":"de"},{"family":"Correia","given":"Otília"},{"family":"Branquinho","given":"Cristina"}],"issued":{"date-parts":[["2017",5,28]]}}}],"schema":"https://github.com/citation-style-language/schema/raw/master/csl-citation.json"} </w:instrText>
      </w:r>
      <w:r w:rsidR="009F530B" w:rsidRPr="009F530B">
        <w:rPr>
          <w:rFonts w:eastAsiaTheme="minorEastAsia"/>
        </w:rPr>
        <w:fldChar w:fldCharType="separate"/>
      </w:r>
      <w:r w:rsidR="00A259AC" w:rsidRPr="00A259AC">
        <w:rPr>
          <w:rFonts w:cs="Times New Roman"/>
        </w:rPr>
        <w:t>(Nunes et al. 2017)</w:t>
      </w:r>
      <w:r w:rsidR="009F530B" w:rsidRPr="009F530B">
        <w:rPr>
          <w:rFonts w:eastAsiaTheme="minorEastAsia"/>
        </w:rPr>
        <w:fldChar w:fldCharType="end"/>
      </w:r>
      <w:r w:rsidR="009F530B" w:rsidRPr="009F530B">
        <w:rPr>
          <w:rFonts w:eastAsiaTheme="minorEastAsia"/>
        </w:rPr>
        <w:t>.</w:t>
      </w:r>
      <w:r w:rsidR="009F530B">
        <w:rPr>
          <w:rFonts w:eastAsiaTheme="minorEastAsia"/>
        </w:rPr>
        <w:t xml:space="preserve"> </w:t>
      </w:r>
      <w:r>
        <w:rPr>
          <w:rFonts w:eastAsiaTheme="minorEastAsia"/>
        </w:rPr>
        <w:t xml:space="preserve">With an increased seed size, biotic seed dispersal and fleshy fruits, may become necessary </w:t>
      </w:r>
      <w:r w:rsidR="001D0D9A">
        <w:rPr>
          <w:rFonts w:eastAsiaTheme="minorEastAsia"/>
        </w:rPr>
        <w:t xml:space="preserve">for seed dispersal. </w:t>
      </w:r>
      <w:r w:rsidR="002C639F">
        <w:rPr>
          <w:rFonts w:eastAsiaTheme="minorEastAsia"/>
        </w:rPr>
        <w:t xml:space="preserve">This may be the case for </w:t>
      </w:r>
      <w:r w:rsidR="007E1CE5" w:rsidRPr="007E1CE5">
        <w:rPr>
          <w:rFonts w:eastAsiaTheme="minorEastAsia"/>
        </w:rPr>
        <w:t>Styphelieae</w:t>
      </w:r>
      <w:r w:rsidR="00D8641C">
        <w:rPr>
          <w:rFonts w:eastAsiaTheme="minorEastAsia"/>
        </w:rPr>
        <w:t>,</w:t>
      </w:r>
      <w:r w:rsidR="007E1CE5">
        <w:rPr>
          <w:rFonts w:eastAsiaTheme="minorEastAsia"/>
        </w:rPr>
        <w:t xml:space="preserve"> which </w:t>
      </w:r>
      <w:r w:rsidR="00CE218D">
        <w:rPr>
          <w:rFonts w:eastAsiaTheme="minorEastAsia"/>
        </w:rPr>
        <w:t>is distributed in the arid Australian heathland and</w:t>
      </w:r>
      <w:r w:rsidR="00D8641C">
        <w:rPr>
          <w:rFonts w:eastAsiaTheme="minorEastAsia"/>
        </w:rPr>
        <w:t>,</w:t>
      </w:r>
      <w:r w:rsidR="00CE218D">
        <w:rPr>
          <w:rFonts w:eastAsiaTheme="minorEastAsia"/>
        </w:rPr>
        <w:t xml:space="preserve"> </w:t>
      </w:r>
      <w:r w:rsidR="007E1CE5">
        <w:rPr>
          <w:rFonts w:eastAsiaTheme="minorEastAsia"/>
        </w:rPr>
        <w:t>of all predominately fleshy-fruited groups, lie</w:t>
      </w:r>
      <w:r w:rsidR="00D8641C">
        <w:rPr>
          <w:rFonts w:eastAsiaTheme="minorEastAsia"/>
        </w:rPr>
        <w:t>s</w:t>
      </w:r>
      <w:r w:rsidR="007E1CE5">
        <w:rPr>
          <w:rFonts w:eastAsiaTheme="minorEastAsia"/>
        </w:rPr>
        <w:t xml:space="preserve"> the furthest from the inferred aridity optima</w:t>
      </w:r>
      <w:r w:rsidR="002C639F" w:rsidRPr="00D10510">
        <w:rPr>
          <w:rFonts w:eastAsiaTheme="minorEastAsia"/>
        </w:rPr>
        <w:t>.</w:t>
      </w:r>
      <w:r w:rsidR="00CE218D">
        <w:rPr>
          <w:rFonts w:eastAsiaTheme="minorEastAsia"/>
        </w:rPr>
        <w:t xml:space="preserve"> </w:t>
      </w:r>
      <w:r w:rsidR="003D4965">
        <w:rPr>
          <w:rFonts w:eastAsiaTheme="minorEastAsia"/>
        </w:rPr>
        <w:t>Additionally, it has been found that the proportion of abiotically dispersed seeds increases as elevation increases</w:t>
      </w:r>
      <w:r w:rsidR="00D8641C">
        <w:rPr>
          <w:rFonts w:eastAsiaTheme="minorEastAsia"/>
        </w:rPr>
        <w:t>, due to the decreasing availability of frugivores</w:t>
      </w:r>
      <w:r w:rsidR="003D4965">
        <w:rPr>
          <w:rFonts w:eastAsiaTheme="minorEastAsia"/>
        </w:rPr>
        <w:t xml:space="preserve"> </w:t>
      </w:r>
      <w:r w:rsidR="003D4965" w:rsidRPr="003D4965">
        <w:rPr>
          <w:rFonts w:eastAsiaTheme="minorEastAsia"/>
        </w:rPr>
        <w:fldChar w:fldCharType="begin"/>
      </w:r>
      <w:r w:rsidR="00A259AC">
        <w:rPr>
          <w:rFonts w:eastAsiaTheme="minorEastAsia"/>
        </w:rPr>
        <w:instrText xml:space="preserve"> ADDIN ZOTERO_ITEM CSL_CITATION {"citationID":"a1u5vj265h4","properties":{"formattedCitation":"(Chapman et al. 2016)","plainCitation":"(Chapman et al. 2016)","noteIndex":0},"citationItems":[{"id":8879,"uris":["http://zotero.org/users/local/X8CzRyu0/items/NF9UPVBV"],"itemData":{"id":8879,"type":"article-journal","abstract":"Seed-dispersal ecology in tropical montane forests (TMF) differs in some predictable ways from tropical lowland forests (TLF). Environmental, biogeographic and biotic factors together shape dispersal syndromes which in turn influence forest structure and community composition. Data on diaspore traits along five elevational gradients from forests in Thailand, the Philippines, Tanzania, Malawi and Nigeria showed that diaspore size decreases with increasing altitude, fleshy fruits remain the most common fruit type but the relative proportion of wind-dispersed diaspores increases with altitude. Probably corresponding to diaspore size decreasing with increasing elevation, we also provide evidence that avian body size and gape width decrease with increasing altitude. Among other notable changes in the frugivorous fauna across elevational gradients, we found quantitative evidence illustrating that the proportion of bird versus mammalian frugivores increases with altitude, while TMF primates decrease in diversity and density, and switch diets to include less fruit and more leaf proportionately. A paucity of studies on dispersal distance and seed shadows, the dispersal/predation balance and density-dependent mortality thwart much-needed conclusive comparisons of seed dispersal ecology between TMF and TLF, especially from understudied Asian forests. We examine the available evidence, reveal knowledge gaps and recommend research to enhance our understanding of seed dispersal ecology in tropical forests. This review demonstrates that seed dispersal is a more deterministic and important process in tropical montane forests than has been previously appreciated.","container-title":"Journal of Tropical Ecology","DOI":"10.1017/S0266467416000389","ISSN":"0266-4674, 1469-7831","issue":"5","language":"en","note":"publisher: Cambridge University Press","page":"437-454","source":"Cambridge University Press","title":"Seed-dispersal ecology of tropical montane forests","volume":"32","author":[{"family":"Chapman","given":"Hazel"},{"family":"Cordeiro","given":"Norbert J."},{"family":"Dutton","given":"Paul"},{"family":"Wenny","given":"Dan"},{"family":"Kitamura","given":"Shumpei"},{"family":"Kaplin","given":"Beth"},{"family":"Melo","given":"Felipe P. L."},{"family":"Lawes","given":"Michael J."}],"issued":{"date-parts":[["2016",9]]}}}],"schema":"https://github.com/citation-style-language/schema/raw/master/csl-citation.json"} </w:instrText>
      </w:r>
      <w:r w:rsidR="003D4965" w:rsidRPr="003D4965">
        <w:rPr>
          <w:rFonts w:eastAsiaTheme="minorEastAsia"/>
        </w:rPr>
        <w:fldChar w:fldCharType="separate"/>
      </w:r>
      <w:r w:rsidR="00A259AC" w:rsidRPr="00A259AC">
        <w:rPr>
          <w:rFonts w:cs="Times New Roman"/>
        </w:rPr>
        <w:t>(Chapman et al. 2016)</w:t>
      </w:r>
      <w:r w:rsidR="003D4965" w:rsidRPr="003D4965">
        <w:rPr>
          <w:rFonts w:eastAsiaTheme="minorEastAsia"/>
        </w:rPr>
        <w:fldChar w:fldCharType="end"/>
      </w:r>
      <w:r w:rsidR="003D4965">
        <w:rPr>
          <w:rFonts w:eastAsiaTheme="minorEastAsia"/>
        </w:rPr>
        <w:t xml:space="preserve">. Given that several radiations of Ericaceae lineages are associated with montane habitats </w:t>
      </w:r>
      <w:r w:rsidR="003D4965" w:rsidRPr="003D4965">
        <w:rPr>
          <w:rFonts w:eastAsiaTheme="minorEastAsia"/>
        </w:rPr>
        <w:fldChar w:fldCharType="begin"/>
      </w:r>
      <w:r w:rsidR="00A259AC">
        <w:rPr>
          <w:rFonts w:eastAsiaTheme="minorEastAsia"/>
        </w:rPr>
        <w:instrText xml:space="preserve"> ADDIN ZOTERO_ITEM CSL_CITATION {"citationID":"a1h7r4qunej","properties":{"formattedCitation":"(Schwery et al. 2015)","plainCitation":"(Schwery et al. 2015)","noteIndex":0},"citationItems":[{"id":8873,"uris":["http://zotero.org/users/local/X8CzRyu0/items/ZK2CT43I"],"itemData":{"id":8873,"type":"article-journal","abstract":"Mountains are often more species-rich than lowlands. This could be the result of migration from lowlands to mountains, of a greater survival rate in mountains, or of a higher diversification rate in mountains. We investigated this question in the globally distributed family Ericaceae, which includes c. 4426 species ranging from sea level to &gt; 5000 m. We predict that the interaction of low specific leaf area (SLA) and montane habitats is correlated with increased diversification rates. A molecular phylogeny of Ericaceae based on rbcL and matK sequence data was built and dated with 18 fossil calibrations and divergence time estimates. We identified radiations using bamm and correlates of diversification rate changes using binary-state speciation and extinction (BiSSE) and multiple-state speciation and extinction (MuSSE) analyses. Analyses revealed six largely montane radiations. Lineages in mountains diversified faster than nonmountain lineages (higher speciation rate, but no difference in extinction rate), and lineages with low SLA diversified faster than high-SLA lineages. Further, habitat and trait had a positive interactive effect on diversification. Our results suggest that the species richness in mountains is the result of increased speciation rather than reduced extinction or increased immigration. Increased speciation in Ericaceae was facilitated by low SLA.","container-title":"New Phytologist","DOI":"10.1111/nph.13234","ISSN":"1469-8137","issue":"2","language":"en","note":"_eprint: https://onlinelibrary.wiley.com/doi/pdf/10.1111/nph.13234","page":"355-367","source":"Wiley Online Library","title":"As old as the mountains: the radiations of the Ericaceae","title-short":"As old as the mountains","volume":"207","author":[{"family":"Schwery","given":"Orlando"},{"family":"Onstein","given":"Renske E."},{"family":"Bouchenak-Khelladi","given":"Yanis"},{"family":"Xing","given":"Yaowu"},{"family":"Carter","given":"Richard J."},{"family":"Linder","given":"Hans Peter"}],"issued":{"date-parts":[["2015"]]}}}],"schema":"https://github.com/citation-style-language/schema/raw/master/csl-citation.json"} </w:instrText>
      </w:r>
      <w:r w:rsidR="003D4965" w:rsidRPr="003D4965">
        <w:rPr>
          <w:rFonts w:eastAsiaTheme="minorEastAsia"/>
        </w:rPr>
        <w:fldChar w:fldCharType="separate"/>
      </w:r>
      <w:r w:rsidR="00A259AC" w:rsidRPr="00A259AC">
        <w:rPr>
          <w:rFonts w:cs="Times New Roman"/>
        </w:rPr>
        <w:t>(Schwery et al. 2015)</w:t>
      </w:r>
      <w:r w:rsidR="003D4965" w:rsidRPr="003D4965">
        <w:rPr>
          <w:rFonts w:eastAsiaTheme="minorEastAsia"/>
        </w:rPr>
        <w:fldChar w:fldCharType="end"/>
      </w:r>
      <w:r w:rsidR="003D4965" w:rsidRPr="003D4965">
        <w:rPr>
          <w:rFonts w:eastAsiaTheme="minorEastAsia"/>
        </w:rPr>
        <w:t xml:space="preserve">, </w:t>
      </w:r>
      <w:r w:rsidR="002C639F">
        <w:rPr>
          <w:rFonts w:eastAsiaTheme="minorEastAsia"/>
        </w:rPr>
        <w:t xml:space="preserve">it may be that the </w:t>
      </w:r>
      <w:r w:rsidR="00C05FD8">
        <w:rPr>
          <w:rFonts w:eastAsiaTheme="minorEastAsia"/>
        </w:rPr>
        <w:t xml:space="preserve">distribution of </w:t>
      </w:r>
      <w:r w:rsidR="00CE218D">
        <w:rPr>
          <w:rFonts w:eastAsiaTheme="minorEastAsia"/>
        </w:rPr>
        <w:t xml:space="preserve">dry and fleshy fruits are </w:t>
      </w:r>
      <w:r w:rsidR="00CE218D">
        <w:rPr>
          <w:rFonts w:eastAsiaTheme="minorEastAsia"/>
        </w:rPr>
        <w:lastRenderedPageBreak/>
        <w:t xml:space="preserve">a consequence of elevation rather than being directly linked to climatic niche evolution. Finally, it has been noted </w:t>
      </w:r>
      <w:r w:rsidR="004809E1">
        <w:rPr>
          <w:rFonts w:eastAsiaTheme="minorEastAsia"/>
        </w:rPr>
        <w:t xml:space="preserve">Ericaceae lineages are often found in well-leached soils and epiphytic </w:t>
      </w:r>
      <w:r w:rsidR="004809E1" w:rsidRPr="0030094C">
        <w:rPr>
          <w:rFonts w:eastAsiaTheme="minorEastAsia"/>
        </w:rPr>
        <w:t>habitats</w:t>
      </w:r>
      <w:r w:rsidR="00DE5100" w:rsidRPr="0030094C">
        <w:rPr>
          <w:rFonts w:eastAsiaTheme="minorEastAsia"/>
        </w:rPr>
        <w:t xml:space="preserve"> </w:t>
      </w:r>
      <w:r w:rsidR="0030094C" w:rsidRPr="0030094C">
        <w:rPr>
          <w:rFonts w:eastAsiaTheme="minorEastAsia"/>
        </w:rPr>
        <w:fldChar w:fldCharType="begin"/>
      </w:r>
      <w:r w:rsidR="00A259AC">
        <w:rPr>
          <w:rFonts w:eastAsiaTheme="minorEastAsia"/>
        </w:rPr>
        <w:instrText xml:space="preserve"> ADDIN ZOTERO_ITEM CSL_CITATION {"citationID":"a1u08mnntk0","properties":{"formattedCitation":"(Schwery et al. 2015)","plainCitation":"(Schwery et al. 2015)","noteIndex":0},"citationItems":[{"id":8873,"uris":["http://zotero.org/users/local/X8CzRyu0/items/ZK2CT43I"],"itemData":{"id":8873,"type":"article-journal","abstract":"Mountains are often more species-rich than lowlands. This could be the result of migration from lowlands to mountains, of a greater survival rate in mountains, or of a higher diversification rate in mountains. We investigated this question in the globally distributed family Ericaceae, which includes c. 4426 species ranging from sea level to &gt; 5000 m. We predict that the interaction of low specific leaf area (SLA) and montane habitats is correlated with increased diversification rates. A molecular phylogeny of Ericaceae based on rbcL and matK sequence data was built and dated with 18 fossil calibrations and divergence time estimates. We identified radiations using bamm and correlates of diversification rate changes using binary-state speciation and extinction (BiSSE) and multiple-state speciation and extinction (MuSSE) analyses. Analyses revealed six largely montane radiations. Lineages in mountains diversified faster than nonmountain lineages (higher speciation rate, but no difference in extinction rate), and lineages with low SLA diversified faster than high-SLA lineages. Further, habitat and trait had a positive interactive effect on diversification. Our results suggest that the species richness in mountains is the result of increased speciation rather than reduced extinction or increased immigration. Increased speciation in Ericaceae was facilitated by low SLA.","container-title":"New Phytologist","DOI":"10.1111/nph.13234","ISSN":"1469-8137","issue":"2","language":"en","note":"_eprint: https://onlinelibrary.wiley.com/doi/pdf/10.1111/nph.13234","page":"355-367","source":"Wiley Online Library","title":"As old as the mountains: the radiations of the Ericaceae","title-short":"As old as the mountains","volume":"207","author":[{"family":"Schwery","given":"Orlando"},{"family":"Onstein","given":"Renske E."},{"family":"Bouchenak-Khelladi","given":"Yanis"},{"family":"Xing","given":"Yaowu"},{"family":"Carter","given":"Richard J."},{"family":"Linder","given":"Hans Peter"}],"issued":{"date-parts":[["2015"]]}}}],"schema":"https://github.com/citation-style-language/schema/raw/master/csl-citation.json"} </w:instrText>
      </w:r>
      <w:r w:rsidR="0030094C" w:rsidRPr="0030094C">
        <w:rPr>
          <w:rFonts w:eastAsiaTheme="minorEastAsia"/>
        </w:rPr>
        <w:fldChar w:fldCharType="separate"/>
      </w:r>
      <w:r w:rsidR="00A259AC" w:rsidRPr="00A259AC">
        <w:rPr>
          <w:rFonts w:cs="Times New Roman"/>
        </w:rPr>
        <w:t>(Schwery et al. 2015)</w:t>
      </w:r>
      <w:r w:rsidR="0030094C" w:rsidRPr="0030094C">
        <w:rPr>
          <w:rFonts w:eastAsiaTheme="minorEastAsia"/>
        </w:rPr>
        <w:fldChar w:fldCharType="end"/>
      </w:r>
      <w:r w:rsidR="00845FBD" w:rsidRPr="0030094C">
        <w:rPr>
          <w:rFonts w:eastAsiaTheme="minorEastAsia"/>
        </w:rPr>
        <w:t>.</w:t>
      </w:r>
      <w:r w:rsidR="0030094C">
        <w:rPr>
          <w:rFonts w:eastAsiaTheme="minorEastAsia"/>
        </w:rPr>
        <w:t xml:space="preserve"> If associations with soil type are more important than links to climatic optima, we may expect that fruit-dependent climatic optima are consequence of unmodeled factors. Although our modeling explicitly considers hidden variables that may lead to rate heterogeny, if the proposed hidden variable (soil condition) is closely linked to our modeled variable (aridity), then we may not be able to detect the presence of hidden variation. This may be the case between soil condition and aridity</w:t>
      </w:r>
      <w:r w:rsidR="0030094C" w:rsidRPr="0030094C">
        <w:rPr>
          <w:rFonts w:eastAsiaTheme="minorEastAsia"/>
        </w:rPr>
        <w:t xml:space="preserve"> </w:t>
      </w:r>
      <w:r w:rsidR="0030094C" w:rsidRPr="0030094C">
        <w:rPr>
          <w:rFonts w:eastAsiaTheme="minorEastAsia"/>
        </w:rPr>
        <w:fldChar w:fldCharType="begin"/>
      </w:r>
      <w:r w:rsidR="00A259AC">
        <w:rPr>
          <w:rFonts w:eastAsiaTheme="minorEastAsia"/>
        </w:rPr>
        <w:instrText xml:space="preserve"> ADDIN ZOTERO_ITEM CSL_CITATION {"citationID":"avk87fiafi","properties":{"formattedCitation":"(Moreno-Jim\\uc0\\u233{}nez et al. 2019)","plainCitation":"(Moreno-Jiménez et al. 2019)","noteIndex":0},"citationItems":[{"id":8890,"uris":["http://zotero.org/users/local/X8CzRyu0/items/EU57FA8M"],"itemData":{"id":8890,"type":"article-journal","abstract":"Drylands cover more than 40% of the terrestrial surface, and their global extent and socioecological importance will increase in the future due to the forecasted increases in aridity driven by climate change. Despite the essential role of metallic micronutrients in life chemistry and ecosystem functioning, it is virtually unknown how their bioavailability changes along aridity gradients at the global scale. Here, we analysed soil total and available copper, iron, manganese and zinc in 143 drylands from all continents, except Antarctica, covering a broad range of aridity and soil conditions. We found that total and available micronutrient concentrations in dryland soils were low compared with averages commonly found in soils of natural and agricultural ecosystems globally. Aridity negatively affected the availability of all micronutrients evaluated, mainly indirectly by increasing soil pH and decreasing soil organic matter. Remarkably, the available Fe:Zn ratio decreased exponentially as the aridity increased, pointing to stoichiometric alterations. Our findings suggest that increased aridity conditions due to climate change will limit the availability of essential micronutrients for organisms, particularly iron and zinc, which together with other adverse effects (for example, reduced water availability) may pose serious threats to key ecological processes and services, such as food production, in drylands worldwide.","container-title":"Nature Sustainability","DOI":"10.1038/s41893-019-0262-x","ISSN":"2398-9629","issue":"5","journalAbbreviation":"Nat Sustain","language":"en","note":"number: 5\npublisher: Nature Publishing Group","page":"371-377","source":"www.nature.com","title":"Aridity and reduced soil micronutrient availability in global drylands","volume":"2","author":[{"family":"Moreno-Jiménez","given":"Eduardo"},{"family":"Plaza","given":"César"},{"family":"Saiz","given":"Hugo"},{"family":"Manzano","given":"Rebeca"},{"family":"Flagmeier","given":"Maren"},{"family":"Maestre","given":"Fernando T."}],"issued":{"date-parts":[["2019",5]]}}}],"schema":"https://github.com/citation-style-language/schema/raw/master/csl-citation.json"} </w:instrText>
      </w:r>
      <w:r w:rsidR="0030094C" w:rsidRPr="0030094C">
        <w:rPr>
          <w:rFonts w:eastAsiaTheme="minorEastAsia"/>
        </w:rPr>
        <w:fldChar w:fldCharType="separate"/>
      </w:r>
      <w:r w:rsidR="00A259AC" w:rsidRPr="00A259AC">
        <w:rPr>
          <w:rFonts w:cs="Times New Roman"/>
        </w:rPr>
        <w:t>(Moreno-Jiménez et al. 2019)</w:t>
      </w:r>
      <w:r w:rsidR="0030094C" w:rsidRPr="0030094C">
        <w:rPr>
          <w:rFonts w:eastAsiaTheme="minorEastAsia"/>
        </w:rPr>
        <w:fldChar w:fldCharType="end"/>
      </w:r>
      <w:r w:rsidR="0030094C">
        <w:rPr>
          <w:rFonts w:eastAsiaTheme="minorEastAsia"/>
        </w:rPr>
        <w:t>.</w:t>
      </w:r>
    </w:p>
    <w:p w14:paraId="2E8CBF5A" w14:textId="77777777" w:rsidR="00D1141F" w:rsidRDefault="00D1141F" w:rsidP="00370025">
      <w:pPr>
        <w:pStyle w:val="JamesManuscriptBody"/>
        <w:jc w:val="center"/>
        <w:rPr>
          <w:rFonts w:eastAsiaTheme="minorEastAsia"/>
          <w:i/>
          <w:iCs/>
        </w:rPr>
      </w:pPr>
    </w:p>
    <w:p w14:paraId="58C43992" w14:textId="2D584646" w:rsidR="00F52A5E" w:rsidRDefault="009367B1" w:rsidP="00370025">
      <w:pPr>
        <w:pStyle w:val="JamesManuscriptBody"/>
        <w:jc w:val="center"/>
        <w:rPr>
          <w:rFonts w:eastAsiaTheme="minorEastAsia"/>
        </w:rPr>
      </w:pPr>
      <w:r w:rsidRPr="003C5799">
        <w:rPr>
          <w:rFonts w:eastAsiaTheme="minorEastAsia"/>
          <w:i/>
          <w:iCs/>
        </w:rPr>
        <w:t>Caveats</w:t>
      </w:r>
      <w:r w:rsidR="00D11C2A">
        <w:rPr>
          <w:rFonts w:eastAsiaTheme="minorEastAsia"/>
          <w:i/>
          <w:iCs/>
        </w:rPr>
        <w:t xml:space="preserve"> and possible</w:t>
      </w:r>
      <w:r w:rsidR="00D11C2A" w:rsidRPr="003C5799">
        <w:rPr>
          <w:rFonts w:eastAsiaTheme="minorEastAsia"/>
          <w:i/>
          <w:iCs/>
        </w:rPr>
        <w:t xml:space="preserve"> extensions</w:t>
      </w:r>
    </w:p>
    <w:p w14:paraId="7EB89C7F" w14:textId="6C509810" w:rsidR="00D1141F" w:rsidRPr="0047585A" w:rsidRDefault="009367B1" w:rsidP="0047585A">
      <w:pPr>
        <w:pStyle w:val="JamesManuscriptBody"/>
        <w:ind w:firstLine="720"/>
        <w:rPr>
          <w:rFonts w:eastAsiaTheme="minorEastAsia"/>
        </w:rPr>
      </w:pPr>
      <w:r>
        <w:rPr>
          <w:rFonts w:eastAsiaTheme="minorEastAsia"/>
        </w:rPr>
        <w:t xml:space="preserve">There are </w:t>
      </w:r>
      <w:r w:rsidR="00034C75">
        <w:rPr>
          <w:rFonts w:eastAsiaTheme="minorEastAsia"/>
        </w:rPr>
        <w:t>three</w:t>
      </w:r>
      <w:r>
        <w:rPr>
          <w:rFonts w:eastAsiaTheme="minorEastAsia"/>
        </w:rPr>
        <w:t xml:space="preserve"> important caveats </w:t>
      </w:r>
      <w:r w:rsidR="003865F7">
        <w:rPr>
          <w:rFonts w:eastAsiaTheme="minorEastAsia"/>
        </w:rPr>
        <w:t>to</w:t>
      </w:r>
      <w:r>
        <w:rPr>
          <w:rFonts w:eastAsiaTheme="minorEastAsia"/>
        </w:rPr>
        <w:t xml:space="preserve"> </w:t>
      </w:r>
      <w:r w:rsidR="00DB67E4">
        <w:rPr>
          <w:rFonts w:eastAsiaTheme="minorEastAsia"/>
        </w:rPr>
        <w:t>our proposed</w:t>
      </w:r>
      <w:r>
        <w:rPr>
          <w:rFonts w:eastAsiaTheme="minorEastAsia"/>
        </w:rPr>
        <w:t xml:space="preserve"> mode</w:t>
      </w:r>
      <w:r w:rsidR="00DB67E4">
        <w:rPr>
          <w:rFonts w:eastAsiaTheme="minorEastAsia"/>
        </w:rPr>
        <w:t>ling framework</w:t>
      </w:r>
      <w:r>
        <w:rPr>
          <w:rFonts w:eastAsiaTheme="minorEastAsia"/>
        </w:rPr>
        <w:t>. First, our discrete mapping probability</w:t>
      </w:r>
      <w:r w:rsidR="00BF12A3">
        <w:rPr>
          <w:rFonts w:eastAsiaTheme="minorEastAsia"/>
        </w:rPr>
        <w:t>,</w:t>
      </w:r>
      <w:r>
        <w:rPr>
          <w:rFonts w:eastAsiaTheme="minorEastAsia"/>
        </w:rPr>
        <w:t xml:space="preserve"> </w:t>
      </w:r>
      <m:oMath>
        <m:r>
          <w:rPr>
            <w:rFonts w:ascii="Cambria Math" w:eastAsiaTheme="minorEastAsia" w:hAnsi="Cambria Math"/>
          </w:rPr>
          <m:t>P(D, z|ϑ,ψ)</m:t>
        </m:r>
      </m:oMath>
      <w:r w:rsidR="00BF12A3">
        <w:rPr>
          <w:rFonts w:eastAsiaTheme="minorEastAsia"/>
        </w:rPr>
        <w:t>,</w:t>
      </w:r>
      <w:r>
        <w:rPr>
          <w:rFonts w:eastAsiaTheme="minorEastAsia"/>
        </w:rPr>
        <w:t xml:space="preserve"> is </w:t>
      </w:r>
      <w:r w:rsidR="00624061">
        <w:rPr>
          <w:rFonts w:eastAsiaTheme="minorEastAsia"/>
        </w:rPr>
        <w:t>only</w:t>
      </w:r>
      <w:r>
        <w:rPr>
          <w:rFonts w:eastAsiaTheme="minorEastAsia"/>
        </w:rPr>
        <w:t xml:space="preserve"> an approximation. What we calculate is the probability of starting in a particular state </w:t>
      </w:r>
      <m:oMath>
        <m:r>
          <w:rPr>
            <w:rFonts w:ascii="Cambria Math" w:eastAsiaTheme="minorEastAsia" w:hAnsi="Cambria Math"/>
          </w:rPr>
          <m:t>i</m:t>
        </m:r>
      </m:oMath>
      <w:r>
        <w:rPr>
          <w:rFonts w:eastAsiaTheme="minorEastAsia"/>
        </w:rPr>
        <w:t xml:space="preserve"> and ending a particular state </w:t>
      </w:r>
      <m:oMath>
        <m:r>
          <w:rPr>
            <w:rFonts w:ascii="Cambria Math" w:eastAsiaTheme="minorEastAsia" w:hAnsi="Cambria Math"/>
          </w:rPr>
          <m:t>j</m:t>
        </m:r>
      </m:oMath>
      <w:r>
        <w:rPr>
          <w:rFonts w:eastAsiaTheme="minorEastAsia"/>
        </w:rPr>
        <w:t xml:space="preserve">, summed over all possible paths. However, the continuous model probability is based off a particular pathway history </w:t>
      </w:r>
      <w:r w:rsidR="00DB67E4">
        <w:rPr>
          <w:rFonts w:eastAsiaTheme="minorEastAsia"/>
        </w:rPr>
        <w:t>that</w:t>
      </w:r>
      <w:r>
        <w:rPr>
          <w:rFonts w:eastAsiaTheme="minorEastAsia"/>
        </w:rPr>
        <w:t xml:space="preserve"> is defined throughout the entire branch</w:t>
      </w:r>
      <w:r w:rsidR="008C3E11">
        <w:rPr>
          <w:rFonts w:eastAsiaTheme="minorEastAsia"/>
        </w:rPr>
        <w:t xml:space="preserve"> </w:t>
      </w:r>
      <w:r w:rsidR="009D6D01">
        <w:rPr>
          <w:rFonts w:eastAsiaTheme="minorEastAsia"/>
        </w:rPr>
        <w:fldChar w:fldCharType="begin"/>
      </w:r>
      <w:r w:rsidR="00BF1D5F">
        <w:rPr>
          <w:rFonts w:eastAsiaTheme="minorEastAsia"/>
        </w:rPr>
        <w:instrText xml:space="preserve"> ADDIN ZOTERO_ITEM CSL_CITATION {"citationID":"CVluyfm7","properties":{"formattedCitation":"(Hansen 1997)","plainCitation":"(Hansen 1997)","noteIndex":0},"citationItems":[{"id":8571,"uris":["http://zotero.org/users/local/X8CzRyu0/items/HXW4R2QZ"],"itemData":{"id":8571,"type":"article-journal","abstract":"Comparative studies tend to differ from optimality and functionality studies in how they treat adaptation. While the comparative approach focuses on the origin and change of traits, optimality studies assume that adaptations are maintained at an optimum by stabilizing selection. This paper presents a model of adaptive evolution on a macroevolutionary time scale that includes the maintenance of traits at adaptive optima by stabilizing selection as the dominant evolutionary force. Interspecific variation is treated as variation in the position of adaptive optima. The model illustrates how phylogenetic constraints not only lead to correlations between phylogenetically related species, but also to imperfect adaptations. From this model, a statistical comparative method is derived that can be used to estimate the effect of a selective factor on adaptive optima in a way that would be consistent with an optimality study of adaptation to this factor. The method is illustrated with an analysis of dental evolution in fossil horses. The use of comparative methods to study evolutionary trends is also discussed.","container-title":"Evolution","DOI":"10.1111/j.1558-5646.1997.tb01457.x","ISSN":"1558-5646","issue":"5","language":"en","note":"_eprint: https://onlinelibrary.wiley.com/doi/pdf/10.1111/j.1558-5646.1997.tb01457.x","page":"1341-1351","source":"Wiley Online Library","title":"Stabilizing Selection and the Comparative Analysis of Adaptation","volume":"51","author":[{"family":"Hansen","given":"Thomas F."}],"issued":{"date-parts":[["1997"]]}}}],"schema":"https://github.com/citation-style-language/schema/raw/master/csl-citation.json"} </w:instrText>
      </w:r>
      <w:r w:rsidR="009D6D01">
        <w:rPr>
          <w:rFonts w:eastAsiaTheme="minorEastAsia"/>
        </w:rPr>
        <w:fldChar w:fldCharType="separate"/>
      </w:r>
      <w:r w:rsidR="009D6D01">
        <w:rPr>
          <w:rFonts w:eastAsiaTheme="minorEastAsia"/>
          <w:noProof/>
        </w:rPr>
        <w:t>(Hansen 1997)</w:t>
      </w:r>
      <w:r w:rsidR="009D6D01">
        <w:rPr>
          <w:rFonts w:eastAsiaTheme="minorEastAsia"/>
        </w:rPr>
        <w:fldChar w:fldCharType="end"/>
      </w:r>
      <w:r>
        <w:rPr>
          <w:rFonts w:eastAsiaTheme="minorEastAsia"/>
        </w:rPr>
        <w:t xml:space="preserve">. </w:t>
      </w:r>
      <w:r w:rsidR="00CD2290">
        <w:rPr>
          <w:rFonts w:eastAsiaTheme="minorEastAsia"/>
        </w:rPr>
        <w:t>Ultimately, this means that the underlying regimes are not treated identically for the continuous</w:t>
      </w:r>
      <w:r w:rsidR="006F11B6">
        <w:rPr>
          <w:rFonts w:eastAsiaTheme="minorEastAsia"/>
        </w:rPr>
        <w:t xml:space="preserve"> </w:t>
      </w:r>
      <w:r w:rsidR="00CD2290">
        <w:rPr>
          <w:rFonts w:eastAsiaTheme="minorEastAsia"/>
        </w:rPr>
        <w:t xml:space="preserve">and discrete characters. </w:t>
      </w:r>
      <w:r>
        <w:rPr>
          <w:rFonts w:eastAsiaTheme="minorEastAsia"/>
        </w:rPr>
        <w:t xml:space="preserve">The second caveat is that we do not force </w:t>
      </w:r>
      <w:r w:rsidRPr="006E737B">
        <w:rPr>
          <w:rFonts w:eastAsiaTheme="minorEastAsia" w:cs="Times New Roman"/>
          <w:i/>
          <w:iCs/>
        </w:rPr>
        <w:t>hOUwie</w:t>
      </w:r>
      <w:r>
        <w:rPr>
          <w:rFonts w:eastAsiaTheme="minorEastAsia"/>
        </w:rPr>
        <w:t xml:space="preserve"> to sum over all possible mappings </w:t>
      </w:r>
      <m:oMath>
        <m:r>
          <w:rPr>
            <w:rFonts w:ascii="Cambria Math" w:eastAsiaTheme="minorEastAsia" w:hAnsi="Cambria Math"/>
          </w:rPr>
          <m:t>z</m:t>
        </m:r>
      </m:oMath>
      <w:r>
        <w:rPr>
          <w:rFonts w:eastAsiaTheme="minorEastAsia"/>
        </w:rPr>
        <w:t xml:space="preserve">. This is because the number of mappings will grow exponentially as the number of nodes and internodes increases and the computation will quickly become </w:t>
      </w:r>
      <w:r w:rsidRPr="00524D3A">
        <w:rPr>
          <w:rFonts w:eastAsiaTheme="minorEastAsia"/>
        </w:rPr>
        <w:t>infeasible</w:t>
      </w:r>
      <w:r w:rsidR="00524D3A" w:rsidRPr="00524D3A">
        <w:rPr>
          <w:rFonts w:eastAsiaTheme="minorEastAsia"/>
        </w:rPr>
        <w:t xml:space="preserve"> </w:t>
      </w:r>
      <w:r w:rsidR="00524D3A" w:rsidRPr="00524D3A">
        <w:rPr>
          <w:rFonts w:eastAsiaTheme="minorEastAsia"/>
        </w:rPr>
        <w:fldChar w:fldCharType="begin"/>
      </w:r>
      <w:r w:rsidR="004A0E95">
        <w:rPr>
          <w:rFonts w:eastAsiaTheme="minorEastAsia"/>
        </w:rPr>
        <w:instrText xml:space="preserve"> ADDIN ZOTERO_ITEM CSL_CITATION {"citationID":"a1nujtk2rdj","properties":{"formattedCitation":"(Jones et al. 2020)","plainCitation":"(Jones et al. 2020)","dontUpdate":true,"noteIndex":0},"citationItems":[{"id":8410,"uris":["http://zotero.org/users/local/X8CzRyu0/items/E6UEVLV9"],"itemData":{"id":8410,"type":"article-journal","abstract":"A central objective in biology is to link adaptive evolution in a gene to structural and/or functional phenotypic novelties. Yet most analytic methods make inferences mainly from either phenotypic data or genetic data alone. A small number of models have been developed to infer correlations between the rate of molecular evolution and changes in a discrete or continuous life history trait. But such correlations are not necessarily evidence of adaptation. Here, we present a novel approach called the phenotype–genotype branch-site model (PG-BSM) designed to detect evidence of adaptive codon evolution associated with discrete-state phenotype evolution. An episode of adaptation is inferred under standard codon substitution models when there is evidence of positive selection in the form of an elevation in the nonsynonymous-to-synonymous rate ratio $\\omega$ to a value $\\omega &amp;gt; 1$. As it is becoming increasingly clear that $\\omega &amp;gt; 1$ can occur without adaptation, the PG-BSM was formulated to infer an instance of adaptive evolution without appealing to evidence of positive selection. The null model makes use of a covarion-like component to account for general heterotachy (i.e., random changes in the evolutionary rate at a site over time). The alternative model employs samples of the phenotypic evolutionary history to test for phenomenological patterns of heterotachy consistent with specific mechanisms of molecular adaptation. These include 1) a persistent increase/decrease in $\\omega$ at a site following a change in phenotype (the pattern) consistent with an increase/decrease in the functional importance of the site (the mechanism); and 2) a transient increase in $\\omega$ at a site along a branch over which the phenotype changed (the pattern) consistent with a change in the site’s optimal amino acid (the mechanism). Rejection of the null is followed by post hoc analyses to identify sites with strongest evidence for adaptation in association with changes in the phenotype as well as the most likely evolutionary history of the phenotype. Simulation studies based on a novel method for generating mechanistically realistic signatures of molecular adaptation show that the PG-BSM has good statistical properties. Analyses of real alignments show that site patterns identified post hoc are consistent with the specific mechanisms of adaptation included in the alternate model. Further simulation studies show that the covarion-like component of the PG-BSM plays a crucial role in mitigating recently discovered statistical pathologies associated with confounding by accounting for heterotachy-by-any-cause. [Adaptive evolution; branch-site model; confounding; mutation-selection; phenotype–genotype.]","container-title":"Systematic Biology","DOI":"10.1093/sysbio/syz075","ISSN":"1063-5157","issue":"4","journalAbbreviation":"Systematic Biology","page":"722-738","source":"Silverchair","title":"A Phenotype–Genotype Codon Model for Detecting Adaptive Evolution","volume":"69","author":[{"family":"Jones","given":"Christopher T"},{"family":"Youssef","given":"Noor"},{"family":"Susko","given":"Edward"},{"family":"Bielawski","given":"Joseph P"}],"issued":{"date-parts":[["2020",7,1]]}}}],"schema":"https://github.com/citation-style-language/schema/raw/master/csl-citation.json"} </w:instrText>
      </w:r>
      <w:r w:rsidR="00524D3A" w:rsidRPr="00524D3A">
        <w:rPr>
          <w:rFonts w:eastAsiaTheme="minorEastAsia"/>
        </w:rPr>
        <w:fldChar w:fldCharType="separate"/>
      </w:r>
      <w:r w:rsidR="00A259AC" w:rsidRPr="00A259AC">
        <w:rPr>
          <w:rFonts w:cs="Times New Roman"/>
        </w:rPr>
        <w:t>(</w:t>
      </w:r>
      <w:r w:rsidR="00DB67E4">
        <w:rPr>
          <w:rFonts w:cs="Times New Roman"/>
        </w:rPr>
        <w:t xml:space="preserve">see </w:t>
      </w:r>
      <w:r w:rsidR="00A259AC" w:rsidRPr="00A259AC">
        <w:rPr>
          <w:rFonts w:cs="Times New Roman"/>
        </w:rPr>
        <w:t>Jones et al. 2020)</w:t>
      </w:r>
      <w:r w:rsidR="00524D3A" w:rsidRPr="00524D3A">
        <w:rPr>
          <w:rFonts w:eastAsiaTheme="minorEastAsia"/>
        </w:rPr>
        <w:fldChar w:fldCharType="end"/>
      </w:r>
      <w:r>
        <w:rPr>
          <w:rFonts w:eastAsiaTheme="minorEastAsia"/>
        </w:rPr>
        <w:t xml:space="preserve">. </w:t>
      </w:r>
      <w:r w:rsidR="008C1F2A">
        <w:rPr>
          <w:rFonts w:eastAsiaTheme="minorEastAsia"/>
        </w:rPr>
        <w:t xml:space="preserve">Although </w:t>
      </w:r>
      <w:r w:rsidR="008050D4">
        <w:rPr>
          <w:rFonts w:eastAsiaTheme="minorEastAsia"/>
        </w:rPr>
        <w:t xml:space="preserve">this may not be entirely necessary since </w:t>
      </w:r>
      <w:r w:rsidR="008C1F2A">
        <w:rPr>
          <w:rFonts w:eastAsiaTheme="minorEastAsia"/>
        </w:rPr>
        <w:t>we have shown that only a small percentage of possible mappings contribute to the overall joint probability</w:t>
      </w:r>
      <w:r w:rsidR="008050D4">
        <w:rPr>
          <w:rFonts w:eastAsiaTheme="minorEastAsia"/>
        </w:rPr>
        <w:t>.</w:t>
      </w:r>
      <w:r w:rsidR="008C1F2A">
        <w:rPr>
          <w:rFonts w:eastAsiaTheme="minorEastAsia"/>
        </w:rPr>
        <w:t xml:space="preserve"> </w:t>
      </w:r>
      <w:r w:rsidR="008050D4">
        <w:rPr>
          <w:rFonts w:eastAsiaTheme="minorEastAsia"/>
        </w:rPr>
        <w:t xml:space="preserve">Nonetheless, </w:t>
      </w:r>
      <w:r w:rsidR="008C1F2A">
        <w:rPr>
          <w:rFonts w:eastAsiaTheme="minorEastAsia"/>
        </w:rPr>
        <w:t xml:space="preserve">an </w:t>
      </w:r>
      <w:r w:rsidR="002034FB">
        <w:rPr>
          <w:rFonts w:eastAsiaTheme="minorEastAsia"/>
        </w:rPr>
        <w:t xml:space="preserve">ideal solution could be </w:t>
      </w:r>
      <w:r w:rsidR="008C1F2A">
        <w:rPr>
          <w:rFonts w:eastAsiaTheme="minorEastAsia"/>
        </w:rPr>
        <w:t>the</w:t>
      </w:r>
      <w:r w:rsidR="002034FB">
        <w:rPr>
          <w:rFonts w:eastAsiaTheme="minorEastAsia"/>
        </w:rPr>
        <w:t xml:space="preserve"> use </w:t>
      </w:r>
      <w:r w:rsidR="00624061">
        <w:rPr>
          <w:rFonts w:eastAsiaTheme="minorEastAsia"/>
        </w:rPr>
        <w:t>Markov-Modulated Ornstein-Uhlenbeck models</w:t>
      </w:r>
      <w:r w:rsidR="00D9230E">
        <w:rPr>
          <w:rFonts w:eastAsiaTheme="minorEastAsia"/>
        </w:rPr>
        <w:t xml:space="preserve"> </w:t>
      </w:r>
      <w:r w:rsidR="00D9230E">
        <w:rPr>
          <w:rFonts w:eastAsiaTheme="minorEastAsia"/>
        </w:rPr>
        <w:fldChar w:fldCharType="begin"/>
      </w:r>
      <w:r w:rsidR="00D9230E">
        <w:rPr>
          <w:rFonts w:eastAsiaTheme="minorEastAsia"/>
        </w:rPr>
        <w:instrText xml:space="preserve"> ADDIN ZOTERO_ITEM CSL_CITATION {"citationID":"SciREpAd","properties":{"formattedCitation":"(Huang et al. 2016)","plainCitation":"(Huang et al. 2016)","noteIndex":0},"citationItems":[{"id":7228,"uris":["http://zotero.org/users/local/X8CzRyu0/items/4FF32FW4"],"itemData":{"id":7228,"type":"article-journal","abstract":"In this paper we consider an Ornstein-Uhlenbeck (OU) process (M(t))t≥0 whose parameters are determined by an external Markov process (X(t))t≥0 on a finite state space {1, . . ., d}; this process is usually referred to as Markov-modulated Ornstein-Uhlenbeck. We use stochastic integration theory to determine explicit expressions for the mean and variance of M(t). Then we establish a system of partial differential equations (PDEs) for the Laplace transform of M(t) and the state X(t) of the background process, jointly for time epochs t = t1, . . ., tK. Then we use this PDE to set up a recursion that yields all moments of M(t) and its stationary counterpart; we also find an expression for the covariance between M(t) and M(t + u). We then establish a functional central limit theorem for M(t) for the situation that certain parameters of the underlying OU processes are scaled, in combination with the modulating Markov process being accelerated; interestingly, specific scalings lead to drastically different limiting processes. We conclude the paper by considering the situation of a single Markov process modulating multiple OU processes.","container-title":"Advances in Applied Probability","ISSN":"0001-8678, 1475-6064","issue":"1","note":"publisher: Applied Probability Trust","page":"235-254","source":"Project Euclid","title":"Markov-modulated Ornstein-Uhlenbeck processes","volume":"48","author":[{"family":"Huang","given":"G."},{"family":"Jansen","given":"H. M."},{"family":"Mandjes","given":"M."},{"family":"Spreij","given":"P."},{"family":"Turck","given":"K. De"}],"issued":{"date-parts":[["2016",3]]}}}],"schema":"https://github.com/citation-style-language/schema/raw/master/csl-citation.json"} </w:instrText>
      </w:r>
      <w:r w:rsidR="00D9230E">
        <w:rPr>
          <w:rFonts w:eastAsiaTheme="minorEastAsia"/>
        </w:rPr>
        <w:fldChar w:fldCharType="separate"/>
      </w:r>
      <w:r w:rsidR="00D9230E">
        <w:rPr>
          <w:rFonts w:eastAsiaTheme="minorEastAsia"/>
          <w:noProof/>
        </w:rPr>
        <w:t>(Huang et al. 2016)</w:t>
      </w:r>
      <w:r w:rsidR="00D9230E">
        <w:rPr>
          <w:rFonts w:eastAsiaTheme="minorEastAsia"/>
        </w:rPr>
        <w:fldChar w:fldCharType="end"/>
      </w:r>
      <w:r w:rsidR="008050D4">
        <w:rPr>
          <w:rFonts w:eastAsiaTheme="minorEastAsia"/>
        </w:rPr>
        <w:t xml:space="preserve"> </w:t>
      </w:r>
      <w:r w:rsidR="00003F38">
        <w:rPr>
          <w:rFonts w:eastAsiaTheme="minorEastAsia"/>
        </w:rPr>
        <w:t>since this</w:t>
      </w:r>
      <w:r w:rsidR="00D9230E">
        <w:rPr>
          <w:rFonts w:eastAsiaTheme="minorEastAsia"/>
        </w:rPr>
        <w:t xml:space="preserve"> would </w:t>
      </w:r>
      <w:r w:rsidR="002034FB">
        <w:rPr>
          <w:rFonts w:eastAsiaTheme="minorEastAsia"/>
        </w:rPr>
        <w:t xml:space="preserve">remove the need for a </w:t>
      </w:r>
      <w:r w:rsidR="00003F38">
        <w:rPr>
          <w:rFonts w:eastAsiaTheme="minorEastAsia"/>
        </w:rPr>
        <w:t>regime mapping</w:t>
      </w:r>
      <w:r w:rsidR="002034FB">
        <w:rPr>
          <w:rFonts w:eastAsiaTheme="minorEastAsia"/>
        </w:rPr>
        <w:t xml:space="preserve"> approach, </w:t>
      </w:r>
      <w:r w:rsidR="00624061">
        <w:rPr>
          <w:rFonts w:eastAsiaTheme="minorEastAsia"/>
        </w:rPr>
        <w:t xml:space="preserve">but </w:t>
      </w:r>
      <w:r w:rsidR="002034FB">
        <w:rPr>
          <w:rFonts w:eastAsiaTheme="minorEastAsia"/>
        </w:rPr>
        <w:t xml:space="preserve">these </w:t>
      </w:r>
      <w:r w:rsidR="00624061">
        <w:rPr>
          <w:rFonts w:eastAsiaTheme="minorEastAsia"/>
        </w:rPr>
        <w:t xml:space="preserve">have yet to be applied in phylogenetic </w:t>
      </w:r>
      <w:r w:rsidR="00624061">
        <w:rPr>
          <w:rFonts w:eastAsiaTheme="minorEastAsia"/>
        </w:rPr>
        <w:lastRenderedPageBreak/>
        <w:t xml:space="preserve">comparative biology. </w:t>
      </w:r>
      <w:r w:rsidR="006F11B6">
        <w:rPr>
          <w:rFonts w:eastAsiaTheme="minorEastAsia"/>
          <w:i/>
          <w:iCs/>
        </w:rPr>
        <w:t xml:space="preserve">hOUwie </w:t>
      </w:r>
      <w:r w:rsidR="006F11B6">
        <w:rPr>
          <w:rFonts w:eastAsiaTheme="minorEastAsia"/>
        </w:rPr>
        <w:t xml:space="preserve">currently only deals with one discrete and one continuous trait at a time – a set of discrete traits can be handled by converting them to a single multistate character, but incorporating multiple continuous traits requires adding correlations between them. </w:t>
      </w:r>
      <w:r w:rsidR="00403C1F">
        <w:rPr>
          <w:rFonts w:eastAsiaTheme="minorEastAsia"/>
        </w:rPr>
        <w:t>Finally, i</w:t>
      </w:r>
      <w:r>
        <w:rPr>
          <w:rFonts w:eastAsiaTheme="minorEastAsia"/>
        </w:rPr>
        <w:t xml:space="preserve">t is possible </w:t>
      </w:r>
      <w:r w:rsidR="00403C1F">
        <w:rPr>
          <w:rFonts w:eastAsiaTheme="minorEastAsia"/>
        </w:rPr>
        <w:t xml:space="preserve">to extend </w:t>
      </w:r>
      <w:r w:rsidR="00403C1F" w:rsidRPr="006E737B">
        <w:rPr>
          <w:rFonts w:ascii="Times" w:eastAsiaTheme="minorEastAsia" w:hAnsi="Times" w:cs="Courier New"/>
          <w:i/>
          <w:iCs/>
        </w:rPr>
        <w:t>hOUwie</w:t>
      </w:r>
      <w:r>
        <w:rPr>
          <w:rFonts w:eastAsiaTheme="minorEastAsia"/>
        </w:rPr>
        <w:t xml:space="preserve"> to </w:t>
      </w:r>
      <w:r w:rsidR="00403C1F">
        <w:rPr>
          <w:rFonts w:eastAsiaTheme="minorEastAsia"/>
        </w:rPr>
        <w:t>include s</w:t>
      </w:r>
      <w:r>
        <w:rPr>
          <w:rFonts w:eastAsiaTheme="minorEastAsia"/>
        </w:rPr>
        <w:t xml:space="preserve">tate-dependent speciation and extinction </w:t>
      </w:r>
      <w:r w:rsidR="00403C1F">
        <w:rPr>
          <w:rFonts w:eastAsiaTheme="minorEastAsia"/>
        </w:rPr>
        <w:t>dynamics</w:t>
      </w:r>
      <w:r w:rsidR="001916B9">
        <w:rPr>
          <w:rFonts w:eastAsiaTheme="minorEastAsia"/>
        </w:rPr>
        <w:t xml:space="preserve"> which have been shown to influence the distribution of discrete characters </w:t>
      </w:r>
      <w:r w:rsidR="001916B9" w:rsidRPr="001916B9">
        <w:rPr>
          <w:rFonts w:eastAsiaTheme="minorEastAsia"/>
        </w:rPr>
        <w:fldChar w:fldCharType="begin"/>
      </w:r>
      <w:r w:rsidR="00A259AC">
        <w:rPr>
          <w:rFonts w:eastAsiaTheme="minorEastAsia"/>
        </w:rPr>
        <w:instrText xml:space="preserve"> ADDIN ZOTERO_ITEM CSL_CITATION {"citationID":"a21hhtma4cs","properties":{"formattedCitation":"(Maddison 2006)","plainCitation":"(Maddison 2006)","noteIndex":0},"citationItems":[{"id":251,"uris":["http://zotero.org/users/local/X8CzRyu0/items/JIZ3YS84"],"itemData":{"id":251,"type":"article-journal","abstract":"Abstract Studies of character evolution often assume that a phylogeny's shape is determined independently of the characters, which then evolve as mere passengers along the tree's branches. However, if the characters help shape the tree, but this is not considered, biased inferences can result. Simulations of asymmetrical speciation (i.e., one character state conferring a higher rate of speciation than another) result in data that are interpreted to show a higher rate of change toward the diversification-enhancing state, even though the rates to and from this state were in fact equal. Conversely, simulations of asymmetrical character change yield data that could be misinterpreted as showing asymmetrical rates of speciation. Studies of biased diversification and biased character change need to be unified by joint models and estimation methods, although how successfully the two processes can be teased apart remains to be seen.","container-title":"Evolution","DOI":"10.1111/j.0014-3820.2006.tb00517.x","ISSN":"1558-5646","issue":"8","language":"en","page":"1743-1746","source":"Wiley Online Library","title":"Confounding Asymmetries in Evolutionary Diversification and Character Change","volume":"60","author":[{"family":"Maddison","given":"Wayne P."}],"issued":{"date-parts":[["2006",8,1]]}}}],"schema":"https://github.com/citation-style-language/schema/raw/master/csl-citation.json"} </w:instrText>
      </w:r>
      <w:r w:rsidR="001916B9" w:rsidRPr="001916B9">
        <w:rPr>
          <w:rFonts w:eastAsiaTheme="minorEastAsia"/>
        </w:rPr>
        <w:fldChar w:fldCharType="separate"/>
      </w:r>
      <w:r w:rsidR="00A259AC" w:rsidRPr="00A259AC">
        <w:rPr>
          <w:rFonts w:cs="Times New Roman"/>
        </w:rPr>
        <w:t>(Maddison 2006)</w:t>
      </w:r>
      <w:r w:rsidR="001916B9" w:rsidRPr="001916B9">
        <w:rPr>
          <w:rFonts w:eastAsiaTheme="minorEastAsia"/>
        </w:rPr>
        <w:fldChar w:fldCharType="end"/>
      </w:r>
      <w:r w:rsidR="001916B9">
        <w:rPr>
          <w:rFonts w:eastAsiaTheme="minorEastAsia"/>
        </w:rPr>
        <w:t xml:space="preserve"> and would therefore influence continuous characters if the two were linked</w:t>
      </w:r>
      <w:r w:rsidRPr="001916B9">
        <w:rPr>
          <w:rFonts w:eastAsiaTheme="minorEastAsia"/>
        </w:rPr>
        <w:t>.</w:t>
      </w:r>
      <w:r>
        <w:rPr>
          <w:rFonts w:eastAsiaTheme="minorEastAsia"/>
        </w:rPr>
        <w:t xml:space="preserve"> </w:t>
      </w:r>
      <w:r w:rsidR="00982877">
        <w:rPr>
          <w:rFonts w:eastAsiaTheme="minorEastAsia"/>
        </w:rPr>
        <w:t>However, t</w:t>
      </w:r>
      <w:r>
        <w:rPr>
          <w:rFonts w:eastAsiaTheme="minorEastAsia"/>
        </w:rPr>
        <w:t xml:space="preserve">his extension would require a different calculation of the underlying regime mapping probability. </w:t>
      </w:r>
      <w:r w:rsidR="00B44562">
        <w:rPr>
          <w:rFonts w:eastAsiaTheme="minorEastAsia"/>
        </w:rPr>
        <w:t xml:space="preserve">Approaches for stochastically mapping SSE models already exist </w:t>
      </w:r>
      <w:r w:rsidR="00B44562">
        <w:rPr>
          <w:rFonts w:eastAsiaTheme="minorEastAsia"/>
        </w:rPr>
        <w:fldChar w:fldCharType="begin"/>
      </w:r>
      <w:r w:rsidR="00B44562">
        <w:rPr>
          <w:rFonts w:eastAsiaTheme="minorEastAsia"/>
        </w:rPr>
        <w:instrText xml:space="preserve"> ADDIN ZOTERO_ITEM CSL_CITATION {"citationID":"4ZzkvOEz","properties":{"formattedCitation":"(Freyman and H\\uc0\\u246{}hna 2019)","plainCitation":"(Freyman and Höhna 2019)","noteIndex":0},"citationItems":[{"id":7638,"uris":["http://zotero.org/users/local/X8CzRyu0/items/MHEXC5PJ"],"itemData":{"id":7638,"type":"article-journal","container-title":"Systematic Biology","DOI":"10.1093/sysbio/syy078","ISSN":"1063-5157, 1076-836X","issue":"3","language":"en","page":"505-519","source":"DOI.org (Crossref)","title":"Stochastic Character Mapping of State-Dependent Diversification Reveals the Tempo of Evolutionary Decline in Self-Compatible Onagraceae Lineages","volume":"68","author":[{"family":"Freyman","given":"William A"},{"family":"Höhna","given":"Sebastian"}],"issued":{"date-parts":[["2019",5,1]]}}}],"schema":"https://github.com/citation-style-language/schema/raw/master/csl-citation.json"} </w:instrText>
      </w:r>
      <w:r w:rsidR="00B44562">
        <w:rPr>
          <w:rFonts w:eastAsiaTheme="minorEastAsia"/>
        </w:rPr>
        <w:fldChar w:fldCharType="separate"/>
      </w:r>
      <w:r w:rsidR="00B44562" w:rsidRPr="00756F69">
        <w:t>(Freyman and Höhna 2019)</w:t>
      </w:r>
      <w:r w:rsidR="00B44562">
        <w:rPr>
          <w:rFonts w:eastAsiaTheme="minorEastAsia"/>
        </w:rPr>
        <w:fldChar w:fldCharType="end"/>
      </w:r>
      <w:r w:rsidR="00B44562">
        <w:rPr>
          <w:rFonts w:eastAsiaTheme="minorEastAsia"/>
        </w:rPr>
        <w:t xml:space="preserve">, so the largest remaining challenge </w:t>
      </w:r>
      <w:r>
        <w:rPr>
          <w:rFonts w:eastAsiaTheme="minorEastAsia"/>
        </w:rPr>
        <w:t>of this extension would be generating high joint probability mappings</w:t>
      </w:r>
      <w:r w:rsidR="00F4687B">
        <w:rPr>
          <w:rFonts w:eastAsiaTheme="minorEastAsia"/>
        </w:rPr>
        <w:t>.</w:t>
      </w:r>
    </w:p>
    <w:p w14:paraId="4061C6E5" w14:textId="4FD1028D" w:rsidR="00FC64D5" w:rsidRPr="00624061" w:rsidRDefault="002755E1" w:rsidP="00464B0A">
      <w:pPr>
        <w:pStyle w:val="JamesManuscriptBody"/>
        <w:jc w:val="center"/>
        <w:rPr>
          <w:rFonts w:eastAsiaTheme="minorEastAsia"/>
          <w:i/>
          <w:iCs/>
        </w:rPr>
      </w:pPr>
      <w:r>
        <w:rPr>
          <w:rFonts w:eastAsiaTheme="minorEastAsia"/>
          <w:i/>
          <w:iCs/>
        </w:rPr>
        <w:t xml:space="preserve">Concluding </w:t>
      </w:r>
      <w:r w:rsidR="00BD595F">
        <w:rPr>
          <w:rFonts w:eastAsiaTheme="minorEastAsia"/>
          <w:i/>
          <w:iCs/>
        </w:rPr>
        <w:t>remarks</w:t>
      </w:r>
    </w:p>
    <w:p w14:paraId="6A8D771D" w14:textId="382A3633" w:rsidR="00624061" w:rsidRDefault="00355ECB" w:rsidP="00624061">
      <w:pPr>
        <w:pStyle w:val="JamesManuscriptBody"/>
        <w:ind w:firstLine="720"/>
        <w:rPr>
          <w:rFonts w:eastAsiaTheme="minorEastAsia"/>
        </w:rPr>
      </w:pPr>
      <w:r>
        <w:rPr>
          <w:rFonts w:eastAsiaTheme="minorEastAsia"/>
        </w:rPr>
        <w:t xml:space="preserve">The use of pre-defined discrete character mappings can be useful for testing hypotheses which rely on distinct, well-defined differences in the evolutionary histories of lineages. </w:t>
      </w:r>
      <w:r w:rsidR="00F45F68">
        <w:rPr>
          <w:rFonts w:eastAsiaTheme="minorEastAsia"/>
        </w:rPr>
        <w:t>However, this approach</w:t>
      </w:r>
      <w:r>
        <w:rPr>
          <w:rFonts w:eastAsiaTheme="minorEastAsia"/>
        </w:rPr>
        <w:t xml:space="preserve"> assumes that the underlying </w:t>
      </w:r>
      <w:r w:rsidR="00F45F68">
        <w:rPr>
          <w:rFonts w:eastAsiaTheme="minorEastAsia"/>
        </w:rPr>
        <w:t xml:space="preserve">mapping is </w:t>
      </w:r>
      <w:r>
        <w:rPr>
          <w:rFonts w:eastAsiaTheme="minorEastAsia"/>
        </w:rPr>
        <w:t>known with complete accuracy</w:t>
      </w:r>
      <w:r w:rsidR="00F17220">
        <w:rPr>
          <w:rFonts w:eastAsiaTheme="minorEastAsia"/>
        </w:rPr>
        <w:t xml:space="preserve"> and </w:t>
      </w:r>
      <w:r>
        <w:rPr>
          <w:rFonts w:eastAsiaTheme="minorEastAsia"/>
        </w:rPr>
        <w:t xml:space="preserve">ignores the probabilistic nature of </w:t>
      </w:r>
      <w:r w:rsidR="00F17220">
        <w:rPr>
          <w:rFonts w:eastAsiaTheme="minorEastAsia"/>
        </w:rPr>
        <w:t>discrete regimes</w:t>
      </w:r>
      <w:r w:rsidR="00F45F68">
        <w:rPr>
          <w:rFonts w:eastAsiaTheme="minorEastAsia"/>
        </w:rPr>
        <w:t xml:space="preserve">. </w:t>
      </w:r>
      <w:r w:rsidR="00F45F68" w:rsidRPr="006E737B">
        <w:rPr>
          <w:rFonts w:eastAsiaTheme="minorEastAsia"/>
          <w:i/>
          <w:iCs/>
        </w:rPr>
        <w:t>hOUwie</w:t>
      </w:r>
      <w:r w:rsidR="00F45F68">
        <w:rPr>
          <w:rFonts w:eastAsiaTheme="minorEastAsia"/>
        </w:rPr>
        <w:t xml:space="preserve">’s methodology integrates over the uncertainty of </w:t>
      </w:r>
      <w:r>
        <w:rPr>
          <w:rFonts w:eastAsiaTheme="minorEastAsia"/>
        </w:rPr>
        <w:t xml:space="preserve">high probability </w:t>
      </w:r>
      <w:r w:rsidR="00F17220">
        <w:rPr>
          <w:rFonts w:eastAsiaTheme="minorEastAsia"/>
        </w:rPr>
        <w:t>character mappings</w:t>
      </w:r>
      <w:r w:rsidR="00F45F68">
        <w:rPr>
          <w:rFonts w:eastAsiaTheme="minorEastAsia"/>
        </w:rPr>
        <w:t xml:space="preserve"> and relies on the interpretation of parameter estimates from contrasting model structures to find evidence for hypotheses.</w:t>
      </w:r>
      <w:r w:rsidR="00957B64">
        <w:rPr>
          <w:rFonts w:eastAsiaTheme="minorEastAsia"/>
        </w:rPr>
        <w:t xml:space="preserve"> </w:t>
      </w:r>
      <w:r w:rsidR="00C760D9">
        <w:rPr>
          <w:rFonts w:eastAsiaTheme="minorEastAsia"/>
        </w:rPr>
        <w:t>R</w:t>
      </w:r>
      <w:r w:rsidR="00A77DD7">
        <w:rPr>
          <w:rFonts w:eastAsiaTheme="minorEastAsia"/>
        </w:rPr>
        <w:t xml:space="preserve">ather than assuming an </w:t>
      </w:r>
      <w:r w:rsidR="00A77DD7" w:rsidRPr="006E737B">
        <w:rPr>
          <w:rFonts w:eastAsiaTheme="minorEastAsia"/>
          <w:i/>
          <w:iCs/>
        </w:rPr>
        <w:t>a</w:t>
      </w:r>
      <w:r w:rsidR="00BD595F" w:rsidRPr="006E737B">
        <w:rPr>
          <w:rFonts w:eastAsiaTheme="minorEastAsia"/>
          <w:i/>
          <w:iCs/>
        </w:rPr>
        <w:t xml:space="preserve"> </w:t>
      </w:r>
      <w:r w:rsidR="00A77DD7" w:rsidRPr="006E737B">
        <w:rPr>
          <w:rFonts w:eastAsiaTheme="minorEastAsia"/>
          <w:i/>
          <w:iCs/>
        </w:rPr>
        <w:t>priori</w:t>
      </w:r>
      <w:r w:rsidR="00A77DD7">
        <w:rPr>
          <w:rFonts w:eastAsiaTheme="minorEastAsia"/>
        </w:rPr>
        <w:t xml:space="preserve"> mapping</w:t>
      </w:r>
      <w:r w:rsidR="00C760D9">
        <w:rPr>
          <w:rFonts w:eastAsiaTheme="minorEastAsia"/>
        </w:rPr>
        <w:t xml:space="preserve">, </w:t>
      </w:r>
      <w:r w:rsidR="00C760D9" w:rsidRPr="006E737B">
        <w:rPr>
          <w:rFonts w:eastAsiaTheme="minorEastAsia"/>
          <w:i/>
          <w:iCs/>
        </w:rPr>
        <w:t>hOUwie</w:t>
      </w:r>
      <w:r w:rsidR="00C760D9">
        <w:rPr>
          <w:rFonts w:eastAsiaTheme="minorEastAsia"/>
        </w:rPr>
        <w:t xml:space="preserve"> </w:t>
      </w:r>
      <w:r w:rsidR="00BF12A3">
        <w:rPr>
          <w:rFonts w:eastAsiaTheme="minorEastAsia"/>
        </w:rPr>
        <w:t>can</w:t>
      </w:r>
      <w:r w:rsidR="00C760D9">
        <w:rPr>
          <w:rFonts w:eastAsiaTheme="minorEastAsia"/>
        </w:rPr>
        <w:t xml:space="preserve"> utilize the mutual information about the discrete and continuous characters to learn something about the underlying regimes evolution. </w:t>
      </w:r>
    </w:p>
    <w:p w14:paraId="69A23567" w14:textId="77777777" w:rsidR="00C32621" w:rsidRDefault="00C32621">
      <w:pPr>
        <w:rPr>
          <w:rFonts w:eastAsiaTheme="minorEastAsia"/>
          <w:b/>
          <w:bCs/>
        </w:rPr>
      </w:pPr>
      <w:r>
        <w:rPr>
          <w:rFonts w:eastAsiaTheme="minorEastAsia"/>
          <w:b/>
          <w:bCs/>
        </w:rPr>
        <w:br w:type="page"/>
      </w:r>
    </w:p>
    <w:p w14:paraId="7CBCFEFB" w14:textId="3053FA67" w:rsidR="00C32621" w:rsidRDefault="00C32621" w:rsidP="00C32621">
      <w:pPr>
        <w:pStyle w:val="JamesManuscriptBody"/>
        <w:jc w:val="center"/>
        <w:rPr>
          <w:rFonts w:eastAsiaTheme="minorEastAsia"/>
          <w:b/>
          <w:bCs/>
        </w:rPr>
      </w:pPr>
      <w:r w:rsidRPr="00C32621">
        <w:rPr>
          <w:rFonts w:eastAsiaTheme="minorEastAsia"/>
          <w:b/>
          <w:bCs/>
        </w:rPr>
        <w:lastRenderedPageBreak/>
        <w:t>Tables</w:t>
      </w:r>
    </w:p>
    <w:p w14:paraId="3CA7B958" w14:textId="0B18610E" w:rsidR="00BD595F" w:rsidRPr="00C62CBD" w:rsidRDefault="00BD595F" w:rsidP="00BD595F">
      <w:pPr>
        <w:pStyle w:val="JamesManuscriptBody"/>
        <w:spacing w:line="240" w:lineRule="auto"/>
        <w:rPr>
          <w:rFonts w:eastAsiaTheme="minorEastAsia"/>
        </w:rPr>
      </w:pPr>
      <w:r>
        <w:rPr>
          <w:rFonts w:eastAsiaTheme="minorEastAsia"/>
          <w:b/>
          <w:bCs/>
        </w:rPr>
        <w:t xml:space="preserve"> Table 1</w:t>
      </w:r>
      <w:r w:rsidR="00C02B09">
        <w:rPr>
          <w:rFonts w:eastAsiaTheme="minorEastAsia"/>
          <w:b/>
          <w:bCs/>
        </w:rPr>
        <w:t>.</w:t>
      </w:r>
      <w:r>
        <w:rPr>
          <w:rFonts w:eastAsiaTheme="minorEastAsia"/>
          <w:b/>
          <w:bCs/>
        </w:rPr>
        <w:t xml:space="preserve"> </w:t>
      </w:r>
      <w:r>
        <w:rPr>
          <w:rFonts w:eastAsiaTheme="minorEastAsia"/>
        </w:rPr>
        <w:t xml:space="preserve">A comparison of the effectiveness of the adaptive sampling procedure and standard discrete only sampling of maps. Regardless of the sampling procedure, all probabilities are calculated in the same way and so any differences in probabilities reflects each procedure’s ability to generate appropriate mappings. 50 </w:t>
      </w:r>
      <w:r w:rsidR="00027969">
        <w:rPr>
          <w:rFonts w:eastAsiaTheme="minorEastAsia"/>
        </w:rPr>
        <w:t xml:space="preserve">regime </w:t>
      </w:r>
      <w:r>
        <w:rPr>
          <w:rFonts w:eastAsiaTheme="minorEastAsia"/>
        </w:rPr>
        <w:t xml:space="preserve">mappings are used to calculate the likelihood of the parameters. </w:t>
      </w:r>
      <w:r w:rsidR="00027969">
        <w:rPr>
          <w:rFonts w:eastAsiaTheme="minorEastAsia"/>
        </w:rPr>
        <w:t xml:space="preserve">A higher </w:t>
      </w:r>
      <w:r w:rsidR="00027969" w:rsidRPr="00257322">
        <w:rPr>
          <w:rFonts w:eastAsiaTheme="minorEastAsia"/>
          <w:i/>
          <w:iCs/>
        </w:rPr>
        <w:t>log</w:t>
      </w:r>
      <w:r w:rsidR="00027969" w:rsidRPr="00257322">
        <w:rPr>
          <w:rFonts w:eastAsiaTheme="minorEastAsia"/>
          <w:i/>
          <w:iCs/>
          <w:vertAlign w:val="subscript"/>
        </w:rPr>
        <w:t>e</w:t>
      </w:r>
      <w:r w:rsidR="00027969">
        <w:rPr>
          <w:rFonts w:eastAsiaTheme="minorEastAsia"/>
        </w:rPr>
        <w:t xml:space="preserve"> likelihood is better (that is, -16.43 is better than -16.48; 10.54 is better than 9.19)</w:t>
      </w:r>
      <w:r>
        <w:rPr>
          <w:rFonts w:eastAsiaTheme="minorEastAsia"/>
        </w:rPr>
        <w:t xml:space="preserve">For each model type, data are simulated following our methods with </w:t>
      </w:r>
      <m:oMath>
        <m:sSub>
          <m:sSubPr>
            <m:ctrlPr>
              <w:rPr>
                <w:rFonts w:ascii="Cambria Math" w:eastAsiaTheme="minorEastAsia" w:hAnsi="Cambria Math" w:cs="Times New Roman"/>
                <w:i/>
              </w:rPr>
            </m:ctrlPr>
          </m:sSubPr>
          <m:e>
            <m:r>
              <w:rPr>
                <w:rFonts w:ascii="Cambria Math" w:eastAsiaTheme="minorEastAsia" w:hAnsi="Cambria Math" w:cs="Times New Roman"/>
              </w:rPr>
              <m:t>q</m:t>
            </m:r>
          </m:e>
          <m:sub>
            <m:r>
              <w:rPr>
                <w:rFonts w:ascii="Cambria Math" w:eastAsiaTheme="minorEastAsia" w:hAnsi="Cambria Math" w:cs="Times New Roman"/>
              </w:rPr>
              <m:t>ij</m:t>
            </m:r>
          </m:sub>
        </m:sSub>
        <m:r>
          <w:rPr>
            <w:rFonts w:ascii="Cambria Math" w:eastAsiaTheme="minorEastAsia" w:hAnsi="Cambria Math" w:cs="Times New Roman"/>
          </w:rPr>
          <m:t xml:space="preserve">=0.1, </m:t>
        </m:r>
        <m:sSub>
          <m:sSubPr>
            <m:ctrlPr>
              <w:rPr>
                <w:rFonts w:ascii="Cambria Math" w:eastAsiaTheme="minorEastAsia" w:hAnsi="Cambria Math" w:cs="Times New Roman"/>
                <w:i/>
              </w:rPr>
            </m:ctrlPr>
          </m:sSubPr>
          <m:e>
            <m:r>
              <w:rPr>
                <w:rFonts w:ascii="Cambria Math" w:eastAsiaTheme="minorEastAsia" w:hAnsi="Cambria Math" w:cs="Times New Roman"/>
              </w:rPr>
              <m:t>α</m:t>
            </m:r>
          </m:e>
          <m:sub>
            <m:r>
              <w:rPr>
                <w:rFonts w:ascii="Cambria Math" w:eastAsiaTheme="minorEastAsia" w:hAnsi="Cambria Math" w:cs="Times New Roman"/>
              </w:rPr>
              <m:t>1</m:t>
            </m:r>
          </m:sub>
        </m:sSub>
        <m:r>
          <w:rPr>
            <w:rFonts w:ascii="Cambria Math" w:eastAsiaTheme="minorEastAsia" w:hAnsi="Cambria Math" w:cs="Times New Roman"/>
          </w:rPr>
          <m:t xml:space="preserve">=3, </m:t>
        </m:r>
        <m:sSub>
          <m:sSubPr>
            <m:ctrlPr>
              <w:rPr>
                <w:rFonts w:ascii="Cambria Math" w:eastAsiaTheme="minorEastAsia" w:hAnsi="Cambria Math" w:cs="Times New Roman"/>
                <w:i/>
              </w:rPr>
            </m:ctrlPr>
          </m:sSubPr>
          <m:e>
            <m:r>
              <w:rPr>
                <w:rFonts w:ascii="Cambria Math" w:eastAsiaTheme="minorEastAsia" w:hAnsi="Cambria Math" w:cs="Times New Roman"/>
              </w:rPr>
              <m:t>α</m:t>
            </m:r>
          </m:e>
          <m:sub>
            <m:r>
              <w:rPr>
                <w:rFonts w:ascii="Cambria Math" w:eastAsiaTheme="minorEastAsia" w:hAnsi="Cambria Math" w:cs="Times New Roman"/>
              </w:rPr>
              <m:t>2</m:t>
            </m:r>
          </m:sub>
        </m:sSub>
        <m:r>
          <w:rPr>
            <w:rFonts w:ascii="Cambria Math" w:eastAsiaTheme="minorEastAsia" w:hAnsi="Cambria Math" w:cs="Times New Roman"/>
          </w:rPr>
          <m:t xml:space="preserve">=1.5, </m:t>
        </m:r>
        <m:sSubSup>
          <m:sSubSupPr>
            <m:ctrlPr>
              <w:rPr>
                <w:rFonts w:ascii="Cambria Math" w:eastAsiaTheme="minorEastAsia" w:hAnsi="Cambria Math" w:cs="Times New Roman"/>
                <w:i/>
              </w:rPr>
            </m:ctrlPr>
          </m:sSubSupPr>
          <m:e>
            <m:r>
              <w:rPr>
                <w:rFonts w:ascii="Cambria Math" w:eastAsiaTheme="minorEastAsia" w:hAnsi="Cambria Math" w:cs="Times New Roman"/>
              </w:rPr>
              <m:t>σ</m:t>
            </m:r>
          </m:e>
          <m:sub>
            <m:r>
              <w:rPr>
                <w:rFonts w:ascii="Cambria Math" w:eastAsiaTheme="minorEastAsia" w:hAnsi="Cambria Math" w:cs="Times New Roman"/>
              </w:rPr>
              <m:t>1</m:t>
            </m:r>
          </m:sub>
          <m:sup>
            <m:r>
              <w:rPr>
                <w:rFonts w:ascii="Cambria Math" w:eastAsiaTheme="minorEastAsia" w:hAnsi="Cambria Math" w:cs="Times New Roman"/>
              </w:rPr>
              <m:t>2</m:t>
            </m:r>
          </m:sup>
        </m:sSubSup>
        <m:r>
          <w:rPr>
            <w:rFonts w:ascii="Cambria Math" w:eastAsiaTheme="minorEastAsia" w:hAnsi="Cambria Math" w:cs="Times New Roman"/>
          </w:rPr>
          <m:t xml:space="preserve">=0.35, </m:t>
        </m:r>
        <m:sSubSup>
          <m:sSubSupPr>
            <m:ctrlPr>
              <w:rPr>
                <w:rFonts w:ascii="Cambria Math" w:eastAsiaTheme="minorEastAsia" w:hAnsi="Cambria Math" w:cs="Times New Roman"/>
                <w:i/>
              </w:rPr>
            </m:ctrlPr>
          </m:sSubSupPr>
          <m:e>
            <m:r>
              <w:rPr>
                <w:rFonts w:ascii="Cambria Math" w:eastAsiaTheme="minorEastAsia" w:hAnsi="Cambria Math" w:cs="Times New Roman"/>
              </w:rPr>
              <m:t>σ</m:t>
            </m:r>
          </m:e>
          <m:sub>
            <m:r>
              <w:rPr>
                <w:rFonts w:ascii="Cambria Math" w:eastAsiaTheme="minorEastAsia" w:hAnsi="Cambria Math" w:cs="Times New Roman"/>
              </w:rPr>
              <m:t>2</m:t>
            </m:r>
          </m:sub>
          <m:sup>
            <m:r>
              <w:rPr>
                <w:rFonts w:ascii="Cambria Math" w:eastAsiaTheme="minorEastAsia" w:hAnsi="Cambria Math" w:cs="Times New Roman"/>
              </w:rPr>
              <m:t>2</m:t>
            </m:r>
          </m:sup>
        </m:sSubSup>
        <m:r>
          <w:rPr>
            <w:rFonts w:ascii="Cambria Math" w:eastAsiaTheme="minorEastAsia" w:hAnsi="Cambria Math" w:cs="Times New Roman"/>
          </w:rPr>
          <m:t xml:space="preserve">=1, </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1</m:t>
            </m:r>
          </m:sub>
        </m:sSub>
        <m:r>
          <w:rPr>
            <w:rFonts w:ascii="Cambria Math" w:eastAsiaTheme="minorEastAsia" w:hAnsi="Cambria Math" w:cs="Times New Roman"/>
          </w:rPr>
          <m:t xml:space="preserve">=2, </m:t>
        </m:r>
        <m:r>
          <m:rPr>
            <m:sty m:val="p"/>
          </m:rPr>
          <w:rPr>
            <w:rFonts w:ascii="Cambria Math" w:eastAsiaTheme="minorEastAsia" w:hAnsi="Cambria Math" w:cs="Times New Roman"/>
          </w:rPr>
          <m:t>and</m:t>
        </m:r>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2</m:t>
            </m:r>
          </m:sub>
        </m:sSub>
        <m:r>
          <w:rPr>
            <w:rFonts w:ascii="Cambria Math" w:eastAsiaTheme="minorEastAsia" w:hAnsi="Cambria Math" w:cs="Times New Roman"/>
          </w:rPr>
          <m:t>=0.75</m:t>
        </m:r>
      </m:oMath>
      <w:r>
        <w:rPr>
          <w:rFonts w:eastAsiaTheme="minorEastAsia"/>
        </w:rPr>
        <w:t xml:space="preserve">. The generating parameters are used to evaluate probability of each dataset and thus the probabilities </w:t>
      </w:r>
      <w:r w:rsidR="009E4C3F">
        <w:rPr>
          <w:rFonts w:eastAsiaTheme="minorEastAsia"/>
        </w:rPr>
        <w:t>represented here</w:t>
      </w:r>
      <w:r>
        <w:rPr>
          <w:rFonts w:eastAsiaTheme="minorEastAsia"/>
        </w:rPr>
        <w:t xml:space="preserve"> are not necessarily the same as those derived from the MLE. Generally, adaptive sampling improves the joint estimate by improving the probability of the continuous character and is most effective for variable </w:t>
      </w:r>
      <m:oMath>
        <m:r>
          <w:rPr>
            <w:rFonts w:ascii="Cambria Math" w:eastAsiaTheme="minorEastAsia" w:hAnsi="Cambria Math" w:cs="Times New Roman"/>
          </w:rPr>
          <m:t>θ</m:t>
        </m:r>
      </m:oMath>
      <w:r>
        <w:rPr>
          <w:rFonts w:eastAsiaTheme="minorEastAsia"/>
        </w:rPr>
        <w:t xml:space="preserve"> models. As expected, discrete only sampling produces regime paintings which better reflect the discrete character than adaptive sampling, but the difference is minor.</w:t>
      </w:r>
    </w:p>
    <w:p w14:paraId="5B1B0275" w14:textId="77777777" w:rsidR="00BD595F" w:rsidRDefault="00BD595F" w:rsidP="006E737B">
      <w:pPr>
        <w:pStyle w:val="JamesManuscriptBody"/>
        <w:rPr>
          <w:rFonts w:eastAsiaTheme="minorEastAsia"/>
          <w:b/>
          <w:bCs/>
        </w:rPr>
      </w:pPr>
    </w:p>
    <w:tbl>
      <w:tblPr>
        <w:tblStyle w:val="TableGrid"/>
        <w:tblW w:w="0" w:type="auto"/>
        <w:tblLayout w:type="fixed"/>
        <w:tblLook w:val="04A0" w:firstRow="1" w:lastRow="0" w:firstColumn="1" w:lastColumn="0" w:noHBand="0" w:noVBand="1"/>
      </w:tblPr>
      <w:tblGrid>
        <w:gridCol w:w="846"/>
        <w:gridCol w:w="1276"/>
        <w:gridCol w:w="1984"/>
        <w:gridCol w:w="1843"/>
        <w:gridCol w:w="2100"/>
        <w:gridCol w:w="1301"/>
      </w:tblGrid>
      <w:tr w:rsidR="00A70C1B" w:rsidRPr="00FE1EC2" w14:paraId="6DC431FE" w14:textId="77777777" w:rsidTr="005C52B8">
        <w:trPr>
          <w:cantSplit/>
          <w:trHeight w:val="283"/>
        </w:trPr>
        <w:tc>
          <w:tcPr>
            <w:tcW w:w="846" w:type="dxa"/>
            <w:tcBorders>
              <w:top w:val="single" w:sz="4" w:space="0" w:color="auto"/>
              <w:left w:val="single" w:sz="4" w:space="0" w:color="auto"/>
              <w:bottom w:val="single" w:sz="4" w:space="0" w:color="auto"/>
              <w:right w:val="single" w:sz="4" w:space="0" w:color="auto"/>
            </w:tcBorders>
            <w:noWrap/>
            <w:hideMark/>
          </w:tcPr>
          <w:p w14:paraId="033606DA" w14:textId="5F21E005" w:rsidR="00FE1EC2" w:rsidRPr="00FE1EC2" w:rsidRDefault="00FE1EC2" w:rsidP="00FE1EC2">
            <w:pPr>
              <w:rPr>
                <w:color w:val="000000"/>
                <w:sz w:val="22"/>
                <w:szCs w:val="22"/>
              </w:rPr>
            </w:pPr>
            <w:r w:rsidRPr="00FE1EC2">
              <w:rPr>
                <w:color w:val="000000"/>
                <w:sz w:val="22"/>
                <w:szCs w:val="22"/>
              </w:rPr>
              <w:t>Model class</w:t>
            </w:r>
          </w:p>
        </w:tc>
        <w:tc>
          <w:tcPr>
            <w:tcW w:w="1276" w:type="dxa"/>
            <w:tcBorders>
              <w:top w:val="single" w:sz="4" w:space="0" w:color="auto"/>
              <w:left w:val="single" w:sz="4" w:space="0" w:color="auto"/>
              <w:bottom w:val="single" w:sz="4" w:space="0" w:color="auto"/>
              <w:right w:val="single" w:sz="4" w:space="0" w:color="auto"/>
            </w:tcBorders>
            <w:noWrap/>
            <w:hideMark/>
          </w:tcPr>
          <w:p w14:paraId="4AB17DE9" w14:textId="77777777" w:rsidR="00FE1EC2" w:rsidRPr="00FE1EC2" w:rsidRDefault="00FE1EC2" w:rsidP="00FE1EC2">
            <w:pPr>
              <w:rPr>
                <w:color w:val="000000"/>
                <w:sz w:val="22"/>
                <w:szCs w:val="22"/>
              </w:rPr>
            </w:pPr>
            <w:r w:rsidRPr="00FE1EC2">
              <w:rPr>
                <w:color w:val="000000"/>
                <w:sz w:val="22"/>
                <w:szCs w:val="22"/>
              </w:rPr>
              <w:t>Model type</w:t>
            </w:r>
          </w:p>
        </w:tc>
        <w:tc>
          <w:tcPr>
            <w:tcW w:w="1984" w:type="dxa"/>
            <w:tcBorders>
              <w:top w:val="single" w:sz="4" w:space="0" w:color="auto"/>
              <w:left w:val="single" w:sz="4" w:space="0" w:color="auto"/>
              <w:bottom w:val="single" w:sz="4" w:space="0" w:color="auto"/>
              <w:right w:val="single" w:sz="4" w:space="0" w:color="auto"/>
            </w:tcBorders>
            <w:noWrap/>
            <w:hideMark/>
          </w:tcPr>
          <w:p w14:paraId="16382DA3" w14:textId="77777777" w:rsidR="00FE1EC2" w:rsidRPr="00FE1EC2" w:rsidRDefault="00FE1EC2" w:rsidP="00FE1EC2">
            <w:pPr>
              <w:rPr>
                <w:color w:val="000000"/>
                <w:sz w:val="22"/>
                <w:szCs w:val="22"/>
              </w:rPr>
            </w:pPr>
            <w:r w:rsidRPr="00FE1EC2">
              <w:rPr>
                <w:color w:val="000000"/>
                <w:sz w:val="22"/>
                <w:szCs w:val="22"/>
              </w:rPr>
              <w:t>Sampling procedure</w:t>
            </w:r>
          </w:p>
        </w:tc>
        <w:tc>
          <w:tcPr>
            <w:tcW w:w="1843" w:type="dxa"/>
            <w:tcBorders>
              <w:top w:val="single" w:sz="4" w:space="0" w:color="auto"/>
              <w:left w:val="single" w:sz="4" w:space="0" w:color="auto"/>
              <w:bottom w:val="single" w:sz="4" w:space="0" w:color="auto"/>
              <w:right w:val="single" w:sz="4" w:space="0" w:color="auto"/>
            </w:tcBorders>
            <w:noWrap/>
            <w:hideMark/>
          </w:tcPr>
          <w:p w14:paraId="043B9678" w14:textId="428B0B9A" w:rsidR="00FE1EC2" w:rsidRPr="00FE1EC2" w:rsidRDefault="00FE1EC2" w:rsidP="00FE1EC2">
            <w:pPr>
              <w:rPr>
                <w:color w:val="000000"/>
                <w:sz w:val="22"/>
                <w:szCs w:val="22"/>
              </w:rPr>
            </w:pPr>
            <w:r w:rsidRPr="00FE1EC2">
              <w:rPr>
                <w:color w:val="000000"/>
                <w:sz w:val="22"/>
                <w:szCs w:val="22"/>
              </w:rPr>
              <w:t xml:space="preserve">Discrete marginal </w:t>
            </w:r>
            <m:oMath>
              <m:sSub>
                <m:sSubPr>
                  <m:ctrlPr>
                    <w:rPr>
                      <w:rFonts w:ascii="Cambria Math" w:hAnsi="Cambria Math"/>
                      <w:i/>
                      <w:color w:val="000000"/>
                      <w:sz w:val="20"/>
                      <w:szCs w:val="20"/>
                    </w:rPr>
                  </m:ctrlPr>
                </m:sSubPr>
                <m:e>
                  <m:r>
                    <w:rPr>
                      <w:rFonts w:ascii="Cambria Math" w:hAnsi="Cambria Math"/>
                      <w:color w:val="000000"/>
                      <w:sz w:val="20"/>
                      <w:szCs w:val="20"/>
                    </w:rPr>
                    <m:t>log</m:t>
                  </m:r>
                </m:e>
                <m:sub>
                  <m:r>
                    <w:rPr>
                      <w:rFonts w:ascii="Cambria Math" w:hAnsi="Cambria Math"/>
                      <w:color w:val="000000"/>
                      <w:sz w:val="20"/>
                      <w:szCs w:val="20"/>
                    </w:rPr>
                    <m:t>e</m:t>
                  </m:r>
                </m:sub>
              </m:sSub>
              <m:r>
                <w:rPr>
                  <w:rFonts w:ascii="Cambria Math" w:hAnsi="Cambria Math"/>
                  <w:color w:val="000000"/>
                  <w:sz w:val="20"/>
                  <w:szCs w:val="20"/>
                </w:rPr>
                <m:t xml:space="preserve"> </m:t>
              </m:r>
            </m:oMath>
            <w:r w:rsidR="00F23FBD">
              <w:rPr>
                <w:color w:val="000000"/>
                <w:sz w:val="22"/>
                <w:szCs w:val="22"/>
              </w:rPr>
              <w:t>likelihood</w:t>
            </w:r>
          </w:p>
        </w:tc>
        <w:tc>
          <w:tcPr>
            <w:tcW w:w="2100" w:type="dxa"/>
            <w:tcBorders>
              <w:top w:val="single" w:sz="4" w:space="0" w:color="auto"/>
              <w:left w:val="single" w:sz="4" w:space="0" w:color="auto"/>
              <w:bottom w:val="single" w:sz="4" w:space="0" w:color="auto"/>
              <w:right w:val="single" w:sz="4" w:space="0" w:color="auto"/>
            </w:tcBorders>
            <w:noWrap/>
            <w:hideMark/>
          </w:tcPr>
          <w:p w14:paraId="7D081B4F" w14:textId="0B876788" w:rsidR="00FE1EC2" w:rsidRPr="00FE1EC2" w:rsidRDefault="00FE1EC2" w:rsidP="00FE1EC2">
            <w:pPr>
              <w:rPr>
                <w:color w:val="000000"/>
                <w:sz w:val="22"/>
                <w:szCs w:val="22"/>
              </w:rPr>
            </w:pPr>
            <w:r w:rsidRPr="00FE1EC2">
              <w:rPr>
                <w:color w:val="000000"/>
                <w:sz w:val="22"/>
                <w:szCs w:val="22"/>
              </w:rPr>
              <w:t xml:space="preserve">Continuous marginal </w:t>
            </w:r>
            <m:oMath>
              <m:sSub>
                <m:sSubPr>
                  <m:ctrlPr>
                    <w:rPr>
                      <w:rFonts w:ascii="Cambria Math" w:hAnsi="Cambria Math"/>
                      <w:i/>
                      <w:color w:val="000000"/>
                      <w:sz w:val="20"/>
                      <w:szCs w:val="20"/>
                    </w:rPr>
                  </m:ctrlPr>
                </m:sSubPr>
                <m:e>
                  <m:r>
                    <w:rPr>
                      <w:rFonts w:ascii="Cambria Math" w:hAnsi="Cambria Math"/>
                      <w:color w:val="000000"/>
                      <w:sz w:val="20"/>
                      <w:szCs w:val="20"/>
                    </w:rPr>
                    <m:t>log</m:t>
                  </m:r>
                </m:e>
                <m:sub>
                  <m:r>
                    <w:rPr>
                      <w:rFonts w:ascii="Cambria Math" w:hAnsi="Cambria Math"/>
                      <w:color w:val="000000"/>
                      <w:sz w:val="20"/>
                      <w:szCs w:val="20"/>
                    </w:rPr>
                    <m:t xml:space="preserve">e </m:t>
                  </m:r>
                </m:sub>
              </m:sSub>
            </m:oMath>
            <w:r w:rsidR="00F23FBD">
              <w:rPr>
                <w:color w:val="000000"/>
                <w:sz w:val="22"/>
                <w:szCs w:val="22"/>
              </w:rPr>
              <w:t>likelihood</w:t>
            </w:r>
          </w:p>
        </w:tc>
        <w:tc>
          <w:tcPr>
            <w:tcW w:w="1301" w:type="dxa"/>
            <w:tcBorders>
              <w:top w:val="single" w:sz="4" w:space="0" w:color="auto"/>
              <w:left w:val="single" w:sz="4" w:space="0" w:color="auto"/>
              <w:bottom w:val="single" w:sz="4" w:space="0" w:color="auto"/>
              <w:right w:val="single" w:sz="4" w:space="0" w:color="auto"/>
            </w:tcBorders>
            <w:noWrap/>
            <w:hideMark/>
          </w:tcPr>
          <w:p w14:paraId="3B0C9BDD" w14:textId="0544DA8A" w:rsidR="00FE1EC2" w:rsidRPr="00FE1EC2" w:rsidRDefault="00FE1EC2" w:rsidP="00FE1EC2">
            <w:pPr>
              <w:rPr>
                <w:color w:val="000000"/>
                <w:sz w:val="22"/>
                <w:szCs w:val="22"/>
              </w:rPr>
            </w:pPr>
            <w:r w:rsidRPr="00FE1EC2">
              <w:rPr>
                <w:color w:val="000000"/>
                <w:sz w:val="22"/>
                <w:szCs w:val="22"/>
              </w:rPr>
              <w:t xml:space="preserve">Joint </w:t>
            </w:r>
            <m:oMath>
              <m:sSub>
                <m:sSubPr>
                  <m:ctrlPr>
                    <w:rPr>
                      <w:rFonts w:ascii="Cambria Math" w:hAnsi="Cambria Math"/>
                      <w:i/>
                      <w:color w:val="000000"/>
                      <w:sz w:val="20"/>
                      <w:szCs w:val="20"/>
                    </w:rPr>
                  </m:ctrlPr>
                </m:sSubPr>
                <m:e>
                  <m:r>
                    <w:rPr>
                      <w:rFonts w:ascii="Cambria Math" w:hAnsi="Cambria Math"/>
                      <w:color w:val="000000"/>
                      <w:sz w:val="20"/>
                      <w:szCs w:val="20"/>
                    </w:rPr>
                    <m:t>log</m:t>
                  </m:r>
                </m:e>
                <m:sub>
                  <m:r>
                    <w:rPr>
                      <w:rFonts w:ascii="Cambria Math" w:hAnsi="Cambria Math"/>
                      <w:color w:val="000000"/>
                      <w:sz w:val="20"/>
                      <w:szCs w:val="20"/>
                    </w:rPr>
                    <m:t>e</m:t>
                  </m:r>
                </m:sub>
              </m:sSub>
            </m:oMath>
            <w:r w:rsidR="00B537B2" w:rsidRPr="00E1232F">
              <w:rPr>
                <w:color w:val="000000"/>
                <w:sz w:val="20"/>
                <w:szCs w:val="20"/>
              </w:rPr>
              <w:t xml:space="preserve"> </w:t>
            </w:r>
            <w:r w:rsidR="00F23FBD">
              <w:rPr>
                <w:color w:val="000000"/>
                <w:sz w:val="22"/>
                <w:szCs w:val="22"/>
              </w:rPr>
              <w:t>likelihood</w:t>
            </w:r>
          </w:p>
        </w:tc>
      </w:tr>
      <w:tr w:rsidR="00043950" w:rsidRPr="00FE1EC2" w14:paraId="6DB866B7" w14:textId="77777777" w:rsidTr="005C52B8">
        <w:trPr>
          <w:cantSplit/>
          <w:trHeight w:val="283"/>
        </w:trPr>
        <w:tc>
          <w:tcPr>
            <w:tcW w:w="846" w:type="dxa"/>
            <w:vMerge w:val="restart"/>
            <w:tcBorders>
              <w:top w:val="single" w:sz="4" w:space="0" w:color="auto"/>
              <w:left w:val="single" w:sz="4" w:space="0" w:color="auto"/>
              <w:right w:val="single" w:sz="4" w:space="0" w:color="auto"/>
            </w:tcBorders>
            <w:noWrap/>
            <w:textDirection w:val="btLr"/>
            <w:vAlign w:val="center"/>
            <w:hideMark/>
          </w:tcPr>
          <w:p w14:paraId="7F2CEC4B" w14:textId="77777777" w:rsidR="00043950" w:rsidRPr="00043950" w:rsidRDefault="00043950" w:rsidP="005C52B8">
            <w:pPr>
              <w:ind w:right="113"/>
              <w:jc w:val="center"/>
              <w:rPr>
                <w:color w:val="000000"/>
              </w:rPr>
            </w:pPr>
            <w:r w:rsidRPr="00FE1EC2">
              <w:rPr>
                <w:color w:val="000000"/>
              </w:rPr>
              <w:t>CID+</w:t>
            </w:r>
          </w:p>
          <w:p w14:paraId="1ABECCC5" w14:textId="24EC37FB" w:rsidR="00043950" w:rsidRPr="00FE1EC2" w:rsidRDefault="00043950" w:rsidP="005C52B8">
            <w:pPr>
              <w:ind w:left="113" w:right="113"/>
              <w:jc w:val="center"/>
              <w:rPr>
                <w:color w:val="000000"/>
                <w:sz w:val="22"/>
                <w:szCs w:val="22"/>
              </w:rPr>
            </w:pPr>
          </w:p>
        </w:tc>
        <w:tc>
          <w:tcPr>
            <w:tcW w:w="1276" w:type="dxa"/>
            <w:vMerge w:val="restart"/>
            <w:tcBorders>
              <w:top w:val="single" w:sz="4" w:space="0" w:color="auto"/>
              <w:left w:val="single" w:sz="4" w:space="0" w:color="auto"/>
            </w:tcBorders>
            <w:noWrap/>
            <w:hideMark/>
          </w:tcPr>
          <w:p w14:paraId="7E0CE787" w14:textId="77777777" w:rsidR="00043950" w:rsidRPr="00FE1EC2" w:rsidRDefault="00043950" w:rsidP="00FE1EC2">
            <w:pPr>
              <w:rPr>
                <w:color w:val="000000"/>
                <w:sz w:val="22"/>
                <w:szCs w:val="22"/>
              </w:rPr>
            </w:pPr>
            <w:r w:rsidRPr="00FE1EC2">
              <w:rPr>
                <w:color w:val="000000"/>
                <w:sz w:val="22"/>
                <w:szCs w:val="22"/>
              </w:rPr>
              <w:t>BMV</w:t>
            </w:r>
          </w:p>
          <w:p w14:paraId="24C25FD5" w14:textId="27FC359E" w:rsidR="00043950" w:rsidRPr="00FE1EC2" w:rsidRDefault="00043950" w:rsidP="00FE1EC2">
            <w:pPr>
              <w:rPr>
                <w:color w:val="000000"/>
                <w:sz w:val="22"/>
                <w:szCs w:val="22"/>
              </w:rPr>
            </w:pPr>
          </w:p>
        </w:tc>
        <w:tc>
          <w:tcPr>
            <w:tcW w:w="1984" w:type="dxa"/>
            <w:tcBorders>
              <w:top w:val="single" w:sz="4" w:space="0" w:color="auto"/>
            </w:tcBorders>
            <w:noWrap/>
            <w:hideMark/>
          </w:tcPr>
          <w:p w14:paraId="4FE3460B" w14:textId="77777777" w:rsidR="00043950" w:rsidRPr="00FE1EC2" w:rsidRDefault="00043950" w:rsidP="00FE1EC2">
            <w:pPr>
              <w:rPr>
                <w:color w:val="000000"/>
                <w:sz w:val="22"/>
                <w:szCs w:val="22"/>
              </w:rPr>
            </w:pPr>
            <w:r w:rsidRPr="00FE1EC2">
              <w:rPr>
                <w:color w:val="000000"/>
                <w:sz w:val="22"/>
                <w:szCs w:val="22"/>
              </w:rPr>
              <w:t>adaptive sampling</w:t>
            </w:r>
          </w:p>
        </w:tc>
        <w:tc>
          <w:tcPr>
            <w:tcW w:w="1843" w:type="dxa"/>
            <w:tcBorders>
              <w:top w:val="single" w:sz="4" w:space="0" w:color="auto"/>
            </w:tcBorders>
            <w:noWrap/>
            <w:hideMark/>
          </w:tcPr>
          <w:p w14:paraId="5D0301C4" w14:textId="77777777" w:rsidR="00043950" w:rsidRPr="00FE1EC2" w:rsidRDefault="00043950" w:rsidP="00004DED">
            <w:pPr>
              <w:jc w:val="center"/>
              <w:rPr>
                <w:color w:val="000000"/>
                <w:sz w:val="22"/>
                <w:szCs w:val="22"/>
              </w:rPr>
            </w:pPr>
            <w:r w:rsidRPr="00FE1EC2">
              <w:rPr>
                <w:color w:val="000000"/>
                <w:sz w:val="22"/>
                <w:szCs w:val="22"/>
              </w:rPr>
              <w:t>-16.48</w:t>
            </w:r>
          </w:p>
        </w:tc>
        <w:tc>
          <w:tcPr>
            <w:tcW w:w="2100" w:type="dxa"/>
            <w:tcBorders>
              <w:top w:val="single" w:sz="4" w:space="0" w:color="auto"/>
            </w:tcBorders>
            <w:noWrap/>
            <w:hideMark/>
          </w:tcPr>
          <w:p w14:paraId="57679A03" w14:textId="77777777" w:rsidR="00043950" w:rsidRPr="00FE1EC2" w:rsidRDefault="00043950" w:rsidP="00004DED">
            <w:pPr>
              <w:jc w:val="center"/>
              <w:rPr>
                <w:color w:val="000000"/>
                <w:sz w:val="22"/>
                <w:szCs w:val="22"/>
              </w:rPr>
            </w:pPr>
            <w:r w:rsidRPr="00FE1EC2">
              <w:rPr>
                <w:color w:val="000000"/>
                <w:sz w:val="22"/>
                <w:szCs w:val="22"/>
              </w:rPr>
              <w:t>10.54</w:t>
            </w:r>
          </w:p>
        </w:tc>
        <w:tc>
          <w:tcPr>
            <w:tcW w:w="1301" w:type="dxa"/>
            <w:tcBorders>
              <w:top w:val="single" w:sz="4" w:space="0" w:color="auto"/>
              <w:right w:val="single" w:sz="4" w:space="0" w:color="auto"/>
            </w:tcBorders>
            <w:noWrap/>
            <w:hideMark/>
          </w:tcPr>
          <w:p w14:paraId="3C8C4ED0" w14:textId="77777777" w:rsidR="00043950" w:rsidRPr="00FE1EC2" w:rsidRDefault="00043950" w:rsidP="00004DED">
            <w:pPr>
              <w:jc w:val="center"/>
              <w:rPr>
                <w:b/>
                <w:bCs/>
                <w:color w:val="000000"/>
                <w:sz w:val="22"/>
                <w:szCs w:val="22"/>
              </w:rPr>
            </w:pPr>
            <w:r w:rsidRPr="00FE1EC2">
              <w:rPr>
                <w:b/>
                <w:bCs/>
                <w:color w:val="000000"/>
                <w:sz w:val="22"/>
                <w:szCs w:val="22"/>
              </w:rPr>
              <w:t>-10.59</w:t>
            </w:r>
          </w:p>
        </w:tc>
      </w:tr>
      <w:tr w:rsidR="00043950" w:rsidRPr="00FE1EC2" w14:paraId="7F69C688" w14:textId="77777777" w:rsidTr="005C52B8">
        <w:trPr>
          <w:cantSplit/>
          <w:trHeight w:val="283"/>
        </w:trPr>
        <w:tc>
          <w:tcPr>
            <w:tcW w:w="846" w:type="dxa"/>
            <w:vMerge/>
            <w:tcBorders>
              <w:left w:val="single" w:sz="4" w:space="0" w:color="auto"/>
              <w:right w:val="single" w:sz="4" w:space="0" w:color="auto"/>
            </w:tcBorders>
            <w:noWrap/>
            <w:hideMark/>
          </w:tcPr>
          <w:p w14:paraId="56495C90" w14:textId="7A754033" w:rsidR="00043950" w:rsidRPr="00FE1EC2" w:rsidRDefault="00043950" w:rsidP="00FE1EC2">
            <w:pPr>
              <w:rPr>
                <w:color w:val="000000"/>
                <w:sz w:val="22"/>
                <w:szCs w:val="22"/>
              </w:rPr>
            </w:pPr>
          </w:p>
        </w:tc>
        <w:tc>
          <w:tcPr>
            <w:tcW w:w="1276" w:type="dxa"/>
            <w:vMerge/>
            <w:tcBorders>
              <w:left w:val="single" w:sz="4" w:space="0" w:color="auto"/>
              <w:bottom w:val="double" w:sz="4" w:space="0" w:color="auto"/>
            </w:tcBorders>
            <w:noWrap/>
            <w:hideMark/>
          </w:tcPr>
          <w:p w14:paraId="5770D14F" w14:textId="4B9714FC" w:rsidR="00043950" w:rsidRPr="00FE1EC2" w:rsidRDefault="00043950" w:rsidP="00FE1EC2">
            <w:pPr>
              <w:rPr>
                <w:color w:val="000000"/>
                <w:sz w:val="22"/>
                <w:szCs w:val="22"/>
              </w:rPr>
            </w:pPr>
          </w:p>
        </w:tc>
        <w:tc>
          <w:tcPr>
            <w:tcW w:w="1984" w:type="dxa"/>
            <w:tcBorders>
              <w:bottom w:val="double" w:sz="4" w:space="0" w:color="auto"/>
            </w:tcBorders>
            <w:shd w:val="clear" w:color="auto" w:fill="D9D9D9" w:themeFill="background1" w:themeFillShade="D9"/>
            <w:noWrap/>
            <w:hideMark/>
          </w:tcPr>
          <w:p w14:paraId="1E1AAB1A" w14:textId="77777777" w:rsidR="00043950" w:rsidRPr="00FE1EC2" w:rsidRDefault="00043950" w:rsidP="00FE1EC2">
            <w:pPr>
              <w:rPr>
                <w:color w:val="000000"/>
                <w:sz w:val="22"/>
                <w:szCs w:val="22"/>
              </w:rPr>
            </w:pPr>
            <w:r w:rsidRPr="00FE1EC2">
              <w:rPr>
                <w:color w:val="000000"/>
                <w:sz w:val="22"/>
                <w:szCs w:val="22"/>
              </w:rPr>
              <w:t>discrete only</w:t>
            </w:r>
          </w:p>
        </w:tc>
        <w:tc>
          <w:tcPr>
            <w:tcW w:w="1843" w:type="dxa"/>
            <w:tcBorders>
              <w:bottom w:val="double" w:sz="4" w:space="0" w:color="auto"/>
            </w:tcBorders>
            <w:shd w:val="clear" w:color="auto" w:fill="D9D9D9" w:themeFill="background1" w:themeFillShade="D9"/>
            <w:noWrap/>
            <w:hideMark/>
          </w:tcPr>
          <w:p w14:paraId="0022D167" w14:textId="77777777" w:rsidR="00043950" w:rsidRPr="00FE1EC2" w:rsidRDefault="00043950" w:rsidP="00004DED">
            <w:pPr>
              <w:jc w:val="center"/>
              <w:rPr>
                <w:color w:val="000000"/>
                <w:sz w:val="22"/>
                <w:szCs w:val="22"/>
              </w:rPr>
            </w:pPr>
            <w:r w:rsidRPr="00FE1EC2">
              <w:rPr>
                <w:color w:val="000000"/>
                <w:sz w:val="22"/>
                <w:szCs w:val="22"/>
              </w:rPr>
              <w:t>-16.43</w:t>
            </w:r>
          </w:p>
        </w:tc>
        <w:tc>
          <w:tcPr>
            <w:tcW w:w="2100" w:type="dxa"/>
            <w:tcBorders>
              <w:bottom w:val="double" w:sz="4" w:space="0" w:color="auto"/>
            </w:tcBorders>
            <w:shd w:val="clear" w:color="auto" w:fill="D9D9D9" w:themeFill="background1" w:themeFillShade="D9"/>
            <w:noWrap/>
            <w:hideMark/>
          </w:tcPr>
          <w:p w14:paraId="52C7FE6F" w14:textId="77777777" w:rsidR="00043950" w:rsidRPr="00FE1EC2" w:rsidRDefault="00043950" w:rsidP="00004DED">
            <w:pPr>
              <w:jc w:val="center"/>
              <w:rPr>
                <w:color w:val="000000"/>
                <w:sz w:val="22"/>
                <w:szCs w:val="22"/>
              </w:rPr>
            </w:pPr>
            <w:r w:rsidRPr="00FE1EC2">
              <w:rPr>
                <w:color w:val="000000"/>
                <w:sz w:val="22"/>
                <w:szCs w:val="22"/>
              </w:rPr>
              <w:t>9.19</w:t>
            </w:r>
          </w:p>
        </w:tc>
        <w:tc>
          <w:tcPr>
            <w:tcW w:w="1301" w:type="dxa"/>
            <w:tcBorders>
              <w:bottom w:val="double" w:sz="4" w:space="0" w:color="auto"/>
              <w:right w:val="single" w:sz="4" w:space="0" w:color="auto"/>
            </w:tcBorders>
            <w:shd w:val="clear" w:color="auto" w:fill="D9D9D9" w:themeFill="background1" w:themeFillShade="D9"/>
            <w:noWrap/>
            <w:hideMark/>
          </w:tcPr>
          <w:p w14:paraId="5D78D3FF" w14:textId="77777777" w:rsidR="00043950" w:rsidRPr="00FE1EC2" w:rsidRDefault="00043950" w:rsidP="00004DED">
            <w:pPr>
              <w:jc w:val="center"/>
              <w:rPr>
                <w:color w:val="000000"/>
                <w:sz w:val="22"/>
                <w:szCs w:val="22"/>
              </w:rPr>
            </w:pPr>
            <w:r w:rsidRPr="00FE1EC2">
              <w:rPr>
                <w:color w:val="000000"/>
                <w:sz w:val="22"/>
                <w:szCs w:val="22"/>
              </w:rPr>
              <w:t>-10.59</w:t>
            </w:r>
          </w:p>
        </w:tc>
      </w:tr>
      <w:tr w:rsidR="00043950" w:rsidRPr="00FE1EC2" w14:paraId="5A3932B3" w14:textId="77777777" w:rsidTr="005C52B8">
        <w:trPr>
          <w:cantSplit/>
          <w:trHeight w:val="283"/>
        </w:trPr>
        <w:tc>
          <w:tcPr>
            <w:tcW w:w="846" w:type="dxa"/>
            <w:vMerge/>
            <w:tcBorders>
              <w:left w:val="single" w:sz="4" w:space="0" w:color="auto"/>
              <w:right w:val="single" w:sz="4" w:space="0" w:color="auto"/>
            </w:tcBorders>
            <w:noWrap/>
            <w:hideMark/>
          </w:tcPr>
          <w:p w14:paraId="17F25B00" w14:textId="11B1AA58" w:rsidR="00043950" w:rsidRPr="00FE1EC2" w:rsidRDefault="00043950" w:rsidP="00FE1EC2">
            <w:pPr>
              <w:rPr>
                <w:color w:val="000000"/>
                <w:sz w:val="22"/>
                <w:szCs w:val="22"/>
              </w:rPr>
            </w:pPr>
          </w:p>
        </w:tc>
        <w:tc>
          <w:tcPr>
            <w:tcW w:w="1276" w:type="dxa"/>
            <w:vMerge w:val="restart"/>
            <w:tcBorders>
              <w:top w:val="double" w:sz="4" w:space="0" w:color="auto"/>
              <w:left w:val="single" w:sz="4" w:space="0" w:color="auto"/>
            </w:tcBorders>
            <w:noWrap/>
            <w:hideMark/>
          </w:tcPr>
          <w:p w14:paraId="0D8A7B2F" w14:textId="77777777" w:rsidR="00043950" w:rsidRPr="00FE1EC2" w:rsidRDefault="00043950" w:rsidP="00FE1EC2">
            <w:pPr>
              <w:rPr>
                <w:color w:val="000000"/>
                <w:sz w:val="22"/>
                <w:szCs w:val="22"/>
              </w:rPr>
            </w:pPr>
            <w:r w:rsidRPr="00FE1EC2">
              <w:rPr>
                <w:color w:val="000000"/>
                <w:sz w:val="22"/>
                <w:szCs w:val="22"/>
              </w:rPr>
              <w:t>OUA</w:t>
            </w:r>
          </w:p>
          <w:p w14:paraId="4799D1C3" w14:textId="2C2856FC" w:rsidR="00043950" w:rsidRPr="00FE1EC2" w:rsidRDefault="00043950" w:rsidP="00FE1EC2">
            <w:pPr>
              <w:rPr>
                <w:color w:val="000000"/>
                <w:sz w:val="22"/>
                <w:szCs w:val="22"/>
              </w:rPr>
            </w:pPr>
          </w:p>
        </w:tc>
        <w:tc>
          <w:tcPr>
            <w:tcW w:w="1984" w:type="dxa"/>
            <w:tcBorders>
              <w:top w:val="double" w:sz="4" w:space="0" w:color="auto"/>
            </w:tcBorders>
            <w:noWrap/>
            <w:hideMark/>
          </w:tcPr>
          <w:p w14:paraId="7310F99B" w14:textId="77777777" w:rsidR="00043950" w:rsidRPr="00FE1EC2" w:rsidRDefault="00043950" w:rsidP="00FE1EC2">
            <w:pPr>
              <w:rPr>
                <w:color w:val="000000"/>
                <w:sz w:val="22"/>
                <w:szCs w:val="22"/>
              </w:rPr>
            </w:pPr>
            <w:r w:rsidRPr="00FE1EC2">
              <w:rPr>
                <w:color w:val="000000"/>
                <w:sz w:val="22"/>
                <w:szCs w:val="22"/>
              </w:rPr>
              <w:t>adaptive sampling</w:t>
            </w:r>
          </w:p>
        </w:tc>
        <w:tc>
          <w:tcPr>
            <w:tcW w:w="1843" w:type="dxa"/>
            <w:tcBorders>
              <w:top w:val="double" w:sz="4" w:space="0" w:color="auto"/>
            </w:tcBorders>
            <w:noWrap/>
            <w:hideMark/>
          </w:tcPr>
          <w:p w14:paraId="6D44B25B" w14:textId="77777777" w:rsidR="00043950" w:rsidRPr="00FE1EC2" w:rsidRDefault="00043950" w:rsidP="00004DED">
            <w:pPr>
              <w:jc w:val="center"/>
              <w:rPr>
                <w:color w:val="000000"/>
                <w:sz w:val="22"/>
                <w:szCs w:val="22"/>
              </w:rPr>
            </w:pPr>
            <w:r w:rsidRPr="00FE1EC2">
              <w:rPr>
                <w:color w:val="000000"/>
                <w:sz w:val="22"/>
                <w:szCs w:val="22"/>
              </w:rPr>
              <w:t>-15.46</w:t>
            </w:r>
          </w:p>
        </w:tc>
        <w:tc>
          <w:tcPr>
            <w:tcW w:w="2100" w:type="dxa"/>
            <w:tcBorders>
              <w:top w:val="double" w:sz="4" w:space="0" w:color="auto"/>
            </w:tcBorders>
            <w:noWrap/>
            <w:hideMark/>
          </w:tcPr>
          <w:p w14:paraId="7F7B416B" w14:textId="77777777" w:rsidR="00043950" w:rsidRPr="00FE1EC2" w:rsidRDefault="00043950" w:rsidP="00004DED">
            <w:pPr>
              <w:jc w:val="center"/>
              <w:rPr>
                <w:color w:val="000000"/>
                <w:sz w:val="22"/>
                <w:szCs w:val="22"/>
              </w:rPr>
            </w:pPr>
            <w:r w:rsidRPr="00FE1EC2">
              <w:rPr>
                <w:color w:val="000000"/>
                <w:sz w:val="22"/>
                <w:szCs w:val="22"/>
              </w:rPr>
              <w:t>44.34</w:t>
            </w:r>
          </w:p>
        </w:tc>
        <w:tc>
          <w:tcPr>
            <w:tcW w:w="1301" w:type="dxa"/>
            <w:tcBorders>
              <w:top w:val="double" w:sz="4" w:space="0" w:color="auto"/>
              <w:right w:val="single" w:sz="4" w:space="0" w:color="auto"/>
            </w:tcBorders>
            <w:noWrap/>
            <w:hideMark/>
          </w:tcPr>
          <w:p w14:paraId="3689A985" w14:textId="77777777" w:rsidR="00043950" w:rsidRPr="00FE1EC2" w:rsidRDefault="00043950" w:rsidP="00004DED">
            <w:pPr>
              <w:jc w:val="center"/>
              <w:rPr>
                <w:b/>
                <w:bCs/>
                <w:color w:val="000000"/>
                <w:sz w:val="22"/>
                <w:szCs w:val="22"/>
              </w:rPr>
            </w:pPr>
            <w:r w:rsidRPr="00FE1EC2">
              <w:rPr>
                <w:b/>
                <w:bCs/>
                <w:color w:val="000000"/>
                <w:sz w:val="22"/>
                <w:szCs w:val="22"/>
              </w:rPr>
              <w:t>25.14</w:t>
            </w:r>
          </w:p>
        </w:tc>
      </w:tr>
      <w:tr w:rsidR="00043950" w:rsidRPr="00FE1EC2" w14:paraId="14183600" w14:textId="77777777" w:rsidTr="005C52B8">
        <w:trPr>
          <w:cantSplit/>
          <w:trHeight w:val="283"/>
        </w:trPr>
        <w:tc>
          <w:tcPr>
            <w:tcW w:w="846" w:type="dxa"/>
            <w:vMerge/>
            <w:tcBorders>
              <w:left w:val="single" w:sz="4" w:space="0" w:color="auto"/>
              <w:right w:val="single" w:sz="4" w:space="0" w:color="auto"/>
            </w:tcBorders>
            <w:noWrap/>
            <w:hideMark/>
          </w:tcPr>
          <w:p w14:paraId="5F5ADFA2" w14:textId="706F41C4" w:rsidR="00043950" w:rsidRPr="00FE1EC2" w:rsidRDefault="00043950" w:rsidP="00FE1EC2">
            <w:pPr>
              <w:rPr>
                <w:color w:val="000000"/>
                <w:sz w:val="22"/>
                <w:szCs w:val="22"/>
              </w:rPr>
            </w:pPr>
          </w:p>
        </w:tc>
        <w:tc>
          <w:tcPr>
            <w:tcW w:w="1276" w:type="dxa"/>
            <w:vMerge/>
            <w:tcBorders>
              <w:left w:val="single" w:sz="4" w:space="0" w:color="auto"/>
              <w:bottom w:val="double" w:sz="4" w:space="0" w:color="auto"/>
            </w:tcBorders>
            <w:noWrap/>
            <w:hideMark/>
          </w:tcPr>
          <w:p w14:paraId="3C422531" w14:textId="110525DE" w:rsidR="00043950" w:rsidRPr="00FE1EC2" w:rsidRDefault="00043950" w:rsidP="00FE1EC2">
            <w:pPr>
              <w:rPr>
                <w:color w:val="000000"/>
                <w:sz w:val="22"/>
                <w:szCs w:val="22"/>
              </w:rPr>
            </w:pPr>
          </w:p>
        </w:tc>
        <w:tc>
          <w:tcPr>
            <w:tcW w:w="1984" w:type="dxa"/>
            <w:tcBorders>
              <w:bottom w:val="double" w:sz="4" w:space="0" w:color="auto"/>
            </w:tcBorders>
            <w:shd w:val="clear" w:color="auto" w:fill="D9D9D9" w:themeFill="background1" w:themeFillShade="D9"/>
            <w:noWrap/>
            <w:hideMark/>
          </w:tcPr>
          <w:p w14:paraId="50998C63" w14:textId="77777777" w:rsidR="00043950" w:rsidRPr="00FE1EC2" w:rsidRDefault="00043950" w:rsidP="00FE1EC2">
            <w:pPr>
              <w:rPr>
                <w:color w:val="000000"/>
                <w:sz w:val="22"/>
                <w:szCs w:val="22"/>
              </w:rPr>
            </w:pPr>
            <w:r w:rsidRPr="00FE1EC2">
              <w:rPr>
                <w:color w:val="000000"/>
                <w:sz w:val="22"/>
                <w:szCs w:val="22"/>
              </w:rPr>
              <w:t>discrete only</w:t>
            </w:r>
          </w:p>
        </w:tc>
        <w:tc>
          <w:tcPr>
            <w:tcW w:w="1843" w:type="dxa"/>
            <w:tcBorders>
              <w:bottom w:val="double" w:sz="4" w:space="0" w:color="auto"/>
            </w:tcBorders>
            <w:shd w:val="clear" w:color="auto" w:fill="D9D9D9" w:themeFill="background1" w:themeFillShade="D9"/>
            <w:noWrap/>
            <w:hideMark/>
          </w:tcPr>
          <w:p w14:paraId="2DAB85A9" w14:textId="77777777" w:rsidR="00043950" w:rsidRPr="00FE1EC2" w:rsidRDefault="00043950" w:rsidP="00004DED">
            <w:pPr>
              <w:jc w:val="center"/>
              <w:rPr>
                <w:color w:val="000000"/>
                <w:sz w:val="22"/>
                <w:szCs w:val="22"/>
              </w:rPr>
            </w:pPr>
            <w:r w:rsidRPr="00FE1EC2">
              <w:rPr>
                <w:color w:val="000000"/>
                <w:sz w:val="22"/>
                <w:szCs w:val="22"/>
              </w:rPr>
              <w:t>-15.53</w:t>
            </w:r>
          </w:p>
        </w:tc>
        <w:tc>
          <w:tcPr>
            <w:tcW w:w="2100" w:type="dxa"/>
            <w:tcBorders>
              <w:bottom w:val="double" w:sz="4" w:space="0" w:color="auto"/>
            </w:tcBorders>
            <w:shd w:val="clear" w:color="auto" w:fill="D9D9D9" w:themeFill="background1" w:themeFillShade="D9"/>
            <w:noWrap/>
            <w:hideMark/>
          </w:tcPr>
          <w:p w14:paraId="28337A1D" w14:textId="77777777" w:rsidR="00043950" w:rsidRPr="00FE1EC2" w:rsidRDefault="00043950" w:rsidP="00004DED">
            <w:pPr>
              <w:jc w:val="center"/>
              <w:rPr>
                <w:color w:val="000000"/>
                <w:sz w:val="22"/>
                <w:szCs w:val="22"/>
              </w:rPr>
            </w:pPr>
            <w:r w:rsidRPr="00FE1EC2">
              <w:rPr>
                <w:color w:val="000000"/>
                <w:sz w:val="22"/>
                <w:szCs w:val="22"/>
              </w:rPr>
              <w:t>43.11</w:t>
            </w:r>
          </w:p>
        </w:tc>
        <w:tc>
          <w:tcPr>
            <w:tcW w:w="1301" w:type="dxa"/>
            <w:tcBorders>
              <w:bottom w:val="double" w:sz="4" w:space="0" w:color="auto"/>
              <w:right w:val="single" w:sz="4" w:space="0" w:color="auto"/>
            </w:tcBorders>
            <w:shd w:val="clear" w:color="auto" w:fill="D9D9D9" w:themeFill="background1" w:themeFillShade="D9"/>
            <w:noWrap/>
            <w:hideMark/>
          </w:tcPr>
          <w:p w14:paraId="59E07C95" w14:textId="77777777" w:rsidR="00043950" w:rsidRPr="00FE1EC2" w:rsidRDefault="00043950" w:rsidP="00004DED">
            <w:pPr>
              <w:jc w:val="center"/>
              <w:rPr>
                <w:color w:val="000000"/>
                <w:sz w:val="22"/>
                <w:szCs w:val="22"/>
              </w:rPr>
            </w:pPr>
            <w:r w:rsidRPr="00FE1EC2">
              <w:rPr>
                <w:color w:val="000000"/>
                <w:sz w:val="22"/>
                <w:szCs w:val="22"/>
              </w:rPr>
              <w:t>24.96</w:t>
            </w:r>
          </w:p>
        </w:tc>
      </w:tr>
      <w:tr w:rsidR="00043950" w:rsidRPr="00FE1EC2" w14:paraId="2391A9D4" w14:textId="77777777" w:rsidTr="005C52B8">
        <w:trPr>
          <w:cantSplit/>
          <w:trHeight w:val="283"/>
        </w:trPr>
        <w:tc>
          <w:tcPr>
            <w:tcW w:w="846" w:type="dxa"/>
            <w:vMerge/>
            <w:tcBorders>
              <w:left w:val="single" w:sz="4" w:space="0" w:color="auto"/>
              <w:right w:val="single" w:sz="4" w:space="0" w:color="auto"/>
            </w:tcBorders>
            <w:noWrap/>
            <w:hideMark/>
          </w:tcPr>
          <w:p w14:paraId="7FDC579E" w14:textId="57965373" w:rsidR="00043950" w:rsidRPr="00FE1EC2" w:rsidRDefault="00043950" w:rsidP="00FE1EC2">
            <w:pPr>
              <w:rPr>
                <w:color w:val="000000"/>
                <w:sz w:val="22"/>
                <w:szCs w:val="22"/>
              </w:rPr>
            </w:pPr>
          </w:p>
        </w:tc>
        <w:tc>
          <w:tcPr>
            <w:tcW w:w="1276" w:type="dxa"/>
            <w:vMerge w:val="restart"/>
            <w:tcBorders>
              <w:top w:val="double" w:sz="4" w:space="0" w:color="auto"/>
              <w:left w:val="single" w:sz="4" w:space="0" w:color="auto"/>
            </w:tcBorders>
            <w:noWrap/>
            <w:hideMark/>
          </w:tcPr>
          <w:p w14:paraId="431A3C63" w14:textId="63ECC535" w:rsidR="00043950" w:rsidRPr="00FE1EC2" w:rsidRDefault="00043950" w:rsidP="00FE1EC2">
            <w:pPr>
              <w:rPr>
                <w:color w:val="000000"/>
                <w:sz w:val="22"/>
                <w:szCs w:val="22"/>
              </w:rPr>
            </w:pPr>
            <w:r w:rsidRPr="00FE1EC2">
              <w:rPr>
                <w:color w:val="000000"/>
                <w:sz w:val="22"/>
                <w:szCs w:val="22"/>
              </w:rPr>
              <w:t>OUV</w:t>
            </w:r>
          </w:p>
        </w:tc>
        <w:tc>
          <w:tcPr>
            <w:tcW w:w="1984" w:type="dxa"/>
            <w:tcBorders>
              <w:top w:val="double" w:sz="4" w:space="0" w:color="auto"/>
            </w:tcBorders>
            <w:noWrap/>
            <w:hideMark/>
          </w:tcPr>
          <w:p w14:paraId="608B82B2" w14:textId="77777777" w:rsidR="00043950" w:rsidRPr="00FE1EC2" w:rsidRDefault="00043950" w:rsidP="00FE1EC2">
            <w:pPr>
              <w:rPr>
                <w:color w:val="000000"/>
                <w:sz w:val="22"/>
                <w:szCs w:val="22"/>
              </w:rPr>
            </w:pPr>
            <w:r w:rsidRPr="00FE1EC2">
              <w:rPr>
                <w:color w:val="000000"/>
                <w:sz w:val="22"/>
                <w:szCs w:val="22"/>
              </w:rPr>
              <w:t>adaptive sampling</w:t>
            </w:r>
          </w:p>
        </w:tc>
        <w:tc>
          <w:tcPr>
            <w:tcW w:w="1843" w:type="dxa"/>
            <w:tcBorders>
              <w:top w:val="double" w:sz="4" w:space="0" w:color="auto"/>
            </w:tcBorders>
            <w:noWrap/>
            <w:hideMark/>
          </w:tcPr>
          <w:p w14:paraId="6321D39C" w14:textId="77777777" w:rsidR="00043950" w:rsidRPr="00FE1EC2" w:rsidRDefault="00043950" w:rsidP="00004DED">
            <w:pPr>
              <w:jc w:val="center"/>
              <w:rPr>
                <w:color w:val="000000"/>
                <w:sz w:val="22"/>
                <w:szCs w:val="22"/>
              </w:rPr>
            </w:pPr>
            <w:r w:rsidRPr="00FE1EC2">
              <w:rPr>
                <w:color w:val="000000"/>
                <w:sz w:val="22"/>
                <w:szCs w:val="22"/>
              </w:rPr>
              <w:t>-30.89</w:t>
            </w:r>
          </w:p>
        </w:tc>
        <w:tc>
          <w:tcPr>
            <w:tcW w:w="2100" w:type="dxa"/>
            <w:tcBorders>
              <w:top w:val="double" w:sz="4" w:space="0" w:color="auto"/>
            </w:tcBorders>
            <w:noWrap/>
            <w:hideMark/>
          </w:tcPr>
          <w:p w14:paraId="23BFE58F" w14:textId="77777777" w:rsidR="00043950" w:rsidRPr="00FE1EC2" w:rsidRDefault="00043950" w:rsidP="00004DED">
            <w:pPr>
              <w:jc w:val="center"/>
              <w:rPr>
                <w:color w:val="000000"/>
                <w:sz w:val="22"/>
                <w:szCs w:val="22"/>
              </w:rPr>
            </w:pPr>
            <w:r w:rsidRPr="00FE1EC2">
              <w:rPr>
                <w:color w:val="000000"/>
                <w:sz w:val="22"/>
                <w:szCs w:val="22"/>
              </w:rPr>
              <w:t>47.86</w:t>
            </w:r>
          </w:p>
        </w:tc>
        <w:tc>
          <w:tcPr>
            <w:tcW w:w="1301" w:type="dxa"/>
            <w:tcBorders>
              <w:top w:val="double" w:sz="4" w:space="0" w:color="auto"/>
              <w:right w:val="single" w:sz="4" w:space="0" w:color="auto"/>
            </w:tcBorders>
            <w:noWrap/>
            <w:hideMark/>
          </w:tcPr>
          <w:p w14:paraId="13D66948" w14:textId="77777777" w:rsidR="00043950" w:rsidRPr="00FE1EC2" w:rsidRDefault="00043950" w:rsidP="00004DED">
            <w:pPr>
              <w:jc w:val="center"/>
              <w:rPr>
                <w:b/>
                <w:bCs/>
                <w:color w:val="000000"/>
                <w:sz w:val="22"/>
                <w:szCs w:val="22"/>
              </w:rPr>
            </w:pPr>
            <w:r w:rsidRPr="00FE1EC2">
              <w:rPr>
                <w:b/>
                <w:bCs/>
                <w:color w:val="000000"/>
                <w:sz w:val="22"/>
                <w:szCs w:val="22"/>
              </w:rPr>
              <w:t>12.17</w:t>
            </w:r>
          </w:p>
        </w:tc>
      </w:tr>
      <w:tr w:rsidR="00043950" w:rsidRPr="00FE1EC2" w14:paraId="1EF35B51" w14:textId="77777777" w:rsidTr="005C52B8">
        <w:trPr>
          <w:cantSplit/>
          <w:trHeight w:val="283"/>
        </w:trPr>
        <w:tc>
          <w:tcPr>
            <w:tcW w:w="846" w:type="dxa"/>
            <w:vMerge/>
            <w:tcBorders>
              <w:left w:val="single" w:sz="4" w:space="0" w:color="auto"/>
              <w:right w:val="single" w:sz="4" w:space="0" w:color="auto"/>
            </w:tcBorders>
            <w:noWrap/>
            <w:hideMark/>
          </w:tcPr>
          <w:p w14:paraId="262CE61C" w14:textId="03A8304E" w:rsidR="00043950" w:rsidRPr="00FE1EC2" w:rsidRDefault="00043950" w:rsidP="00FE1EC2">
            <w:pPr>
              <w:rPr>
                <w:color w:val="000000"/>
                <w:sz w:val="22"/>
                <w:szCs w:val="22"/>
              </w:rPr>
            </w:pPr>
          </w:p>
        </w:tc>
        <w:tc>
          <w:tcPr>
            <w:tcW w:w="1276" w:type="dxa"/>
            <w:vMerge/>
            <w:tcBorders>
              <w:left w:val="single" w:sz="4" w:space="0" w:color="auto"/>
              <w:bottom w:val="double" w:sz="4" w:space="0" w:color="auto"/>
            </w:tcBorders>
            <w:noWrap/>
            <w:hideMark/>
          </w:tcPr>
          <w:p w14:paraId="23848D93" w14:textId="6CCEFD54" w:rsidR="00043950" w:rsidRPr="00FE1EC2" w:rsidRDefault="00043950" w:rsidP="00FE1EC2">
            <w:pPr>
              <w:rPr>
                <w:color w:val="000000"/>
                <w:sz w:val="22"/>
                <w:szCs w:val="22"/>
              </w:rPr>
            </w:pPr>
          </w:p>
        </w:tc>
        <w:tc>
          <w:tcPr>
            <w:tcW w:w="1984" w:type="dxa"/>
            <w:tcBorders>
              <w:bottom w:val="double" w:sz="4" w:space="0" w:color="auto"/>
            </w:tcBorders>
            <w:shd w:val="clear" w:color="auto" w:fill="D9D9D9" w:themeFill="background1" w:themeFillShade="D9"/>
            <w:noWrap/>
            <w:hideMark/>
          </w:tcPr>
          <w:p w14:paraId="2F380C3B" w14:textId="77777777" w:rsidR="00043950" w:rsidRPr="00FE1EC2" w:rsidRDefault="00043950" w:rsidP="00FE1EC2">
            <w:pPr>
              <w:rPr>
                <w:color w:val="000000"/>
                <w:sz w:val="22"/>
                <w:szCs w:val="22"/>
              </w:rPr>
            </w:pPr>
            <w:r w:rsidRPr="00FE1EC2">
              <w:rPr>
                <w:color w:val="000000"/>
                <w:sz w:val="22"/>
                <w:szCs w:val="22"/>
              </w:rPr>
              <w:t>discrete only</w:t>
            </w:r>
          </w:p>
        </w:tc>
        <w:tc>
          <w:tcPr>
            <w:tcW w:w="1843" w:type="dxa"/>
            <w:tcBorders>
              <w:bottom w:val="double" w:sz="4" w:space="0" w:color="auto"/>
            </w:tcBorders>
            <w:shd w:val="clear" w:color="auto" w:fill="D9D9D9" w:themeFill="background1" w:themeFillShade="D9"/>
            <w:noWrap/>
            <w:hideMark/>
          </w:tcPr>
          <w:p w14:paraId="143A0662" w14:textId="77777777" w:rsidR="00043950" w:rsidRPr="00FE1EC2" w:rsidRDefault="00043950" w:rsidP="00004DED">
            <w:pPr>
              <w:jc w:val="center"/>
              <w:rPr>
                <w:color w:val="000000"/>
                <w:sz w:val="22"/>
                <w:szCs w:val="22"/>
              </w:rPr>
            </w:pPr>
            <w:r w:rsidRPr="00FE1EC2">
              <w:rPr>
                <w:color w:val="000000"/>
                <w:sz w:val="22"/>
                <w:szCs w:val="22"/>
              </w:rPr>
              <w:t>-30.14</w:t>
            </w:r>
          </w:p>
        </w:tc>
        <w:tc>
          <w:tcPr>
            <w:tcW w:w="2100" w:type="dxa"/>
            <w:tcBorders>
              <w:bottom w:val="double" w:sz="4" w:space="0" w:color="auto"/>
            </w:tcBorders>
            <w:shd w:val="clear" w:color="auto" w:fill="D9D9D9" w:themeFill="background1" w:themeFillShade="D9"/>
            <w:noWrap/>
            <w:hideMark/>
          </w:tcPr>
          <w:p w14:paraId="11139401" w14:textId="5516B727" w:rsidR="00043950" w:rsidRPr="00FE1EC2" w:rsidRDefault="00043950" w:rsidP="00004DED">
            <w:pPr>
              <w:jc w:val="center"/>
              <w:rPr>
                <w:color w:val="000000"/>
                <w:sz w:val="22"/>
                <w:szCs w:val="22"/>
              </w:rPr>
            </w:pPr>
            <w:r w:rsidRPr="00FE1EC2">
              <w:rPr>
                <w:color w:val="000000"/>
                <w:sz w:val="22"/>
                <w:szCs w:val="22"/>
              </w:rPr>
              <w:t>46</w:t>
            </w:r>
            <w:r w:rsidR="00AD146C">
              <w:rPr>
                <w:color w:val="000000"/>
                <w:sz w:val="22"/>
                <w:szCs w:val="22"/>
              </w:rPr>
              <w:t>.00</w:t>
            </w:r>
          </w:p>
        </w:tc>
        <w:tc>
          <w:tcPr>
            <w:tcW w:w="1301" w:type="dxa"/>
            <w:tcBorders>
              <w:bottom w:val="double" w:sz="4" w:space="0" w:color="auto"/>
              <w:right w:val="single" w:sz="4" w:space="0" w:color="auto"/>
            </w:tcBorders>
            <w:shd w:val="clear" w:color="auto" w:fill="D9D9D9" w:themeFill="background1" w:themeFillShade="D9"/>
            <w:noWrap/>
            <w:hideMark/>
          </w:tcPr>
          <w:p w14:paraId="372198E5" w14:textId="77777777" w:rsidR="00043950" w:rsidRPr="00FE1EC2" w:rsidRDefault="00043950" w:rsidP="00004DED">
            <w:pPr>
              <w:jc w:val="center"/>
              <w:rPr>
                <w:color w:val="000000"/>
                <w:sz w:val="22"/>
                <w:szCs w:val="22"/>
              </w:rPr>
            </w:pPr>
            <w:r w:rsidRPr="00FE1EC2">
              <w:rPr>
                <w:color w:val="000000"/>
                <w:sz w:val="22"/>
                <w:szCs w:val="22"/>
              </w:rPr>
              <w:t>12.11</w:t>
            </w:r>
          </w:p>
        </w:tc>
      </w:tr>
      <w:tr w:rsidR="00043950" w:rsidRPr="00FE1EC2" w14:paraId="28B630ED" w14:textId="77777777" w:rsidTr="005C52B8">
        <w:trPr>
          <w:cantSplit/>
          <w:trHeight w:val="283"/>
        </w:trPr>
        <w:tc>
          <w:tcPr>
            <w:tcW w:w="846" w:type="dxa"/>
            <w:vMerge/>
            <w:tcBorders>
              <w:left w:val="single" w:sz="4" w:space="0" w:color="auto"/>
              <w:right w:val="single" w:sz="4" w:space="0" w:color="auto"/>
            </w:tcBorders>
            <w:noWrap/>
            <w:hideMark/>
          </w:tcPr>
          <w:p w14:paraId="7902E8E5" w14:textId="367AE751" w:rsidR="00043950" w:rsidRPr="00FE1EC2" w:rsidRDefault="00043950" w:rsidP="00FE1EC2">
            <w:pPr>
              <w:rPr>
                <w:color w:val="000000"/>
                <w:sz w:val="22"/>
                <w:szCs w:val="22"/>
              </w:rPr>
            </w:pPr>
          </w:p>
        </w:tc>
        <w:tc>
          <w:tcPr>
            <w:tcW w:w="1276" w:type="dxa"/>
            <w:vMerge w:val="restart"/>
            <w:tcBorders>
              <w:top w:val="double" w:sz="4" w:space="0" w:color="auto"/>
              <w:left w:val="single" w:sz="4" w:space="0" w:color="auto"/>
            </w:tcBorders>
            <w:noWrap/>
            <w:hideMark/>
          </w:tcPr>
          <w:p w14:paraId="64814654" w14:textId="77777777" w:rsidR="00043950" w:rsidRPr="00FE1EC2" w:rsidRDefault="00043950" w:rsidP="00FE1EC2">
            <w:pPr>
              <w:rPr>
                <w:color w:val="000000"/>
                <w:sz w:val="22"/>
                <w:szCs w:val="22"/>
              </w:rPr>
            </w:pPr>
            <w:r w:rsidRPr="00FE1EC2">
              <w:rPr>
                <w:color w:val="000000"/>
                <w:sz w:val="22"/>
                <w:szCs w:val="22"/>
              </w:rPr>
              <w:t>OUVA</w:t>
            </w:r>
          </w:p>
          <w:p w14:paraId="7FAD9B6A" w14:textId="282769BC" w:rsidR="00043950" w:rsidRPr="00FE1EC2" w:rsidRDefault="00043950" w:rsidP="00FE1EC2">
            <w:pPr>
              <w:rPr>
                <w:color w:val="000000"/>
                <w:sz w:val="22"/>
                <w:szCs w:val="22"/>
              </w:rPr>
            </w:pPr>
          </w:p>
        </w:tc>
        <w:tc>
          <w:tcPr>
            <w:tcW w:w="1984" w:type="dxa"/>
            <w:tcBorders>
              <w:top w:val="double" w:sz="4" w:space="0" w:color="auto"/>
            </w:tcBorders>
            <w:noWrap/>
            <w:hideMark/>
          </w:tcPr>
          <w:p w14:paraId="42302606" w14:textId="77777777" w:rsidR="00043950" w:rsidRPr="00FE1EC2" w:rsidRDefault="00043950" w:rsidP="00FE1EC2">
            <w:pPr>
              <w:rPr>
                <w:color w:val="000000"/>
                <w:sz w:val="22"/>
                <w:szCs w:val="22"/>
              </w:rPr>
            </w:pPr>
            <w:r w:rsidRPr="00FE1EC2">
              <w:rPr>
                <w:color w:val="000000"/>
                <w:sz w:val="22"/>
                <w:szCs w:val="22"/>
              </w:rPr>
              <w:t>adaptive sampling</w:t>
            </w:r>
          </w:p>
        </w:tc>
        <w:tc>
          <w:tcPr>
            <w:tcW w:w="1843" w:type="dxa"/>
            <w:tcBorders>
              <w:top w:val="double" w:sz="4" w:space="0" w:color="auto"/>
            </w:tcBorders>
            <w:noWrap/>
            <w:hideMark/>
          </w:tcPr>
          <w:p w14:paraId="4C2F790A" w14:textId="77777777" w:rsidR="00043950" w:rsidRPr="00FE1EC2" w:rsidRDefault="00043950" w:rsidP="00004DED">
            <w:pPr>
              <w:jc w:val="center"/>
              <w:rPr>
                <w:color w:val="000000"/>
                <w:sz w:val="22"/>
                <w:szCs w:val="22"/>
              </w:rPr>
            </w:pPr>
            <w:r w:rsidRPr="00FE1EC2">
              <w:rPr>
                <w:color w:val="000000"/>
                <w:sz w:val="22"/>
                <w:szCs w:val="22"/>
              </w:rPr>
              <w:t>-11.88</w:t>
            </w:r>
          </w:p>
        </w:tc>
        <w:tc>
          <w:tcPr>
            <w:tcW w:w="2100" w:type="dxa"/>
            <w:tcBorders>
              <w:top w:val="double" w:sz="4" w:space="0" w:color="auto"/>
            </w:tcBorders>
            <w:noWrap/>
            <w:hideMark/>
          </w:tcPr>
          <w:p w14:paraId="54434BB3" w14:textId="77777777" w:rsidR="00043950" w:rsidRPr="00FE1EC2" w:rsidRDefault="00043950" w:rsidP="00004DED">
            <w:pPr>
              <w:jc w:val="center"/>
              <w:rPr>
                <w:color w:val="000000"/>
                <w:sz w:val="22"/>
                <w:szCs w:val="22"/>
              </w:rPr>
            </w:pPr>
            <w:r w:rsidRPr="00FE1EC2">
              <w:rPr>
                <w:color w:val="000000"/>
                <w:sz w:val="22"/>
                <w:szCs w:val="22"/>
              </w:rPr>
              <w:t>36.91</w:t>
            </w:r>
          </w:p>
        </w:tc>
        <w:tc>
          <w:tcPr>
            <w:tcW w:w="1301" w:type="dxa"/>
            <w:tcBorders>
              <w:top w:val="double" w:sz="4" w:space="0" w:color="auto"/>
              <w:right w:val="single" w:sz="4" w:space="0" w:color="auto"/>
            </w:tcBorders>
            <w:noWrap/>
            <w:hideMark/>
          </w:tcPr>
          <w:p w14:paraId="34BBEE6A" w14:textId="77777777" w:rsidR="00043950" w:rsidRPr="00FE1EC2" w:rsidRDefault="00043950" w:rsidP="00004DED">
            <w:pPr>
              <w:jc w:val="center"/>
              <w:rPr>
                <w:b/>
                <w:bCs/>
                <w:color w:val="000000"/>
                <w:sz w:val="22"/>
                <w:szCs w:val="22"/>
              </w:rPr>
            </w:pPr>
            <w:r w:rsidRPr="00FE1EC2">
              <w:rPr>
                <w:b/>
                <w:bCs/>
                <w:color w:val="000000"/>
                <w:sz w:val="22"/>
                <w:szCs w:val="22"/>
              </w:rPr>
              <w:t>21.14</w:t>
            </w:r>
          </w:p>
        </w:tc>
      </w:tr>
      <w:tr w:rsidR="00043950" w:rsidRPr="00FE1EC2" w14:paraId="5655AED9" w14:textId="77777777" w:rsidTr="005C52B8">
        <w:trPr>
          <w:cantSplit/>
          <w:trHeight w:val="283"/>
        </w:trPr>
        <w:tc>
          <w:tcPr>
            <w:tcW w:w="846" w:type="dxa"/>
            <w:vMerge/>
            <w:tcBorders>
              <w:left w:val="single" w:sz="4" w:space="0" w:color="auto"/>
              <w:right w:val="single" w:sz="4" w:space="0" w:color="auto"/>
            </w:tcBorders>
            <w:noWrap/>
            <w:hideMark/>
          </w:tcPr>
          <w:p w14:paraId="707FB475" w14:textId="00181CEE" w:rsidR="00043950" w:rsidRPr="00FE1EC2" w:rsidRDefault="00043950" w:rsidP="00FE1EC2">
            <w:pPr>
              <w:rPr>
                <w:color w:val="000000"/>
                <w:sz w:val="22"/>
                <w:szCs w:val="22"/>
              </w:rPr>
            </w:pPr>
          </w:p>
        </w:tc>
        <w:tc>
          <w:tcPr>
            <w:tcW w:w="1276" w:type="dxa"/>
            <w:vMerge/>
            <w:tcBorders>
              <w:left w:val="single" w:sz="4" w:space="0" w:color="auto"/>
              <w:bottom w:val="double" w:sz="4" w:space="0" w:color="auto"/>
            </w:tcBorders>
            <w:noWrap/>
            <w:hideMark/>
          </w:tcPr>
          <w:p w14:paraId="6E3AEDD4" w14:textId="1ADE7D80" w:rsidR="00043950" w:rsidRPr="00FE1EC2" w:rsidRDefault="00043950" w:rsidP="00FE1EC2">
            <w:pPr>
              <w:rPr>
                <w:color w:val="000000"/>
                <w:sz w:val="22"/>
                <w:szCs w:val="22"/>
              </w:rPr>
            </w:pPr>
          </w:p>
        </w:tc>
        <w:tc>
          <w:tcPr>
            <w:tcW w:w="1984" w:type="dxa"/>
            <w:tcBorders>
              <w:bottom w:val="double" w:sz="4" w:space="0" w:color="auto"/>
            </w:tcBorders>
            <w:shd w:val="clear" w:color="auto" w:fill="D9D9D9" w:themeFill="background1" w:themeFillShade="D9"/>
            <w:noWrap/>
            <w:hideMark/>
          </w:tcPr>
          <w:p w14:paraId="65C2CBA2" w14:textId="77777777" w:rsidR="00043950" w:rsidRPr="00FE1EC2" w:rsidRDefault="00043950" w:rsidP="00FE1EC2">
            <w:pPr>
              <w:rPr>
                <w:color w:val="000000"/>
                <w:sz w:val="22"/>
                <w:szCs w:val="22"/>
              </w:rPr>
            </w:pPr>
            <w:r w:rsidRPr="00FE1EC2">
              <w:rPr>
                <w:color w:val="000000"/>
                <w:sz w:val="22"/>
                <w:szCs w:val="22"/>
              </w:rPr>
              <w:t>discrete only</w:t>
            </w:r>
          </w:p>
        </w:tc>
        <w:tc>
          <w:tcPr>
            <w:tcW w:w="1843" w:type="dxa"/>
            <w:tcBorders>
              <w:bottom w:val="double" w:sz="4" w:space="0" w:color="auto"/>
            </w:tcBorders>
            <w:shd w:val="clear" w:color="auto" w:fill="D9D9D9" w:themeFill="background1" w:themeFillShade="D9"/>
            <w:noWrap/>
            <w:hideMark/>
          </w:tcPr>
          <w:p w14:paraId="7D0AFC29" w14:textId="77777777" w:rsidR="00043950" w:rsidRPr="00FE1EC2" w:rsidRDefault="00043950" w:rsidP="00004DED">
            <w:pPr>
              <w:jc w:val="center"/>
              <w:rPr>
                <w:color w:val="000000"/>
                <w:sz w:val="22"/>
                <w:szCs w:val="22"/>
              </w:rPr>
            </w:pPr>
            <w:r w:rsidRPr="00FE1EC2">
              <w:rPr>
                <w:color w:val="000000"/>
                <w:sz w:val="22"/>
                <w:szCs w:val="22"/>
              </w:rPr>
              <w:t>-11.17</w:t>
            </w:r>
          </w:p>
        </w:tc>
        <w:tc>
          <w:tcPr>
            <w:tcW w:w="2100" w:type="dxa"/>
            <w:tcBorders>
              <w:bottom w:val="double" w:sz="4" w:space="0" w:color="auto"/>
            </w:tcBorders>
            <w:shd w:val="clear" w:color="auto" w:fill="D9D9D9" w:themeFill="background1" w:themeFillShade="D9"/>
            <w:noWrap/>
            <w:hideMark/>
          </w:tcPr>
          <w:p w14:paraId="2978A9D5" w14:textId="77777777" w:rsidR="00043950" w:rsidRPr="00FE1EC2" w:rsidRDefault="00043950" w:rsidP="00004DED">
            <w:pPr>
              <w:jc w:val="center"/>
              <w:rPr>
                <w:color w:val="000000"/>
                <w:sz w:val="22"/>
                <w:szCs w:val="22"/>
              </w:rPr>
            </w:pPr>
            <w:r w:rsidRPr="00FE1EC2">
              <w:rPr>
                <w:color w:val="000000"/>
                <w:sz w:val="22"/>
                <w:szCs w:val="22"/>
              </w:rPr>
              <w:t>36.27</w:t>
            </w:r>
          </w:p>
        </w:tc>
        <w:tc>
          <w:tcPr>
            <w:tcW w:w="1301" w:type="dxa"/>
            <w:tcBorders>
              <w:bottom w:val="double" w:sz="4" w:space="0" w:color="auto"/>
              <w:right w:val="single" w:sz="4" w:space="0" w:color="auto"/>
            </w:tcBorders>
            <w:shd w:val="clear" w:color="auto" w:fill="D9D9D9" w:themeFill="background1" w:themeFillShade="D9"/>
            <w:noWrap/>
            <w:hideMark/>
          </w:tcPr>
          <w:p w14:paraId="15180A74" w14:textId="77777777" w:rsidR="00043950" w:rsidRPr="00FE1EC2" w:rsidRDefault="00043950" w:rsidP="00004DED">
            <w:pPr>
              <w:jc w:val="center"/>
              <w:rPr>
                <w:color w:val="000000"/>
                <w:sz w:val="22"/>
                <w:szCs w:val="22"/>
              </w:rPr>
            </w:pPr>
            <w:r w:rsidRPr="00FE1EC2">
              <w:rPr>
                <w:color w:val="000000"/>
                <w:sz w:val="22"/>
                <w:szCs w:val="22"/>
              </w:rPr>
              <w:t>21.08</w:t>
            </w:r>
          </w:p>
        </w:tc>
      </w:tr>
      <w:tr w:rsidR="00043950" w:rsidRPr="00FE1EC2" w14:paraId="3177F75D" w14:textId="77777777" w:rsidTr="005C52B8">
        <w:trPr>
          <w:cantSplit/>
          <w:trHeight w:val="283"/>
        </w:trPr>
        <w:tc>
          <w:tcPr>
            <w:tcW w:w="846" w:type="dxa"/>
            <w:vMerge/>
            <w:tcBorders>
              <w:left w:val="single" w:sz="4" w:space="0" w:color="auto"/>
              <w:right w:val="single" w:sz="4" w:space="0" w:color="auto"/>
            </w:tcBorders>
            <w:noWrap/>
            <w:hideMark/>
          </w:tcPr>
          <w:p w14:paraId="3021A934" w14:textId="3BC722C2" w:rsidR="00043950" w:rsidRPr="00FE1EC2" w:rsidRDefault="00043950" w:rsidP="00FE1EC2">
            <w:pPr>
              <w:rPr>
                <w:color w:val="000000"/>
                <w:sz w:val="22"/>
                <w:szCs w:val="22"/>
              </w:rPr>
            </w:pPr>
          </w:p>
        </w:tc>
        <w:tc>
          <w:tcPr>
            <w:tcW w:w="1276" w:type="dxa"/>
            <w:vMerge w:val="restart"/>
            <w:tcBorders>
              <w:top w:val="double" w:sz="4" w:space="0" w:color="auto"/>
              <w:left w:val="single" w:sz="4" w:space="0" w:color="auto"/>
            </w:tcBorders>
            <w:noWrap/>
            <w:hideMark/>
          </w:tcPr>
          <w:p w14:paraId="1664F8B9" w14:textId="2A321A2F" w:rsidR="00043950" w:rsidRPr="00FE1EC2" w:rsidRDefault="00043950" w:rsidP="00FE1EC2">
            <w:pPr>
              <w:rPr>
                <w:color w:val="000000"/>
                <w:sz w:val="22"/>
                <w:szCs w:val="22"/>
              </w:rPr>
            </w:pPr>
            <w:r w:rsidRPr="00FE1EC2">
              <w:rPr>
                <w:color w:val="000000"/>
                <w:sz w:val="22"/>
                <w:szCs w:val="22"/>
              </w:rPr>
              <w:t>OUM</w:t>
            </w:r>
          </w:p>
        </w:tc>
        <w:tc>
          <w:tcPr>
            <w:tcW w:w="1984" w:type="dxa"/>
            <w:tcBorders>
              <w:top w:val="double" w:sz="4" w:space="0" w:color="auto"/>
            </w:tcBorders>
            <w:noWrap/>
            <w:hideMark/>
          </w:tcPr>
          <w:p w14:paraId="3AA699F7" w14:textId="77777777" w:rsidR="00043950" w:rsidRPr="00FE1EC2" w:rsidRDefault="00043950" w:rsidP="00FE1EC2">
            <w:pPr>
              <w:rPr>
                <w:color w:val="000000"/>
                <w:sz w:val="22"/>
                <w:szCs w:val="22"/>
              </w:rPr>
            </w:pPr>
            <w:r w:rsidRPr="00FE1EC2">
              <w:rPr>
                <w:color w:val="000000"/>
                <w:sz w:val="22"/>
                <w:szCs w:val="22"/>
              </w:rPr>
              <w:t>adaptive sampling</w:t>
            </w:r>
          </w:p>
        </w:tc>
        <w:tc>
          <w:tcPr>
            <w:tcW w:w="1843" w:type="dxa"/>
            <w:tcBorders>
              <w:top w:val="double" w:sz="4" w:space="0" w:color="auto"/>
            </w:tcBorders>
            <w:noWrap/>
            <w:hideMark/>
          </w:tcPr>
          <w:p w14:paraId="246D5A85" w14:textId="77777777" w:rsidR="00043950" w:rsidRPr="00FE1EC2" w:rsidRDefault="00043950" w:rsidP="00004DED">
            <w:pPr>
              <w:jc w:val="center"/>
              <w:rPr>
                <w:color w:val="000000"/>
                <w:sz w:val="22"/>
                <w:szCs w:val="22"/>
              </w:rPr>
            </w:pPr>
            <w:r w:rsidRPr="00FE1EC2">
              <w:rPr>
                <w:color w:val="000000"/>
                <w:sz w:val="22"/>
                <w:szCs w:val="22"/>
              </w:rPr>
              <w:t>-11.94</w:t>
            </w:r>
          </w:p>
        </w:tc>
        <w:tc>
          <w:tcPr>
            <w:tcW w:w="2100" w:type="dxa"/>
            <w:tcBorders>
              <w:top w:val="double" w:sz="4" w:space="0" w:color="auto"/>
            </w:tcBorders>
            <w:noWrap/>
            <w:hideMark/>
          </w:tcPr>
          <w:p w14:paraId="1236663A" w14:textId="77777777" w:rsidR="00043950" w:rsidRPr="00FE1EC2" w:rsidRDefault="00043950" w:rsidP="00004DED">
            <w:pPr>
              <w:jc w:val="center"/>
              <w:rPr>
                <w:color w:val="000000"/>
                <w:sz w:val="22"/>
                <w:szCs w:val="22"/>
              </w:rPr>
            </w:pPr>
            <w:r w:rsidRPr="00FE1EC2">
              <w:rPr>
                <w:color w:val="000000"/>
                <w:sz w:val="22"/>
                <w:szCs w:val="22"/>
              </w:rPr>
              <w:t>57.57</w:t>
            </w:r>
          </w:p>
        </w:tc>
        <w:tc>
          <w:tcPr>
            <w:tcW w:w="1301" w:type="dxa"/>
            <w:tcBorders>
              <w:top w:val="double" w:sz="4" w:space="0" w:color="auto"/>
              <w:right w:val="single" w:sz="4" w:space="0" w:color="auto"/>
            </w:tcBorders>
            <w:noWrap/>
            <w:hideMark/>
          </w:tcPr>
          <w:p w14:paraId="4BFC849A" w14:textId="77777777" w:rsidR="00043950" w:rsidRPr="00FE1EC2" w:rsidRDefault="00043950" w:rsidP="00004DED">
            <w:pPr>
              <w:jc w:val="center"/>
              <w:rPr>
                <w:b/>
                <w:bCs/>
                <w:color w:val="000000"/>
                <w:sz w:val="22"/>
                <w:szCs w:val="22"/>
              </w:rPr>
            </w:pPr>
            <w:r w:rsidRPr="00FE1EC2">
              <w:rPr>
                <w:b/>
                <w:bCs/>
                <w:color w:val="000000"/>
                <w:sz w:val="22"/>
                <w:szCs w:val="22"/>
              </w:rPr>
              <w:t>39.08</w:t>
            </w:r>
          </w:p>
        </w:tc>
      </w:tr>
      <w:tr w:rsidR="00043950" w:rsidRPr="00FE1EC2" w14:paraId="6E9543BF" w14:textId="77777777" w:rsidTr="005C52B8">
        <w:trPr>
          <w:cantSplit/>
          <w:trHeight w:val="283"/>
        </w:trPr>
        <w:tc>
          <w:tcPr>
            <w:tcW w:w="846" w:type="dxa"/>
            <w:vMerge/>
            <w:tcBorders>
              <w:left w:val="single" w:sz="4" w:space="0" w:color="auto"/>
              <w:right w:val="single" w:sz="4" w:space="0" w:color="auto"/>
            </w:tcBorders>
            <w:noWrap/>
            <w:hideMark/>
          </w:tcPr>
          <w:p w14:paraId="62598872" w14:textId="1F437003" w:rsidR="00043950" w:rsidRPr="00FE1EC2" w:rsidRDefault="00043950" w:rsidP="00FE1EC2">
            <w:pPr>
              <w:rPr>
                <w:color w:val="000000"/>
                <w:sz w:val="22"/>
                <w:szCs w:val="22"/>
              </w:rPr>
            </w:pPr>
          </w:p>
        </w:tc>
        <w:tc>
          <w:tcPr>
            <w:tcW w:w="1276" w:type="dxa"/>
            <w:vMerge/>
            <w:tcBorders>
              <w:left w:val="single" w:sz="4" w:space="0" w:color="auto"/>
              <w:bottom w:val="double" w:sz="4" w:space="0" w:color="auto"/>
            </w:tcBorders>
            <w:noWrap/>
            <w:hideMark/>
          </w:tcPr>
          <w:p w14:paraId="1FD45934" w14:textId="0BD6CB00" w:rsidR="00043950" w:rsidRPr="00FE1EC2" w:rsidRDefault="00043950" w:rsidP="00FE1EC2">
            <w:pPr>
              <w:rPr>
                <w:color w:val="000000"/>
                <w:sz w:val="22"/>
                <w:szCs w:val="22"/>
              </w:rPr>
            </w:pPr>
          </w:p>
        </w:tc>
        <w:tc>
          <w:tcPr>
            <w:tcW w:w="1984" w:type="dxa"/>
            <w:tcBorders>
              <w:bottom w:val="double" w:sz="4" w:space="0" w:color="auto"/>
            </w:tcBorders>
            <w:shd w:val="clear" w:color="auto" w:fill="D9D9D9" w:themeFill="background1" w:themeFillShade="D9"/>
            <w:noWrap/>
            <w:hideMark/>
          </w:tcPr>
          <w:p w14:paraId="306EE6ED" w14:textId="77777777" w:rsidR="00043950" w:rsidRPr="00FE1EC2" w:rsidRDefault="00043950" w:rsidP="00FE1EC2">
            <w:pPr>
              <w:rPr>
                <w:color w:val="000000"/>
                <w:sz w:val="22"/>
                <w:szCs w:val="22"/>
              </w:rPr>
            </w:pPr>
            <w:r w:rsidRPr="00FE1EC2">
              <w:rPr>
                <w:color w:val="000000"/>
                <w:sz w:val="22"/>
                <w:szCs w:val="22"/>
              </w:rPr>
              <w:t>discrete only</w:t>
            </w:r>
          </w:p>
        </w:tc>
        <w:tc>
          <w:tcPr>
            <w:tcW w:w="1843" w:type="dxa"/>
            <w:tcBorders>
              <w:bottom w:val="double" w:sz="4" w:space="0" w:color="auto"/>
            </w:tcBorders>
            <w:shd w:val="clear" w:color="auto" w:fill="D9D9D9" w:themeFill="background1" w:themeFillShade="D9"/>
            <w:noWrap/>
            <w:hideMark/>
          </w:tcPr>
          <w:p w14:paraId="299DCD11" w14:textId="77777777" w:rsidR="00043950" w:rsidRPr="00FE1EC2" w:rsidRDefault="00043950" w:rsidP="00004DED">
            <w:pPr>
              <w:jc w:val="center"/>
              <w:rPr>
                <w:color w:val="000000"/>
                <w:sz w:val="22"/>
                <w:szCs w:val="22"/>
              </w:rPr>
            </w:pPr>
            <w:r w:rsidRPr="00FE1EC2">
              <w:rPr>
                <w:color w:val="000000"/>
                <w:sz w:val="22"/>
                <w:szCs w:val="22"/>
              </w:rPr>
              <w:t>-11.19</w:t>
            </w:r>
          </w:p>
        </w:tc>
        <w:tc>
          <w:tcPr>
            <w:tcW w:w="2100" w:type="dxa"/>
            <w:tcBorders>
              <w:bottom w:val="double" w:sz="4" w:space="0" w:color="auto"/>
            </w:tcBorders>
            <w:shd w:val="clear" w:color="auto" w:fill="D9D9D9" w:themeFill="background1" w:themeFillShade="D9"/>
            <w:noWrap/>
            <w:hideMark/>
          </w:tcPr>
          <w:p w14:paraId="25D0DD25" w14:textId="77777777" w:rsidR="00043950" w:rsidRPr="00FE1EC2" w:rsidRDefault="00043950" w:rsidP="00004DED">
            <w:pPr>
              <w:jc w:val="center"/>
              <w:rPr>
                <w:color w:val="000000"/>
                <w:sz w:val="22"/>
                <w:szCs w:val="22"/>
              </w:rPr>
            </w:pPr>
            <w:r w:rsidRPr="00FE1EC2">
              <w:rPr>
                <w:color w:val="000000"/>
                <w:sz w:val="22"/>
                <w:szCs w:val="22"/>
              </w:rPr>
              <w:t>53.56</w:t>
            </w:r>
          </w:p>
        </w:tc>
        <w:tc>
          <w:tcPr>
            <w:tcW w:w="1301" w:type="dxa"/>
            <w:tcBorders>
              <w:bottom w:val="double" w:sz="4" w:space="0" w:color="auto"/>
              <w:right w:val="single" w:sz="4" w:space="0" w:color="auto"/>
            </w:tcBorders>
            <w:shd w:val="clear" w:color="auto" w:fill="D9D9D9" w:themeFill="background1" w:themeFillShade="D9"/>
            <w:noWrap/>
            <w:hideMark/>
          </w:tcPr>
          <w:p w14:paraId="58C0915B" w14:textId="77777777" w:rsidR="00043950" w:rsidRPr="00FE1EC2" w:rsidRDefault="00043950" w:rsidP="00004DED">
            <w:pPr>
              <w:jc w:val="center"/>
              <w:rPr>
                <w:color w:val="000000"/>
                <w:sz w:val="22"/>
                <w:szCs w:val="22"/>
              </w:rPr>
            </w:pPr>
            <w:r w:rsidRPr="00FE1EC2">
              <w:rPr>
                <w:color w:val="000000"/>
                <w:sz w:val="22"/>
                <w:szCs w:val="22"/>
              </w:rPr>
              <w:t>32.21</w:t>
            </w:r>
          </w:p>
        </w:tc>
      </w:tr>
      <w:tr w:rsidR="00043950" w:rsidRPr="00FE1EC2" w14:paraId="3441BC05" w14:textId="77777777" w:rsidTr="005C52B8">
        <w:trPr>
          <w:cantSplit/>
          <w:trHeight w:val="283"/>
        </w:trPr>
        <w:tc>
          <w:tcPr>
            <w:tcW w:w="846" w:type="dxa"/>
            <w:vMerge/>
            <w:tcBorders>
              <w:left w:val="single" w:sz="4" w:space="0" w:color="auto"/>
              <w:right w:val="single" w:sz="4" w:space="0" w:color="auto"/>
            </w:tcBorders>
            <w:noWrap/>
            <w:hideMark/>
          </w:tcPr>
          <w:p w14:paraId="6F54E19B" w14:textId="44556F5A" w:rsidR="00043950" w:rsidRPr="00FE1EC2" w:rsidRDefault="00043950" w:rsidP="00FE1EC2">
            <w:pPr>
              <w:rPr>
                <w:color w:val="000000"/>
                <w:sz w:val="22"/>
                <w:szCs w:val="22"/>
              </w:rPr>
            </w:pPr>
          </w:p>
        </w:tc>
        <w:tc>
          <w:tcPr>
            <w:tcW w:w="1276" w:type="dxa"/>
            <w:vMerge w:val="restart"/>
            <w:tcBorders>
              <w:top w:val="double" w:sz="4" w:space="0" w:color="auto"/>
              <w:left w:val="single" w:sz="4" w:space="0" w:color="auto"/>
            </w:tcBorders>
            <w:noWrap/>
            <w:hideMark/>
          </w:tcPr>
          <w:p w14:paraId="265FF4D1" w14:textId="6BA5334B" w:rsidR="00043950" w:rsidRPr="00FE1EC2" w:rsidRDefault="00043950" w:rsidP="00FE1EC2">
            <w:pPr>
              <w:rPr>
                <w:color w:val="000000"/>
                <w:sz w:val="22"/>
                <w:szCs w:val="22"/>
              </w:rPr>
            </w:pPr>
            <w:r w:rsidRPr="00FE1EC2">
              <w:rPr>
                <w:color w:val="000000"/>
                <w:sz w:val="22"/>
                <w:szCs w:val="22"/>
              </w:rPr>
              <w:t>OUMA</w:t>
            </w:r>
          </w:p>
        </w:tc>
        <w:tc>
          <w:tcPr>
            <w:tcW w:w="1984" w:type="dxa"/>
            <w:tcBorders>
              <w:top w:val="double" w:sz="4" w:space="0" w:color="auto"/>
            </w:tcBorders>
            <w:noWrap/>
            <w:hideMark/>
          </w:tcPr>
          <w:p w14:paraId="4A3FB2FE" w14:textId="77777777" w:rsidR="00043950" w:rsidRPr="00FE1EC2" w:rsidRDefault="00043950" w:rsidP="00FE1EC2">
            <w:pPr>
              <w:rPr>
                <w:color w:val="000000"/>
                <w:sz w:val="22"/>
                <w:szCs w:val="22"/>
              </w:rPr>
            </w:pPr>
            <w:r w:rsidRPr="00FE1EC2">
              <w:rPr>
                <w:color w:val="000000"/>
                <w:sz w:val="22"/>
                <w:szCs w:val="22"/>
              </w:rPr>
              <w:t>adaptive sampling</w:t>
            </w:r>
          </w:p>
        </w:tc>
        <w:tc>
          <w:tcPr>
            <w:tcW w:w="1843" w:type="dxa"/>
            <w:tcBorders>
              <w:top w:val="double" w:sz="4" w:space="0" w:color="auto"/>
            </w:tcBorders>
            <w:noWrap/>
            <w:hideMark/>
          </w:tcPr>
          <w:p w14:paraId="08C2958A" w14:textId="77777777" w:rsidR="00043950" w:rsidRPr="00FE1EC2" w:rsidRDefault="00043950" w:rsidP="00004DED">
            <w:pPr>
              <w:jc w:val="center"/>
              <w:rPr>
                <w:color w:val="000000"/>
                <w:sz w:val="22"/>
                <w:szCs w:val="22"/>
              </w:rPr>
            </w:pPr>
            <w:r w:rsidRPr="00FE1EC2">
              <w:rPr>
                <w:color w:val="000000"/>
                <w:sz w:val="22"/>
                <w:szCs w:val="22"/>
              </w:rPr>
              <w:t>-9.94</w:t>
            </w:r>
          </w:p>
        </w:tc>
        <w:tc>
          <w:tcPr>
            <w:tcW w:w="2100" w:type="dxa"/>
            <w:tcBorders>
              <w:top w:val="double" w:sz="4" w:space="0" w:color="auto"/>
            </w:tcBorders>
            <w:noWrap/>
            <w:hideMark/>
          </w:tcPr>
          <w:p w14:paraId="2BEF8BC0" w14:textId="77777777" w:rsidR="00043950" w:rsidRPr="00FE1EC2" w:rsidRDefault="00043950" w:rsidP="00004DED">
            <w:pPr>
              <w:jc w:val="center"/>
              <w:rPr>
                <w:color w:val="000000"/>
                <w:sz w:val="22"/>
                <w:szCs w:val="22"/>
              </w:rPr>
            </w:pPr>
            <w:r w:rsidRPr="00FE1EC2">
              <w:rPr>
                <w:color w:val="000000"/>
                <w:sz w:val="22"/>
                <w:szCs w:val="22"/>
              </w:rPr>
              <w:t>35.01</w:t>
            </w:r>
          </w:p>
        </w:tc>
        <w:tc>
          <w:tcPr>
            <w:tcW w:w="1301" w:type="dxa"/>
            <w:tcBorders>
              <w:top w:val="double" w:sz="4" w:space="0" w:color="auto"/>
              <w:right w:val="single" w:sz="4" w:space="0" w:color="auto"/>
            </w:tcBorders>
            <w:noWrap/>
            <w:hideMark/>
          </w:tcPr>
          <w:p w14:paraId="1FD11C91" w14:textId="77777777" w:rsidR="00043950" w:rsidRPr="00FE1EC2" w:rsidRDefault="00043950" w:rsidP="00004DED">
            <w:pPr>
              <w:jc w:val="center"/>
              <w:rPr>
                <w:b/>
                <w:bCs/>
                <w:color w:val="000000"/>
                <w:sz w:val="22"/>
                <w:szCs w:val="22"/>
              </w:rPr>
            </w:pPr>
            <w:r w:rsidRPr="00FE1EC2">
              <w:rPr>
                <w:b/>
                <w:bCs/>
                <w:color w:val="000000"/>
                <w:sz w:val="22"/>
                <w:szCs w:val="22"/>
              </w:rPr>
              <w:t>17.39</w:t>
            </w:r>
          </w:p>
        </w:tc>
      </w:tr>
      <w:tr w:rsidR="00043950" w:rsidRPr="00FE1EC2" w14:paraId="3C112CEC" w14:textId="77777777" w:rsidTr="005C52B8">
        <w:trPr>
          <w:cantSplit/>
          <w:trHeight w:val="283"/>
        </w:trPr>
        <w:tc>
          <w:tcPr>
            <w:tcW w:w="846" w:type="dxa"/>
            <w:vMerge/>
            <w:tcBorders>
              <w:left w:val="single" w:sz="4" w:space="0" w:color="auto"/>
              <w:right w:val="single" w:sz="4" w:space="0" w:color="auto"/>
            </w:tcBorders>
            <w:noWrap/>
            <w:hideMark/>
          </w:tcPr>
          <w:p w14:paraId="58D6E162" w14:textId="6DD9B3A6" w:rsidR="00043950" w:rsidRPr="00FE1EC2" w:rsidRDefault="00043950" w:rsidP="00FE1EC2">
            <w:pPr>
              <w:rPr>
                <w:color w:val="000000"/>
                <w:sz w:val="22"/>
                <w:szCs w:val="22"/>
              </w:rPr>
            </w:pPr>
          </w:p>
        </w:tc>
        <w:tc>
          <w:tcPr>
            <w:tcW w:w="1276" w:type="dxa"/>
            <w:vMerge/>
            <w:tcBorders>
              <w:left w:val="single" w:sz="4" w:space="0" w:color="auto"/>
              <w:bottom w:val="double" w:sz="4" w:space="0" w:color="auto"/>
            </w:tcBorders>
            <w:noWrap/>
            <w:hideMark/>
          </w:tcPr>
          <w:p w14:paraId="46915713" w14:textId="705FA3D7" w:rsidR="00043950" w:rsidRPr="00FE1EC2" w:rsidRDefault="00043950" w:rsidP="00FE1EC2">
            <w:pPr>
              <w:rPr>
                <w:color w:val="000000"/>
                <w:sz w:val="22"/>
                <w:szCs w:val="22"/>
              </w:rPr>
            </w:pPr>
          </w:p>
        </w:tc>
        <w:tc>
          <w:tcPr>
            <w:tcW w:w="1984" w:type="dxa"/>
            <w:tcBorders>
              <w:bottom w:val="double" w:sz="4" w:space="0" w:color="auto"/>
            </w:tcBorders>
            <w:shd w:val="clear" w:color="auto" w:fill="D9D9D9" w:themeFill="background1" w:themeFillShade="D9"/>
            <w:noWrap/>
            <w:hideMark/>
          </w:tcPr>
          <w:p w14:paraId="50C65203" w14:textId="77777777" w:rsidR="00043950" w:rsidRPr="00FE1EC2" w:rsidRDefault="00043950" w:rsidP="00FE1EC2">
            <w:pPr>
              <w:rPr>
                <w:color w:val="000000"/>
                <w:sz w:val="22"/>
                <w:szCs w:val="22"/>
              </w:rPr>
            </w:pPr>
            <w:r w:rsidRPr="00FE1EC2">
              <w:rPr>
                <w:color w:val="000000"/>
                <w:sz w:val="22"/>
                <w:szCs w:val="22"/>
              </w:rPr>
              <w:t>discrete only</w:t>
            </w:r>
          </w:p>
        </w:tc>
        <w:tc>
          <w:tcPr>
            <w:tcW w:w="1843" w:type="dxa"/>
            <w:tcBorders>
              <w:bottom w:val="double" w:sz="4" w:space="0" w:color="auto"/>
            </w:tcBorders>
            <w:shd w:val="clear" w:color="auto" w:fill="D9D9D9" w:themeFill="background1" w:themeFillShade="D9"/>
            <w:noWrap/>
            <w:hideMark/>
          </w:tcPr>
          <w:p w14:paraId="63451C52" w14:textId="77777777" w:rsidR="00043950" w:rsidRPr="00FE1EC2" w:rsidRDefault="00043950" w:rsidP="00004DED">
            <w:pPr>
              <w:jc w:val="center"/>
              <w:rPr>
                <w:color w:val="000000"/>
                <w:sz w:val="22"/>
                <w:szCs w:val="22"/>
              </w:rPr>
            </w:pPr>
            <w:r w:rsidRPr="00FE1EC2">
              <w:rPr>
                <w:color w:val="000000"/>
                <w:sz w:val="22"/>
                <w:szCs w:val="22"/>
              </w:rPr>
              <w:t>-9.38</w:t>
            </w:r>
          </w:p>
        </w:tc>
        <w:tc>
          <w:tcPr>
            <w:tcW w:w="2100" w:type="dxa"/>
            <w:tcBorders>
              <w:bottom w:val="double" w:sz="4" w:space="0" w:color="auto"/>
            </w:tcBorders>
            <w:shd w:val="clear" w:color="auto" w:fill="D9D9D9" w:themeFill="background1" w:themeFillShade="D9"/>
            <w:noWrap/>
            <w:hideMark/>
          </w:tcPr>
          <w:p w14:paraId="6D5C70D2" w14:textId="77777777" w:rsidR="00043950" w:rsidRPr="00FE1EC2" w:rsidRDefault="00043950" w:rsidP="00004DED">
            <w:pPr>
              <w:jc w:val="center"/>
              <w:rPr>
                <w:color w:val="000000"/>
                <w:sz w:val="22"/>
                <w:szCs w:val="22"/>
              </w:rPr>
            </w:pPr>
            <w:r w:rsidRPr="00FE1EC2">
              <w:rPr>
                <w:color w:val="000000"/>
                <w:sz w:val="22"/>
                <w:szCs w:val="22"/>
              </w:rPr>
              <w:t>2.19</w:t>
            </w:r>
          </w:p>
        </w:tc>
        <w:tc>
          <w:tcPr>
            <w:tcW w:w="1301" w:type="dxa"/>
            <w:tcBorders>
              <w:bottom w:val="double" w:sz="4" w:space="0" w:color="auto"/>
              <w:right w:val="single" w:sz="4" w:space="0" w:color="auto"/>
            </w:tcBorders>
            <w:shd w:val="clear" w:color="auto" w:fill="D9D9D9" w:themeFill="background1" w:themeFillShade="D9"/>
            <w:noWrap/>
            <w:hideMark/>
          </w:tcPr>
          <w:p w14:paraId="0E610BDF" w14:textId="77777777" w:rsidR="00043950" w:rsidRPr="00FE1EC2" w:rsidRDefault="00043950" w:rsidP="00004DED">
            <w:pPr>
              <w:jc w:val="center"/>
              <w:rPr>
                <w:color w:val="000000"/>
                <w:sz w:val="22"/>
                <w:szCs w:val="22"/>
              </w:rPr>
            </w:pPr>
            <w:r w:rsidRPr="00FE1EC2">
              <w:rPr>
                <w:color w:val="000000"/>
                <w:sz w:val="22"/>
                <w:szCs w:val="22"/>
              </w:rPr>
              <w:t>-20.48</w:t>
            </w:r>
          </w:p>
        </w:tc>
      </w:tr>
      <w:tr w:rsidR="00043950" w:rsidRPr="00FE1EC2" w14:paraId="402F2930" w14:textId="77777777" w:rsidTr="005C52B8">
        <w:trPr>
          <w:cantSplit/>
          <w:trHeight w:val="283"/>
        </w:trPr>
        <w:tc>
          <w:tcPr>
            <w:tcW w:w="846" w:type="dxa"/>
            <w:vMerge/>
            <w:tcBorders>
              <w:left w:val="single" w:sz="4" w:space="0" w:color="auto"/>
              <w:right w:val="single" w:sz="4" w:space="0" w:color="auto"/>
            </w:tcBorders>
            <w:noWrap/>
            <w:hideMark/>
          </w:tcPr>
          <w:p w14:paraId="79F53B70" w14:textId="3318F161" w:rsidR="00043950" w:rsidRPr="00FE1EC2" w:rsidRDefault="00043950" w:rsidP="00FE1EC2">
            <w:pPr>
              <w:rPr>
                <w:color w:val="000000"/>
                <w:sz w:val="22"/>
                <w:szCs w:val="22"/>
              </w:rPr>
            </w:pPr>
          </w:p>
        </w:tc>
        <w:tc>
          <w:tcPr>
            <w:tcW w:w="1276" w:type="dxa"/>
            <w:vMerge w:val="restart"/>
            <w:tcBorders>
              <w:top w:val="double" w:sz="4" w:space="0" w:color="auto"/>
              <w:left w:val="single" w:sz="4" w:space="0" w:color="auto"/>
            </w:tcBorders>
            <w:noWrap/>
            <w:hideMark/>
          </w:tcPr>
          <w:p w14:paraId="4FF6327F" w14:textId="251E3FE0" w:rsidR="00043950" w:rsidRPr="00FE1EC2" w:rsidRDefault="00043950" w:rsidP="00FE1EC2">
            <w:pPr>
              <w:rPr>
                <w:color w:val="000000"/>
                <w:sz w:val="22"/>
                <w:szCs w:val="22"/>
              </w:rPr>
            </w:pPr>
            <w:r w:rsidRPr="00FE1EC2">
              <w:rPr>
                <w:color w:val="000000"/>
                <w:sz w:val="22"/>
                <w:szCs w:val="22"/>
              </w:rPr>
              <w:t>OUMV</w:t>
            </w:r>
          </w:p>
        </w:tc>
        <w:tc>
          <w:tcPr>
            <w:tcW w:w="1984" w:type="dxa"/>
            <w:tcBorders>
              <w:top w:val="double" w:sz="4" w:space="0" w:color="auto"/>
            </w:tcBorders>
            <w:noWrap/>
            <w:hideMark/>
          </w:tcPr>
          <w:p w14:paraId="32FC00E3" w14:textId="77777777" w:rsidR="00043950" w:rsidRPr="00FE1EC2" w:rsidRDefault="00043950" w:rsidP="00FE1EC2">
            <w:pPr>
              <w:rPr>
                <w:color w:val="000000"/>
                <w:sz w:val="22"/>
                <w:szCs w:val="22"/>
              </w:rPr>
            </w:pPr>
            <w:r w:rsidRPr="00FE1EC2">
              <w:rPr>
                <w:color w:val="000000"/>
                <w:sz w:val="22"/>
                <w:szCs w:val="22"/>
              </w:rPr>
              <w:t>adaptive sampling</w:t>
            </w:r>
          </w:p>
        </w:tc>
        <w:tc>
          <w:tcPr>
            <w:tcW w:w="1843" w:type="dxa"/>
            <w:tcBorders>
              <w:top w:val="double" w:sz="4" w:space="0" w:color="auto"/>
            </w:tcBorders>
            <w:noWrap/>
            <w:hideMark/>
          </w:tcPr>
          <w:p w14:paraId="08BADAA3" w14:textId="77777777" w:rsidR="00043950" w:rsidRPr="00FE1EC2" w:rsidRDefault="00043950" w:rsidP="00004DED">
            <w:pPr>
              <w:jc w:val="center"/>
              <w:rPr>
                <w:color w:val="000000"/>
                <w:sz w:val="22"/>
                <w:szCs w:val="22"/>
              </w:rPr>
            </w:pPr>
            <w:r w:rsidRPr="00FE1EC2">
              <w:rPr>
                <w:color w:val="000000"/>
                <w:sz w:val="22"/>
                <w:szCs w:val="22"/>
              </w:rPr>
              <w:t>-19.96</w:t>
            </w:r>
          </w:p>
        </w:tc>
        <w:tc>
          <w:tcPr>
            <w:tcW w:w="2100" w:type="dxa"/>
            <w:tcBorders>
              <w:top w:val="double" w:sz="4" w:space="0" w:color="auto"/>
            </w:tcBorders>
            <w:noWrap/>
            <w:hideMark/>
          </w:tcPr>
          <w:p w14:paraId="03624E59" w14:textId="77777777" w:rsidR="00043950" w:rsidRPr="00FE1EC2" w:rsidRDefault="00043950" w:rsidP="00004DED">
            <w:pPr>
              <w:jc w:val="center"/>
              <w:rPr>
                <w:color w:val="000000"/>
                <w:sz w:val="22"/>
                <w:szCs w:val="22"/>
              </w:rPr>
            </w:pPr>
            <w:r w:rsidRPr="00FE1EC2">
              <w:rPr>
                <w:color w:val="000000"/>
                <w:sz w:val="22"/>
                <w:szCs w:val="22"/>
              </w:rPr>
              <w:t>20.77</w:t>
            </w:r>
          </w:p>
        </w:tc>
        <w:tc>
          <w:tcPr>
            <w:tcW w:w="1301" w:type="dxa"/>
            <w:tcBorders>
              <w:top w:val="double" w:sz="4" w:space="0" w:color="auto"/>
              <w:right w:val="single" w:sz="4" w:space="0" w:color="auto"/>
            </w:tcBorders>
            <w:noWrap/>
            <w:hideMark/>
          </w:tcPr>
          <w:p w14:paraId="6D646979" w14:textId="77777777" w:rsidR="00043950" w:rsidRPr="00FE1EC2" w:rsidRDefault="00043950" w:rsidP="00004DED">
            <w:pPr>
              <w:jc w:val="center"/>
              <w:rPr>
                <w:b/>
                <w:bCs/>
                <w:color w:val="000000"/>
                <w:sz w:val="22"/>
                <w:szCs w:val="22"/>
              </w:rPr>
            </w:pPr>
            <w:r w:rsidRPr="00FE1EC2">
              <w:rPr>
                <w:b/>
                <w:bCs/>
                <w:color w:val="000000"/>
                <w:sz w:val="22"/>
                <w:szCs w:val="22"/>
              </w:rPr>
              <w:t>-15.64</w:t>
            </w:r>
          </w:p>
        </w:tc>
      </w:tr>
      <w:tr w:rsidR="00043950" w:rsidRPr="00FE1EC2" w14:paraId="1A1EE86C" w14:textId="77777777" w:rsidTr="005C52B8">
        <w:trPr>
          <w:cantSplit/>
          <w:trHeight w:val="283"/>
        </w:trPr>
        <w:tc>
          <w:tcPr>
            <w:tcW w:w="846" w:type="dxa"/>
            <w:vMerge/>
            <w:tcBorders>
              <w:left w:val="single" w:sz="4" w:space="0" w:color="auto"/>
              <w:right w:val="single" w:sz="4" w:space="0" w:color="auto"/>
            </w:tcBorders>
            <w:noWrap/>
            <w:hideMark/>
          </w:tcPr>
          <w:p w14:paraId="6C4BF55F" w14:textId="2F2AEB5D" w:rsidR="00043950" w:rsidRPr="00FE1EC2" w:rsidRDefault="00043950" w:rsidP="00FE1EC2">
            <w:pPr>
              <w:rPr>
                <w:color w:val="000000"/>
                <w:sz w:val="22"/>
                <w:szCs w:val="22"/>
              </w:rPr>
            </w:pPr>
          </w:p>
        </w:tc>
        <w:tc>
          <w:tcPr>
            <w:tcW w:w="1276" w:type="dxa"/>
            <w:vMerge/>
            <w:tcBorders>
              <w:left w:val="single" w:sz="4" w:space="0" w:color="auto"/>
              <w:bottom w:val="double" w:sz="4" w:space="0" w:color="auto"/>
            </w:tcBorders>
            <w:noWrap/>
            <w:hideMark/>
          </w:tcPr>
          <w:p w14:paraId="39111CAC" w14:textId="4D46AC45" w:rsidR="00043950" w:rsidRPr="00FE1EC2" w:rsidRDefault="00043950" w:rsidP="00FE1EC2">
            <w:pPr>
              <w:rPr>
                <w:color w:val="000000"/>
                <w:sz w:val="22"/>
                <w:szCs w:val="22"/>
              </w:rPr>
            </w:pPr>
          </w:p>
        </w:tc>
        <w:tc>
          <w:tcPr>
            <w:tcW w:w="1984" w:type="dxa"/>
            <w:tcBorders>
              <w:bottom w:val="double" w:sz="4" w:space="0" w:color="auto"/>
            </w:tcBorders>
            <w:shd w:val="clear" w:color="auto" w:fill="D9D9D9" w:themeFill="background1" w:themeFillShade="D9"/>
            <w:noWrap/>
            <w:hideMark/>
          </w:tcPr>
          <w:p w14:paraId="6085C055" w14:textId="77777777" w:rsidR="00043950" w:rsidRPr="00FE1EC2" w:rsidRDefault="00043950" w:rsidP="00FE1EC2">
            <w:pPr>
              <w:rPr>
                <w:color w:val="000000"/>
                <w:sz w:val="22"/>
                <w:szCs w:val="22"/>
              </w:rPr>
            </w:pPr>
            <w:r w:rsidRPr="00FE1EC2">
              <w:rPr>
                <w:color w:val="000000"/>
                <w:sz w:val="22"/>
                <w:szCs w:val="22"/>
              </w:rPr>
              <w:t>discrete only</w:t>
            </w:r>
          </w:p>
        </w:tc>
        <w:tc>
          <w:tcPr>
            <w:tcW w:w="1843" w:type="dxa"/>
            <w:tcBorders>
              <w:bottom w:val="double" w:sz="4" w:space="0" w:color="auto"/>
            </w:tcBorders>
            <w:shd w:val="clear" w:color="auto" w:fill="D9D9D9" w:themeFill="background1" w:themeFillShade="D9"/>
            <w:noWrap/>
            <w:hideMark/>
          </w:tcPr>
          <w:p w14:paraId="06307285" w14:textId="77777777" w:rsidR="00043950" w:rsidRPr="00FE1EC2" w:rsidRDefault="00043950" w:rsidP="00004DED">
            <w:pPr>
              <w:jc w:val="center"/>
              <w:rPr>
                <w:color w:val="000000"/>
                <w:sz w:val="22"/>
                <w:szCs w:val="22"/>
              </w:rPr>
            </w:pPr>
            <w:r w:rsidRPr="00FE1EC2">
              <w:rPr>
                <w:color w:val="000000"/>
                <w:sz w:val="22"/>
                <w:szCs w:val="22"/>
              </w:rPr>
              <w:t>-14.76</w:t>
            </w:r>
          </w:p>
        </w:tc>
        <w:tc>
          <w:tcPr>
            <w:tcW w:w="2100" w:type="dxa"/>
            <w:tcBorders>
              <w:bottom w:val="double" w:sz="4" w:space="0" w:color="auto"/>
            </w:tcBorders>
            <w:shd w:val="clear" w:color="auto" w:fill="D9D9D9" w:themeFill="background1" w:themeFillShade="D9"/>
            <w:noWrap/>
            <w:hideMark/>
          </w:tcPr>
          <w:p w14:paraId="0BA6128A" w14:textId="77777777" w:rsidR="00043950" w:rsidRPr="00FE1EC2" w:rsidRDefault="00043950" w:rsidP="00004DED">
            <w:pPr>
              <w:jc w:val="center"/>
              <w:rPr>
                <w:color w:val="000000"/>
                <w:sz w:val="22"/>
                <w:szCs w:val="22"/>
              </w:rPr>
            </w:pPr>
            <w:r w:rsidRPr="00FE1EC2">
              <w:rPr>
                <w:color w:val="000000"/>
                <w:sz w:val="22"/>
                <w:szCs w:val="22"/>
              </w:rPr>
              <w:t>-2.92</w:t>
            </w:r>
          </w:p>
        </w:tc>
        <w:tc>
          <w:tcPr>
            <w:tcW w:w="1301" w:type="dxa"/>
            <w:tcBorders>
              <w:bottom w:val="double" w:sz="4" w:space="0" w:color="auto"/>
              <w:right w:val="single" w:sz="4" w:space="0" w:color="auto"/>
            </w:tcBorders>
            <w:shd w:val="clear" w:color="auto" w:fill="D9D9D9" w:themeFill="background1" w:themeFillShade="D9"/>
            <w:noWrap/>
            <w:hideMark/>
          </w:tcPr>
          <w:p w14:paraId="7D21F0C6" w14:textId="77777777" w:rsidR="00043950" w:rsidRPr="00FE1EC2" w:rsidRDefault="00043950" w:rsidP="00004DED">
            <w:pPr>
              <w:jc w:val="center"/>
              <w:rPr>
                <w:color w:val="000000"/>
                <w:sz w:val="22"/>
                <w:szCs w:val="22"/>
              </w:rPr>
            </w:pPr>
            <w:r w:rsidRPr="00FE1EC2">
              <w:rPr>
                <w:color w:val="000000"/>
                <w:sz w:val="22"/>
                <w:szCs w:val="22"/>
              </w:rPr>
              <w:t>-25.83</w:t>
            </w:r>
          </w:p>
        </w:tc>
      </w:tr>
      <w:tr w:rsidR="00043950" w:rsidRPr="00FE1EC2" w14:paraId="188641BE" w14:textId="77777777" w:rsidTr="005C52B8">
        <w:trPr>
          <w:cantSplit/>
          <w:trHeight w:val="283"/>
        </w:trPr>
        <w:tc>
          <w:tcPr>
            <w:tcW w:w="846" w:type="dxa"/>
            <w:vMerge/>
            <w:tcBorders>
              <w:left w:val="single" w:sz="4" w:space="0" w:color="auto"/>
              <w:right w:val="single" w:sz="4" w:space="0" w:color="auto"/>
            </w:tcBorders>
            <w:noWrap/>
            <w:hideMark/>
          </w:tcPr>
          <w:p w14:paraId="2EC740E4" w14:textId="6A5435B6" w:rsidR="00043950" w:rsidRPr="00FE1EC2" w:rsidRDefault="00043950" w:rsidP="00FE1EC2">
            <w:pPr>
              <w:rPr>
                <w:color w:val="000000"/>
                <w:sz w:val="22"/>
                <w:szCs w:val="22"/>
              </w:rPr>
            </w:pPr>
          </w:p>
        </w:tc>
        <w:tc>
          <w:tcPr>
            <w:tcW w:w="1276" w:type="dxa"/>
            <w:vMerge w:val="restart"/>
            <w:tcBorders>
              <w:top w:val="double" w:sz="4" w:space="0" w:color="auto"/>
              <w:left w:val="single" w:sz="4" w:space="0" w:color="auto"/>
            </w:tcBorders>
            <w:noWrap/>
            <w:hideMark/>
          </w:tcPr>
          <w:p w14:paraId="2D113383" w14:textId="2A94AE09" w:rsidR="00043950" w:rsidRPr="00FE1EC2" w:rsidRDefault="00043950" w:rsidP="00FE1EC2">
            <w:pPr>
              <w:rPr>
                <w:color w:val="000000"/>
                <w:sz w:val="22"/>
                <w:szCs w:val="22"/>
              </w:rPr>
            </w:pPr>
            <w:r w:rsidRPr="00FE1EC2">
              <w:rPr>
                <w:color w:val="000000"/>
                <w:sz w:val="22"/>
                <w:szCs w:val="22"/>
              </w:rPr>
              <w:t>OUMVA</w:t>
            </w:r>
          </w:p>
        </w:tc>
        <w:tc>
          <w:tcPr>
            <w:tcW w:w="1984" w:type="dxa"/>
            <w:tcBorders>
              <w:top w:val="double" w:sz="4" w:space="0" w:color="auto"/>
            </w:tcBorders>
            <w:noWrap/>
            <w:hideMark/>
          </w:tcPr>
          <w:p w14:paraId="07F1E36A" w14:textId="77777777" w:rsidR="00043950" w:rsidRPr="00FE1EC2" w:rsidRDefault="00043950" w:rsidP="00FE1EC2">
            <w:pPr>
              <w:rPr>
                <w:color w:val="000000"/>
                <w:sz w:val="22"/>
                <w:szCs w:val="22"/>
              </w:rPr>
            </w:pPr>
            <w:r w:rsidRPr="00FE1EC2">
              <w:rPr>
                <w:color w:val="000000"/>
                <w:sz w:val="22"/>
                <w:szCs w:val="22"/>
              </w:rPr>
              <w:t>adaptive sampling</w:t>
            </w:r>
          </w:p>
        </w:tc>
        <w:tc>
          <w:tcPr>
            <w:tcW w:w="1843" w:type="dxa"/>
            <w:tcBorders>
              <w:top w:val="double" w:sz="4" w:space="0" w:color="auto"/>
            </w:tcBorders>
            <w:noWrap/>
            <w:hideMark/>
          </w:tcPr>
          <w:p w14:paraId="65ADFD2C" w14:textId="77777777" w:rsidR="00043950" w:rsidRPr="00FE1EC2" w:rsidRDefault="00043950" w:rsidP="00004DED">
            <w:pPr>
              <w:jc w:val="center"/>
              <w:rPr>
                <w:color w:val="000000"/>
                <w:sz w:val="22"/>
                <w:szCs w:val="22"/>
              </w:rPr>
            </w:pPr>
            <w:r w:rsidRPr="00FE1EC2">
              <w:rPr>
                <w:color w:val="000000"/>
                <w:sz w:val="22"/>
                <w:szCs w:val="22"/>
              </w:rPr>
              <w:t>-13.91</w:t>
            </w:r>
          </w:p>
        </w:tc>
        <w:tc>
          <w:tcPr>
            <w:tcW w:w="2100" w:type="dxa"/>
            <w:tcBorders>
              <w:top w:val="double" w:sz="4" w:space="0" w:color="auto"/>
            </w:tcBorders>
            <w:noWrap/>
            <w:hideMark/>
          </w:tcPr>
          <w:p w14:paraId="5ED66C81" w14:textId="77777777" w:rsidR="00043950" w:rsidRPr="00FE1EC2" w:rsidRDefault="00043950" w:rsidP="00004DED">
            <w:pPr>
              <w:jc w:val="center"/>
              <w:rPr>
                <w:color w:val="000000"/>
                <w:sz w:val="22"/>
                <w:szCs w:val="22"/>
              </w:rPr>
            </w:pPr>
            <w:r w:rsidRPr="00FE1EC2">
              <w:rPr>
                <w:color w:val="000000"/>
                <w:sz w:val="22"/>
                <w:szCs w:val="22"/>
              </w:rPr>
              <w:t>25.47</w:t>
            </w:r>
          </w:p>
        </w:tc>
        <w:tc>
          <w:tcPr>
            <w:tcW w:w="1301" w:type="dxa"/>
            <w:tcBorders>
              <w:top w:val="double" w:sz="4" w:space="0" w:color="auto"/>
              <w:right w:val="single" w:sz="4" w:space="0" w:color="auto"/>
            </w:tcBorders>
            <w:noWrap/>
            <w:hideMark/>
          </w:tcPr>
          <w:p w14:paraId="630D83CD" w14:textId="77777777" w:rsidR="00043950" w:rsidRPr="00FE1EC2" w:rsidRDefault="00043950" w:rsidP="00004DED">
            <w:pPr>
              <w:jc w:val="center"/>
              <w:rPr>
                <w:b/>
                <w:bCs/>
                <w:color w:val="000000"/>
                <w:sz w:val="22"/>
                <w:szCs w:val="22"/>
              </w:rPr>
            </w:pPr>
            <w:r w:rsidRPr="00FE1EC2">
              <w:rPr>
                <w:b/>
                <w:bCs/>
                <w:color w:val="000000"/>
                <w:sz w:val="22"/>
                <w:szCs w:val="22"/>
              </w:rPr>
              <w:t>7.48</w:t>
            </w:r>
          </w:p>
        </w:tc>
      </w:tr>
      <w:tr w:rsidR="00043950" w:rsidRPr="00FE1EC2" w14:paraId="5B949D78" w14:textId="77777777" w:rsidTr="005C52B8">
        <w:trPr>
          <w:cantSplit/>
          <w:trHeight w:val="283"/>
        </w:trPr>
        <w:tc>
          <w:tcPr>
            <w:tcW w:w="846" w:type="dxa"/>
            <w:vMerge/>
            <w:tcBorders>
              <w:left w:val="single" w:sz="4" w:space="0" w:color="auto"/>
              <w:right w:val="single" w:sz="4" w:space="0" w:color="auto"/>
            </w:tcBorders>
            <w:noWrap/>
            <w:hideMark/>
          </w:tcPr>
          <w:p w14:paraId="7194C992" w14:textId="6A06B3A7" w:rsidR="00043950" w:rsidRPr="00FE1EC2" w:rsidRDefault="00043950" w:rsidP="00FE1EC2">
            <w:pPr>
              <w:rPr>
                <w:color w:val="000000"/>
                <w:sz w:val="22"/>
                <w:szCs w:val="22"/>
              </w:rPr>
            </w:pPr>
          </w:p>
        </w:tc>
        <w:tc>
          <w:tcPr>
            <w:tcW w:w="1276" w:type="dxa"/>
            <w:vMerge/>
            <w:tcBorders>
              <w:left w:val="single" w:sz="4" w:space="0" w:color="auto"/>
              <w:bottom w:val="double" w:sz="4" w:space="0" w:color="auto"/>
            </w:tcBorders>
            <w:noWrap/>
            <w:hideMark/>
          </w:tcPr>
          <w:p w14:paraId="7405E50A" w14:textId="3D4E57D0" w:rsidR="00043950" w:rsidRPr="00FE1EC2" w:rsidRDefault="00043950" w:rsidP="00FE1EC2">
            <w:pPr>
              <w:rPr>
                <w:color w:val="000000"/>
                <w:sz w:val="22"/>
                <w:szCs w:val="22"/>
              </w:rPr>
            </w:pPr>
          </w:p>
        </w:tc>
        <w:tc>
          <w:tcPr>
            <w:tcW w:w="1984" w:type="dxa"/>
            <w:tcBorders>
              <w:bottom w:val="double" w:sz="4" w:space="0" w:color="auto"/>
            </w:tcBorders>
            <w:shd w:val="clear" w:color="auto" w:fill="D9D9D9" w:themeFill="background1" w:themeFillShade="D9"/>
            <w:noWrap/>
            <w:hideMark/>
          </w:tcPr>
          <w:p w14:paraId="2130AC57" w14:textId="77777777" w:rsidR="00043950" w:rsidRPr="00FE1EC2" w:rsidRDefault="00043950" w:rsidP="00FE1EC2">
            <w:pPr>
              <w:rPr>
                <w:color w:val="000000"/>
                <w:sz w:val="22"/>
                <w:szCs w:val="22"/>
              </w:rPr>
            </w:pPr>
            <w:r w:rsidRPr="00FE1EC2">
              <w:rPr>
                <w:color w:val="000000"/>
                <w:sz w:val="22"/>
                <w:szCs w:val="22"/>
              </w:rPr>
              <w:t>discrete only</w:t>
            </w:r>
          </w:p>
        </w:tc>
        <w:tc>
          <w:tcPr>
            <w:tcW w:w="1843" w:type="dxa"/>
            <w:tcBorders>
              <w:bottom w:val="double" w:sz="4" w:space="0" w:color="auto"/>
            </w:tcBorders>
            <w:shd w:val="clear" w:color="auto" w:fill="D9D9D9" w:themeFill="background1" w:themeFillShade="D9"/>
            <w:noWrap/>
            <w:hideMark/>
          </w:tcPr>
          <w:p w14:paraId="63505B3F" w14:textId="77777777" w:rsidR="00043950" w:rsidRPr="00FE1EC2" w:rsidRDefault="00043950" w:rsidP="00004DED">
            <w:pPr>
              <w:jc w:val="center"/>
              <w:rPr>
                <w:color w:val="000000"/>
                <w:sz w:val="22"/>
                <w:szCs w:val="22"/>
              </w:rPr>
            </w:pPr>
            <w:r w:rsidRPr="00FE1EC2">
              <w:rPr>
                <w:color w:val="000000"/>
                <w:sz w:val="22"/>
                <w:szCs w:val="22"/>
              </w:rPr>
              <w:t>-13.23</w:t>
            </w:r>
          </w:p>
        </w:tc>
        <w:tc>
          <w:tcPr>
            <w:tcW w:w="2100" w:type="dxa"/>
            <w:tcBorders>
              <w:bottom w:val="double" w:sz="4" w:space="0" w:color="auto"/>
            </w:tcBorders>
            <w:shd w:val="clear" w:color="auto" w:fill="D9D9D9" w:themeFill="background1" w:themeFillShade="D9"/>
            <w:noWrap/>
            <w:hideMark/>
          </w:tcPr>
          <w:p w14:paraId="1CC97155" w14:textId="77777777" w:rsidR="00043950" w:rsidRPr="00FE1EC2" w:rsidRDefault="00043950" w:rsidP="00004DED">
            <w:pPr>
              <w:jc w:val="center"/>
              <w:rPr>
                <w:color w:val="000000"/>
                <w:sz w:val="22"/>
                <w:szCs w:val="22"/>
              </w:rPr>
            </w:pPr>
            <w:r w:rsidRPr="00FE1EC2">
              <w:rPr>
                <w:color w:val="000000"/>
                <w:sz w:val="22"/>
                <w:szCs w:val="22"/>
              </w:rPr>
              <w:t>26.36</w:t>
            </w:r>
          </w:p>
        </w:tc>
        <w:tc>
          <w:tcPr>
            <w:tcW w:w="1301" w:type="dxa"/>
            <w:tcBorders>
              <w:bottom w:val="double" w:sz="4" w:space="0" w:color="auto"/>
              <w:right w:val="single" w:sz="4" w:space="0" w:color="auto"/>
            </w:tcBorders>
            <w:shd w:val="clear" w:color="auto" w:fill="D9D9D9" w:themeFill="background1" w:themeFillShade="D9"/>
            <w:noWrap/>
            <w:hideMark/>
          </w:tcPr>
          <w:p w14:paraId="770D7D80" w14:textId="77777777" w:rsidR="00043950" w:rsidRPr="00FE1EC2" w:rsidRDefault="00043950" w:rsidP="00004DED">
            <w:pPr>
              <w:jc w:val="center"/>
              <w:rPr>
                <w:color w:val="000000"/>
                <w:sz w:val="22"/>
                <w:szCs w:val="22"/>
              </w:rPr>
            </w:pPr>
            <w:r w:rsidRPr="00FE1EC2">
              <w:rPr>
                <w:color w:val="000000"/>
                <w:sz w:val="22"/>
                <w:szCs w:val="22"/>
              </w:rPr>
              <w:t>4.48</w:t>
            </w:r>
          </w:p>
        </w:tc>
      </w:tr>
      <w:tr w:rsidR="00043950" w:rsidRPr="00FE1EC2" w14:paraId="06E9DCFE" w14:textId="77777777" w:rsidTr="005C52B8">
        <w:trPr>
          <w:cantSplit/>
          <w:trHeight w:val="283"/>
        </w:trPr>
        <w:tc>
          <w:tcPr>
            <w:tcW w:w="846" w:type="dxa"/>
            <w:vMerge/>
            <w:tcBorders>
              <w:left w:val="single" w:sz="4" w:space="0" w:color="auto"/>
              <w:right w:val="single" w:sz="4" w:space="0" w:color="auto"/>
            </w:tcBorders>
            <w:noWrap/>
            <w:hideMark/>
          </w:tcPr>
          <w:p w14:paraId="6F69FC1A" w14:textId="3FE91A72" w:rsidR="00043950" w:rsidRPr="00FE1EC2" w:rsidRDefault="00043950" w:rsidP="00FE1EC2">
            <w:pPr>
              <w:rPr>
                <w:color w:val="000000"/>
                <w:sz w:val="22"/>
                <w:szCs w:val="22"/>
              </w:rPr>
            </w:pPr>
          </w:p>
        </w:tc>
        <w:tc>
          <w:tcPr>
            <w:tcW w:w="1276" w:type="dxa"/>
            <w:vMerge w:val="restart"/>
            <w:tcBorders>
              <w:top w:val="double" w:sz="4" w:space="0" w:color="auto"/>
              <w:left w:val="single" w:sz="4" w:space="0" w:color="auto"/>
            </w:tcBorders>
            <w:noWrap/>
            <w:hideMark/>
          </w:tcPr>
          <w:p w14:paraId="4FF966C8" w14:textId="7A2A3EAF" w:rsidR="00043950" w:rsidRPr="00FE1EC2" w:rsidRDefault="00043950" w:rsidP="00FE1EC2">
            <w:pPr>
              <w:rPr>
                <w:color w:val="000000"/>
                <w:sz w:val="22"/>
                <w:szCs w:val="22"/>
              </w:rPr>
            </w:pPr>
            <w:r w:rsidRPr="00FE1EC2">
              <w:rPr>
                <w:color w:val="000000"/>
                <w:sz w:val="22"/>
                <w:szCs w:val="22"/>
              </w:rPr>
              <w:t>OUBM1</w:t>
            </w:r>
          </w:p>
        </w:tc>
        <w:tc>
          <w:tcPr>
            <w:tcW w:w="1984" w:type="dxa"/>
            <w:tcBorders>
              <w:top w:val="double" w:sz="4" w:space="0" w:color="auto"/>
            </w:tcBorders>
            <w:noWrap/>
            <w:hideMark/>
          </w:tcPr>
          <w:p w14:paraId="2DE8F1E1" w14:textId="77777777" w:rsidR="00043950" w:rsidRPr="00FE1EC2" w:rsidRDefault="00043950" w:rsidP="00FE1EC2">
            <w:pPr>
              <w:rPr>
                <w:color w:val="000000"/>
                <w:sz w:val="22"/>
                <w:szCs w:val="22"/>
              </w:rPr>
            </w:pPr>
            <w:r w:rsidRPr="00FE1EC2">
              <w:rPr>
                <w:color w:val="000000"/>
                <w:sz w:val="22"/>
                <w:szCs w:val="22"/>
              </w:rPr>
              <w:t>adaptive sampling</w:t>
            </w:r>
          </w:p>
        </w:tc>
        <w:tc>
          <w:tcPr>
            <w:tcW w:w="1843" w:type="dxa"/>
            <w:tcBorders>
              <w:top w:val="double" w:sz="4" w:space="0" w:color="auto"/>
            </w:tcBorders>
            <w:noWrap/>
            <w:hideMark/>
          </w:tcPr>
          <w:p w14:paraId="5C941BCE" w14:textId="77777777" w:rsidR="00043950" w:rsidRPr="00FE1EC2" w:rsidRDefault="00043950" w:rsidP="00004DED">
            <w:pPr>
              <w:jc w:val="center"/>
              <w:rPr>
                <w:color w:val="000000"/>
                <w:sz w:val="22"/>
                <w:szCs w:val="22"/>
              </w:rPr>
            </w:pPr>
            <w:r w:rsidRPr="00FE1EC2">
              <w:rPr>
                <w:color w:val="000000"/>
                <w:sz w:val="22"/>
                <w:szCs w:val="22"/>
              </w:rPr>
              <w:t>-14.26</w:t>
            </w:r>
          </w:p>
        </w:tc>
        <w:tc>
          <w:tcPr>
            <w:tcW w:w="2100" w:type="dxa"/>
            <w:tcBorders>
              <w:top w:val="double" w:sz="4" w:space="0" w:color="auto"/>
            </w:tcBorders>
            <w:noWrap/>
            <w:hideMark/>
          </w:tcPr>
          <w:p w14:paraId="38FB8A39" w14:textId="5A53847F" w:rsidR="00043950" w:rsidRPr="00FE1EC2" w:rsidRDefault="00043950" w:rsidP="00004DED">
            <w:pPr>
              <w:jc w:val="center"/>
              <w:rPr>
                <w:color w:val="000000"/>
                <w:sz w:val="22"/>
                <w:szCs w:val="22"/>
              </w:rPr>
            </w:pPr>
            <w:r w:rsidRPr="00FE1EC2">
              <w:rPr>
                <w:color w:val="000000"/>
                <w:sz w:val="22"/>
                <w:szCs w:val="22"/>
              </w:rPr>
              <w:t>42.2</w:t>
            </w:r>
            <w:r w:rsidR="00AD146C">
              <w:rPr>
                <w:color w:val="000000"/>
                <w:sz w:val="22"/>
                <w:szCs w:val="22"/>
              </w:rPr>
              <w:t>0</w:t>
            </w:r>
          </w:p>
        </w:tc>
        <w:tc>
          <w:tcPr>
            <w:tcW w:w="1301" w:type="dxa"/>
            <w:tcBorders>
              <w:top w:val="double" w:sz="4" w:space="0" w:color="auto"/>
              <w:right w:val="single" w:sz="4" w:space="0" w:color="auto"/>
            </w:tcBorders>
            <w:noWrap/>
            <w:hideMark/>
          </w:tcPr>
          <w:p w14:paraId="24F28520" w14:textId="77777777" w:rsidR="00043950" w:rsidRPr="00FE1EC2" w:rsidRDefault="00043950" w:rsidP="00004DED">
            <w:pPr>
              <w:jc w:val="center"/>
              <w:rPr>
                <w:b/>
                <w:bCs/>
                <w:color w:val="000000"/>
                <w:sz w:val="22"/>
                <w:szCs w:val="22"/>
              </w:rPr>
            </w:pPr>
            <w:r w:rsidRPr="00FE1EC2">
              <w:rPr>
                <w:b/>
                <w:bCs/>
                <w:color w:val="000000"/>
                <w:sz w:val="22"/>
                <w:szCs w:val="22"/>
              </w:rPr>
              <w:t>24.39</w:t>
            </w:r>
          </w:p>
        </w:tc>
      </w:tr>
      <w:tr w:rsidR="00043950" w:rsidRPr="00FE1EC2" w14:paraId="37DE7450" w14:textId="77777777" w:rsidTr="005C52B8">
        <w:trPr>
          <w:cantSplit/>
          <w:trHeight w:val="283"/>
        </w:trPr>
        <w:tc>
          <w:tcPr>
            <w:tcW w:w="846" w:type="dxa"/>
            <w:vMerge/>
            <w:tcBorders>
              <w:left w:val="single" w:sz="4" w:space="0" w:color="auto"/>
              <w:right w:val="single" w:sz="4" w:space="0" w:color="auto"/>
            </w:tcBorders>
            <w:noWrap/>
            <w:hideMark/>
          </w:tcPr>
          <w:p w14:paraId="54CFB0DF" w14:textId="3FF3A1A3" w:rsidR="00043950" w:rsidRPr="00FE1EC2" w:rsidRDefault="00043950" w:rsidP="00FE1EC2">
            <w:pPr>
              <w:rPr>
                <w:color w:val="000000"/>
                <w:sz w:val="22"/>
                <w:szCs w:val="22"/>
              </w:rPr>
            </w:pPr>
          </w:p>
        </w:tc>
        <w:tc>
          <w:tcPr>
            <w:tcW w:w="1276" w:type="dxa"/>
            <w:vMerge/>
            <w:tcBorders>
              <w:left w:val="single" w:sz="4" w:space="0" w:color="auto"/>
              <w:bottom w:val="double" w:sz="4" w:space="0" w:color="auto"/>
            </w:tcBorders>
            <w:noWrap/>
            <w:hideMark/>
          </w:tcPr>
          <w:p w14:paraId="3EC1487B" w14:textId="4C311D40" w:rsidR="00043950" w:rsidRPr="00FE1EC2" w:rsidRDefault="00043950" w:rsidP="00FE1EC2">
            <w:pPr>
              <w:rPr>
                <w:color w:val="000000"/>
                <w:sz w:val="22"/>
                <w:szCs w:val="22"/>
              </w:rPr>
            </w:pPr>
          </w:p>
        </w:tc>
        <w:tc>
          <w:tcPr>
            <w:tcW w:w="1984" w:type="dxa"/>
            <w:tcBorders>
              <w:bottom w:val="double" w:sz="4" w:space="0" w:color="auto"/>
            </w:tcBorders>
            <w:shd w:val="clear" w:color="auto" w:fill="D9D9D9" w:themeFill="background1" w:themeFillShade="D9"/>
            <w:noWrap/>
            <w:hideMark/>
          </w:tcPr>
          <w:p w14:paraId="18067EFD" w14:textId="77777777" w:rsidR="00043950" w:rsidRPr="00FE1EC2" w:rsidRDefault="00043950" w:rsidP="00FE1EC2">
            <w:pPr>
              <w:rPr>
                <w:color w:val="000000"/>
                <w:sz w:val="22"/>
                <w:szCs w:val="22"/>
              </w:rPr>
            </w:pPr>
            <w:r w:rsidRPr="00FE1EC2">
              <w:rPr>
                <w:color w:val="000000"/>
                <w:sz w:val="22"/>
                <w:szCs w:val="22"/>
              </w:rPr>
              <w:t>discrete only</w:t>
            </w:r>
          </w:p>
        </w:tc>
        <w:tc>
          <w:tcPr>
            <w:tcW w:w="1843" w:type="dxa"/>
            <w:tcBorders>
              <w:bottom w:val="double" w:sz="4" w:space="0" w:color="auto"/>
            </w:tcBorders>
            <w:shd w:val="clear" w:color="auto" w:fill="D9D9D9" w:themeFill="background1" w:themeFillShade="D9"/>
            <w:noWrap/>
            <w:hideMark/>
          </w:tcPr>
          <w:p w14:paraId="4C425D64" w14:textId="77777777" w:rsidR="00043950" w:rsidRPr="00FE1EC2" w:rsidRDefault="00043950" w:rsidP="00004DED">
            <w:pPr>
              <w:jc w:val="center"/>
              <w:rPr>
                <w:color w:val="000000"/>
                <w:sz w:val="22"/>
                <w:szCs w:val="22"/>
              </w:rPr>
            </w:pPr>
            <w:r w:rsidRPr="00FE1EC2">
              <w:rPr>
                <w:color w:val="000000"/>
                <w:sz w:val="22"/>
                <w:szCs w:val="22"/>
              </w:rPr>
              <w:t>-14.88</w:t>
            </w:r>
          </w:p>
        </w:tc>
        <w:tc>
          <w:tcPr>
            <w:tcW w:w="2100" w:type="dxa"/>
            <w:tcBorders>
              <w:bottom w:val="double" w:sz="4" w:space="0" w:color="auto"/>
            </w:tcBorders>
            <w:shd w:val="clear" w:color="auto" w:fill="D9D9D9" w:themeFill="background1" w:themeFillShade="D9"/>
            <w:noWrap/>
            <w:hideMark/>
          </w:tcPr>
          <w:p w14:paraId="2905A8FC" w14:textId="77777777" w:rsidR="00043950" w:rsidRPr="00FE1EC2" w:rsidRDefault="00043950" w:rsidP="00004DED">
            <w:pPr>
              <w:jc w:val="center"/>
              <w:rPr>
                <w:color w:val="000000"/>
                <w:sz w:val="22"/>
                <w:szCs w:val="22"/>
              </w:rPr>
            </w:pPr>
            <w:r w:rsidRPr="00FE1EC2">
              <w:rPr>
                <w:color w:val="000000"/>
                <w:sz w:val="22"/>
                <w:szCs w:val="22"/>
              </w:rPr>
              <w:t>40.89</w:t>
            </w:r>
          </w:p>
        </w:tc>
        <w:tc>
          <w:tcPr>
            <w:tcW w:w="1301" w:type="dxa"/>
            <w:tcBorders>
              <w:bottom w:val="double" w:sz="4" w:space="0" w:color="auto"/>
              <w:right w:val="single" w:sz="4" w:space="0" w:color="auto"/>
            </w:tcBorders>
            <w:shd w:val="clear" w:color="auto" w:fill="D9D9D9" w:themeFill="background1" w:themeFillShade="D9"/>
            <w:noWrap/>
            <w:hideMark/>
          </w:tcPr>
          <w:p w14:paraId="5930955A" w14:textId="77777777" w:rsidR="00043950" w:rsidRPr="00FE1EC2" w:rsidRDefault="00043950" w:rsidP="00004DED">
            <w:pPr>
              <w:jc w:val="center"/>
              <w:rPr>
                <w:color w:val="000000"/>
                <w:sz w:val="22"/>
                <w:szCs w:val="22"/>
              </w:rPr>
            </w:pPr>
            <w:r w:rsidRPr="00FE1EC2">
              <w:rPr>
                <w:color w:val="000000"/>
                <w:sz w:val="22"/>
                <w:szCs w:val="22"/>
              </w:rPr>
              <w:t>24.22</w:t>
            </w:r>
          </w:p>
        </w:tc>
      </w:tr>
      <w:tr w:rsidR="00043950" w:rsidRPr="00FE1EC2" w14:paraId="3D32E5B0" w14:textId="77777777" w:rsidTr="005C52B8">
        <w:trPr>
          <w:cantSplit/>
          <w:trHeight w:val="283"/>
        </w:trPr>
        <w:tc>
          <w:tcPr>
            <w:tcW w:w="846" w:type="dxa"/>
            <w:vMerge/>
            <w:tcBorders>
              <w:left w:val="single" w:sz="4" w:space="0" w:color="auto"/>
              <w:right w:val="single" w:sz="4" w:space="0" w:color="auto"/>
            </w:tcBorders>
            <w:noWrap/>
            <w:hideMark/>
          </w:tcPr>
          <w:p w14:paraId="6C20FA00" w14:textId="02C950DF" w:rsidR="00043950" w:rsidRPr="00FE1EC2" w:rsidRDefault="00043950" w:rsidP="00FE1EC2">
            <w:pPr>
              <w:rPr>
                <w:color w:val="000000"/>
                <w:sz w:val="22"/>
                <w:szCs w:val="22"/>
              </w:rPr>
            </w:pPr>
          </w:p>
        </w:tc>
        <w:tc>
          <w:tcPr>
            <w:tcW w:w="1276" w:type="dxa"/>
            <w:vMerge w:val="restart"/>
            <w:tcBorders>
              <w:top w:val="double" w:sz="4" w:space="0" w:color="auto"/>
              <w:left w:val="single" w:sz="4" w:space="0" w:color="auto"/>
            </w:tcBorders>
            <w:noWrap/>
            <w:hideMark/>
          </w:tcPr>
          <w:p w14:paraId="4823C324" w14:textId="0F57D4CF" w:rsidR="00043950" w:rsidRPr="00FE1EC2" w:rsidRDefault="00043950" w:rsidP="00FE1EC2">
            <w:pPr>
              <w:rPr>
                <w:color w:val="000000"/>
                <w:sz w:val="22"/>
                <w:szCs w:val="22"/>
              </w:rPr>
            </w:pPr>
            <w:r w:rsidRPr="00FE1EC2">
              <w:rPr>
                <w:color w:val="000000"/>
                <w:sz w:val="22"/>
                <w:szCs w:val="22"/>
              </w:rPr>
              <w:t>OUBMV</w:t>
            </w:r>
          </w:p>
        </w:tc>
        <w:tc>
          <w:tcPr>
            <w:tcW w:w="1984" w:type="dxa"/>
            <w:tcBorders>
              <w:top w:val="double" w:sz="4" w:space="0" w:color="auto"/>
            </w:tcBorders>
            <w:noWrap/>
            <w:hideMark/>
          </w:tcPr>
          <w:p w14:paraId="1F0220B6" w14:textId="77777777" w:rsidR="00043950" w:rsidRPr="00FE1EC2" w:rsidRDefault="00043950" w:rsidP="00FE1EC2">
            <w:pPr>
              <w:rPr>
                <w:color w:val="000000"/>
                <w:sz w:val="22"/>
                <w:szCs w:val="22"/>
              </w:rPr>
            </w:pPr>
            <w:r w:rsidRPr="00FE1EC2">
              <w:rPr>
                <w:color w:val="000000"/>
                <w:sz w:val="22"/>
                <w:szCs w:val="22"/>
              </w:rPr>
              <w:t>adaptive sampling</w:t>
            </w:r>
          </w:p>
        </w:tc>
        <w:tc>
          <w:tcPr>
            <w:tcW w:w="1843" w:type="dxa"/>
            <w:tcBorders>
              <w:top w:val="double" w:sz="4" w:space="0" w:color="auto"/>
            </w:tcBorders>
            <w:noWrap/>
            <w:hideMark/>
          </w:tcPr>
          <w:p w14:paraId="2FAD976C" w14:textId="77777777" w:rsidR="00043950" w:rsidRPr="00FE1EC2" w:rsidRDefault="00043950" w:rsidP="00004DED">
            <w:pPr>
              <w:jc w:val="center"/>
              <w:rPr>
                <w:color w:val="000000"/>
                <w:sz w:val="22"/>
                <w:szCs w:val="22"/>
              </w:rPr>
            </w:pPr>
            <w:r w:rsidRPr="00FE1EC2">
              <w:rPr>
                <w:color w:val="000000"/>
                <w:sz w:val="22"/>
                <w:szCs w:val="22"/>
              </w:rPr>
              <w:t>-19.17</w:t>
            </w:r>
          </w:p>
        </w:tc>
        <w:tc>
          <w:tcPr>
            <w:tcW w:w="2100" w:type="dxa"/>
            <w:tcBorders>
              <w:top w:val="double" w:sz="4" w:space="0" w:color="auto"/>
            </w:tcBorders>
            <w:noWrap/>
            <w:hideMark/>
          </w:tcPr>
          <w:p w14:paraId="3196D1A4" w14:textId="5F099947" w:rsidR="00043950" w:rsidRPr="00FE1EC2" w:rsidRDefault="00043950" w:rsidP="00004DED">
            <w:pPr>
              <w:jc w:val="center"/>
              <w:rPr>
                <w:color w:val="000000"/>
                <w:sz w:val="22"/>
                <w:szCs w:val="22"/>
              </w:rPr>
            </w:pPr>
            <w:r w:rsidRPr="00FE1EC2">
              <w:rPr>
                <w:color w:val="000000"/>
                <w:sz w:val="22"/>
                <w:szCs w:val="22"/>
              </w:rPr>
              <w:t>49.1</w:t>
            </w:r>
            <w:r w:rsidR="00AD146C">
              <w:rPr>
                <w:color w:val="000000"/>
                <w:sz w:val="22"/>
                <w:szCs w:val="22"/>
              </w:rPr>
              <w:t>0</w:t>
            </w:r>
          </w:p>
        </w:tc>
        <w:tc>
          <w:tcPr>
            <w:tcW w:w="1301" w:type="dxa"/>
            <w:tcBorders>
              <w:top w:val="double" w:sz="4" w:space="0" w:color="auto"/>
              <w:right w:val="single" w:sz="4" w:space="0" w:color="auto"/>
            </w:tcBorders>
            <w:noWrap/>
            <w:hideMark/>
          </w:tcPr>
          <w:p w14:paraId="01F55E64" w14:textId="77777777" w:rsidR="00043950" w:rsidRPr="00FE1EC2" w:rsidRDefault="00043950" w:rsidP="00004DED">
            <w:pPr>
              <w:jc w:val="center"/>
              <w:rPr>
                <w:b/>
                <w:bCs/>
                <w:color w:val="000000"/>
                <w:sz w:val="22"/>
                <w:szCs w:val="22"/>
              </w:rPr>
            </w:pPr>
            <w:r w:rsidRPr="00FE1EC2">
              <w:rPr>
                <w:b/>
                <w:bCs/>
                <w:color w:val="000000"/>
                <w:sz w:val="22"/>
                <w:szCs w:val="22"/>
              </w:rPr>
              <w:t>18.84</w:t>
            </w:r>
          </w:p>
        </w:tc>
      </w:tr>
      <w:tr w:rsidR="00043950" w:rsidRPr="00FE1EC2" w14:paraId="6FB3B947" w14:textId="77777777" w:rsidTr="005C52B8">
        <w:trPr>
          <w:cantSplit/>
          <w:trHeight w:val="283"/>
        </w:trPr>
        <w:tc>
          <w:tcPr>
            <w:tcW w:w="846" w:type="dxa"/>
            <w:vMerge/>
            <w:tcBorders>
              <w:left w:val="single" w:sz="4" w:space="0" w:color="auto"/>
              <w:bottom w:val="single" w:sz="4" w:space="0" w:color="auto"/>
              <w:right w:val="single" w:sz="4" w:space="0" w:color="auto"/>
            </w:tcBorders>
            <w:noWrap/>
            <w:hideMark/>
          </w:tcPr>
          <w:p w14:paraId="64A27617" w14:textId="2B2CA02A" w:rsidR="00043950" w:rsidRPr="00FE1EC2" w:rsidRDefault="00043950" w:rsidP="00FE1EC2">
            <w:pPr>
              <w:rPr>
                <w:color w:val="000000"/>
                <w:sz w:val="22"/>
                <w:szCs w:val="22"/>
              </w:rPr>
            </w:pPr>
          </w:p>
        </w:tc>
        <w:tc>
          <w:tcPr>
            <w:tcW w:w="1276" w:type="dxa"/>
            <w:vMerge/>
            <w:tcBorders>
              <w:left w:val="single" w:sz="4" w:space="0" w:color="auto"/>
              <w:bottom w:val="single" w:sz="4" w:space="0" w:color="auto"/>
            </w:tcBorders>
            <w:noWrap/>
            <w:hideMark/>
          </w:tcPr>
          <w:p w14:paraId="47994970" w14:textId="724587C3" w:rsidR="00043950" w:rsidRPr="00FE1EC2" w:rsidRDefault="00043950" w:rsidP="00FE1EC2">
            <w:pPr>
              <w:rPr>
                <w:color w:val="000000"/>
                <w:sz w:val="22"/>
                <w:szCs w:val="22"/>
              </w:rPr>
            </w:pPr>
          </w:p>
        </w:tc>
        <w:tc>
          <w:tcPr>
            <w:tcW w:w="1984" w:type="dxa"/>
            <w:tcBorders>
              <w:bottom w:val="single" w:sz="4" w:space="0" w:color="auto"/>
            </w:tcBorders>
            <w:shd w:val="clear" w:color="auto" w:fill="D9D9D9" w:themeFill="background1" w:themeFillShade="D9"/>
            <w:noWrap/>
            <w:hideMark/>
          </w:tcPr>
          <w:p w14:paraId="5EA33BE8" w14:textId="77777777" w:rsidR="00043950" w:rsidRPr="00FE1EC2" w:rsidRDefault="00043950" w:rsidP="00FE1EC2">
            <w:pPr>
              <w:rPr>
                <w:color w:val="000000"/>
                <w:sz w:val="22"/>
                <w:szCs w:val="22"/>
              </w:rPr>
            </w:pPr>
            <w:r w:rsidRPr="00FE1EC2">
              <w:rPr>
                <w:color w:val="000000"/>
                <w:sz w:val="22"/>
                <w:szCs w:val="22"/>
              </w:rPr>
              <w:t>discrete only</w:t>
            </w:r>
          </w:p>
        </w:tc>
        <w:tc>
          <w:tcPr>
            <w:tcW w:w="1843" w:type="dxa"/>
            <w:tcBorders>
              <w:bottom w:val="single" w:sz="4" w:space="0" w:color="auto"/>
            </w:tcBorders>
            <w:shd w:val="clear" w:color="auto" w:fill="D9D9D9" w:themeFill="background1" w:themeFillShade="D9"/>
            <w:noWrap/>
            <w:hideMark/>
          </w:tcPr>
          <w:p w14:paraId="373E148A" w14:textId="77777777" w:rsidR="00043950" w:rsidRPr="00FE1EC2" w:rsidRDefault="00043950" w:rsidP="00004DED">
            <w:pPr>
              <w:jc w:val="center"/>
              <w:rPr>
                <w:color w:val="000000"/>
                <w:sz w:val="22"/>
                <w:szCs w:val="22"/>
              </w:rPr>
            </w:pPr>
            <w:r w:rsidRPr="00FE1EC2">
              <w:rPr>
                <w:color w:val="000000"/>
                <w:sz w:val="22"/>
                <w:szCs w:val="22"/>
              </w:rPr>
              <w:t>-19.01</w:t>
            </w:r>
          </w:p>
        </w:tc>
        <w:tc>
          <w:tcPr>
            <w:tcW w:w="2100" w:type="dxa"/>
            <w:tcBorders>
              <w:bottom w:val="single" w:sz="4" w:space="0" w:color="auto"/>
            </w:tcBorders>
            <w:shd w:val="clear" w:color="auto" w:fill="D9D9D9" w:themeFill="background1" w:themeFillShade="D9"/>
            <w:noWrap/>
            <w:hideMark/>
          </w:tcPr>
          <w:p w14:paraId="63A6C321" w14:textId="77777777" w:rsidR="00043950" w:rsidRPr="00FE1EC2" w:rsidRDefault="00043950" w:rsidP="00004DED">
            <w:pPr>
              <w:jc w:val="center"/>
              <w:rPr>
                <w:color w:val="000000"/>
                <w:sz w:val="22"/>
                <w:szCs w:val="22"/>
              </w:rPr>
            </w:pPr>
            <w:r w:rsidRPr="00FE1EC2">
              <w:rPr>
                <w:color w:val="000000"/>
                <w:sz w:val="22"/>
                <w:szCs w:val="22"/>
              </w:rPr>
              <w:t>33.45</w:t>
            </w:r>
          </w:p>
        </w:tc>
        <w:tc>
          <w:tcPr>
            <w:tcW w:w="1301" w:type="dxa"/>
            <w:tcBorders>
              <w:bottom w:val="single" w:sz="4" w:space="0" w:color="auto"/>
              <w:right w:val="single" w:sz="4" w:space="0" w:color="auto"/>
            </w:tcBorders>
            <w:shd w:val="clear" w:color="auto" w:fill="D9D9D9" w:themeFill="background1" w:themeFillShade="D9"/>
            <w:noWrap/>
            <w:hideMark/>
          </w:tcPr>
          <w:p w14:paraId="0F98B065" w14:textId="77777777" w:rsidR="00043950" w:rsidRPr="00FE1EC2" w:rsidRDefault="00043950" w:rsidP="00004DED">
            <w:pPr>
              <w:jc w:val="center"/>
              <w:rPr>
                <w:color w:val="000000"/>
                <w:sz w:val="22"/>
                <w:szCs w:val="22"/>
              </w:rPr>
            </w:pPr>
            <w:r w:rsidRPr="00FE1EC2">
              <w:rPr>
                <w:color w:val="000000"/>
                <w:sz w:val="22"/>
                <w:szCs w:val="22"/>
              </w:rPr>
              <w:t>7.71</w:t>
            </w:r>
          </w:p>
        </w:tc>
      </w:tr>
    </w:tbl>
    <w:p w14:paraId="5B8A8655" w14:textId="77777777" w:rsidR="00C62CBD" w:rsidRDefault="00C62CBD" w:rsidP="00C62CBD">
      <w:pPr>
        <w:pStyle w:val="JamesManuscriptBody"/>
        <w:spacing w:line="240" w:lineRule="auto"/>
        <w:rPr>
          <w:rFonts w:eastAsiaTheme="minorEastAsia"/>
          <w:b/>
          <w:bCs/>
        </w:rPr>
      </w:pPr>
    </w:p>
    <w:p w14:paraId="4E7B94E6" w14:textId="77777777" w:rsidR="005C52B8" w:rsidRDefault="005C52B8" w:rsidP="0028562E">
      <w:pPr>
        <w:pStyle w:val="JamesManuscriptBody"/>
        <w:jc w:val="center"/>
        <w:rPr>
          <w:rFonts w:eastAsiaTheme="minorEastAsia"/>
          <w:b/>
          <w:bCs/>
        </w:rPr>
      </w:pPr>
    </w:p>
    <w:p w14:paraId="74A92CD1" w14:textId="1448F8C0" w:rsidR="00E148FB" w:rsidRDefault="00083C6B" w:rsidP="0028562E">
      <w:pPr>
        <w:pStyle w:val="JamesManuscriptBody"/>
        <w:jc w:val="center"/>
        <w:rPr>
          <w:rFonts w:eastAsiaTheme="minorEastAsia"/>
          <w:b/>
          <w:bCs/>
        </w:rPr>
      </w:pPr>
      <w:r>
        <w:rPr>
          <w:rFonts w:eastAsiaTheme="minorEastAsia"/>
          <w:b/>
          <w:bCs/>
        </w:rPr>
        <w:tab/>
      </w:r>
    </w:p>
    <w:p w14:paraId="594AC0F7" w14:textId="758471A6" w:rsidR="00AB2998" w:rsidRDefault="00AB2998" w:rsidP="0028562E">
      <w:pPr>
        <w:pStyle w:val="JamesManuscriptBody"/>
        <w:jc w:val="center"/>
        <w:rPr>
          <w:rFonts w:eastAsiaTheme="minorEastAsia"/>
          <w:b/>
          <w:bCs/>
        </w:rPr>
      </w:pPr>
    </w:p>
    <w:p w14:paraId="7508D7ED" w14:textId="26D259AB" w:rsidR="00BD595F" w:rsidRPr="00ED5CE9" w:rsidRDefault="00BD595F" w:rsidP="00ED5CE9">
      <w:pPr>
        <w:pStyle w:val="JamesManuscriptBody"/>
        <w:spacing w:line="240" w:lineRule="auto"/>
        <w:rPr>
          <w:rFonts w:eastAsiaTheme="minorEastAsia"/>
        </w:rPr>
      </w:pPr>
      <w:r>
        <w:rPr>
          <w:rFonts w:eastAsiaTheme="minorEastAsia"/>
          <w:b/>
          <w:bCs/>
        </w:rPr>
        <w:lastRenderedPageBreak/>
        <w:t>Table 2</w:t>
      </w:r>
      <w:r w:rsidR="00C02B09">
        <w:rPr>
          <w:rFonts w:eastAsiaTheme="minorEastAsia"/>
          <w:b/>
          <w:bCs/>
        </w:rPr>
        <w:t>.</w:t>
      </w:r>
      <w:r>
        <w:rPr>
          <w:rFonts w:eastAsiaTheme="minorEastAsia"/>
          <w:b/>
          <w:bCs/>
        </w:rPr>
        <w:t xml:space="preserve"> </w:t>
      </w:r>
      <w:r>
        <w:rPr>
          <w:rFonts w:eastAsiaTheme="minorEastAsia"/>
        </w:rPr>
        <w:t xml:space="preserve">The average accuracy of </w:t>
      </w:r>
      <w:r w:rsidRPr="006E737B">
        <w:rPr>
          <w:rFonts w:eastAsiaTheme="minorEastAsia"/>
          <w:i/>
          <w:iCs/>
        </w:rPr>
        <w:t>hOUwie</w:t>
      </w:r>
      <w:r>
        <w:rPr>
          <w:rFonts w:eastAsiaTheme="minorEastAsia"/>
        </w:rPr>
        <w:t xml:space="preserve"> parameter estimates across several model classes and types as measured by root-mean-square error (RMSE). RMSE is calculated for each model type by taking the square root of the mean squared error (MSE), where MSE is the average squared difference between the MLE and the simulating parameters. Data is generated with </w:t>
      </w:r>
      <m:oMath>
        <m:sSub>
          <m:sSubPr>
            <m:ctrlPr>
              <w:rPr>
                <w:rFonts w:ascii="Cambria Math" w:eastAsiaTheme="minorEastAsia" w:hAnsi="Cambria Math" w:cs="Times New Roman"/>
                <w:i/>
              </w:rPr>
            </m:ctrlPr>
          </m:sSubPr>
          <m:e>
            <m:r>
              <w:rPr>
                <w:rFonts w:ascii="Cambria Math" w:eastAsiaTheme="minorEastAsia" w:hAnsi="Cambria Math" w:cs="Times New Roman"/>
              </w:rPr>
              <m:t>q</m:t>
            </m:r>
          </m:e>
          <m:sub>
            <m:r>
              <w:rPr>
                <w:rFonts w:ascii="Cambria Math" w:eastAsiaTheme="minorEastAsia" w:hAnsi="Cambria Math" w:cs="Times New Roman"/>
              </w:rPr>
              <m:t>ij</m:t>
            </m:r>
          </m:sub>
        </m:sSub>
        <m:r>
          <w:rPr>
            <w:rFonts w:ascii="Cambria Math" w:eastAsiaTheme="minorEastAsia" w:hAnsi="Cambria Math" w:cs="Times New Roman"/>
          </w:rPr>
          <m:t xml:space="preserve">=0.1, </m:t>
        </m:r>
        <m:sSub>
          <m:sSubPr>
            <m:ctrlPr>
              <w:rPr>
                <w:rFonts w:ascii="Cambria Math" w:eastAsiaTheme="minorEastAsia" w:hAnsi="Cambria Math" w:cs="Times New Roman"/>
                <w:i/>
              </w:rPr>
            </m:ctrlPr>
          </m:sSubPr>
          <m:e>
            <m:r>
              <w:rPr>
                <w:rFonts w:ascii="Cambria Math" w:eastAsiaTheme="minorEastAsia" w:hAnsi="Cambria Math" w:cs="Times New Roman"/>
              </w:rPr>
              <m:t>α</m:t>
            </m:r>
          </m:e>
          <m:sub>
            <m:r>
              <w:rPr>
                <w:rFonts w:ascii="Cambria Math" w:eastAsiaTheme="minorEastAsia" w:hAnsi="Cambria Math" w:cs="Times New Roman"/>
              </w:rPr>
              <m:t>1</m:t>
            </m:r>
          </m:sub>
        </m:sSub>
        <m:r>
          <w:rPr>
            <w:rFonts w:ascii="Cambria Math" w:eastAsiaTheme="minorEastAsia" w:hAnsi="Cambria Math" w:cs="Times New Roman"/>
          </w:rPr>
          <m:t xml:space="preserve">=3, </m:t>
        </m:r>
        <m:sSub>
          <m:sSubPr>
            <m:ctrlPr>
              <w:rPr>
                <w:rFonts w:ascii="Cambria Math" w:eastAsiaTheme="minorEastAsia" w:hAnsi="Cambria Math" w:cs="Times New Roman"/>
                <w:i/>
              </w:rPr>
            </m:ctrlPr>
          </m:sSubPr>
          <m:e>
            <m:r>
              <w:rPr>
                <w:rFonts w:ascii="Cambria Math" w:eastAsiaTheme="minorEastAsia" w:hAnsi="Cambria Math" w:cs="Times New Roman"/>
              </w:rPr>
              <m:t>α</m:t>
            </m:r>
          </m:e>
          <m:sub>
            <m:r>
              <w:rPr>
                <w:rFonts w:ascii="Cambria Math" w:eastAsiaTheme="minorEastAsia" w:hAnsi="Cambria Math" w:cs="Times New Roman"/>
              </w:rPr>
              <m:t>2</m:t>
            </m:r>
          </m:sub>
        </m:sSub>
        <m:r>
          <w:rPr>
            <w:rFonts w:ascii="Cambria Math" w:eastAsiaTheme="minorEastAsia" w:hAnsi="Cambria Math" w:cs="Times New Roman"/>
          </w:rPr>
          <m:t xml:space="preserve">=1.5, </m:t>
        </m:r>
        <m:sSubSup>
          <m:sSubSupPr>
            <m:ctrlPr>
              <w:rPr>
                <w:rFonts w:ascii="Cambria Math" w:eastAsiaTheme="minorEastAsia" w:hAnsi="Cambria Math" w:cs="Times New Roman"/>
                <w:i/>
              </w:rPr>
            </m:ctrlPr>
          </m:sSubSupPr>
          <m:e>
            <m:r>
              <w:rPr>
                <w:rFonts w:ascii="Cambria Math" w:eastAsiaTheme="minorEastAsia" w:hAnsi="Cambria Math" w:cs="Times New Roman"/>
              </w:rPr>
              <m:t>σ</m:t>
            </m:r>
          </m:e>
          <m:sub>
            <m:r>
              <w:rPr>
                <w:rFonts w:ascii="Cambria Math" w:eastAsiaTheme="minorEastAsia" w:hAnsi="Cambria Math" w:cs="Times New Roman"/>
              </w:rPr>
              <m:t>1</m:t>
            </m:r>
          </m:sub>
          <m:sup>
            <m:r>
              <w:rPr>
                <w:rFonts w:ascii="Cambria Math" w:eastAsiaTheme="minorEastAsia" w:hAnsi="Cambria Math" w:cs="Times New Roman"/>
              </w:rPr>
              <m:t>2</m:t>
            </m:r>
          </m:sup>
        </m:sSubSup>
        <m:r>
          <w:rPr>
            <w:rFonts w:ascii="Cambria Math" w:eastAsiaTheme="minorEastAsia" w:hAnsi="Cambria Math" w:cs="Times New Roman"/>
          </w:rPr>
          <m:t xml:space="preserve">=0.35, </m:t>
        </m:r>
        <m:sSubSup>
          <m:sSubSupPr>
            <m:ctrlPr>
              <w:rPr>
                <w:rFonts w:ascii="Cambria Math" w:eastAsiaTheme="minorEastAsia" w:hAnsi="Cambria Math" w:cs="Times New Roman"/>
                <w:i/>
              </w:rPr>
            </m:ctrlPr>
          </m:sSubSupPr>
          <m:e>
            <m:r>
              <w:rPr>
                <w:rFonts w:ascii="Cambria Math" w:eastAsiaTheme="minorEastAsia" w:hAnsi="Cambria Math" w:cs="Times New Roman"/>
              </w:rPr>
              <m:t>σ</m:t>
            </m:r>
          </m:e>
          <m:sub>
            <m:r>
              <w:rPr>
                <w:rFonts w:ascii="Cambria Math" w:eastAsiaTheme="minorEastAsia" w:hAnsi="Cambria Math" w:cs="Times New Roman"/>
              </w:rPr>
              <m:t>2</m:t>
            </m:r>
          </m:sub>
          <m:sup>
            <m:r>
              <w:rPr>
                <w:rFonts w:ascii="Cambria Math" w:eastAsiaTheme="minorEastAsia" w:hAnsi="Cambria Math" w:cs="Times New Roman"/>
              </w:rPr>
              <m:t>2</m:t>
            </m:r>
          </m:sup>
        </m:sSubSup>
        <m:r>
          <w:rPr>
            <w:rFonts w:ascii="Cambria Math" w:eastAsiaTheme="minorEastAsia" w:hAnsi="Cambria Math" w:cs="Times New Roman"/>
          </w:rPr>
          <m:t xml:space="preserve">=1, </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1</m:t>
            </m:r>
          </m:sub>
        </m:sSub>
        <m:r>
          <w:rPr>
            <w:rFonts w:ascii="Cambria Math" w:eastAsiaTheme="minorEastAsia" w:hAnsi="Cambria Math" w:cs="Times New Roman"/>
          </w:rPr>
          <m:t xml:space="preserve">=2, </m:t>
        </m:r>
        <m:r>
          <m:rPr>
            <m:sty m:val="p"/>
          </m:rPr>
          <w:rPr>
            <w:rFonts w:ascii="Cambria Math" w:eastAsiaTheme="minorEastAsia" w:hAnsi="Cambria Math" w:cs="Times New Roman"/>
          </w:rPr>
          <m:t>and</m:t>
        </m:r>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2</m:t>
            </m:r>
          </m:sub>
        </m:sSub>
        <m:r>
          <w:rPr>
            <w:rFonts w:ascii="Cambria Math" w:eastAsiaTheme="minorEastAsia" w:hAnsi="Cambria Math" w:cs="Times New Roman"/>
          </w:rPr>
          <m:t>=0.75</m:t>
        </m:r>
      </m:oMath>
      <w:r>
        <w:rPr>
          <w:rFonts w:eastAsiaTheme="minorEastAsia"/>
        </w:rPr>
        <w:t>, and for phylogenies with 25, 100, and 250 taxa. Finally, model fits use either 25, 100, or 250 stochastic maps per likelihood iteration. The table shown here calculates RMSE integrating over all phylogenetic tree sizes and number of stochastic maps (n=8217). Dashes indicate a parameter that is not estimated for a given model type. Generally, character independent (CID+) models had higher errors than character dependent (CD) models. The greatest errors occurred when estimating alpha in variable alpha models for both CD and CID+ model classes. Estimates of the optimum and transition rates generally had the lowest errors.</w:t>
      </w:r>
    </w:p>
    <w:tbl>
      <w:tblPr>
        <w:tblStyle w:val="TableGrid"/>
        <w:tblW w:w="2124" w:type="dxa"/>
        <w:tblLook w:val="04A0" w:firstRow="1" w:lastRow="0" w:firstColumn="1" w:lastColumn="0" w:noHBand="0" w:noVBand="1"/>
      </w:tblPr>
      <w:tblGrid>
        <w:gridCol w:w="791"/>
        <w:gridCol w:w="1048"/>
        <w:gridCol w:w="816"/>
        <w:gridCol w:w="768"/>
        <w:gridCol w:w="816"/>
        <w:gridCol w:w="816"/>
        <w:gridCol w:w="816"/>
        <w:gridCol w:w="816"/>
        <w:gridCol w:w="816"/>
      </w:tblGrid>
      <w:tr w:rsidR="00B34BF1" w:rsidRPr="00464EA7" w14:paraId="054CEEE4" w14:textId="77777777" w:rsidTr="005C52B8">
        <w:trPr>
          <w:cantSplit/>
          <w:trHeight w:val="283"/>
        </w:trPr>
        <w:tc>
          <w:tcPr>
            <w:tcW w:w="236" w:type="dxa"/>
            <w:tcBorders>
              <w:bottom w:val="double" w:sz="4" w:space="0" w:color="auto"/>
            </w:tcBorders>
            <w:noWrap/>
            <w:hideMark/>
          </w:tcPr>
          <w:p w14:paraId="19FFA63C" w14:textId="77777777" w:rsidR="008B101B" w:rsidRPr="00464EA7" w:rsidRDefault="008B101B" w:rsidP="00464EA7">
            <w:pPr>
              <w:jc w:val="both"/>
              <w:rPr>
                <w:color w:val="000000"/>
                <w:sz w:val="22"/>
                <w:szCs w:val="22"/>
              </w:rPr>
            </w:pPr>
            <w:r w:rsidRPr="00464EA7">
              <w:rPr>
                <w:color w:val="000000"/>
                <w:sz w:val="22"/>
                <w:szCs w:val="22"/>
              </w:rPr>
              <w:t>Model class</w:t>
            </w:r>
          </w:p>
        </w:tc>
        <w:tc>
          <w:tcPr>
            <w:tcW w:w="236" w:type="dxa"/>
            <w:tcBorders>
              <w:bottom w:val="double" w:sz="4" w:space="0" w:color="auto"/>
            </w:tcBorders>
            <w:noWrap/>
            <w:hideMark/>
          </w:tcPr>
          <w:p w14:paraId="7F991D3E" w14:textId="77777777" w:rsidR="008B101B" w:rsidRPr="00464EA7" w:rsidRDefault="008B101B" w:rsidP="00464EA7">
            <w:pPr>
              <w:rPr>
                <w:color w:val="000000"/>
                <w:sz w:val="22"/>
                <w:szCs w:val="22"/>
              </w:rPr>
            </w:pPr>
            <w:r w:rsidRPr="00464EA7">
              <w:rPr>
                <w:color w:val="000000"/>
                <w:sz w:val="22"/>
                <w:szCs w:val="22"/>
              </w:rPr>
              <w:t>Model type</w:t>
            </w:r>
          </w:p>
        </w:tc>
        <w:tc>
          <w:tcPr>
            <w:tcW w:w="236" w:type="dxa"/>
            <w:tcBorders>
              <w:bottom w:val="double" w:sz="4" w:space="0" w:color="auto"/>
            </w:tcBorders>
            <w:noWrap/>
            <w:hideMark/>
          </w:tcPr>
          <w:p w14:paraId="3003BE5F" w14:textId="18E0145B" w:rsidR="008B101B" w:rsidRPr="00464EA7" w:rsidRDefault="0068251C" w:rsidP="00C11255">
            <w:pPr>
              <w:jc w:val="center"/>
              <w:rPr>
                <w:rFonts w:ascii="Cambria Math" w:hAnsi="Cambria Math"/>
                <w:i/>
                <w:color w:val="000000"/>
                <w:sz w:val="22"/>
                <w:szCs w:val="22"/>
              </w:rPr>
            </w:pPr>
            <w:r w:rsidRPr="00464EA7">
              <w:rPr>
                <w:color w:val="000000"/>
                <w:sz w:val="22"/>
                <w:szCs w:val="22"/>
              </w:rPr>
              <w:t>RMSE</w:t>
            </w:r>
            <w:r w:rsidR="00C11255" w:rsidRPr="00464EA7">
              <w:rPr>
                <w:color w:val="000000"/>
                <w:sz w:val="22"/>
                <w:szCs w:val="22"/>
              </w:rPr>
              <w:t xml:space="preserve"> </w:t>
            </w:r>
            <m:oMath>
              <m:r>
                <w:rPr>
                  <w:rFonts w:ascii="Cambria Math" w:hAnsi="Cambria Math"/>
                  <w:color w:val="000000"/>
                  <w:sz w:val="22"/>
                  <w:szCs w:val="22"/>
                </w:rPr>
                <m:t>q</m:t>
              </m:r>
            </m:oMath>
          </w:p>
        </w:tc>
        <w:tc>
          <w:tcPr>
            <w:tcW w:w="236" w:type="dxa"/>
            <w:tcBorders>
              <w:bottom w:val="double" w:sz="4" w:space="0" w:color="auto"/>
            </w:tcBorders>
            <w:noWrap/>
            <w:hideMark/>
          </w:tcPr>
          <w:p w14:paraId="1AAB1D41" w14:textId="41B6CE16" w:rsidR="008B101B" w:rsidRPr="00464EA7" w:rsidRDefault="00C11255" w:rsidP="00C11255">
            <w:pPr>
              <w:jc w:val="center"/>
              <w:rPr>
                <w:color w:val="000000"/>
                <w:sz w:val="22"/>
                <w:szCs w:val="22"/>
              </w:rPr>
            </w:pPr>
            <w:r w:rsidRPr="00464EA7">
              <w:rPr>
                <w:rFonts w:ascii="Cambria Math" w:hAnsi="Cambria Math"/>
                <w:iCs/>
                <w:color w:val="000000"/>
                <w:sz w:val="22"/>
                <w:szCs w:val="22"/>
              </w:rPr>
              <w:t xml:space="preserve">RMSE </w:t>
            </w:r>
            <m:oMath>
              <m:sSub>
                <m:sSubPr>
                  <m:ctrlPr>
                    <w:rPr>
                      <w:rFonts w:ascii="Cambria Math" w:hAnsi="Cambria Math"/>
                      <w:i/>
                      <w:color w:val="000000"/>
                      <w:sz w:val="22"/>
                      <w:szCs w:val="22"/>
                    </w:rPr>
                  </m:ctrlPr>
                </m:sSubPr>
                <m:e>
                  <m:r>
                    <w:rPr>
                      <w:rFonts w:ascii="Cambria Math" w:hAnsi="Cambria Math"/>
                      <w:color w:val="000000"/>
                      <w:sz w:val="22"/>
                      <w:szCs w:val="22"/>
                    </w:rPr>
                    <m:t>α</m:t>
                  </m:r>
                </m:e>
                <m:sub>
                  <m:r>
                    <w:rPr>
                      <w:rFonts w:ascii="Cambria Math" w:hAnsi="Cambria Math"/>
                      <w:color w:val="000000"/>
                      <w:sz w:val="22"/>
                      <w:szCs w:val="22"/>
                    </w:rPr>
                    <m:t>1</m:t>
                  </m:r>
                </m:sub>
              </m:sSub>
            </m:oMath>
          </w:p>
        </w:tc>
        <w:tc>
          <w:tcPr>
            <w:tcW w:w="236" w:type="dxa"/>
            <w:tcBorders>
              <w:bottom w:val="double" w:sz="4" w:space="0" w:color="auto"/>
            </w:tcBorders>
            <w:noWrap/>
            <w:hideMark/>
          </w:tcPr>
          <w:p w14:paraId="318DF8D1" w14:textId="13DE664F" w:rsidR="008B101B" w:rsidRPr="00464EA7" w:rsidRDefault="00C11255" w:rsidP="00C11255">
            <w:pPr>
              <w:jc w:val="center"/>
              <w:rPr>
                <w:color w:val="000000"/>
                <w:sz w:val="22"/>
                <w:szCs w:val="22"/>
              </w:rPr>
            </w:pPr>
            <w:r w:rsidRPr="00464EA7">
              <w:rPr>
                <w:color w:val="000000"/>
                <w:sz w:val="22"/>
                <w:szCs w:val="22"/>
              </w:rPr>
              <w:t xml:space="preserve">RMSE </w:t>
            </w:r>
            <m:oMath>
              <m:sSub>
                <m:sSubPr>
                  <m:ctrlPr>
                    <w:rPr>
                      <w:rFonts w:ascii="Cambria Math" w:hAnsi="Cambria Math"/>
                      <w:i/>
                      <w:color w:val="000000"/>
                      <w:sz w:val="22"/>
                      <w:szCs w:val="22"/>
                    </w:rPr>
                  </m:ctrlPr>
                </m:sSubPr>
                <m:e>
                  <m:r>
                    <w:rPr>
                      <w:rFonts w:ascii="Cambria Math" w:hAnsi="Cambria Math"/>
                      <w:color w:val="000000"/>
                      <w:sz w:val="22"/>
                      <w:szCs w:val="22"/>
                    </w:rPr>
                    <m:t>α</m:t>
                  </m:r>
                </m:e>
                <m:sub>
                  <m:r>
                    <w:rPr>
                      <w:rFonts w:ascii="Cambria Math" w:hAnsi="Cambria Math"/>
                      <w:color w:val="000000"/>
                      <w:sz w:val="22"/>
                      <w:szCs w:val="22"/>
                    </w:rPr>
                    <m:t>2</m:t>
                  </m:r>
                </m:sub>
              </m:sSub>
            </m:oMath>
          </w:p>
        </w:tc>
        <w:tc>
          <w:tcPr>
            <w:tcW w:w="236" w:type="dxa"/>
            <w:tcBorders>
              <w:bottom w:val="double" w:sz="4" w:space="0" w:color="auto"/>
            </w:tcBorders>
            <w:noWrap/>
            <w:hideMark/>
          </w:tcPr>
          <w:p w14:paraId="2E8F383A" w14:textId="0D8E8F12" w:rsidR="008B101B" w:rsidRPr="00464EA7" w:rsidRDefault="00C11255" w:rsidP="00C11255">
            <w:pPr>
              <w:jc w:val="center"/>
              <w:rPr>
                <w:color w:val="000000"/>
                <w:sz w:val="22"/>
                <w:szCs w:val="22"/>
              </w:rPr>
            </w:pPr>
            <w:r w:rsidRPr="00464EA7">
              <w:rPr>
                <w:color w:val="000000"/>
                <w:sz w:val="22"/>
                <w:szCs w:val="22"/>
              </w:rPr>
              <w:t xml:space="preserve">RMSE </w:t>
            </w:r>
            <m:oMath>
              <m:sSubSup>
                <m:sSubSupPr>
                  <m:ctrlPr>
                    <w:rPr>
                      <w:rFonts w:ascii="Cambria Math" w:hAnsi="Cambria Math"/>
                      <w:i/>
                      <w:color w:val="000000"/>
                      <w:sz w:val="22"/>
                      <w:szCs w:val="22"/>
                    </w:rPr>
                  </m:ctrlPr>
                </m:sSubSupPr>
                <m:e>
                  <m:r>
                    <w:rPr>
                      <w:rFonts w:ascii="Cambria Math" w:hAnsi="Cambria Math"/>
                      <w:color w:val="000000"/>
                      <w:sz w:val="22"/>
                      <w:szCs w:val="22"/>
                    </w:rPr>
                    <m:t>σ</m:t>
                  </m:r>
                </m:e>
                <m:sub>
                  <m:r>
                    <w:rPr>
                      <w:rFonts w:ascii="Cambria Math" w:hAnsi="Cambria Math"/>
                      <w:color w:val="000000"/>
                      <w:sz w:val="22"/>
                      <w:szCs w:val="22"/>
                    </w:rPr>
                    <m:t>1</m:t>
                  </m:r>
                </m:sub>
                <m:sup>
                  <m:r>
                    <w:rPr>
                      <w:rFonts w:ascii="Cambria Math" w:hAnsi="Cambria Math"/>
                      <w:color w:val="000000"/>
                      <w:sz w:val="22"/>
                      <w:szCs w:val="22"/>
                    </w:rPr>
                    <m:t>2</m:t>
                  </m:r>
                </m:sup>
              </m:sSubSup>
            </m:oMath>
          </w:p>
        </w:tc>
        <w:tc>
          <w:tcPr>
            <w:tcW w:w="236" w:type="dxa"/>
            <w:tcBorders>
              <w:bottom w:val="double" w:sz="4" w:space="0" w:color="auto"/>
            </w:tcBorders>
            <w:noWrap/>
            <w:hideMark/>
          </w:tcPr>
          <w:p w14:paraId="476CDBCB" w14:textId="2A5C4F92" w:rsidR="008B101B" w:rsidRPr="00464EA7" w:rsidRDefault="00C11255" w:rsidP="00C11255">
            <w:pPr>
              <w:jc w:val="center"/>
              <w:rPr>
                <w:color w:val="000000"/>
                <w:sz w:val="22"/>
                <w:szCs w:val="22"/>
              </w:rPr>
            </w:pPr>
            <w:r w:rsidRPr="00464EA7">
              <w:rPr>
                <w:color w:val="000000"/>
                <w:sz w:val="22"/>
                <w:szCs w:val="22"/>
              </w:rPr>
              <w:t xml:space="preserve">RMSE </w:t>
            </w:r>
            <m:oMath>
              <m:sSubSup>
                <m:sSubSupPr>
                  <m:ctrlPr>
                    <w:rPr>
                      <w:rFonts w:ascii="Cambria Math" w:hAnsi="Cambria Math"/>
                      <w:i/>
                      <w:color w:val="000000"/>
                      <w:sz w:val="22"/>
                      <w:szCs w:val="22"/>
                    </w:rPr>
                  </m:ctrlPr>
                </m:sSubSupPr>
                <m:e>
                  <m:r>
                    <w:rPr>
                      <w:rFonts w:ascii="Cambria Math" w:hAnsi="Cambria Math"/>
                      <w:color w:val="000000"/>
                      <w:sz w:val="22"/>
                      <w:szCs w:val="22"/>
                    </w:rPr>
                    <m:t>σ</m:t>
                  </m:r>
                </m:e>
                <m:sub>
                  <m:r>
                    <w:rPr>
                      <w:rFonts w:ascii="Cambria Math" w:hAnsi="Cambria Math"/>
                      <w:color w:val="000000"/>
                      <w:sz w:val="22"/>
                      <w:szCs w:val="22"/>
                    </w:rPr>
                    <m:t>2</m:t>
                  </m:r>
                </m:sub>
                <m:sup>
                  <m:r>
                    <w:rPr>
                      <w:rFonts w:ascii="Cambria Math" w:hAnsi="Cambria Math"/>
                      <w:color w:val="000000"/>
                      <w:sz w:val="22"/>
                      <w:szCs w:val="22"/>
                    </w:rPr>
                    <m:t>2</m:t>
                  </m:r>
                </m:sup>
              </m:sSubSup>
            </m:oMath>
          </w:p>
        </w:tc>
        <w:tc>
          <w:tcPr>
            <w:tcW w:w="236" w:type="dxa"/>
            <w:tcBorders>
              <w:bottom w:val="double" w:sz="4" w:space="0" w:color="auto"/>
            </w:tcBorders>
            <w:noWrap/>
            <w:hideMark/>
          </w:tcPr>
          <w:p w14:paraId="3638C29A" w14:textId="2DB67CBB" w:rsidR="008B101B" w:rsidRPr="00464EA7" w:rsidRDefault="00C11255" w:rsidP="00C11255">
            <w:pPr>
              <w:jc w:val="center"/>
              <w:rPr>
                <w:color w:val="000000"/>
                <w:sz w:val="22"/>
                <w:szCs w:val="22"/>
              </w:rPr>
            </w:pPr>
            <w:r w:rsidRPr="00464EA7">
              <w:rPr>
                <w:color w:val="000000"/>
                <w:sz w:val="22"/>
                <w:szCs w:val="22"/>
              </w:rPr>
              <w:t xml:space="preserve">RMSE </w:t>
            </w:r>
            <m:oMath>
              <m:sSub>
                <m:sSubPr>
                  <m:ctrlPr>
                    <w:rPr>
                      <w:rFonts w:ascii="Cambria Math" w:hAnsi="Cambria Math"/>
                      <w:i/>
                      <w:color w:val="000000"/>
                      <w:sz w:val="22"/>
                      <w:szCs w:val="22"/>
                    </w:rPr>
                  </m:ctrlPr>
                </m:sSubPr>
                <m:e>
                  <m:r>
                    <w:rPr>
                      <w:rFonts w:ascii="Cambria Math" w:hAnsi="Cambria Math"/>
                      <w:color w:val="000000"/>
                      <w:sz w:val="22"/>
                      <w:szCs w:val="22"/>
                    </w:rPr>
                    <m:t>θ</m:t>
                  </m:r>
                </m:e>
                <m:sub>
                  <m:r>
                    <w:rPr>
                      <w:rFonts w:ascii="Cambria Math" w:hAnsi="Cambria Math"/>
                      <w:color w:val="000000"/>
                      <w:sz w:val="22"/>
                      <w:szCs w:val="22"/>
                    </w:rPr>
                    <m:t>1</m:t>
                  </m:r>
                </m:sub>
              </m:sSub>
            </m:oMath>
          </w:p>
        </w:tc>
        <w:tc>
          <w:tcPr>
            <w:tcW w:w="236" w:type="dxa"/>
            <w:tcBorders>
              <w:bottom w:val="double" w:sz="4" w:space="0" w:color="auto"/>
            </w:tcBorders>
            <w:noWrap/>
            <w:hideMark/>
          </w:tcPr>
          <w:p w14:paraId="3A8E6F34" w14:textId="12C42C33" w:rsidR="008B101B" w:rsidRPr="00464EA7" w:rsidRDefault="00C11255" w:rsidP="00C11255">
            <w:pPr>
              <w:jc w:val="center"/>
              <w:rPr>
                <w:color w:val="000000"/>
                <w:sz w:val="22"/>
                <w:szCs w:val="22"/>
              </w:rPr>
            </w:pPr>
            <w:r w:rsidRPr="00464EA7">
              <w:rPr>
                <w:color w:val="000000"/>
                <w:sz w:val="22"/>
                <w:szCs w:val="22"/>
              </w:rPr>
              <w:t xml:space="preserve">RMSE </w:t>
            </w:r>
            <m:oMath>
              <m:sSub>
                <m:sSubPr>
                  <m:ctrlPr>
                    <w:rPr>
                      <w:rFonts w:ascii="Cambria Math" w:hAnsi="Cambria Math"/>
                      <w:i/>
                      <w:color w:val="000000"/>
                      <w:sz w:val="22"/>
                      <w:szCs w:val="22"/>
                    </w:rPr>
                  </m:ctrlPr>
                </m:sSubPr>
                <m:e>
                  <m:r>
                    <w:rPr>
                      <w:rFonts w:ascii="Cambria Math" w:hAnsi="Cambria Math"/>
                      <w:color w:val="000000"/>
                      <w:sz w:val="22"/>
                      <w:szCs w:val="22"/>
                    </w:rPr>
                    <m:t>θ</m:t>
                  </m:r>
                </m:e>
                <m:sub>
                  <m:r>
                    <w:rPr>
                      <w:rFonts w:ascii="Cambria Math" w:hAnsi="Cambria Math"/>
                      <w:color w:val="000000"/>
                      <w:sz w:val="22"/>
                      <w:szCs w:val="22"/>
                    </w:rPr>
                    <m:t>2</m:t>
                  </m:r>
                </m:sub>
              </m:sSub>
            </m:oMath>
          </w:p>
        </w:tc>
      </w:tr>
      <w:tr w:rsidR="00B34BF1" w:rsidRPr="00464EA7" w14:paraId="097E54BD" w14:textId="77777777" w:rsidTr="005C52B8">
        <w:trPr>
          <w:cantSplit/>
          <w:trHeight w:val="283"/>
        </w:trPr>
        <w:tc>
          <w:tcPr>
            <w:tcW w:w="236" w:type="dxa"/>
            <w:vMerge w:val="restart"/>
            <w:tcBorders>
              <w:top w:val="double" w:sz="4" w:space="0" w:color="auto"/>
            </w:tcBorders>
            <w:noWrap/>
            <w:textDirection w:val="btLr"/>
            <w:vAlign w:val="center"/>
            <w:hideMark/>
          </w:tcPr>
          <w:p w14:paraId="737561DD" w14:textId="3A6AC935" w:rsidR="00395D81" w:rsidRPr="00464EA7" w:rsidRDefault="00395D81" w:rsidP="00395D81">
            <w:pPr>
              <w:ind w:left="113" w:right="113"/>
              <w:jc w:val="center"/>
              <w:rPr>
                <w:color w:val="000000"/>
                <w:sz w:val="22"/>
                <w:szCs w:val="22"/>
              </w:rPr>
            </w:pPr>
            <w:r w:rsidRPr="00464EA7">
              <w:rPr>
                <w:color w:val="000000"/>
                <w:sz w:val="22"/>
                <w:szCs w:val="22"/>
              </w:rPr>
              <w:t>CD</w:t>
            </w:r>
          </w:p>
        </w:tc>
        <w:tc>
          <w:tcPr>
            <w:tcW w:w="236" w:type="dxa"/>
            <w:tcBorders>
              <w:top w:val="double" w:sz="4" w:space="0" w:color="auto"/>
            </w:tcBorders>
            <w:noWrap/>
            <w:hideMark/>
          </w:tcPr>
          <w:p w14:paraId="79384E99" w14:textId="77777777" w:rsidR="00395D81" w:rsidRPr="00464EA7" w:rsidRDefault="00395D81">
            <w:pPr>
              <w:rPr>
                <w:color w:val="000000"/>
                <w:sz w:val="22"/>
                <w:szCs w:val="22"/>
              </w:rPr>
            </w:pPr>
            <w:r w:rsidRPr="00464EA7">
              <w:rPr>
                <w:color w:val="000000"/>
                <w:sz w:val="22"/>
                <w:szCs w:val="22"/>
              </w:rPr>
              <w:t>BMV</w:t>
            </w:r>
          </w:p>
        </w:tc>
        <w:tc>
          <w:tcPr>
            <w:tcW w:w="236" w:type="dxa"/>
            <w:tcBorders>
              <w:top w:val="double" w:sz="4" w:space="0" w:color="auto"/>
            </w:tcBorders>
            <w:noWrap/>
            <w:vAlign w:val="center"/>
            <w:hideMark/>
          </w:tcPr>
          <w:p w14:paraId="002C3268" w14:textId="77777777" w:rsidR="00395D81" w:rsidRPr="00464EA7" w:rsidRDefault="00395D81" w:rsidP="00464EA7">
            <w:pPr>
              <w:jc w:val="right"/>
              <w:rPr>
                <w:color w:val="000000"/>
                <w:sz w:val="22"/>
                <w:szCs w:val="22"/>
              </w:rPr>
            </w:pPr>
            <w:r w:rsidRPr="00464EA7">
              <w:rPr>
                <w:color w:val="000000"/>
                <w:sz w:val="22"/>
                <w:szCs w:val="22"/>
              </w:rPr>
              <w:t>0.12</w:t>
            </w:r>
          </w:p>
        </w:tc>
        <w:tc>
          <w:tcPr>
            <w:tcW w:w="236" w:type="dxa"/>
            <w:tcBorders>
              <w:top w:val="double" w:sz="4" w:space="0" w:color="auto"/>
            </w:tcBorders>
            <w:noWrap/>
            <w:vAlign w:val="center"/>
            <w:hideMark/>
          </w:tcPr>
          <w:p w14:paraId="3A9665C5" w14:textId="3CF4EBB0" w:rsidR="00395D81" w:rsidRPr="00464EA7" w:rsidRDefault="00464EA7" w:rsidP="00464EA7">
            <w:pPr>
              <w:jc w:val="center"/>
              <w:rPr>
                <w:color w:val="000000"/>
                <w:sz w:val="22"/>
                <w:szCs w:val="22"/>
              </w:rPr>
            </w:pPr>
            <w:r>
              <w:rPr>
                <w:color w:val="000000"/>
                <w:sz w:val="22"/>
                <w:szCs w:val="22"/>
              </w:rPr>
              <w:t>-</w:t>
            </w:r>
          </w:p>
        </w:tc>
        <w:tc>
          <w:tcPr>
            <w:tcW w:w="236" w:type="dxa"/>
            <w:tcBorders>
              <w:top w:val="double" w:sz="4" w:space="0" w:color="auto"/>
            </w:tcBorders>
            <w:noWrap/>
            <w:vAlign w:val="center"/>
            <w:hideMark/>
          </w:tcPr>
          <w:p w14:paraId="36CB13EE" w14:textId="4E5B3413" w:rsidR="00395D81" w:rsidRPr="00464EA7" w:rsidRDefault="00464EA7" w:rsidP="00464EA7">
            <w:pPr>
              <w:jc w:val="center"/>
              <w:rPr>
                <w:color w:val="000000"/>
                <w:sz w:val="22"/>
                <w:szCs w:val="22"/>
              </w:rPr>
            </w:pPr>
            <w:r>
              <w:rPr>
                <w:color w:val="000000"/>
                <w:sz w:val="22"/>
                <w:szCs w:val="22"/>
              </w:rPr>
              <w:t>-</w:t>
            </w:r>
          </w:p>
        </w:tc>
        <w:tc>
          <w:tcPr>
            <w:tcW w:w="236" w:type="dxa"/>
            <w:tcBorders>
              <w:top w:val="double" w:sz="4" w:space="0" w:color="auto"/>
            </w:tcBorders>
            <w:noWrap/>
            <w:vAlign w:val="center"/>
            <w:hideMark/>
          </w:tcPr>
          <w:p w14:paraId="27C85FC3" w14:textId="437CD9ED" w:rsidR="00395D81" w:rsidRPr="00464EA7" w:rsidRDefault="00395D81" w:rsidP="00464EA7">
            <w:pPr>
              <w:jc w:val="right"/>
              <w:rPr>
                <w:color w:val="000000"/>
                <w:sz w:val="22"/>
                <w:szCs w:val="22"/>
              </w:rPr>
            </w:pPr>
            <w:r w:rsidRPr="00464EA7">
              <w:rPr>
                <w:color w:val="000000"/>
                <w:sz w:val="22"/>
                <w:szCs w:val="22"/>
              </w:rPr>
              <w:t>0.1</w:t>
            </w:r>
            <w:r w:rsidR="00AD146C">
              <w:rPr>
                <w:color w:val="000000"/>
                <w:sz w:val="22"/>
                <w:szCs w:val="22"/>
              </w:rPr>
              <w:t>0</w:t>
            </w:r>
          </w:p>
        </w:tc>
        <w:tc>
          <w:tcPr>
            <w:tcW w:w="236" w:type="dxa"/>
            <w:tcBorders>
              <w:top w:val="double" w:sz="4" w:space="0" w:color="auto"/>
            </w:tcBorders>
            <w:noWrap/>
            <w:vAlign w:val="center"/>
            <w:hideMark/>
          </w:tcPr>
          <w:p w14:paraId="4D0E8E8F" w14:textId="77777777" w:rsidR="00395D81" w:rsidRPr="00464EA7" w:rsidRDefault="00395D81" w:rsidP="00464EA7">
            <w:pPr>
              <w:jc w:val="right"/>
              <w:rPr>
                <w:color w:val="000000"/>
                <w:sz w:val="22"/>
                <w:szCs w:val="22"/>
              </w:rPr>
            </w:pPr>
            <w:r w:rsidRPr="00464EA7">
              <w:rPr>
                <w:color w:val="000000"/>
                <w:sz w:val="22"/>
                <w:szCs w:val="22"/>
              </w:rPr>
              <w:t>0.28</w:t>
            </w:r>
          </w:p>
        </w:tc>
        <w:tc>
          <w:tcPr>
            <w:tcW w:w="236" w:type="dxa"/>
            <w:tcBorders>
              <w:top w:val="double" w:sz="4" w:space="0" w:color="auto"/>
            </w:tcBorders>
            <w:noWrap/>
            <w:vAlign w:val="center"/>
            <w:hideMark/>
          </w:tcPr>
          <w:p w14:paraId="427FF22B" w14:textId="77777777" w:rsidR="00395D81" w:rsidRPr="00464EA7" w:rsidRDefault="00395D81" w:rsidP="00464EA7">
            <w:pPr>
              <w:jc w:val="right"/>
              <w:rPr>
                <w:color w:val="000000"/>
                <w:sz w:val="22"/>
                <w:szCs w:val="22"/>
              </w:rPr>
            </w:pPr>
            <w:r w:rsidRPr="00464EA7">
              <w:rPr>
                <w:color w:val="000000"/>
                <w:sz w:val="22"/>
                <w:szCs w:val="22"/>
              </w:rPr>
              <w:t>0.22</w:t>
            </w:r>
          </w:p>
        </w:tc>
        <w:tc>
          <w:tcPr>
            <w:tcW w:w="236" w:type="dxa"/>
            <w:tcBorders>
              <w:top w:val="double" w:sz="4" w:space="0" w:color="auto"/>
            </w:tcBorders>
            <w:noWrap/>
            <w:vAlign w:val="center"/>
            <w:hideMark/>
          </w:tcPr>
          <w:p w14:paraId="417A3CE1" w14:textId="5C352072" w:rsidR="00395D81" w:rsidRPr="00464EA7" w:rsidRDefault="00464EA7" w:rsidP="00464EA7">
            <w:pPr>
              <w:jc w:val="center"/>
              <w:rPr>
                <w:color w:val="000000"/>
                <w:sz w:val="22"/>
                <w:szCs w:val="22"/>
              </w:rPr>
            </w:pPr>
            <w:r>
              <w:rPr>
                <w:color w:val="000000"/>
                <w:sz w:val="22"/>
                <w:szCs w:val="22"/>
              </w:rPr>
              <w:t>-</w:t>
            </w:r>
          </w:p>
        </w:tc>
      </w:tr>
      <w:tr w:rsidR="00B34BF1" w:rsidRPr="00464EA7" w14:paraId="74A9A21F" w14:textId="77777777" w:rsidTr="005C52B8">
        <w:trPr>
          <w:cantSplit/>
          <w:trHeight w:val="283"/>
        </w:trPr>
        <w:tc>
          <w:tcPr>
            <w:tcW w:w="236" w:type="dxa"/>
            <w:vMerge/>
            <w:noWrap/>
            <w:textDirection w:val="btLr"/>
            <w:vAlign w:val="center"/>
            <w:hideMark/>
          </w:tcPr>
          <w:p w14:paraId="4E8597B3" w14:textId="51DFF1FF" w:rsidR="00395D81" w:rsidRPr="00464EA7" w:rsidRDefault="00395D81" w:rsidP="00395D81">
            <w:pPr>
              <w:ind w:left="113" w:right="113"/>
              <w:jc w:val="center"/>
              <w:rPr>
                <w:color w:val="000000"/>
                <w:sz w:val="22"/>
                <w:szCs w:val="22"/>
              </w:rPr>
            </w:pPr>
          </w:p>
        </w:tc>
        <w:tc>
          <w:tcPr>
            <w:tcW w:w="236" w:type="dxa"/>
            <w:noWrap/>
            <w:hideMark/>
          </w:tcPr>
          <w:p w14:paraId="76197AFA" w14:textId="77777777" w:rsidR="00395D81" w:rsidRPr="00464EA7" w:rsidRDefault="00395D81">
            <w:pPr>
              <w:rPr>
                <w:color w:val="000000"/>
                <w:sz w:val="22"/>
                <w:szCs w:val="22"/>
              </w:rPr>
            </w:pPr>
            <w:r w:rsidRPr="00464EA7">
              <w:rPr>
                <w:color w:val="000000"/>
                <w:sz w:val="22"/>
                <w:szCs w:val="22"/>
              </w:rPr>
              <w:t>OUV</w:t>
            </w:r>
          </w:p>
        </w:tc>
        <w:tc>
          <w:tcPr>
            <w:tcW w:w="236" w:type="dxa"/>
            <w:noWrap/>
            <w:vAlign w:val="center"/>
            <w:hideMark/>
          </w:tcPr>
          <w:p w14:paraId="4A8FB790" w14:textId="77777777" w:rsidR="00395D81" w:rsidRPr="00464EA7" w:rsidRDefault="00395D81" w:rsidP="00464EA7">
            <w:pPr>
              <w:jc w:val="right"/>
              <w:rPr>
                <w:color w:val="000000"/>
                <w:sz w:val="22"/>
                <w:szCs w:val="22"/>
              </w:rPr>
            </w:pPr>
            <w:r w:rsidRPr="00464EA7">
              <w:rPr>
                <w:color w:val="000000"/>
                <w:sz w:val="22"/>
                <w:szCs w:val="22"/>
              </w:rPr>
              <w:t>0.11</w:t>
            </w:r>
          </w:p>
        </w:tc>
        <w:tc>
          <w:tcPr>
            <w:tcW w:w="236" w:type="dxa"/>
            <w:noWrap/>
            <w:vAlign w:val="center"/>
            <w:hideMark/>
          </w:tcPr>
          <w:p w14:paraId="0681FB23" w14:textId="77777777" w:rsidR="00395D81" w:rsidRPr="00464EA7" w:rsidRDefault="00395D81" w:rsidP="00464EA7">
            <w:pPr>
              <w:jc w:val="right"/>
              <w:rPr>
                <w:color w:val="000000"/>
                <w:sz w:val="22"/>
                <w:szCs w:val="22"/>
              </w:rPr>
            </w:pPr>
            <w:r w:rsidRPr="00464EA7">
              <w:rPr>
                <w:color w:val="000000"/>
                <w:sz w:val="22"/>
                <w:szCs w:val="22"/>
              </w:rPr>
              <w:t>1.27</w:t>
            </w:r>
          </w:p>
        </w:tc>
        <w:tc>
          <w:tcPr>
            <w:tcW w:w="236" w:type="dxa"/>
            <w:noWrap/>
            <w:vAlign w:val="center"/>
            <w:hideMark/>
          </w:tcPr>
          <w:p w14:paraId="438C2FCD" w14:textId="0730EB8E" w:rsidR="00395D81" w:rsidRPr="00464EA7" w:rsidRDefault="00464EA7" w:rsidP="00464EA7">
            <w:pPr>
              <w:jc w:val="center"/>
              <w:rPr>
                <w:color w:val="000000"/>
                <w:sz w:val="22"/>
                <w:szCs w:val="22"/>
              </w:rPr>
            </w:pPr>
            <w:r>
              <w:rPr>
                <w:color w:val="000000"/>
                <w:sz w:val="22"/>
                <w:szCs w:val="22"/>
              </w:rPr>
              <w:t>-</w:t>
            </w:r>
          </w:p>
        </w:tc>
        <w:tc>
          <w:tcPr>
            <w:tcW w:w="236" w:type="dxa"/>
            <w:noWrap/>
            <w:vAlign w:val="center"/>
            <w:hideMark/>
          </w:tcPr>
          <w:p w14:paraId="7412AD40" w14:textId="77777777" w:rsidR="00395D81" w:rsidRPr="00464EA7" w:rsidRDefault="00395D81" w:rsidP="00464EA7">
            <w:pPr>
              <w:jc w:val="right"/>
              <w:rPr>
                <w:color w:val="000000"/>
                <w:sz w:val="22"/>
                <w:szCs w:val="22"/>
              </w:rPr>
            </w:pPr>
            <w:r w:rsidRPr="00464EA7">
              <w:rPr>
                <w:color w:val="000000"/>
                <w:sz w:val="22"/>
                <w:szCs w:val="22"/>
              </w:rPr>
              <w:t>0.15</w:t>
            </w:r>
          </w:p>
        </w:tc>
        <w:tc>
          <w:tcPr>
            <w:tcW w:w="236" w:type="dxa"/>
            <w:noWrap/>
            <w:vAlign w:val="center"/>
            <w:hideMark/>
          </w:tcPr>
          <w:p w14:paraId="0B8D7208" w14:textId="77777777" w:rsidR="00395D81" w:rsidRPr="00464EA7" w:rsidRDefault="00395D81" w:rsidP="00464EA7">
            <w:pPr>
              <w:jc w:val="right"/>
              <w:rPr>
                <w:color w:val="000000"/>
                <w:sz w:val="22"/>
                <w:szCs w:val="22"/>
              </w:rPr>
            </w:pPr>
            <w:r w:rsidRPr="00464EA7">
              <w:rPr>
                <w:color w:val="000000"/>
                <w:sz w:val="22"/>
                <w:szCs w:val="22"/>
              </w:rPr>
              <w:t>0.33</w:t>
            </w:r>
          </w:p>
        </w:tc>
        <w:tc>
          <w:tcPr>
            <w:tcW w:w="236" w:type="dxa"/>
            <w:noWrap/>
            <w:vAlign w:val="center"/>
            <w:hideMark/>
          </w:tcPr>
          <w:p w14:paraId="4C5C4119" w14:textId="77777777" w:rsidR="00395D81" w:rsidRPr="00464EA7" w:rsidRDefault="00395D81" w:rsidP="00464EA7">
            <w:pPr>
              <w:jc w:val="right"/>
              <w:rPr>
                <w:color w:val="000000"/>
                <w:sz w:val="22"/>
                <w:szCs w:val="22"/>
              </w:rPr>
            </w:pPr>
            <w:r w:rsidRPr="00464EA7">
              <w:rPr>
                <w:color w:val="000000"/>
                <w:sz w:val="22"/>
                <w:szCs w:val="22"/>
              </w:rPr>
              <w:t>0.05</w:t>
            </w:r>
          </w:p>
        </w:tc>
        <w:tc>
          <w:tcPr>
            <w:tcW w:w="236" w:type="dxa"/>
            <w:noWrap/>
            <w:vAlign w:val="center"/>
            <w:hideMark/>
          </w:tcPr>
          <w:p w14:paraId="0A3A2BA9" w14:textId="67758360" w:rsidR="00395D81" w:rsidRPr="00464EA7" w:rsidRDefault="00464EA7" w:rsidP="00464EA7">
            <w:pPr>
              <w:jc w:val="center"/>
              <w:rPr>
                <w:color w:val="000000"/>
                <w:sz w:val="22"/>
                <w:szCs w:val="22"/>
              </w:rPr>
            </w:pPr>
            <w:r>
              <w:rPr>
                <w:color w:val="000000"/>
                <w:sz w:val="22"/>
                <w:szCs w:val="22"/>
              </w:rPr>
              <w:t>-</w:t>
            </w:r>
          </w:p>
        </w:tc>
      </w:tr>
      <w:tr w:rsidR="00B34BF1" w:rsidRPr="00464EA7" w14:paraId="7C0B9DFE" w14:textId="77777777" w:rsidTr="005C52B8">
        <w:trPr>
          <w:cantSplit/>
          <w:trHeight w:val="283"/>
        </w:trPr>
        <w:tc>
          <w:tcPr>
            <w:tcW w:w="236" w:type="dxa"/>
            <w:vMerge/>
            <w:noWrap/>
            <w:textDirection w:val="btLr"/>
            <w:vAlign w:val="center"/>
            <w:hideMark/>
          </w:tcPr>
          <w:p w14:paraId="2ABD7427" w14:textId="4D925E61" w:rsidR="00395D81" w:rsidRPr="00464EA7" w:rsidRDefault="00395D81" w:rsidP="00395D81">
            <w:pPr>
              <w:ind w:left="113" w:right="113"/>
              <w:jc w:val="center"/>
              <w:rPr>
                <w:color w:val="000000"/>
                <w:sz w:val="22"/>
                <w:szCs w:val="22"/>
              </w:rPr>
            </w:pPr>
          </w:p>
        </w:tc>
        <w:tc>
          <w:tcPr>
            <w:tcW w:w="236" w:type="dxa"/>
            <w:noWrap/>
            <w:hideMark/>
          </w:tcPr>
          <w:p w14:paraId="411DBD6E" w14:textId="77777777" w:rsidR="00395D81" w:rsidRPr="00464EA7" w:rsidRDefault="00395D81">
            <w:pPr>
              <w:rPr>
                <w:color w:val="000000"/>
                <w:sz w:val="22"/>
                <w:szCs w:val="22"/>
              </w:rPr>
            </w:pPr>
            <w:r w:rsidRPr="00464EA7">
              <w:rPr>
                <w:color w:val="000000"/>
                <w:sz w:val="22"/>
                <w:szCs w:val="22"/>
              </w:rPr>
              <w:t>OUA</w:t>
            </w:r>
          </w:p>
        </w:tc>
        <w:tc>
          <w:tcPr>
            <w:tcW w:w="236" w:type="dxa"/>
            <w:noWrap/>
            <w:vAlign w:val="center"/>
            <w:hideMark/>
          </w:tcPr>
          <w:p w14:paraId="2CF906D2" w14:textId="77777777" w:rsidR="00395D81" w:rsidRPr="00464EA7" w:rsidRDefault="00395D81" w:rsidP="00464EA7">
            <w:pPr>
              <w:jc w:val="right"/>
              <w:rPr>
                <w:color w:val="000000"/>
                <w:sz w:val="22"/>
                <w:szCs w:val="22"/>
              </w:rPr>
            </w:pPr>
            <w:r w:rsidRPr="00464EA7">
              <w:rPr>
                <w:color w:val="000000"/>
                <w:sz w:val="22"/>
                <w:szCs w:val="22"/>
              </w:rPr>
              <w:t>0.12</w:t>
            </w:r>
          </w:p>
        </w:tc>
        <w:tc>
          <w:tcPr>
            <w:tcW w:w="236" w:type="dxa"/>
            <w:noWrap/>
            <w:vAlign w:val="center"/>
            <w:hideMark/>
          </w:tcPr>
          <w:p w14:paraId="6887624E" w14:textId="77777777" w:rsidR="00395D81" w:rsidRPr="00464EA7" w:rsidRDefault="00395D81" w:rsidP="00464EA7">
            <w:pPr>
              <w:jc w:val="right"/>
              <w:rPr>
                <w:color w:val="000000"/>
                <w:sz w:val="22"/>
                <w:szCs w:val="22"/>
              </w:rPr>
            </w:pPr>
            <w:r w:rsidRPr="00464EA7">
              <w:rPr>
                <w:color w:val="000000"/>
                <w:sz w:val="22"/>
                <w:szCs w:val="22"/>
              </w:rPr>
              <w:t>1.55</w:t>
            </w:r>
          </w:p>
        </w:tc>
        <w:tc>
          <w:tcPr>
            <w:tcW w:w="236" w:type="dxa"/>
            <w:noWrap/>
            <w:vAlign w:val="center"/>
            <w:hideMark/>
          </w:tcPr>
          <w:p w14:paraId="2CD33722" w14:textId="77777777" w:rsidR="00395D81" w:rsidRPr="00464EA7" w:rsidRDefault="00395D81" w:rsidP="00464EA7">
            <w:pPr>
              <w:jc w:val="right"/>
              <w:rPr>
                <w:color w:val="000000"/>
                <w:sz w:val="22"/>
                <w:szCs w:val="22"/>
              </w:rPr>
            </w:pPr>
            <w:r w:rsidRPr="00464EA7">
              <w:rPr>
                <w:color w:val="000000"/>
                <w:sz w:val="22"/>
                <w:szCs w:val="22"/>
              </w:rPr>
              <w:t>1.63</w:t>
            </w:r>
          </w:p>
        </w:tc>
        <w:tc>
          <w:tcPr>
            <w:tcW w:w="236" w:type="dxa"/>
            <w:noWrap/>
            <w:vAlign w:val="center"/>
            <w:hideMark/>
          </w:tcPr>
          <w:p w14:paraId="3DF6E34D" w14:textId="77777777" w:rsidR="00395D81" w:rsidRPr="00464EA7" w:rsidRDefault="00395D81" w:rsidP="00464EA7">
            <w:pPr>
              <w:jc w:val="right"/>
              <w:rPr>
                <w:color w:val="000000"/>
                <w:sz w:val="22"/>
                <w:szCs w:val="22"/>
              </w:rPr>
            </w:pPr>
            <w:r w:rsidRPr="00464EA7">
              <w:rPr>
                <w:color w:val="000000"/>
                <w:sz w:val="22"/>
                <w:szCs w:val="22"/>
              </w:rPr>
              <w:t>0.11</w:t>
            </w:r>
          </w:p>
        </w:tc>
        <w:tc>
          <w:tcPr>
            <w:tcW w:w="236" w:type="dxa"/>
            <w:noWrap/>
            <w:vAlign w:val="center"/>
            <w:hideMark/>
          </w:tcPr>
          <w:p w14:paraId="437AD38B" w14:textId="038B32EA" w:rsidR="00395D81" w:rsidRPr="00464EA7" w:rsidRDefault="00464EA7" w:rsidP="00464EA7">
            <w:pPr>
              <w:jc w:val="center"/>
              <w:rPr>
                <w:color w:val="000000"/>
                <w:sz w:val="22"/>
                <w:szCs w:val="22"/>
              </w:rPr>
            </w:pPr>
            <w:r>
              <w:rPr>
                <w:color w:val="000000"/>
                <w:sz w:val="22"/>
                <w:szCs w:val="22"/>
              </w:rPr>
              <w:t>-</w:t>
            </w:r>
          </w:p>
        </w:tc>
        <w:tc>
          <w:tcPr>
            <w:tcW w:w="236" w:type="dxa"/>
            <w:noWrap/>
            <w:vAlign w:val="center"/>
            <w:hideMark/>
          </w:tcPr>
          <w:p w14:paraId="5A125BC7" w14:textId="77777777" w:rsidR="00395D81" w:rsidRPr="00464EA7" w:rsidRDefault="00395D81" w:rsidP="00464EA7">
            <w:pPr>
              <w:jc w:val="right"/>
              <w:rPr>
                <w:color w:val="000000"/>
                <w:sz w:val="22"/>
                <w:szCs w:val="22"/>
              </w:rPr>
            </w:pPr>
            <w:r w:rsidRPr="00464EA7">
              <w:rPr>
                <w:color w:val="000000"/>
                <w:sz w:val="22"/>
                <w:szCs w:val="22"/>
              </w:rPr>
              <w:t>0.06</w:t>
            </w:r>
          </w:p>
        </w:tc>
        <w:tc>
          <w:tcPr>
            <w:tcW w:w="236" w:type="dxa"/>
            <w:noWrap/>
            <w:vAlign w:val="center"/>
            <w:hideMark/>
          </w:tcPr>
          <w:p w14:paraId="0D57CACC" w14:textId="3AC19034" w:rsidR="00395D81" w:rsidRPr="00464EA7" w:rsidRDefault="00464EA7" w:rsidP="00464EA7">
            <w:pPr>
              <w:jc w:val="center"/>
              <w:rPr>
                <w:color w:val="000000"/>
                <w:sz w:val="22"/>
                <w:szCs w:val="22"/>
              </w:rPr>
            </w:pPr>
            <w:r>
              <w:rPr>
                <w:color w:val="000000"/>
                <w:sz w:val="22"/>
                <w:szCs w:val="22"/>
              </w:rPr>
              <w:t>-</w:t>
            </w:r>
          </w:p>
        </w:tc>
      </w:tr>
      <w:tr w:rsidR="00B34BF1" w:rsidRPr="00464EA7" w14:paraId="1F9E941E" w14:textId="77777777" w:rsidTr="005C52B8">
        <w:trPr>
          <w:cantSplit/>
          <w:trHeight w:val="283"/>
        </w:trPr>
        <w:tc>
          <w:tcPr>
            <w:tcW w:w="236" w:type="dxa"/>
            <w:vMerge/>
            <w:noWrap/>
            <w:textDirection w:val="btLr"/>
            <w:vAlign w:val="center"/>
            <w:hideMark/>
          </w:tcPr>
          <w:p w14:paraId="64B907B7" w14:textId="4F669A25" w:rsidR="00395D81" w:rsidRPr="00464EA7" w:rsidRDefault="00395D81" w:rsidP="00395D81">
            <w:pPr>
              <w:ind w:left="113" w:right="113"/>
              <w:jc w:val="center"/>
              <w:rPr>
                <w:color w:val="000000"/>
                <w:sz w:val="22"/>
                <w:szCs w:val="22"/>
              </w:rPr>
            </w:pPr>
          </w:p>
        </w:tc>
        <w:tc>
          <w:tcPr>
            <w:tcW w:w="236" w:type="dxa"/>
            <w:noWrap/>
            <w:hideMark/>
          </w:tcPr>
          <w:p w14:paraId="2969EDCB" w14:textId="77777777" w:rsidR="00395D81" w:rsidRPr="00464EA7" w:rsidRDefault="00395D81">
            <w:pPr>
              <w:rPr>
                <w:color w:val="000000"/>
                <w:sz w:val="22"/>
                <w:szCs w:val="22"/>
              </w:rPr>
            </w:pPr>
            <w:r w:rsidRPr="00464EA7">
              <w:rPr>
                <w:color w:val="000000"/>
                <w:sz w:val="22"/>
                <w:szCs w:val="22"/>
              </w:rPr>
              <w:t>OUM</w:t>
            </w:r>
          </w:p>
        </w:tc>
        <w:tc>
          <w:tcPr>
            <w:tcW w:w="236" w:type="dxa"/>
            <w:noWrap/>
            <w:vAlign w:val="center"/>
            <w:hideMark/>
          </w:tcPr>
          <w:p w14:paraId="5FD45751" w14:textId="77777777" w:rsidR="00395D81" w:rsidRPr="00464EA7" w:rsidRDefault="00395D81" w:rsidP="00464EA7">
            <w:pPr>
              <w:jc w:val="right"/>
              <w:rPr>
                <w:color w:val="000000"/>
                <w:sz w:val="22"/>
                <w:szCs w:val="22"/>
              </w:rPr>
            </w:pPr>
            <w:r w:rsidRPr="00464EA7">
              <w:rPr>
                <w:color w:val="000000"/>
                <w:sz w:val="22"/>
                <w:szCs w:val="22"/>
              </w:rPr>
              <w:t>0.13</w:t>
            </w:r>
          </w:p>
        </w:tc>
        <w:tc>
          <w:tcPr>
            <w:tcW w:w="236" w:type="dxa"/>
            <w:noWrap/>
            <w:vAlign w:val="center"/>
            <w:hideMark/>
          </w:tcPr>
          <w:p w14:paraId="70269EB5" w14:textId="77777777" w:rsidR="00395D81" w:rsidRPr="00464EA7" w:rsidRDefault="00395D81" w:rsidP="00464EA7">
            <w:pPr>
              <w:jc w:val="right"/>
              <w:rPr>
                <w:color w:val="000000"/>
                <w:sz w:val="22"/>
                <w:szCs w:val="22"/>
              </w:rPr>
            </w:pPr>
            <w:r w:rsidRPr="00464EA7">
              <w:rPr>
                <w:color w:val="000000"/>
                <w:sz w:val="22"/>
                <w:szCs w:val="22"/>
              </w:rPr>
              <w:t>1.49</w:t>
            </w:r>
          </w:p>
        </w:tc>
        <w:tc>
          <w:tcPr>
            <w:tcW w:w="236" w:type="dxa"/>
            <w:noWrap/>
            <w:vAlign w:val="center"/>
            <w:hideMark/>
          </w:tcPr>
          <w:p w14:paraId="14A36F42" w14:textId="6DC9CBDA" w:rsidR="00395D81" w:rsidRPr="00464EA7" w:rsidRDefault="00464EA7" w:rsidP="00464EA7">
            <w:pPr>
              <w:jc w:val="center"/>
              <w:rPr>
                <w:color w:val="000000"/>
                <w:sz w:val="22"/>
                <w:szCs w:val="22"/>
              </w:rPr>
            </w:pPr>
            <w:r>
              <w:rPr>
                <w:color w:val="000000"/>
                <w:sz w:val="22"/>
                <w:szCs w:val="22"/>
              </w:rPr>
              <w:t>-</w:t>
            </w:r>
          </w:p>
        </w:tc>
        <w:tc>
          <w:tcPr>
            <w:tcW w:w="236" w:type="dxa"/>
            <w:noWrap/>
            <w:vAlign w:val="center"/>
            <w:hideMark/>
          </w:tcPr>
          <w:p w14:paraId="5CEFE0DC" w14:textId="73DCB9DF" w:rsidR="00395D81" w:rsidRPr="00464EA7" w:rsidRDefault="00395D81" w:rsidP="00464EA7">
            <w:pPr>
              <w:jc w:val="right"/>
              <w:rPr>
                <w:color w:val="000000"/>
                <w:sz w:val="22"/>
                <w:szCs w:val="22"/>
              </w:rPr>
            </w:pPr>
            <w:r w:rsidRPr="00464EA7">
              <w:rPr>
                <w:color w:val="000000"/>
                <w:sz w:val="22"/>
                <w:szCs w:val="22"/>
              </w:rPr>
              <w:t>0.1</w:t>
            </w:r>
            <w:r w:rsidR="00AD146C">
              <w:rPr>
                <w:color w:val="000000"/>
                <w:sz w:val="22"/>
                <w:szCs w:val="22"/>
              </w:rPr>
              <w:t>0</w:t>
            </w:r>
          </w:p>
        </w:tc>
        <w:tc>
          <w:tcPr>
            <w:tcW w:w="236" w:type="dxa"/>
            <w:noWrap/>
            <w:vAlign w:val="center"/>
            <w:hideMark/>
          </w:tcPr>
          <w:p w14:paraId="7992465D" w14:textId="6C921F0B" w:rsidR="00395D81" w:rsidRPr="00464EA7" w:rsidRDefault="00464EA7" w:rsidP="00464EA7">
            <w:pPr>
              <w:jc w:val="center"/>
              <w:rPr>
                <w:color w:val="000000"/>
                <w:sz w:val="22"/>
                <w:szCs w:val="22"/>
              </w:rPr>
            </w:pPr>
            <w:r>
              <w:rPr>
                <w:color w:val="000000"/>
                <w:sz w:val="22"/>
                <w:szCs w:val="22"/>
              </w:rPr>
              <w:t>-</w:t>
            </w:r>
          </w:p>
        </w:tc>
        <w:tc>
          <w:tcPr>
            <w:tcW w:w="236" w:type="dxa"/>
            <w:noWrap/>
            <w:vAlign w:val="center"/>
            <w:hideMark/>
          </w:tcPr>
          <w:p w14:paraId="7BA253F2" w14:textId="77777777" w:rsidR="00395D81" w:rsidRPr="00464EA7" w:rsidRDefault="00395D81" w:rsidP="00464EA7">
            <w:pPr>
              <w:jc w:val="right"/>
              <w:rPr>
                <w:color w:val="000000"/>
                <w:sz w:val="22"/>
                <w:szCs w:val="22"/>
              </w:rPr>
            </w:pPr>
            <w:r w:rsidRPr="00464EA7">
              <w:rPr>
                <w:color w:val="000000"/>
                <w:sz w:val="22"/>
                <w:szCs w:val="22"/>
              </w:rPr>
              <w:t>0.07</w:t>
            </w:r>
          </w:p>
        </w:tc>
        <w:tc>
          <w:tcPr>
            <w:tcW w:w="236" w:type="dxa"/>
            <w:noWrap/>
            <w:vAlign w:val="center"/>
            <w:hideMark/>
          </w:tcPr>
          <w:p w14:paraId="1D7B55FD" w14:textId="77777777" w:rsidR="00395D81" w:rsidRPr="00464EA7" w:rsidRDefault="00395D81" w:rsidP="00464EA7">
            <w:pPr>
              <w:jc w:val="right"/>
              <w:rPr>
                <w:color w:val="000000"/>
                <w:sz w:val="22"/>
                <w:szCs w:val="22"/>
              </w:rPr>
            </w:pPr>
            <w:r w:rsidRPr="00464EA7">
              <w:rPr>
                <w:color w:val="000000"/>
                <w:sz w:val="22"/>
                <w:szCs w:val="22"/>
              </w:rPr>
              <w:t>0.13</w:t>
            </w:r>
          </w:p>
        </w:tc>
      </w:tr>
      <w:tr w:rsidR="00B34BF1" w:rsidRPr="00464EA7" w14:paraId="7E92CE17" w14:textId="77777777" w:rsidTr="005C52B8">
        <w:trPr>
          <w:cantSplit/>
          <w:trHeight w:val="283"/>
        </w:trPr>
        <w:tc>
          <w:tcPr>
            <w:tcW w:w="236" w:type="dxa"/>
            <w:vMerge/>
            <w:noWrap/>
            <w:textDirection w:val="btLr"/>
            <w:vAlign w:val="center"/>
            <w:hideMark/>
          </w:tcPr>
          <w:p w14:paraId="21A50822" w14:textId="46C1B4AF" w:rsidR="00395D81" w:rsidRPr="00464EA7" w:rsidRDefault="00395D81" w:rsidP="00395D81">
            <w:pPr>
              <w:ind w:left="113" w:right="113"/>
              <w:jc w:val="center"/>
              <w:rPr>
                <w:color w:val="000000"/>
                <w:sz w:val="22"/>
                <w:szCs w:val="22"/>
              </w:rPr>
            </w:pPr>
          </w:p>
        </w:tc>
        <w:tc>
          <w:tcPr>
            <w:tcW w:w="236" w:type="dxa"/>
            <w:noWrap/>
            <w:hideMark/>
          </w:tcPr>
          <w:p w14:paraId="5335D3E5" w14:textId="77777777" w:rsidR="00395D81" w:rsidRPr="00464EA7" w:rsidRDefault="00395D81">
            <w:pPr>
              <w:rPr>
                <w:color w:val="000000"/>
                <w:sz w:val="22"/>
                <w:szCs w:val="22"/>
              </w:rPr>
            </w:pPr>
            <w:r w:rsidRPr="00464EA7">
              <w:rPr>
                <w:color w:val="000000"/>
                <w:sz w:val="22"/>
                <w:szCs w:val="22"/>
              </w:rPr>
              <w:t>OUVA</w:t>
            </w:r>
          </w:p>
        </w:tc>
        <w:tc>
          <w:tcPr>
            <w:tcW w:w="236" w:type="dxa"/>
            <w:noWrap/>
            <w:vAlign w:val="center"/>
            <w:hideMark/>
          </w:tcPr>
          <w:p w14:paraId="530EE656" w14:textId="77777777" w:rsidR="00395D81" w:rsidRPr="00464EA7" w:rsidRDefault="00395D81" w:rsidP="00464EA7">
            <w:pPr>
              <w:jc w:val="right"/>
              <w:rPr>
                <w:color w:val="000000"/>
                <w:sz w:val="22"/>
                <w:szCs w:val="22"/>
              </w:rPr>
            </w:pPr>
            <w:r w:rsidRPr="00464EA7">
              <w:rPr>
                <w:color w:val="000000"/>
                <w:sz w:val="22"/>
                <w:szCs w:val="22"/>
              </w:rPr>
              <w:t>0.09</w:t>
            </w:r>
          </w:p>
        </w:tc>
        <w:tc>
          <w:tcPr>
            <w:tcW w:w="236" w:type="dxa"/>
            <w:noWrap/>
            <w:vAlign w:val="center"/>
            <w:hideMark/>
          </w:tcPr>
          <w:p w14:paraId="7DA74B87" w14:textId="77777777" w:rsidR="00395D81" w:rsidRPr="00464EA7" w:rsidRDefault="00395D81" w:rsidP="00464EA7">
            <w:pPr>
              <w:jc w:val="right"/>
              <w:rPr>
                <w:color w:val="000000"/>
                <w:sz w:val="22"/>
                <w:szCs w:val="22"/>
              </w:rPr>
            </w:pPr>
            <w:r w:rsidRPr="00464EA7">
              <w:rPr>
                <w:color w:val="000000"/>
                <w:sz w:val="22"/>
                <w:szCs w:val="22"/>
              </w:rPr>
              <w:t>1.44</w:t>
            </w:r>
          </w:p>
        </w:tc>
        <w:tc>
          <w:tcPr>
            <w:tcW w:w="236" w:type="dxa"/>
            <w:noWrap/>
            <w:vAlign w:val="center"/>
            <w:hideMark/>
          </w:tcPr>
          <w:p w14:paraId="16097587" w14:textId="77777777" w:rsidR="00395D81" w:rsidRPr="00464EA7" w:rsidRDefault="00395D81" w:rsidP="00464EA7">
            <w:pPr>
              <w:jc w:val="right"/>
              <w:rPr>
                <w:color w:val="000000"/>
                <w:sz w:val="22"/>
                <w:szCs w:val="22"/>
              </w:rPr>
            </w:pPr>
            <w:r w:rsidRPr="00464EA7">
              <w:rPr>
                <w:color w:val="000000"/>
                <w:sz w:val="22"/>
                <w:szCs w:val="22"/>
              </w:rPr>
              <w:t>1.11</w:t>
            </w:r>
          </w:p>
        </w:tc>
        <w:tc>
          <w:tcPr>
            <w:tcW w:w="236" w:type="dxa"/>
            <w:noWrap/>
            <w:vAlign w:val="center"/>
            <w:hideMark/>
          </w:tcPr>
          <w:p w14:paraId="03EE7CB6" w14:textId="77777777" w:rsidR="00395D81" w:rsidRPr="00464EA7" w:rsidRDefault="00395D81" w:rsidP="00464EA7">
            <w:pPr>
              <w:jc w:val="right"/>
              <w:rPr>
                <w:color w:val="000000"/>
                <w:sz w:val="22"/>
                <w:szCs w:val="22"/>
              </w:rPr>
            </w:pPr>
            <w:r w:rsidRPr="00464EA7">
              <w:rPr>
                <w:color w:val="000000"/>
                <w:sz w:val="22"/>
                <w:szCs w:val="22"/>
              </w:rPr>
              <w:t>0.14</w:t>
            </w:r>
          </w:p>
        </w:tc>
        <w:tc>
          <w:tcPr>
            <w:tcW w:w="236" w:type="dxa"/>
            <w:noWrap/>
            <w:vAlign w:val="center"/>
            <w:hideMark/>
          </w:tcPr>
          <w:p w14:paraId="6F32FC39" w14:textId="77777777" w:rsidR="00395D81" w:rsidRPr="00464EA7" w:rsidRDefault="00395D81" w:rsidP="00464EA7">
            <w:pPr>
              <w:jc w:val="right"/>
              <w:rPr>
                <w:color w:val="000000"/>
                <w:sz w:val="22"/>
                <w:szCs w:val="22"/>
              </w:rPr>
            </w:pPr>
            <w:r w:rsidRPr="00464EA7">
              <w:rPr>
                <w:color w:val="000000"/>
                <w:sz w:val="22"/>
                <w:szCs w:val="22"/>
              </w:rPr>
              <w:t>0.98</w:t>
            </w:r>
          </w:p>
        </w:tc>
        <w:tc>
          <w:tcPr>
            <w:tcW w:w="236" w:type="dxa"/>
            <w:noWrap/>
            <w:vAlign w:val="center"/>
            <w:hideMark/>
          </w:tcPr>
          <w:p w14:paraId="12031A0F" w14:textId="77777777" w:rsidR="00395D81" w:rsidRPr="00464EA7" w:rsidRDefault="00395D81" w:rsidP="00464EA7">
            <w:pPr>
              <w:jc w:val="right"/>
              <w:rPr>
                <w:color w:val="000000"/>
                <w:sz w:val="22"/>
                <w:szCs w:val="22"/>
              </w:rPr>
            </w:pPr>
            <w:r w:rsidRPr="00464EA7">
              <w:rPr>
                <w:color w:val="000000"/>
                <w:sz w:val="22"/>
                <w:szCs w:val="22"/>
              </w:rPr>
              <w:t>0.06</w:t>
            </w:r>
          </w:p>
        </w:tc>
        <w:tc>
          <w:tcPr>
            <w:tcW w:w="236" w:type="dxa"/>
            <w:noWrap/>
            <w:vAlign w:val="center"/>
            <w:hideMark/>
          </w:tcPr>
          <w:p w14:paraId="1C0B74F6" w14:textId="78E91705" w:rsidR="00395D81" w:rsidRPr="00464EA7" w:rsidRDefault="00464EA7" w:rsidP="00464EA7">
            <w:pPr>
              <w:jc w:val="center"/>
              <w:rPr>
                <w:color w:val="000000"/>
                <w:sz w:val="22"/>
                <w:szCs w:val="22"/>
              </w:rPr>
            </w:pPr>
            <w:r>
              <w:rPr>
                <w:color w:val="000000"/>
                <w:sz w:val="22"/>
                <w:szCs w:val="22"/>
              </w:rPr>
              <w:t>-</w:t>
            </w:r>
          </w:p>
        </w:tc>
      </w:tr>
      <w:tr w:rsidR="00B34BF1" w:rsidRPr="00464EA7" w14:paraId="52B4AA93" w14:textId="77777777" w:rsidTr="005C52B8">
        <w:trPr>
          <w:cantSplit/>
          <w:trHeight w:val="283"/>
        </w:trPr>
        <w:tc>
          <w:tcPr>
            <w:tcW w:w="236" w:type="dxa"/>
            <w:vMerge/>
            <w:noWrap/>
            <w:textDirection w:val="btLr"/>
            <w:vAlign w:val="center"/>
            <w:hideMark/>
          </w:tcPr>
          <w:p w14:paraId="60F9488E" w14:textId="093EE9BC" w:rsidR="00395D81" w:rsidRPr="00464EA7" w:rsidRDefault="00395D81" w:rsidP="00395D81">
            <w:pPr>
              <w:ind w:left="113" w:right="113"/>
              <w:jc w:val="center"/>
              <w:rPr>
                <w:color w:val="000000"/>
                <w:sz w:val="22"/>
                <w:szCs w:val="22"/>
              </w:rPr>
            </w:pPr>
          </w:p>
        </w:tc>
        <w:tc>
          <w:tcPr>
            <w:tcW w:w="236" w:type="dxa"/>
            <w:noWrap/>
            <w:hideMark/>
          </w:tcPr>
          <w:p w14:paraId="566167B2" w14:textId="77777777" w:rsidR="00395D81" w:rsidRPr="00464EA7" w:rsidRDefault="00395D81">
            <w:pPr>
              <w:rPr>
                <w:color w:val="000000"/>
                <w:sz w:val="22"/>
                <w:szCs w:val="22"/>
              </w:rPr>
            </w:pPr>
            <w:r w:rsidRPr="00464EA7">
              <w:rPr>
                <w:color w:val="000000"/>
                <w:sz w:val="22"/>
                <w:szCs w:val="22"/>
              </w:rPr>
              <w:t>OUMV</w:t>
            </w:r>
          </w:p>
        </w:tc>
        <w:tc>
          <w:tcPr>
            <w:tcW w:w="236" w:type="dxa"/>
            <w:noWrap/>
            <w:vAlign w:val="center"/>
            <w:hideMark/>
          </w:tcPr>
          <w:p w14:paraId="71D3F805" w14:textId="77777777" w:rsidR="00395D81" w:rsidRPr="00464EA7" w:rsidRDefault="00395D81" w:rsidP="00464EA7">
            <w:pPr>
              <w:jc w:val="right"/>
              <w:rPr>
                <w:color w:val="000000"/>
                <w:sz w:val="22"/>
                <w:szCs w:val="22"/>
              </w:rPr>
            </w:pPr>
            <w:r w:rsidRPr="00464EA7">
              <w:rPr>
                <w:color w:val="000000"/>
                <w:sz w:val="22"/>
                <w:szCs w:val="22"/>
              </w:rPr>
              <w:t>0.16</w:t>
            </w:r>
          </w:p>
        </w:tc>
        <w:tc>
          <w:tcPr>
            <w:tcW w:w="236" w:type="dxa"/>
            <w:noWrap/>
            <w:vAlign w:val="center"/>
            <w:hideMark/>
          </w:tcPr>
          <w:p w14:paraId="6BDEC848" w14:textId="77777777" w:rsidR="00395D81" w:rsidRPr="00464EA7" w:rsidRDefault="00395D81" w:rsidP="00464EA7">
            <w:pPr>
              <w:jc w:val="right"/>
              <w:rPr>
                <w:color w:val="000000"/>
                <w:sz w:val="22"/>
                <w:szCs w:val="22"/>
              </w:rPr>
            </w:pPr>
            <w:r w:rsidRPr="00464EA7">
              <w:rPr>
                <w:color w:val="000000"/>
                <w:sz w:val="22"/>
                <w:szCs w:val="22"/>
              </w:rPr>
              <w:t>1.82</w:t>
            </w:r>
          </w:p>
        </w:tc>
        <w:tc>
          <w:tcPr>
            <w:tcW w:w="236" w:type="dxa"/>
            <w:noWrap/>
            <w:vAlign w:val="center"/>
            <w:hideMark/>
          </w:tcPr>
          <w:p w14:paraId="5CB664B8" w14:textId="65957A87" w:rsidR="00395D81" w:rsidRPr="00464EA7" w:rsidRDefault="00464EA7" w:rsidP="00464EA7">
            <w:pPr>
              <w:jc w:val="center"/>
              <w:rPr>
                <w:color w:val="000000"/>
                <w:sz w:val="22"/>
                <w:szCs w:val="22"/>
              </w:rPr>
            </w:pPr>
            <w:r>
              <w:rPr>
                <w:color w:val="000000"/>
                <w:sz w:val="22"/>
                <w:szCs w:val="22"/>
              </w:rPr>
              <w:t>-</w:t>
            </w:r>
          </w:p>
        </w:tc>
        <w:tc>
          <w:tcPr>
            <w:tcW w:w="236" w:type="dxa"/>
            <w:noWrap/>
            <w:vAlign w:val="center"/>
            <w:hideMark/>
          </w:tcPr>
          <w:p w14:paraId="5C42DCB4" w14:textId="77777777" w:rsidR="00395D81" w:rsidRPr="00464EA7" w:rsidRDefault="00395D81" w:rsidP="00464EA7">
            <w:pPr>
              <w:jc w:val="right"/>
              <w:rPr>
                <w:color w:val="000000"/>
                <w:sz w:val="22"/>
                <w:szCs w:val="22"/>
              </w:rPr>
            </w:pPr>
            <w:r w:rsidRPr="00464EA7">
              <w:rPr>
                <w:color w:val="000000"/>
                <w:sz w:val="22"/>
                <w:szCs w:val="22"/>
              </w:rPr>
              <w:t>0.16</w:t>
            </w:r>
          </w:p>
        </w:tc>
        <w:tc>
          <w:tcPr>
            <w:tcW w:w="236" w:type="dxa"/>
            <w:noWrap/>
            <w:vAlign w:val="center"/>
            <w:hideMark/>
          </w:tcPr>
          <w:p w14:paraId="0C19DAE2" w14:textId="77777777" w:rsidR="00395D81" w:rsidRPr="00464EA7" w:rsidRDefault="00395D81" w:rsidP="00464EA7">
            <w:pPr>
              <w:jc w:val="right"/>
              <w:rPr>
                <w:color w:val="000000"/>
                <w:sz w:val="22"/>
                <w:szCs w:val="22"/>
              </w:rPr>
            </w:pPr>
            <w:r w:rsidRPr="00464EA7">
              <w:rPr>
                <w:color w:val="000000"/>
                <w:sz w:val="22"/>
                <w:szCs w:val="22"/>
              </w:rPr>
              <w:t>0.32</w:t>
            </w:r>
          </w:p>
        </w:tc>
        <w:tc>
          <w:tcPr>
            <w:tcW w:w="236" w:type="dxa"/>
            <w:noWrap/>
            <w:vAlign w:val="center"/>
            <w:hideMark/>
          </w:tcPr>
          <w:p w14:paraId="56EEBC62" w14:textId="77777777" w:rsidR="00395D81" w:rsidRPr="00464EA7" w:rsidRDefault="00395D81" w:rsidP="00464EA7">
            <w:pPr>
              <w:jc w:val="right"/>
              <w:rPr>
                <w:color w:val="000000"/>
                <w:sz w:val="22"/>
                <w:szCs w:val="22"/>
              </w:rPr>
            </w:pPr>
            <w:r w:rsidRPr="00464EA7">
              <w:rPr>
                <w:color w:val="000000"/>
                <w:sz w:val="22"/>
                <w:szCs w:val="22"/>
              </w:rPr>
              <w:t>0.07</w:t>
            </w:r>
          </w:p>
        </w:tc>
        <w:tc>
          <w:tcPr>
            <w:tcW w:w="236" w:type="dxa"/>
            <w:noWrap/>
            <w:vAlign w:val="center"/>
            <w:hideMark/>
          </w:tcPr>
          <w:p w14:paraId="1FBDE2DB" w14:textId="77777777" w:rsidR="00395D81" w:rsidRPr="00464EA7" w:rsidRDefault="00395D81" w:rsidP="00464EA7">
            <w:pPr>
              <w:jc w:val="right"/>
              <w:rPr>
                <w:color w:val="000000"/>
                <w:sz w:val="22"/>
                <w:szCs w:val="22"/>
              </w:rPr>
            </w:pPr>
            <w:r w:rsidRPr="00464EA7">
              <w:rPr>
                <w:color w:val="000000"/>
                <w:sz w:val="22"/>
                <w:szCs w:val="22"/>
              </w:rPr>
              <w:t>0.17</w:t>
            </w:r>
          </w:p>
        </w:tc>
      </w:tr>
      <w:tr w:rsidR="00B34BF1" w:rsidRPr="00464EA7" w14:paraId="77F94865" w14:textId="77777777" w:rsidTr="005C52B8">
        <w:trPr>
          <w:cantSplit/>
          <w:trHeight w:val="283"/>
        </w:trPr>
        <w:tc>
          <w:tcPr>
            <w:tcW w:w="236" w:type="dxa"/>
            <w:vMerge/>
            <w:noWrap/>
            <w:textDirection w:val="btLr"/>
            <w:vAlign w:val="center"/>
            <w:hideMark/>
          </w:tcPr>
          <w:p w14:paraId="78009A06" w14:textId="5D1B1771" w:rsidR="00395D81" w:rsidRPr="00464EA7" w:rsidRDefault="00395D81" w:rsidP="00395D81">
            <w:pPr>
              <w:ind w:left="113" w:right="113"/>
              <w:jc w:val="center"/>
              <w:rPr>
                <w:color w:val="000000"/>
                <w:sz w:val="22"/>
                <w:szCs w:val="22"/>
              </w:rPr>
            </w:pPr>
          </w:p>
        </w:tc>
        <w:tc>
          <w:tcPr>
            <w:tcW w:w="236" w:type="dxa"/>
            <w:noWrap/>
            <w:hideMark/>
          </w:tcPr>
          <w:p w14:paraId="4A21C31A" w14:textId="77777777" w:rsidR="00395D81" w:rsidRPr="00464EA7" w:rsidRDefault="00395D81">
            <w:pPr>
              <w:rPr>
                <w:color w:val="000000"/>
                <w:sz w:val="22"/>
                <w:szCs w:val="22"/>
              </w:rPr>
            </w:pPr>
            <w:r w:rsidRPr="00464EA7">
              <w:rPr>
                <w:color w:val="000000"/>
                <w:sz w:val="22"/>
                <w:szCs w:val="22"/>
              </w:rPr>
              <w:t>OUMA</w:t>
            </w:r>
          </w:p>
        </w:tc>
        <w:tc>
          <w:tcPr>
            <w:tcW w:w="236" w:type="dxa"/>
            <w:noWrap/>
            <w:vAlign w:val="center"/>
            <w:hideMark/>
          </w:tcPr>
          <w:p w14:paraId="0C469E15" w14:textId="77777777" w:rsidR="00395D81" w:rsidRPr="00464EA7" w:rsidRDefault="00395D81" w:rsidP="00464EA7">
            <w:pPr>
              <w:jc w:val="right"/>
              <w:rPr>
                <w:color w:val="000000"/>
                <w:sz w:val="22"/>
                <w:szCs w:val="22"/>
              </w:rPr>
            </w:pPr>
            <w:r w:rsidRPr="00464EA7">
              <w:rPr>
                <w:color w:val="000000"/>
                <w:sz w:val="22"/>
                <w:szCs w:val="22"/>
              </w:rPr>
              <w:t>0.15</w:t>
            </w:r>
          </w:p>
        </w:tc>
        <w:tc>
          <w:tcPr>
            <w:tcW w:w="236" w:type="dxa"/>
            <w:noWrap/>
            <w:vAlign w:val="center"/>
            <w:hideMark/>
          </w:tcPr>
          <w:p w14:paraId="0C2B32BF" w14:textId="77777777" w:rsidR="00395D81" w:rsidRPr="00464EA7" w:rsidRDefault="00395D81" w:rsidP="00464EA7">
            <w:pPr>
              <w:jc w:val="right"/>
              <w:rPr>
                <w:color w:val="000000"/>
                <w:sz w:val="22"/>
                <w:szCs w:val="22"/>
              </w:rPr>
            </w:pPr>
            <w:r w:rsidRPr="00464EA7">
              <w:rPr>
                <w:color w:val="000000"/>
                <w:sz w:val="22"/>
                <w:szCs w:val="22"/>
              </w:rPr>
              <w:t>2.11</w:t>
            </w:r>
          </w:p>
        </w:tc>
        <w:tc>
          <w:tcPr>
            <w:tcW w:w="236" w:type="dxa"/>
            <w:noWrap/>
            <w:vAlign w:val="center"/>
            <w:hideMark/>
          </w:tcPr>
          <w:p w14:paraId="704675D1" w14:textId="77777777" w:rsidR="00395D81" w:rsidRPr="00464EA7" w:rsidRDefault="00395D81" w:rsidP="00464EA7">
            <w:pPr>
              <w:jc w:val="right"/>
              <w:rPr>
                <w:color w:val="000000"/>
                <w:sz w:val="22"/>
                <w:szCs w:val="22"/>
              </w:rPr>
            </w:pPr>
            <w:r w:rsidRPr="00464EA7">
              <w:rPr>
                <w:color w:val="000000"/>
                <w:sz w:val="22"/>
                <w:szCs w:val="22"/>
              </w:rPr>
              <w:t>2.48</w:t>
            </w:r>
          </w:p>
        </w:tc>
        <w:tc>
          <w:tcPr>
            <w:tcW w:w="236" w:type="dxa"/>
            <w:noWrap/>
            <w:vAlign w:val="center"/>
            <w:hideMark/>
          </w:tcPr>
          <w:p w14:paraId="5A22C81D" w14:textId="77777777" w:rsidR="00395D81" w:rsidRPr="00464EA7" w:rsidRDefault="00395D81" w:rsidP="00464EA7">
            <w:pPr>
              <w:jc w:val="right"/>
              <w:rPr>
                <w:color w:val="000000"/>
                <w:sz w:val="22"/>
                <w:szCs w:val="22"/>
              </w:rPr>
            </w:pPr>
            <w:r w:rsidRPr="00464EA7">
              <w:rPr>
                <w:color w:val="000000"/>
                <w:sz w:val="22"/>
                <w:szCs w:val="22"/>
              </w:rPr>
              <w:t>0.28</w:t>
            </w:r>
          </w:p>
        </w:tc>
        <w:tc>
          <w:tcPr>
            <w:tcW w:w="236" w:type="dxa"/>
            <w:noWrap/>
            <w:vAlign w:val="center"/>
            <w:hideMark/>
          </w:tcPr>
          <w:p w14:paraId="0363DDAD" w14:textId="262BB058" w:rsidR="00395D81" w:rsidRPr="00464EA7" w:rsidRDefault="00464EA7" w:rsidP="00464EA7">
            <w:pPr>
              <w:jc w:val="center"/>
              <w:rPr>
                <w:color w:val="000000"/>
                <w:sz w:val="22"/>
                <w:szCs w:val="22"/>
              </w:rPr>
            </w:pPr>
            <w:r>
              <w:rPr>
                <w:color w:val="000000"/>
                <w:sz w:val="22"/>
                <w:szCs w:val="22"/>
              </w:rPr>
              <w:t>-</w:t>
            </w:r>
          </w:p>
        </w:tc>
        <w:tc>
          <w:tcPr>
            <w:tcW w:w="236" w:type="dxa"/>
            <w:noWrap/>
            <w:vAlign w:val="center"/>
            <w:hideMark/>
          </w:tcPr>
          <w:p w14:paraId="293BE0DC" w14:textId="77777777" w:rsidR="00395D81" w:rsidRPr="00464EA7" w:rsidRDefault="00395D81" w:rsidP="00464EA7">
            <w:pPr>
              <w:jc w:val="right"/>
              <w:rPr>
                <w:color w:val="000000"/>
                <w:sz w:val="22"/>
                <w:szCs w:val="22"/>
              </w:rPr>
            </w:pPr>
            <w:r w:rsidRPr="00464EA7">
              <w:rPr>
                <w:color w:val="000000"/>
                <w:sz w:val="22"/>
                <w:szCs w:val="22"/>
              </w:rPr>
              <w:t>0.12</w:t>
            </w:r>
          </w:p>
        </w:tc>
        <w:tc>
          <w:tcPr>
            <w:tcW w:w="236" w:type="dxa"/>
            <w:noWrap/>
            <w:vAlign w:val="center"/>
            <w:hideMark/>
          </w:tcPr>
          <w:p w14:paraId="792E156F" w14:textId="3E3B4D0C" w:rsidR="00395D81" w:rsidRPr="00464EA7" w:rsidRDefault="00395D81" w:rsidP="00464EA7">
            <w:pPr>
              <w:jc w:val="right"/>
              <w:rPr>
                <w:color w:val="000000"/>
                <w:sz w:val="22"/>
                <w:szCs w:val="22"/>
              </w:rPr>
            </w:pPr>
            <w:r w:rsidRPr="00464EA7">
              <w:rPr>
                <w:color w:val="000000"/>
                <w:sz w:val="22"/>
                <w:szCs w:val="22"/>
              </w:rPr>
              <w:t>0.5</w:t>
            </w:r>
            <w:r w:rsidR="00AD146C">
              <w:rPr>
                <w:color w:val="000000"/>
                <w:sz w:val="22"/>
                <w:szCs w:val="22"/>
              </w:rPr>
              <w:t>0</w:t>
            </w:r>
          </w:p>
        </w:tc>
      </w:tr>
      <w:tr w:rsidR="00B34BF1" w:rsidRPr="00464EA7" w14:paraId="5287A167" w14:textId="77777777" w:rsidTr="005C52B8">
        <w:trPr>
          <w:cantSplit/>
          <w:trHeight w:val="283"/>
        </w:trPr>
        <w:tc>
          <w:tcPr>
            <w:tcW w:w="236" w:type="dxa"/>
            <w:vMerge/>
            <w:noWrap/>
            <w:textDirection w:val="btLr"/>
            <w:vAlign w:val="center"/>
            <w:hideMark/>
          </w:tcPr>
          <w:p w14:paraId="315B3B4F" w14:textId="67CE8C22" w:rsidR="00395D81" w:rsidRPr="00464EA7" w:rsidRDefault="00395D81" w:rsidP="00395D81">
            <w:pPr>
              <w:ind w:left="113" w:right="113"/>
              <w:jc w:val="center"/>
              <w:rPr>
                <w:color w:val="000000"/>
                <w:sz w:val="22"/>
                <w:szCs w:val="22"/>
              </w:rPr>
            </w:pPr>
          </w:p>
        </w:tc>
        <w:tc>
          <w:tcPr>
            <w:tcW w:w="236" w:type="dxa"/>
            <w:noWrap/>
            <w:hideMark/>
          </w:tcPr>
          <w:p w14:paraId="13FF1FD7" w14:textId="77777777" w:rsidR="00395D81" w:rsidRPr="00464EA7" w:rsidRDefault="00395D81">
            <w:pPr>
              <w:rPr>
                <w:color w:val="000000"/>
                <w:sz w:val="22"/>
                <w:szCs w:val="22"/>
              </w:rPr>
            </w:pPr>
            <w:r w:rsidRPr="00464EA7">
              <w:rPr>
                <w:color w:val="000000"/>
                <w:sz w:val="22"/>
                <w:szCs w:val="22"/>
              </w:rPr>
              <w:t>OUMVA</w:t>
            </w:r>
          </w:p>
        </w:tc>
        <w:tc>
          <w:tcPr>
            <w:tcW w:w="236" w:type="dxa"/>
            <w:noWrap/>
            <w:vAlign w:val="center"/>
            <w:hideMark/>
          </w:tcPr>
          <w:p w14:paraId="3D75424A" w14:textId="77777777" w:rsidR="00395D81" w:rsidRPr="00464EA7" w:rsidRDefault="00395D81" w:rsidP="00464EA7">
            <w:pPr>
              <w:jc w:val="right"/>
              <w:rPr>
                <w:color w:val="000000"/>
                <w:sz w:val="22"/>
                <w:szCs w:val="22"/>
              </w:rPr>
            </w:pPr>
            <w:r w:rsidRPr="00464EA7">
              <w:rPr>
                <w:color w:val="000000"/>
                <w:sz w:val="22"/>
                <w:szCs w:val="22"/>
              </w:rPr>
              <w:t>0.18</w:t>
            </w:r>
          </w:p>
        </w:tc>
        <w:tc>
          <w:tcPr>
            <w:tcW w:w="236" w:type="dxa"/>
            <w:noWrap/>
            <w:vAlign w:val="center"/>
            <w:hideMark/>
          </w:tcPr>
          <w:p w14:paraId="567CD9C9" w14:textId="77777777" w:rsidR="00395D81" w:rsidRPr="00464EA7" w:rsidRDefault="00395D81" w:rsidP="00464EA7">
            <w:pPr>
              <w:jc w:val="right"/>
              <w:rPr>
                <w:color w:val="000000"/>
                <w:sz w:val="22"/>
                <w:szCs w:val="22"/>
              </w:rPr>
            </w:pPr>
            <w:r w:rsidRPr="00464EA7">
              <w:rPr>
                <w:color w:val="000000"/>
                <w:sz w:val="22"/>
                <w:szCs w:val="22"/>
              </w:rPr>
              <w:t>1.62</w:t>
            </w:r>
          </w:p>
        </w:tc>
        <w:tc>
          <w:tcPr>
            <w:tcW w:w="236" w:type="dxa"/>
            <w:noWrap/>
            <w:vAlign w:val="center"/>
            <w:hideMark/>
          </w:tcPr>
          <w:p w14:paraId="0EBBEA1C" w14:textId="77777777" w:rsidR="00395D81" w:rsidRPr="00464EA7" w:rsidRDefault="00395D81" w:rsidP="00464EA7">
            <w:pPr>
              <w:jc w:val="right"/>
              <w:rPr>
                <w:color w:val="000000"/>
                <w:sz w:val="22"/>
                <w:szCs w:val="22"/>
              </w:rPr>
            </w:pPr>
            <w:r w:rsidRPr="00464EA7">
              <w:rPr>
                <w:color w:val="000000"/>
                <w:sz w:val="22"/>
                <w:szCs w:val="22"/>
              </w:rPr>
              <w:t>1.12</w:t>
            </w:r>
          </w:p>
        </w:tc>
        <w:tc>
          <w:tcPr>
            <w:tcW w:w="236" w:type="dxa"/>
            <w:noWrap/>
            <w:vAlign w:val="center"/>
            <w:hideMark/>
          </w:tcPr>
          <w:p w14:paraId="5A10F1D6" w14:textId="77777777" w:rsidR="00395D81" w:rsidRPr="00464EA7" w:rsidRDefault="00395D81" w:rsidP="00464EA7">
            <w:pPr>
              <w:jc w:val="right"/>
              <w:rPr>
                <w:color w:val="000000"/>
                <w:sz w:val="22"/>
                <w:szCs w:val="22"/>
              </w:rPr>
            </w:pPr>
            <w:r w:rsidRPr="00464EA7">
              <w:rPr>
                <w:color w:val="000000"/>
                <w:sz w:val="22"/>
                <w:szCs w:val="22"/>
              </w:rPr>
              <w:t>0.12</w:t>
            </w:r>
          </w:p>
        </w:tc>
        <w:tc>
          <w:tcPr>
            <w:tcW w:w="236" w:type="dxa"/>
            <w:noWrap/>
            <w:vAlign w:val="center"/>
            <w:hideMark/>
          </w:tcPr>
          <w:p w14:paraId="571A8B63" w14:textId="77777777" w:rsidR="00395D81" w:rsidRPr="00464EA7" w:rsidRDefault="00395D81" w:rsidP="00464EA7">
            <w:pPr>
              <w:jc w:val="right"/>
              <w:rPr>
                <w:color w:val="000000"/>
                <w:sz w:val="22"/>
                <w:szCs w:val="22"/>
              </w:rPr>
            </w:pPr>
            <w:r w:rsidRPr="00464EA7">
              <w:rPr>
                <w:color w:val="000000"/>
                <w:sz w:val="22"/>
                <w:szCs w:val="22"/>
              </w:rPr>
              <w:t>1.07</w:t>
            </w:r>
          </w:p>
        </w:tc>
        <w:tc>
          <w:tcPr>
            <w:tcW w:w="236" w:type="dxa"/>
            <w:noWrap/>
            <w:vAlign w:val="center"/>
            <w:hideMark/>
          </w:tcPr>
          <w:p w14:paraId="30623D57" w14:textId="77777777" w:rsidR="00395D81" w:rsidRPr="00464EA7" w:rsidRDefault="00395D81" w:rsidP="00464EA7">
            <w:pPr>
              <w:jc w:val="right"/>
              <w:rPr>
                <w:color w:val="000000"/>
                <w:sz w:val="22"/>
                <w:szCs w:val="22"/>
              </w:rPr>
            </w:pPr>
            <w:r w:rsidRPr="00464EA7">
              <w:rPr>
                <w:color w:val="000000"/>
                <w:sz w:val="22"/>
                <w:szCs w:val="22"/>
              </w:rPr>
              <w:t>0.76</w:t>
            </w:r>
          </w:p>
        </w:tc>
        <w:tc>
          <w:tcPr>
            <w:tcW w:w="236" w:type="dxa"/>
            <w:noWrap/>
            <w:vAlign w:val="center"/>
            <w:hideMark/>
          </w:tcPr>
          <w:p w14:paraId="43D80D6B" w14:textId="77777777" w:rsidR="00395D81" w:rsidRPr="00464EA7" w:rsidRDefault="00395D81" w:rsidP="00464EA7">
            <w:pPr>
              <w:jc w:val="right"/>
              <w:rPr>
                <w:color w:val="000000"/>
                <w:sz w:val="22"/>
                <w:szCs w:val="22"/>
              </w:rPr>
            </w:pPr>
            <w:r w:rsidRPr="00464EA7">
              <w:rPr>
                <w:color w:val="000000"/>
                <w:sz w:val="22"/>
                <w:szCs w:val="22"/>
              </w:rPr>
              <w:t>1.06</w:t>
            </w:r>
          </w:p>
        </w:tc>
      </w:tr>
      <w:tr w:rsidR="00B34BF1" w:rsidRPr="00464EA7" w14:paraId="205E56F4" w14:textId="77777777" w:rsidTr="005C52B8">
        <w:trPr>
          <w:cantSplit/>
          <w:trHeight w:val="283"/>
        </w:trPr>
        <w:tc>
          <w:tcPr>
            <w:tcW w:w="236" w:type="dxa"/>
            <w:vMerge/>
            <w:noWrap/>
            <w:textDirection w:val="btLr"/>
            <w:vAlign w:val="center"/>
            <w:hideMark/>
          </w:tcPr>
          <w:p w14:paraId="3847DCF6" w14:textId="105A3C0B" w:rsidR="00395D81" w:rsidRPr="00464EA7" w:rsidRDefault="00395D81" w:rsidP="00395D81">
            <w:pPr>
              <w:ind w:left="113" w:right="113"/>
              <w:jc w:val="center"/>
              <w:rPr>
                <w:color w:val="000000"/>
                <w:sz w:val="22"/>
                <w:szCs w:val="22"/>
              </w:rPr>
            </w:pPr>
          </w:p>
        </w:tc>
        <w:tc>
          <w:tcPr>
            <w:tcW w:w="236" w:type="dxa"/>
            <w:noWrap/>
            <w:hideMark/>
          </w:tcPr>
          <w:p w14:paraId="37F49C77" w14:textId="77777777" w:rsidR="00395D81" w:rsidRPr="00464EA7" w:rsidRDefault="00395D81">
            <w:pPr>
              <w:rPr>
                <w:color w:val="000000"/>
                <w:sz w:val="22"/>
                <w:szCs w:val="22"/>
              </w:rPr>
            </w:pPr>
            <w:r w:rsidRPr="00464EA7">
              <w:rPr>
                <w:color w:val="000000"/>
                <w:sz w:val="22"/>
                <w:szCs w:val="22"/>
              </w:rPr>
              <w:t>OUBM1</w:t>
            </w:r>
          </w:p>
        </w:tc>
        <w:tc>
          <w:tcPr>
            <w:tcW w:w="236" w:type="dxa"/>
            <w:noWrap/>
            <w:vAlign w:val="center"/>
            <w:hideMark/>
          </w:tcPr>
          <w:p w14:paraId="3E234591" w14:textId="77777777" w:rsidR="00395D81" w:rsidRPr="00464EA7" w:rsidRDefault="00395D81" w:rsidP="00464EA7">
            <w:pPr>
              <w:jc w:val="right"/>
              <w:rPr>
                <w:color w:val="000000"/>
                <w:sz w:val="22"/>
                <w:szCs w:val="22"/>
              </w:rPr>
            </w:pPr>
            <w:r w:rsidRPr="00464EA7">
              <w:rPr>
                <w:color w:val="000000"/>
                <w:sz w:val="22"/>
                <w:szCs w:val="22"/>
              </w:rPr>
              <w:t>0.1</w:t>
            </w:r>
          </w:p>
        </w:tc>
        <w:tc>
          <w:tcPr>
            <w:tcW w:w="236" w:type="dxa"/>
            <w:noWrap/>
            <w:vAlign w:val="center"/>
            <w:hideMark/>
          </w:tcPr>
          <w:p w14:paraId="6A309853" w14:textId="77777777" w:rsidR="00395D81" w:rsidRPr="00464EA7" w:rsidRDefault="00395D81" w:rsidP="00464EA7">
            <w:pPr>
              <w:jc w:val="right"/>
              <w:rPr>
                <w:color w:val="000000"/>
                <w:sz w:val="22"/>
                <w:szCs w:val="22"/>
              </w:rPr>
            </w:pPr>
            <w:r w:rsidRPr="00464EA7">
              <w:rPr>
                <w:color w:val="000000"/>
                <w:sz w:val="22"/>
                <w:szCs w:val="22"/>
              </w:rPr>
              <w:t>2.64</w:t>
            </w:r>
          </w:p>
        </w:tc>
        <w:tc>
          <w:tcPr>
            <w:tcW w:w="236" w:type="dxa"/>
            <w:noWrap/>
            <w:vAlign w:val="center"/>
            <w:hideMark/>
          </w:tcPr>
          <w:p w14:paraId="6550A162" w14:textId="5609DBDA" w:rsidR="00395D81" w:rsidRPr="00464EA7" w:rsidRDefault="00464EA7" w:rsidP="00464EA7">
            <w:pPr>
              <w:jc w:val="center"/>
              <w:rPr>
                <w:color w:val="000000"/>
                <w:sz w:val="22"/>
                <w:szCs w:val="22"/>
              </w:rPr>
            </w:pPr>
            <w:r>
              <w:rPr>
                <w:color w:val="000000"/>
                <w:sz w:val="22"/>
                <w:szCs w:val="22"/>
              </w:rPr>
              <w:t>-</w:t>
            </w:r>
          </w:p>
        </w:tc>
        <w:tc>
          <w:tcPr>
            <w:tcW w:w="236" w:type="dxa"/>
            <w:noWrap/>
            <w:vAlign w:val="center"/>
            <w:hideMark/>
          </w:tcPr>
          <w:p w14:paraId="614C28C2" w14:textId="77777777" w:rsidR="00395D81" w:rsidRPr="00464EA7" w:rsidRDefault="00395D81" w:rsidP="00464EA7">
            <w:pPr>
              <w:jc w:val="right"/>
              <w:rPr>
                <w:color w:val="000000"/>
                <w:sz w:val="22"/>
                <w:szCs w:val="22"/>
              </w:rPr>
            </w:pPr>
            <w:r w:rsidRPr="00464EA7">
              <w:rPr>
                <w:color w:val="000000"/>
                <w:sz w:val="22"/>
                <w:szCs w:val="22"/>
              </w:rPr>
              <w:t>0.08</w:t>
            </w:r>
          </w:p>
        </w:tc>
        <w:tc>
          <w:tcPr>
            <w:tcW w:w="236" w:type="dxa"/>
            <w:noWrap/>
            <w:vAlign w:val="center"/>
            <w:hideMark/>
          </w:tcPr>
          <w:p w14:paraId="41C4737E" w14:textId="406554E5" w:rsidR="00395D81" w:rsidRPr="00464EA7" w:rsidRDefault="00464EA7" w:rsidP="00464EA7">
            <w:pPr>
              <w:jc w:val="center"/>
              <w:rPr>
                <w:color w:val="000000"/>
                <w:sz w:val="22"/>
                <w:szCs w:val="22"/>
              </w:rPr>
            </w:pPr>
            <w:r>
              <w:rPr>
                <w:color w:val="000000"/>
                <w:sz w:val="22"/>
                <w:szCs w:val="22"/>
              </w:rPr>
              <w:t>-</w:t>
            </w:r>
          </w:p>
        </w:tc>
        <w:tc>
          <w:tcPr>
            <w:tcW w:w="236" w:type="dxa"/>
            <w:noWrap/>
            <w:vAlign w:val="center"/>
            <w:hideMark/>
          </w:tcPr>
          <w:p w14:paraId="288F7A86" w14:textId="77777777" w:rsidR="00395D81" w:rsidRPr="00464EA7" w:rsidRDefault="00395D81" w:rsidP="00464EA7">
            <w:pPr>
              <w:jc w:val="right"/>
              <w:rPr>
                <w:color w:val="000000"/>
                <w:sz w:val="22"/>
                <w:szCs w:val="22"/>
              </w:rPr>
            </w:pPr>
            <w:r w:rsidRPr="00464EA7">
              <w:rPr>
                <w:color w:val="000000"/>
                <w:sz w:val="22"/>
                <w:szCs w:val="22"/>
              </w:rPr>
              <w:t>0.08</w:t>
            </w:r>
          </w:p>
        </w:tc>
        <w:tc>
          <w:tcPr>
            <w:tcW w:w="236" w:type="dxa"/>
            <w:noWrap/>
            <w:vAlign w:val="center"/>
            <w:hideMark/>
          </w:tcPr>
          <w:p w14:paraId="235C20AD" w14:textId="2AC630E8" w:rsidR="00395D81" w:rsidRPr="00464EA7" w:rsidRDefault="00464EA7" w:rsidP="00464EA7">
            <w:pPr>
              <w:jc w:val="center"/>
              <w:rPr>
                <w:color w:val="000000"/>
                <w:sz w:val="22"/>
                <w:szCs w:val="22"/>
              </w:rPr>
            </w:pPr>
            <w:r>
              <w:rPr>
                <w:color w:val="000000"/>
                <w:sz w:val="22"/>
                <w:szCs w:val="22"/>
              </w:rPr>
              <w:t>-</w:t>
            </w:r>
          </w:p>
        </w:tc>
      </w:tr>
      <w:tr w:rsidR="00B34BF1" w:rsidRPr="00464EA7" w14:paraId="5F3575BC" w14:textId="77777777" w:rsidTr="005C52B8">
        <w:trPr>
          <w:cantSplit/>
          <w:trHeight w:val="283"/>
        </w:trPr>
        <w:tc>
          <w:tcPr>
            <w:tcW w:w="236" w:type="dxa"/>
            <w:vMerge/>
            <w:tcBorders>
              <w:bottom w:val="double" w:sz="4" w:space="0" w:color="auto"/>
            </w:tcBorders>
            <w:noWrap/>
            <w:textDirection w:val="btLr"/>
            <w:vAlign w:val="center"/>
            <w:hideMark/>
          </w:tcPr>
          <w:p w14:paraId="5E3A9AC4" w14:textId="6C83B683" w:rsidR="00395D81" w:rsidRPr="00464EA7" w:rsidRDefault="00395D81" w:rsidP="00395D81">
            <w:pPr>
              <w:ind w:left="113" w:right="113"/>
              <w:jc w:val="center"/>
              <w:rPr>
                <w:color w:val="000000"/>
                <w:sz w:val="22"/>
                <w:szCs w:val="22"/>
              </w:rPr>
            </w:pPr>
          </w:p>
        </w:tc>
        <w:tc>
          <w:tcPr>
            <w:tcW w:w="236" w:type="dxa"/>
            <w:tcBorders>
              <w:bottom w:val="double" w:sz="4" w:space="0" w:color="auto"/>
            </w:tcBorders>
            <w:noWrap/>
            <w:hideMark/>
          </w:tcPr>
          <w:p w14:paraId="09504007" w14:textId="77777777" w:rsidR="00395D81" w:rsidRPr="00464EA7" w:rsidRDefault="00395D81">
            <w:pPr>
              <w:rPr>
                <w:color w:val="000000"/>
                <w:sz w:val="22"/>
                <w:szCs w:val="22"/>
              </w:rPr>
            </w:pPr>
            <w:r w:rsidRPr="00464EA7">
              <w:rPr>
                <w:color w:val="000000"/>
                <w:sz w:val="22"/>
                <w:szCs w:val="22"/>
              </w:rPr>
              <w:t>OUBMV</w:t>
            </w:r>
          </w:p>
        </w:tc>
        <w:tc>
          <w:tcPr>
            <w:tcW w:w="236" w:type="dxa"/>
            <w:tcBorders>
              <w:bottom w:val="double" w:sz="4" w:space="0" w:color="auto"/>
            </w:tcBorders>
            <w:noWrap/>
            <w:vAlign w:val="center"/>
            <w:hideMark/>
          </w:tcPr>
          <w:p w14:paraId="66B4F274" w14:textId="77777777" w:rsidR="00395D81" w:rsidRPr="00464EA7" w:rsidRDefault="00395D81" w:rsidP="00464EA7">
            <w:pPr>
              <w:jc w:val="right"/>
              <w:rPr>
                <w:color w:val="000000"/>
                <w:sz w:val="22"/>
                <w:szCs w:val="22"/>
              </w:rPr>
            </w:pPr>
            <w:r w:rsidRPr="00464EA7">
              <w:rPr>
                <w:color w:val="000000"/>
                <w:sz w:val="22"/>
                <w:szCs w:val="22"/>
              </w:rPr>
              <w:t>0.09</w:t>
            </w:r>
          </w:p>
        </w:tc>
        <w:tc>
          <w:tcPr>
            <w:tcW w:w="236" w:type="dxa"/>
            <w:tcBorders>
              <w:bottom w:val="double" w:sz="4" w:space="0" w:color="auto"/>
            </w:tcBorders>
            <w:noWrap/>
            <w:vAlign w:val="center"/>
            <w:hideMark/>
          </w:tcPr>
          <w:p w14:paraId="46C648E5" w14:textId="77777777" w:rsidR="00395D81" w:rsidRPr="00464EA7" w:rsidRDefault="00395D81" w:rsidP="00464EA7">
            <w:pPr>
              <w:jc w:val="right"/>
              <w:rPr>
                <w:color w:val="000000"/>
                <w:sz w:val="22"/>
                <w:szCs w:val="22"/>
              </w:rPr>
            </w:pPr>
            <w:r w:rsidRPr="00464EA7">
              <w:rPr>
                <w:color w:val="000000"/>
                <w:sz w:val="22"/>
                <w:szCs w:val="22"/>
              </w:rPr>
              <w:t>2.29</w:t>
            </w:r>
          </w:p>
        </w:tc>
        <w:tc>
          <w:tcPr>
            <w:tcW w:w="236" w:type="dxa"/>
            <w:tcBorders>
              <w:bottom w:val="double" w:sz="4" w:space="0" w:color="auto"/>
            </w:tcBorders>
            <w:noWrap/>
            <w:vAlign w:val="center"/>
            <w:hideMark/>
          </w:tcPr>
          <w:p w14:paraId="3FE76397" w14:textId="22C8D5B0" w:rsidR="00395D81" w:rsidRPr="00464EA7" w:rsidRDefault="00464EA7" w:rsidP="00464EA7">
            <w:pPr>
              <w:jc w:val="center"/>
              <w:rPr>
                <w:color w:val="000000"/>
                <w:sz w:val="22"/>
                <w:szCs w:val="22"/>
              </w:rPr>
            </w:pPr>
            <w:r>
              <w:rPr>
                <w:color w:val="000000"/>
                <w:sz w:val="22"/>
                <w:szCs w:val="22"/>
              </w:rPr>
              <w:t>-</w:t>
            </w:r>
          </w:p>
        </w:tc>
        <w:tc>
          <w:tcPr>
            <w:tcW w:w="236" w:type="dxa"/>
            <w:tcBorders>
              <w:bottom w:val="double" w:sz="4" w:space="0" w:color="auto"/>
            </w:tcBorders>
            <w:noWrap/>
            <w:vAlign w:val="center"/>
            <w:hideMark/>
          </w:tcPr>
          <w:p w14:paraId="2AE46F00" w14:textId="77777777" w:rsidR="00395D81" w:rsidRPr="00464EA7" w:rsidRDefault="00395D81" w:rsidP="00464EA7">
            <w:pPr>
              <w:jc w:val="right"/>
              <w:rPr>
                <w:color w:val="000000"/>
                <w:sz w:val="22"/>
                <w:szCs w:val="22"/>
              </w:rPr>
            </w:pPr>
            <w:r w:rsidRPr="00464EA7">
              <w:rPr>
                <w:color w:val="000000"/>
                <w:sz w:val="22"/>
                <w:szCs w:val="22"/>
              </w:rPr>
              <w:t>0.13</w:t>
            </w:r>
          </w:p>
        </w:tc>
        <w:tc>
          <w:tcPr>
            <w:tcW w:w="236" w:type="dxa"/>
            <w:tcBorders>
              <w:bottom w:val="double" w:sz="4" w:space="0" w:color="auto"/>
            </w:tcBorders>
            <w:noWrap/>
            <w:vAlign w:val="center"/>
            <w:hideMark/>
          </w:tcPr>
          <w:p w14:paraId="18830FFF" w14:textId="77777777" w:rsidR="00395D81" w:rsidRPr="00464EA7" w:rsidRDefault="00395D81" w:rsidP="00464EA7">
            <w:pPr>
              <w:jc w:val="right"/>
              <w:rPr>
                <w:color w:val="000000"/>
                <w:sz w:val="22"/>
                <w:szCs w:val="22"/>
              </w:rPr>
            </w:pPr>
            <w:r w:rsidRPr="00464EA7">
              <w:rPr>
                <w:color w:val="000000"/>
                <w:sz w:val="22"/>
                <w:szCs w:val="22"/>
              </w:rPr>
              <w:t>2.37</w:t>
            </w:r>
          </w:p>
        </w:tc>
        <w:tc>
          <w:tcPr>
            <w:tcW w:w="236" w:type="dxa"/>
            <w:tcBorders>
              <w:bottom w:val="double" w:sz="4" w:space="0" w:color="auto"/>
            </w:tcBorders>
            <w:noWrap/>
            <w:vAlign w:val="center"/>
            <w:hideMark/>
          </w:tcPr>
          <w:p w14:paraId="77095791" w14:textId="77777777" w:rsidR="00395D81" w:rsidRPr="00464EA7" w:rsidRDefault="00395D81" w:rsidP="00464EA7">
            <w:pPr>
              <w:jc w:val="right"/>
              <w:rPr>
                <w:color w:val="000000"/>
                <w:sz w:val="22"/>
                <w:szCs w:val="22"/>
              </w:rPr>
            </w:pPr>
            <w:r w:rsidRPr="00464EA7">
              <w:rPr>
                <w:color w:val="000000"/>
                <w:sz w:val="22"/>
                <w:szCs w:val="22"/>
              </w:rPr>
              <w:t>0.08</w:t>
            </w:r>
          </w:p>
        </w:tc>
        <w:tc>
          <w:tcPr>
            <w:tcW w:w="236" w:type="dxa"/>
            <w:tcBorders>
              <w:bottom w:val="double" w:sz="4" w:space="0" w:color="auto"/>
            </w:tcBorders>
            <w:noWrap/>
            <w:vAlign w:val="center"/>
            <w:hideMark/>
          </w:tcPr>
          <w:p w14:paraId="3C713CC7" w14:textId="7B30DDB8" w:rsidR="00395D81" w:rsidRPr="00464EA7" w:rsidRDefault="00464EA7" w:rsidP="00464EA7">
            <w:pPr>
              <w:jc w:val="center"/>
              <w:rPr>
                <w:color w:val="000000"/>
                <w:sz w:val="22"/>
                <w:szCs w:val="22"/>
              </w:rPr>
            </w:pPr>
            <w:r>
              <w:rPr>
                <w:color w:val="000000"/>
                <w:sz w:val="22"/>
                <w:szCs w:val="22"/>
              </w:rPr>
              <w:t>-</w:t>
            </w:r>
          </w:p>
        </w:tc>
      </w:tr>
      <w:tr w:rsidR="00B34BF1" w:rsidRPr="00464EA7" w14:paraId="1705D1D5" w14:textId="77777777" w:rsidTr="005C52B8">
        <w:trPr>
          <w:cantSplit/>
          <w:trHeight w:val="283"/>
        </w:trPr>
        <w:tc>
          <w:tcPr>
            <w:tcW w:w="236" w:type="dxa"/>
            <w:vMerge w:val="restart"/>
            <w:tcBorders>
              <w:top w:val="double" w:sz="4" w:space="0" w:color="auto"/>
            </w:tcBorders>
            <w:noWrap/>
            <w:textDirection w:val="btLr"/>
            <w:vAlign w:val="center"/>
            <w:hideMark/>
          </w:tcPr>
          <w:p w14:paraId="20F2862A" w14:textId="3B9DD91D" w:rsidR="00395D81" w:rsidRPr="00464EA7" w:rsidRDefault="00395D81" w:rsidP="00395D81">
            <w:pPr>
              <w:ind w:left="113" w:right="113"/>
              <w:jc w:val="center"/>
              <w:rPr>
                <w:color w:val="000000"/>
                <w:sz w:val="22"/>
                <w:szCs w:val="22"/>
              </w:rPr>
            </w:pPr>
            <w:r w:rsidRPr="00464EA7">
              <w:rPr>
                <w:color w:val="000000"/>
                <w:sz w:val="22"/>
                <w:szCs w:val="22"/>
              </w:rPr>
              <w:t>CID+</w:t>
            </w:r>
          </w:p>
        </w:tc>
        <w:tc>
          <w:tcPr>
            <w:tcW w:w="236" w:type="dxa"/>
            <w:tcBorders>
              <w:top w:val="double" w:sz="4" w:space="0" w:color="auto"/>
            </w:tcBorders>
            <w:noWrap/>
            <w:hideMark/>
          </w:tcPr>
          <w:p w14:paraId="1311BD12" w14:textId="77777777" w:rsidR="00395D81" w:rsidRPr="00464EA7" w:rsidRDefault="00395D81">
            <w:pPr>
              <w:rPr>
                <w:color w:val="000000"/>
                <w:sz w:val="22"/>
                <w:szCs w:val="22"/>
              </w:rPr>
            </w:pPr>
            <w:r w:rsidRPr="00464EA7">
              <w:rPr>
                <w:color w:val="000000"/>
                <w:sz w:val="22"/>
                <w:szCs w:val="22"/>
              </w:rPr>
              <w:t>BMV</w:t>
            </w:r>
          </w:p>
        </w:tc>
        <w:tc>
          <w:tcPr>
            <w:tcW w:w="236" w:type="dxa"/>
            <w:tcBorders>
              <w:top w:val="double" w:sz="4" w:space="0" w:color="auto"/>
            </w:tcBorders>
            <w:noWrap/>
            <w:vAlign w:val="center"/>
            <w:hideMark/>
          </w:tcPr>
          <w:p w14:paraId="2A8F1DC7" w14:textId="77777777" w:rsidR="00395D81" w:rsidRPr="00464EA7" w:rsidRDefault="00395D81" w:rsidP="00464EA7">
            <w:pPr>
              <w:jc w:val="right"/>
              <w:rPr>
                <w:color w:val="000000"/>
                <w:sz w:val="22"/>
                <w:szCs w:val="22"/>
              </w:rPr>
            </w:pPr>
            <w:r w:rsidRPr="00464EA7">
              <w:rPr>
                <w:color w:val="000000"/>
                <w:sz w:val="22"/>
                <w:szCs w:val="22"/>
              </w:rPr>
              <w:t>0.05</w:t>
            </w:r>
          </w:p>
        </w:tc>
        <w:tc>
          <w:tcPr>
            <w:tcW w:w="236" w:type="dxa"/>
            <w:tcBorders>
              <w:top w:val="double" w:sz="4" w:space="0" w:color="auto"/>
            </w:tcBorders>
            <w:noWrap/>
            <w:vAlign w:val="center"/>
            <w:hideMark/>
          </w:tcPr>
          <w:p w14:paraId="4F7624A6" w14:textId="3F3D90F9" w:rsidR="00395D81" w:rsidRPr="00464EA7" w:rsidRDefault="00464EA7" w:rsidP="00464EA7">
            <w:pPr>
              <w:jc w:val="center"/>
              <w:rPr>
                <w:color w:val="000000"/>
                <w:sz w:val="22"/>
                <w:szCs w:val="22"/>
              </w:rPr>
            </w:pPr>
            <w:r>
              <w:rPr>
                <w:color w:val="000000"/>
                <w:sz w:val="22"/>
                <w:szCs w:val="22"/>
              </w:rPr>
              <w:t>-</w:t>
            </w:r>
          </w:p>
        </w:tc>
        <w:tc>
          <w:tcPr>
            <w:tcW w:w="236" w:type="dxa"/>
            <w:tcBorders>
              <w:top w:val="double" w:sz="4" w:space="0" w:color="auto"/>
            </w:tcBorders>
            <w:noWrap/>
            <w:vAlign w:val="center"/>
            <w:hideMark/>
          </w:tcPr>
          <w:p w14:paraId="0268C77B" w14:textId="4A57DB65" w:rsidR="00395D81" w:rsidRPr="00464EA7" w:rsidRDefault="00464EA7" w:rsidP="00464EA7">
            <w:pPr>
              <w:jc w:val="center"/>
              <w:rPr>
                <w:color w:val="000000"/>
                <w:sz w:val="22"/>
                <w:szCs w:val="22"/>
              </w:rPr>
            </w:pPr>
            <w:r>
              <w:rPr>
                <w:color w:val="000000"/>
                <w:sz w:val="22"/>
                <w:szCs w:val="22"/>
              </w:rPr>
              <w:t>-</w:t>
            </w:r>
          </w:p>
        </w:tc>
        <w:tc>
          <w:tcPr>
            <w:tcW w:w="236" w:type="dxa"/>
            <w:tcBorders>
              <w:top w:val="double" w:sz="4" w:space="0" w:color="auto"/>
            </w:tcBorders>
            <w:noWrap/>
            <w:vAlign w:val="center"/>
            <w:hideMark/>
          </w:tcPr>
          <w:p w14:paraId="08B95EA0" w14:textId="77777777" w:rsidR="00395D81" w:rsidRPr="00464EA7" w:rsidRDefault="00395D81" w:rsidP="00464EA7">
            <w:pPr>
              <w:jc w:val="right"/>
              <w:rPr>
                <w:color w:val="000000"/>
                <w:sz w:val="22"/>
                <w:szCs w:val="22"/>
              </w:rPr>
            </w:pPr>
            <w:r w:rsidRPr="00464EA7">
              <w:rPr>
                <w:color w:val="000000"/>
                <w:sz w:val="22"/>
                <w:szCs w:val="22"/>
              </w:rPr>
              <w:t>0.27</w:t>
            </w:r>
          </w:p>
        </w:tc>
        <w:tc>
          <w:tcPr>
            <w:tcW w:w="236" w:type="dxa"/>
            <w:tcBorders>
              <w:top w:val="double" w:sz="4" w:space="0" w:color="auto"/>
            </w:tcBorders>
            <w:noWrap/>
            <w:vAlign w:val="center"/>
            <w:hideMark/>
          </w:tcPr>
          <w:p w14:paraId="4A6FE8A8" w14:textId="77777777" w:rsidR="00395D81" w:rsidRPr="00464EA7" w:rsidRDefault="00395D81" w:rsidP="00464EA7">
            <w:pPr>
              <w:jc w:val="right"/>
              <w:rPr>
                <w:color w:val="000000"/>
                <w:sz w:val="22"/>
                <w:szCs w:val="22"/>
              </w:rPr>
            </w:pPr>
            <w:r w:rsidRPr="00464EA7">
              <w:rPr>
                <w:color w:val="000000"/>
                <w:sz w:val="22"/>
                <w:szCs w:val="22"/>
              </w:rPr>
              <w:t>10.11</w:t>
            </w:r>
          </w:p>
        </w:tc>
        <w:tc>
          <w:tcPr>
            <w:tcW w:w="236" w:type="dxa"/>
            <w:tcBorders>
              <w:top w:val="double" w:sz="4" w:space="0" w:color="auto"/>
            </w:tcBorders>
            <w:noWrap/>
            <w:vAlign w:val="center"/>
            <w:hideMark/>
          </w:tcPr>
          <w:p w14:paraId="423D5F45" w14:textId="77777777" w:rsidR="00395D81" w:rsidRPr="00464EA7" w:rsidRDefault="00395D81" w:rsidP="00464EA7">
            <w:pPr>
              <w:jc w:val="right"/>
              <w:rPr>
                <w:color w:val="000000"/>
                <w:sz w:val="22"/>
                <w:szCs w:val="22"/>
              </w:rPr>
            </w:pPr>
            <w:r w:rsidRPr="00464EA7">
              <w:rPr>
                <w:color w:val="000000"/>
                <w:sz w:val="22"/>
                <w:szCs w:val="22"/>
              </w:rPr>
              <w:t>0.24</w:t>
            </w:r>
          </w:p>
        </w:tc>
        <w:tc>
          <w:tcPr>
            <w:tcW w:w="236" w:type="dxa"/>
            <w:tcBorders>
              <w:top w:val="double" w:sz="4" w:space="0" w:color="auto"/>
            </w:tcBorders>
            <w:noWrap/>
            <w:vAlign w:val="center"/>
            <w:hideMark/>
          </w:tcPr>
          <w:p w14:paraId="477CBA59" w14:textId="7E8F3AD6" w:rsidR="00395D81" w:rsidRPr="00464EA7" w:rsidRDefault="00464EA7" w:rsidP="00464EA7">
            <w:pPr>
              <w:jc w:val="center"/>
              <w:rPr>
                <w:color w:val="000000"/>
                <w:sz w:val="22"/>
                <w:szCs w:val="22"/>
              </w:rPr>
            </w:pPr>
            <w:r>
              <w:rPr>
                <w:color w:val="000000"/>
                <w:sz w:val="22"/>
                <w:szCs w:val="22"/>
              </w:rPr>
              <w:t>-</w:t>
            </w:r>
          </w:p>
        </w:tc>
      </w:tr>
      <w:tr w:rsidR="00B34BF1" w:rsidRPr="00464EA7" w14:paraId="5BFFD0F9" w14:textId="77777777" w:rsidTr="005C52B8">
        <w:trPr>
          <w:cantSplit/>
          <w:trHeight w:val="283"/>
        </w:trPr>
        <w:tc>
          <w:tcPr>
            <w:tcW w:w="236" w:type="dxa"/>
            <w:vMerge/>
            <w:noWrap/>
            <w:hideMark/>
          </w:tcPr>
          <w:p w14:paraId="554FA8A0" w14:textId="52E744F8" w:rsidR="00395D81" w:rsidRPr="00464EA7" w:rsidRDefault="00395D81" w:rsidP="00CE3794">
            <w:pPr>
              <w:rPr>
                <w:color w:val="000000"/>
                <w:sz w:val="22"/>
                <w:szCs w:val="22"/>
              </w:rPr>
            </w:pPr>
          </w:p>
        </w:tc>
        <w:tc>
          <w:tcPr>
            <w:tcW w:w="236" w:type="dxa"/>
            <w:noWrap/>
            <w:hideMark/>
          </w:tcPr>
          <w:p w14:paraId="6C04F091" w14:textId="77777777" w:rsidR="00395D81" w:rsidRPr="00464EA7" w:rsidRDefault="00395D81">
            <w:pPr>
              <w:rPr>
                <w:color w:val="000000"/>
                <w:sz w:val="22"/>
                <w:szCs w:val="22"/>
              </w:rPr>
            </w:pPr>
            <w:r w:rsidRPr="00464EA7">
              <w:rPr>
                <w:color w:val="000000"/>
                <w:sz w:val="22"/>
                <w:szCs w:val="22"/>
              </w:rPr>
              <w:t>OUV</w:t>
            </w:r>
          </w:p>
        </w:tc>
        <w:tc>
          <w:tcPr>
            <w:tcW w:w="236" w:type="dxa"/>
            <w:noWrap/>
            <w:vAlign w:val="center"/>
            <w:hideMark/>
          </w:tcPr>
          <w:p w14:paraId="148DE0D7" w14:textId="77777777" w:rsidR="00395D81" w:rsidRPr="00464EA7" w:rsidRDefault="00395D81" w:rsidP="00464EA7">
            <w:pPr>
              <w:jc w:val="right"/>
              <w:rPr>
                <w:color w:val="000000"/>
                <w:sz w:val="22"/>
                <w:szCs w:val="22"/>
              </w:rPr>
            </w:pPr>
            <w:r w:rsidRPr="00464EA7">
              <w:rPr>
                <w:color w:val="000000"/>
                <w:sz w:val="22"/>
                <w:szCs w:val="22"/>
              </w:rPr>
              <w:t>0.04</w:t>
            </w:r>
          </w:p>
        </w:tc>
        <w:tc>
          <w:tcPr>
            <w:tcW w:w="236" w:type="dxa"/>
            <w:noWrap/>
            <w:vAlign w:val="center"/>
            <w:hideMark/>
          </w:tcPr>
          <w:p w14:paraId="21F75CD1" w14:textId="77777777" w:rsidR="00395D81" w:rsidRPr="00464EA7" w:rsidRDefault="00395D81" w:rsidP="00464EA7">
            <w:pPr>
              <w:jc w:val="right"/>
              <w:rPr>
                <w:color w:val="000000"/>
                <w:sz w:val="22"/>
                <w:szCs w:val="22"/>
              </w:rPr>
            </w:pPr>
            <w:r w:rsidRPr="00464EA7">
              <w:rPr>
                <w:color w:val="000000"/>
                <w:sz w:val="22"/>
                <w:szCs w:val="22"/>
              </w:rPr>
              <w:t>1.13</w:t>
            </w:r>
          </w:p>
        </w:tc>
        <w:tc>
          <w:tcPr>
            <w:tcW w:w="236" w:type="dxa"/>
            <w:noWrap/>
            <w:vAlign w:val="center"/>
            <w:hideMark/>
          </w:tcPr>
          <w:p w14:paraId="29B0870F" w14:textId="76426929" w:rsidR="00395D81" w:rsidRPr="00464EA7" w:rsidRDefault="00464EA7" w:rsidP="00464EA7">
            <w:pPr>
              <w:jc w:val="center"/>
              <w:rPr>
                <w:color w:val="000000"/>
                <w:sz w:val="22"/>
                <w:szCs w:val="22"/>
              </w:rPr>
            </w:pPr>
            <w:r>
              <w:rPr>
                <w:color w:val="000000"/>
                <w:sz w:val="22"/>
                <w:szCs w:val="22"/>
              </w:rPr>
              <w:t>-</w:t>
            </w:r>
          </w:p>
        </w:tc>
        <w:tc>
          <w:tcPr>
            <w:tcW w:w="236" w:type="dxa"/>
            <w:noWrap/>
            <w:vAlign w:val="center"/>
            <w:hideMark/>
          </w:tcPr>
          <w:p w14:paraId="743A08B6" w14:textId="77777777" w:rsidR="00395D81" w:rsidRPr="00464EA7" w:rsidRDefault="00395D81" w:rsidP="00464EA7">
            <w:pPr>
              <w:jc w:val="right"/>
              <w:rPr>
                <w:color w:val="000000"/>
                <w:sz w:val="22"/>
                <w:szCs w:val="22"/>
              </w:rPr>
            </w:pPr>
            <w:r w:rsidRPr="00464EA7">
              <w:rPr>
                <w:color w:val="000000"/>
                <w:sz w:val="22"/>
                <w:szCs w:val="22"/>
              </w:rPr>
              <w:t>0.32</w:t>
            </w:r>
          </w:p>
        </w:tc>
        <w:tc>
          <w:tcPr>
            <w:tcW w:w="236" w:type="dxa"/>
            <w:noWrap/>
            <w:vAlign w:val="center"/>
            <w:hideMark/>
          </w:tcPr>
          <w:p w14:paraId="716D2C25" w14:textId="77777777" w:rsidR="00395D81" w:rsidRPr="00464EA7" w:rsidRDefault="00395D81" w:rsidP="00464EA7">
            <w:pPr>
              <w:jc w:val="right"/>
              <w:rPr>
                <w:color w:val="000000"/>
                <w:sz w:val="22"/>
                <w:szCs w:val="22"/>
              </w:rPr>
            </w:pPr>
            <w:r w:rsidRPr="00464EA7">
              <w:rPr>
                <w:color w:val="000000"/>
                <w:sz w:val="22"/>
                <w:szCs w:val="22"/>
              </w:rPr>
              <w:t>1.83</w:t>
            </w:r>
          </w:p>
        </w:tc>
        <w:tc>
          <w:tcPr>
            <w:tcW w:w="236" w:type="dxa"/>
            <w:noWrap/>
            <w:vAlign w:val="center"/>
            <w:hideMark/>
          </w:tcPr>
          <w:p w14:paraId="0443755D" w14:textId="77777777" w:rsidR="00395D81" w:rsidRPr="00464EA7" w:rsidRDefault="00395D81" w:rsidP="00464EA7">
            <w:pPr>
              <w:jc w:val="right"/>
              <w:rPr>
                <w:color w:val="000000"/>
                <w:sz w:val="22"/>
                <w:szCs w:val="22"/>
              </w:rPr>
            </w:pPr>
            <w:r w:rsidRPr="00464EA7">
              <w:rPr>
                <w:color w:val="000000"/>
                <w:sz w:val="22"/>
                <w:szCs w:val="22"/>
              </w:rPr>
              <w:t>0.05</w:t>
            </w:r>
          </w:p>
        </w:tc>
        <w:tc>
          <w:tcPr>
            <w:tcW w:w="236" w:type="dxa"/>
            <w:noWrap/>
            <w:vAlign w:val="center"/>
            <w:hideMark/>
          </w:tcPr>
          <w:p w14:paraId="2AFA363F" w14:textId="11F8A206" w:rsidR="00395D81" w:rsidRPr="00464EA7" w:rsidRDefault="00464EA7" w:rsidP="00464EA7">
            <w:pPr>
              <w:jc w:val="center"/>
              <w:rPr>
                <w:color w:val="000000"/>
                <w:sz w:val="22"/>
                <w:szCs w:val="22"/>
              </w:rPr>
            </w:pPr>
            <w:r>
              <w:rPr>
                <w:color w:val="000000"/>
                <w:sz w:val="22"/>
                <w:szCs w:val="22"/>
              </w:rPr>
              <w:t>-</w:t>
            </w:r>
          </w:p>
        </w:tc>
      </w:tr>
      <w:tr w:rsidR="00B34BF1" w:rsidRPr="00464EA7" w14:paraId="134CF258" w14:textId="77777777" w:rsidTr="005C52B8">
        <w:trPr>
          <w:cantSplit/>
          <w:trHeight w:val="283"/>
        </w:trPr>
        <w:tc>
          <w:tcPr>
            <w:tcW w:w="236" w:type="dxa"/>
            <w:vMerge/>
            <w:noWrap/>
            <w:hideMark/>
          </w:tcPr>
          <w:p w14:paraId="0000C23E" w14:textId="21065B50" w:rsidR="00395D81" w:rsidRPr="00464EA7" w:rsidRDefault="00395D81" w:rsidP="00CE3794">
            <w:pPr>
              <w:rPr>
                <w:color w:val="000000"/>
                <w:sz w:val="22"/>
                <w:szCs w:val="22"/>
              </w:rPr>
            </w:pPr>
          </w:p>
        </w:tc>
        <w:tc>
          <w:tcPr>
            <w:tcW w:w="236" w:type="dxa"/>
            <w:noWrap/>
            <w:hideMark/>
          </w:tcPr>
          <w:p w14:paraId="38287993" w14:textId="77777777" w:rsidR="00395D81" w:rsidRPr="00464EA7" w:rsidRDefault="00395D81">
            <w:pPr>
              <w:rPr>
                <w:color w:val="000000"/>
                <w:sz w:val="22"/>
                <w:szCs w:val="22"/>
              </w:rPr>
            </w:pPr>
            <w:r w:rsidRPr="00464EA7">
              <w:rPr>
                <w:color w:val="000000"/>
                <w:sz w:val="22"/>
                <w:szCs w:val="22"/>
              </w:rPr>
              <w:t>OUA</w:t>
            </w:r>
          </w:p>
        </w:tc>
        <w:tc>
          <w:tcPr>
            <w:tcW w:w="236" w:type="dxa"/>
            <w:noWrap/>
            <w:vAlign w:val="center"/>
            <w:hideMark/>
          </w:tcPr>
          <w:p w14:paraId="03CCC6F6" w14:textId="77777777" w:rsidR="00395D81" w:rsidRPr="00464EA7" w:rsidRDefault="00395D81" w:rsidP="00464EA7">
            <w:pPr>
              <w:jc w:val="right"/>
              <w:rPr>
                <w:color w:val="000000"/>
                <w:sz w:val="22"/>
                <w:szCs w:val="22"/>
              </w:rPr>
            </w:pPr>
            <w:r w:rsidRPr="00464EA7">
              <w:rPr>
                <w:color w:val="000000"/>
                <w:sz w:val="22"/>
                <w:szCs w:val="22"/>
              </w:rPr>
              <w:t>0.05</w:t>
            </w:r>
          </w:p>
        </w:tc>
        <w:tc>
          <w:tcPr>
            <w:tcW w:w="236" w:type="dxa"/>
            <w:noWrap/>
            <w:vAlign w:val="center"/>
            <w:hideMark/>
          </w:tcPr>
          <w:p w14:paraId="61F9825D" w14:textId="77777777" w:rsidR="00395D81" w:rsidRPr="00464EA7" w:rsidRDefault="00395D81" w:rsidP="00464EA7">
            <w:pPr>
              <w:jc w:val="right"/>
              <w:rPr>
                <w:color w:val="000000"/>
                <w:sz w:val="22"/>
                <w:szCs w:val="22"/>
              </w:rPr>
            </w:pPr>
            <w:r w:rsidRPr="00464EA7">
              <w:rPr>
                <w:color w:val="000000"/>
                <w:sz w:val="22"/>
                <w:szCs w:val="22"/>
              </w:rPr>
              <w:t>2.93</w:t>
            </w:r>
          </w:p>
        </w:tc>
        <w:tc>
          <w:tcPr>
            <w:tcW w:w="236" w:type="dxa"/>
            <w:noWrap/>
            <w:vAlign w:val="center"/>
            <w:hideMark/>
          </w:tcPr>
          <w:p w14:paraId="3C0B1010" w14:textId="77777777" w:rsidR="00395D81" w:rsidRPr="00464EA7" w:rsidRDefault="00395D81" w:rsidP="00464EA7">
            <w:pPr>
              <w:jc w:val="right"/>
              <w:rPr>
                <w:color w:val="000000"/>
                <w:sz w:val="22"/>
                <w:szCs w:val="22"/>
              </w:rPr>
            </w:pPr>
            <w:r w:rsidRPr="00464EA7">
              <w:rPr>
                <w:color w:val="000000"/>
                <w:sz w:val="22"/>
                <w:szCs w:val="22"/>
              </w:rPr>
              <w:t>1.34</w:t>
            </w:r>
          </w:p>
        </w:tc>
        <w:tc>
          <w:tcPr>
            <w:tcW w:w="236" w:type="dxa"/>
            <w:noWrap/>
            <w:vAlign w:val="center"/>
            <w:hideMark/>
          </w:tcPr>
          <w:p w14:paraId="0F740D55" w14:textId="77777777" w:rsidR="00395D81" w:rsidRPr="00464EA7" w:rsidRDefault="00395D81" w:rsidP="00464EA7">
            <w:pPr>
              <w:jc w:val="right"/>
              <w:rPr>
                <w:color w:val="000000"/>
                <w:sz w:val="22"/>
                <w:szCs w:val="22"/>
              </w:rPr>
            </w:pPr>
            <w:r w:rsidRPr="00464EA7">
              <w:rPr>
                <w:color w:val="000000"/>
                <w:sz w:val="22"/>
                <w:szCs w:val="22"/>
              </w:rPr>
              <w:t>0.33</w:t>
            </w:r>
          </w:p>
        </w:tc>
        <w:tc>
          <w:tcPr>
            <w:tcW w:w="236" w:type="dxa"/>
            <w:noWrap/>
            <w:vAlign w:val="center"/>
            <w:hideMark/>
          </w:tcPr>
          <w:p w14:paraId="72302F59" w14:textId="0FF7DA12" w:rsidR="00395D81" w:rsidRPr="00464EA7" w:rsidRDefault="00464EA7" w:rsidP="00464EA7">
            <w:pPr>
              <w:jc w:val="center"/>
              <w:rPr>
                <w:color w:val="000000"/>
                <w:sz w:val="22"/>
                <w:szCs w:val="22"/>
              </w:rPr>
            </w:pPr>
            <w:r>
              <w:rPr>
                <w:color w:val="000000"/>
                <w:sz w:val="22"/>
                <w:szCs w:val="22"/>
              </w:rPr>
              <w:t>-</w:t>
            </w:r>
          </w:p>
        </w:tc>
        <w:tc>
          <w:tcPr>
            <w:tcW w:w="236" w:type="dxa"/>
            <w:noWrap/>
            <w:vAlign w:val="center"/>
            <w:hideMark/>
          </w:tcPr>
          <w:p w14:paraId="3D954F63" w14:textId="77777777" w:rsidR="00395D81" w:rsidRPr="00464EA7" w:rsidRDefault="00395D81" w:rsidP="00464EA7">
            <w:pPr>
              <w:jc w:val="right"/>
              <w:rPr>
                <w:color w:val="000000"/>
                <w:sz w:val="22"/>
                <w:szCs w:val="22"/>
              </w:rPr>
            </w:pPr>
            <w:r w:rsidRPr="00464EA7">
              <w:rPr>
                <w:color w:val="000000"/>
                <w:sz w:val="22"/>
                <w:szCs w:val="22"/>
              </w:rPr>
              <w:t>0.07</w:t>
            </w:r>
          </w:p>
        </w:tc>
        <w:tc>
          <w:tcPr>
            <w:tcW w:w="236" w:type="dxa"/>
            <w:noWrap/>
            <w:vAlign w:val="center"/>
            <w:hideMark/>
          </w:tcPr>
          <w:p w14:paraId="24134BBA" w14:textId="5E3F2BDF" w:rsidR="00395D81" w:rsidRPr="00464EA7" w:rsidRDefault="00464EA7" w:rsidP="00464EA7">
            <w:pPr>
              <w:jc w:val="center"/>
              <w:rPr>
                <w:color w:val="000000"/>
                <w:sz w:val="22"/>
                <w:szCs w:val="22"/>
              </w:rPr>
            </w:pPr>
            <w:r>
              <w:rPr>
                <w:color w:val="000000"/>
                <w:sz w:val="22"/>
                <w:szCs w:val="22"/>
              </w:rPr>
              <w:t>-</w:t>
            </w:r>
          </w:p>
        </w:tc>
      </w:tr>
      <w:tr w:rsidR="00B34BF1" w:rsidRPr="00464EA7" w14:paraId="0DE63539" w14:textId="77777777" w:rsidTr="005C52B8">
        <w:trPr>
          <w:cantSplit/>
          <w:trHeight w:val="283"/>
        </w:trPr>
        <w:tc>
          <w:tcPr>
            <w:tcW w:w="236" w:type="dxa"/>
            <w:vMerge/>
            <w:noWrap/>
            <w:hideMark/>
          </w:tcPr>
          <w:p w14:paraId="09F9D04C" w14:textId="6711BF19" w:rsidR="00395D81" w:rsidRPr="00464EA7" w:rsidRDefault="00395D81" w:rsidP="00CE3794">
            <w:pPr>
              <w:rPr>
                <w:color w:val="000000"/>
                <w:sz w:val="22"/>
                <w:szCs w:val="22"/>
              </w:rPr>
            </w:pPr>
          </w:p>
        </w:tc>
        <w:tc>
          <w:tcPr>
            <w:tcW w:w="236" w:type="dxa"/>
            <w:noWrap/>
            <w:hideMark/>
          </w:tcPr>
          <w:p w14:paraId="4FB89B2C" w14:textId="77777777" w:rsidR="00395D81" w:rsidRPr="00464EA7" w:rsidRDefault="00395D81">
            <w:pPr>
              <w:rPr>
                <w:color w:val="000000"/>
                <w:sz w:val="22"/>
                <w:szCs w:val="22"/>
              </w:rPr>
            </w:pPr>
            <w:r w:rsidRPr="00464EA7">
              <w:rPr>
                <w:color w:val="000000"/>
                <w:sz w:val="22"/>
                <w:szCs w:val="22"/>
              </w:rPr>
              <w:t>OUM</w:t>
            </w:r>
          </w:p>
        </w:tc>
        <w:tc>
          <w:tcPr>
            <w:tcW w:w="236" w:type="dxa"/>
            <w:noWrap/>
            <w:vAlign w:val="center"/>
            <w:hideMark/>
          </w:tcPr>
          <w:p w14:paraId="7825BD39" w14:textId="77777777" w:rsidR="00395D81" w:rsidRPr="00464EA7" w:rsidRDefault="00395D81" w:rsidP="00464EA7">
            <w:pPr>
              <w:jc w:val="right"/>
              <w:rPr>
                <w:color w:val="000000"/>
                <w:sz w:val="22"/>
                <w:szCs w:val="22"/>
              </w:rPr>
            </w:pPr>
            <w:r w:rsidRPr="00464EA7">
              <w:rPr>
                <w:color w:val="000000"/>
                <w:sz w:val="22"/>
                <w:szCs w:val="22"/>
              </w:rPr>
              <w:t>0.09</w:t>
            </w:r>
          </w:p>
        </w:tc>
        <w:tc>
          <w:tcPr>
            <w:tcW w:w="236" w:type="dxa"/>
            <w:noWrap/>
            <w:vAlign w:val="center"/>
            <w:hideMark/>
          </w:tcPr>
          <w:p w14:paraId="5AD93688" w14:textId="77777777" w:rsidR="00395D81" w:rsidRPr="00464EA7" w:rsidRDefault="00395D81" w:rsidP="00464EA7">
            <w:pPr>
              <w:jc w:val="right"/>
              <w:rPr>
                <w:color w:val="000000"/>
                <w:sz w:val="22"/>
                <w:szCs w:val="22"/>
              </w:rPr>
            </w:pPr>
            <w:r w:rsidRPr="00464EA7">
              <w:rPr>
                <w:color w:val="000000"/>
                <w:sz w:val="22"/>
                <w:szCs w:val="22"/>
              </w:rPr>
              <w:t>2.53</w:t>
            </w:r>
          </w:p>
        </w:tc>
        <w:tc>
          <w:tcPr>
            <w:tcW w:w="236" w:type="dxa"/>
            <w:noWrap/>
            <w:vAlign w:val="center"/>
            <w:hideMark/>
          </w:tcPr>
          <w:p w14:paraId="5A0DDEF0" w14:textId="01EFEA0A" w:rsidR="00395D81" w:rsidRPr="00464EA7" w:rsidRDefault="00464EA7" w:rsidP="00464EA7">
            <w:pPr>
              <w:jc w:val="center"/>
              <w:rPr>
                <w:color w:val="000000"/>
                <w:sz w:val="22"/>
                <w:szCs w:val="22"/>
              </w:rPr>
            </w:pPr>
            <w:r>
              <w:rPr>
                <w:color w:val="000000"/>
                <w:sz w:val="22"/>
                <w:szCs w:val="22"/>
              </w:rPr>
              <w:t>-</w:t>
            </w:r>
          </w:p>
        </w:tc>
        <w:tc>
          <w:tcPr>
            <w:tcW w:w="236" w:type="dxa"/>
            <w:noWrap/>
            <w:vAlign w:val="center"/>
            <w:hideMark/>
          </w:tcPr>
          <w:p w14:paraId="612E8DBA" w14:textId="77777777" w:rsidR="00395D81" w:rsidRPr="00464EA7" w:rsidRDefault="00395D81" w:rsidP="00464EA7">
            <w:pPr>
              <w:jc w:val="right"/>
              <w:rPr>
                <w:color w:val="000000"/>
                <w:sz w:val="22"/>
                <w:szCs w:val="22"/>
              </w:rPr>
            </w:pPr>
            <w:r w:rsidRPr="00464EA7">
              <w:rPr>
                <w:color w:val="000000"/>
                <w:sz w:val="22"/>
                <w:szCs w:val="22"/>
              </w:rPr>
              <w:t>0.15</w:t>
            </w:r>
          </w:p>
        </w:tc>
        <w:tc>
          <w:tcPr>
            <w:tcW w:w="236" w:type="dxa"/>
            <w:noWrap/>
            <w:vAlign w:val="center"/>
            <w:hideMark/>
          </w:tcPr>
          <w:p w14:paraId="52001207" w14:textId="632210F6" w:rsidR="00395D81" w:rsidRPr="00464EA7" w:rsidRDefault="00464EA7" w:rsidP="00464EA7">
            <w:pPr>
              <w:jc w:val="center"/>
              <w:rPr>
                <w:color w:val="000000"/>
                <w:sz w:val="22"/>
                <w:szCs w:val="22"/>
              </w:rPr>
            </w:pPr>
            <w:r>
              <w:rPr>
                <w:color w:val="000000"/>
                <w:sz w:val="22"/>
                <w:szCs w:val="22"/>
              </w:rPr>
              <w:t>-</w:t>
            </w:r>
          </w:p>
        </w:tc>
        <w:tc>
          <w:tcPr>
            <w:tcW w:w="236" w:type="dxa"/>
            <w:noWrap/>
            <w:vAlign w:val="center"/>
            <w:hideMark/>
          </w:tcPr>
          <w:p w14:paraId="67C0813D" w14:textId="77777777" w:rsidR="00395D81" w:rsidRPr="00464EA7" w:rsidRDefault="00395D81" w:rsidP="00464EA7">
            <w:pPr>
              <w:jc w:val="right"/>
              <w:rPr>
                <w:color w:val="000000"/>
                <w:sz w:val="22"/>
                <w:szCs w:val="22"/>
              </w:rPr>
            </w:pPr>
            <w:r w:rsidRPr="00464EA7">
              <w:rPr>
                <w:color w:val="000000"/>
                <w:sz w:val="22"/>
                <w:szCs w:val="22"/>
              </w:rPr>
              <w:t>0.44</w:t>
            </w:r>
          </w:p>
        </w:tc>
        <w:tc>
          <w:tcPr>
            <w:tcW w:w="236" w:type="dxa"/>
            <w:noWrap/>
            <w:vAlign w:val="center"/>
            <w:hideMark/>
          </w:tcPr>
          <w:p w14:paraId="5F2AF42C" w14:textId="63221F3C" w:rsidR="00395D81" w:rsidRPr="00464EA7" w:rsidRDefault="00395D81" w:rsidP="00464EA7">
            <w:pPr>
              <w:jc w:val="right"/>
              <w:rPr>
                <w:color w:val="000000"/>
                <w:sz w:val="22"/>
                <w:szCs w:val="22"/>
              </w:rPr>
            </w:pPr>
            <w:r w:rsidRPr="00464EA7">
              <w:rPr>
                <w:color w:val="000000"/>
                <w:sz w:val="22"/>
                <w:szCs w:val="22"/>
              </w:rPr>
              <w:t>0.2</w:t>
            </w:r>
            <w:r w:rsidR="00AD146C">
              <w:rPr>
                <w:color w:val="000000"/>
                <w:sz w:val="22"/>
                <w:szCs w:val="22"/>
              </w:rPr>
              <w:t>0</w:t>
            </w:r>
          </w:p>
        </w:tc>
      </w:tr>
      <w:tr w:rsidR="00B34BF1" w:rsidRPr="00464EA7" w14:paraId="3CAE713B" w14:textId="77777777" w:rsidTr="005C52B8">
        <w:trPr>
          <w:cantSplit/>
          <w:trHeight w:val="283"/>
        </w:trPr>
        <w:tc>
          <w:tcPr>
            <w:tcW w:w="236" w:type="dxa"/>
            <w:vMerge/>
            <w:noWrap/>
            <w:hideMark/>
          </w:tcPr>
          <w:p w14:paraId="53947B23" w14:textId="5316E9AB" w:rsidR="00395D81" w:rsidRPr="00464EA7" w:rsidRDefault="00395D81" w:rsidP="00CE3794">
            <w:pPr>
              <w:rPr>
                <w:color w:val="000000"/>
                <w:sz w:val="22"/>
                <w:szCs w:val="22"/>
              </w:rPr>
            </w:pPr>
          </w:p>
        </w:tc>
        <w:tc>
          <w:tcPr>
            <w:tcW w:w="236" w:type="dxa"/>
            <w:noWrap/>
            <w:hideMark/>
          </w:tcPr>
          <w:p w14:paraId="0244C6BC" w14:textId="77777777" w:rsidR="00395D81" w:rsidRPr="00464EA7" w:rsidRDefault="00395D81">
            <w:pPr>
              <w:rPr>
                <w:color w:val="000000"/>
                <w:sz w:val="22"/>
                <w:szCs w:val="22"/>
              </w:rPr>
            </w:pPr>
            <w:r w:rsidRPr="00464EA7">
              <w:rPr>
                <w:color w:val="000000"/>
                <w:sz w:val="22"/>
                <w:szCs w:val="22"/>
              </w:rPr>
              <w:t>OUVA</w:t>
            </w:r>
          </w:p>
        </w:tc>
        <w:tc>
          <w:tcPr>
            <w:tcW w:w="236" w:type="dxa"/>
            <w:noWrap/>
            <w:vAlign w:val="center"/>
            <w:hideMark/>
          </w:tcPr>
          <w:p w14:paraId="2388C5AF" w14:textId="77777777" w:rsidR="00395D81" w:rsidRPr="00464EA7" w:rsidRDefault="00395D81" w:rsidP="00464EA7">
            <w:pPr>
              <w:jc w:val="right"/>
              <w:rPr>
                <w:color w:val="000000"/>
                <w:sz w:val="22"/>
                <w:szCs w:val="22"/>
              </w:rPr>
            </w:pPr>
            <w:r w:rsidRPr="00464EA7">
              <w:rPr>
                <w:color w:val="000000"/>
                <w:sz w:val="22"/>
                <w:szCs w:val="22"/>
              </w:rPr>
              <w:t>0.05</w:t>
            </w:r>
          </w:p>
        </w:tc>
        <w:tc>
          <w:tcPr>
            <w:tcW w:w="236" w:type="dxa"/>
            <w:noWrap/>
            <w:vAlign w:val="center"/>
            <w:hideMark/>
          </w:tcPr>
          <w:p w14:paraId="51148492" w14:textId="77777777" w:rsidR="00395D81" w:rsidRPr="00464EA7" w:rsidRDefault="00395D81" w:rsidP="00464EA7">
            <w:pPr>
              <w:jc w:val="right"/>
              <w:rPr>
                <w:color w:val="000000"/>
                <w:sz w:val="22"/>
                <w:szCs w:val="22"/>
              </w:rPr>
            </w:pPr>
            <w:r w:rsidRPr="00464EA7">
              <w:rPr>
                <w:color w:val="000000"/>
                <w:sz w:val="22"/>
                <w:szCs w:val="22"/>
              </w:rPr>
              <w:t>1.26</w:t>
            </w:r>
          </w:p>
        </w:tc>
        <w:tc>
          <w:tcPr>
            <w:tcW w:w="236" w:type="dxa"/>
            <w:noWrap/>
            <w:vAlign w:val="center"/>
            <w:hideMark/>
          </w:tcPr>
          <w:p w14:paraId="1B2EB626" w14:textId="77777777" w:rsidR="00395D81" w:rsidRPr="00464EA7" w:rsidRDefault="00395D81" w:rsidP="00464EA7">
            <w:pPr>
              <w:jc w:val="right"/>
              <w:rPr>
                <w:color w:val="000000"/>
                <w:sz w:val="22"/>
                <w:szCs w:val="22"/>
              </w:rPr>
            </w:pPr>
            <w:r w:rsidRPr="00464EA7">
              <w:rPr>
                <w:color w:val="000000"/>
                <w:sz w:val="22"/>
                <w:szCs w:val="22"/>
              </w:rPr>
              <w:t>1.11</w:t>
            </w:r>
          </w:p>
        </w:tc>
        <w:tc>
          <w:tcPr>
            <w:tcW w:w="236" w:type="dxa"/>
            <w:noWrap/>
            <w:vAlign w:val="center"/>
            <w:hideMark/>
          </w:tcPr>
          <w:p w14:paraId="6A0E92DD" w14:textId="77777777" w:rsidR="00395D81" w:rsidRPr="00464EA7" w:rsidRDefault="00395D81" w:rsidP="00464EA7">
            <w:pPr>
              <w:jc w:val="right"/>
              <w:rPr>
                <w:color w:val="000000"/>
                <w:sz w:val="22"/>
                <w:szCs w:val="22"/>
              </w:rPr>
            </w:pPr>
            <w:r w:rsidRPr="00464EA7">
              <w:rPr>
                <w:color w:val="000000"/>
                <w:sz w:val="22"/>
                <w:szCs w:val="22"/>
              </w:rPr>
              <w:t>0.27</w:t>
            </w:r>
          </w:p>
        </w:tc>
        <w:tc>
          <w:tcPr>
            <w:tcW w:w="236" w:type="dxa"/>
            <w:noWrap/>
            <w:vAlign w:val="center"/>
            <w:hideMark/>
          </w:tcPr>
          <w:p w14:paraId="4C2517EE" w14:textId="77777777" w:rsidR="00395D81" w:rsidRPr="00464EA7" w:rsidRDefault="00395D81" w:rsidP="00464EA7">
            <w:pPr>
              <w:jc w:val="right"/>
              <w:rPr>
                <w:color w:val="000000"/>
                <w:sz w:val="22"/>
                <w:szCs w:val="22"/>
              </w:rPr>
            </w:pPr>
            <w:r w:rsidRPr="00464EA7">
              <w:rPr>
                <w:color w:val="000000"/>
                <w:sz w:val="22"/>
                <w:szCs w:val="22"/>
              </w:rPr>
              <w:t>13.44</w:t>
            </w:r>
          </w:p>
        </w:tc>
        <w:tc>
          <w:tcPr>
            <w:tcW w:w="236" w:type="dxa"/>
            <w:noWrap/>
            <w:vAlign w:val="center"/>
            <w:hideMark/>
          </w:tcPr>
          <w:p w14:paraId="4613D1AA" w14:textId="77777777" w:rsidR="00395D81" w:rsidRPr="00464EA7" w:rsidRDefault="00395D81" w:rsidP="00464EA7">
            <w:pPr>
              <w:jc w:val="right"/>
              <w:rPr>
                <w:color w:val="000000"/>
                <w:sz w:val="22"/>
                <w:szCs w:val="22"/>
              </w:rPr>
            </w:pPr>
            <w:r w:rsidRPr="00464EA7">
              <w:rPr>
                <w:color w:val="000000"/>
                <w:sz w:val="22"/>
                <w:szCs w:val="22"/>
              </w:rPr>
              <w:t>0.07</w:t>
            </w:r>
          </w:p>
        </w:tc>
        <w:tc>
          <w:tcPr>
            <w:tcW w:w="236" w:type="dxa"/>
            <w:noWrap/>
            <w:vAlign w:val="center"/>
            <w:hideMark/>
          </w:tcPr>
          <w:p w14:paraId="015F3630" w14:textId="0DCF22DB" w:rsidR="00395D81" w:rsidRPr="00464EA7" w:rsidRDefault="00464EA7" w:rsidP="00464EA7">
            <w:pPr>
              <w:jc w:val="center"/>
              <w:rPr>
                <w:color w:val="000000"/>
                <w:sz w:val="22"/>
                <w:szCs w:val="22"/>
              </w:rPr>
            </w:pPr>
            <w:r>
              <w:rPr>
                <w:color w:val="000000"/>
                <w:sz w:val="22"/>
                <w:szCs w:val="22"/>
              </w:rPr>
              <w:t>-</w:t>
            </w:r>
          </w:p>
        </w:tc>
      </w:tr>
      <w:tr w:rsidR="00B34BF1" w:rsidRPr="00464EA7" w14:paraId="5A3B3BCD" w14:textId="77777777" w:rsidTr="005C52B8">
        <w:trPr>
          <w:cantSplit/>
          <w:trHeight w:val="283"/>
        </w:trPr>
        <w:tc>
          <w:tcPr>
            <w:tcW w:w="236" w:type="dxa"/>
            <w:vMerge/>
            <w:noWrap/>
            <w:hideMark/>
          </w:tcPr>
          <w:p w14:paraId="0B3ABB35" w14:textId="0FC901FA" w:rsidR="00395D81" w:rsidRPr="00464EA7" w:rsidRDefault="00395D81" w:rsidP="00CE3794">
            <w:pPr>
              <w:rPr>
                <w:color w:val="000000"/>
                <w:sz w:val="22"/>
                <w:szCs w:val="22"/>
              </w:rPr>
            </w:pPr>
          </w:p>
        </w:tc>
        <w:tc>
          <w:tcPr>
            <w:tcW w:w="236" w:type="dxa"/>
            <w:noWrap/>
            <w:hideMark/>
          </w:tcPr>
          <w:p w14:paraId="672C85DE" w14:textId="77777777" w:rsidR="00395D81" w:rsidRPr="00464EA7" w:rsidRDefault="00395D81">
            <w:pPr>
              <w:rPr>
                <w:color w:val="000000"/>
                <w:sz w:val="22"/>
                <w:szCs w:val="22"/>
              </w:rPr>
            </w:pPr>
            <w:r w:rsidRPr="00464EA7">
              <w:rPr>
                <w:color w:val="000000"/>
                <w:sz w:val="22"/>
                <w:szCs w:val="22"/>
              </w:rPr>
              <w:t>OUMV</w:t>
            </w:r>
          </w:p>
        </w:tc>
        <w:tc>
          <w:tcPr>
            <w:tcW w:w="236" w:type="dxa"/>
            <w:noWrap/>
            <w:vAlign w:val="center"/>
            <w:hideMark/>
          </w:tcPr>
          <w:p w14:paraId="32187688" w14:textId="77777777" w:rsidR="00395D81" w:rsidRPr="00464EA7" w:rsidRDefault="00395D81" w:rsidP="00464EA7">
            <w:pPr>
              <w:jc w:val="right"/>
              <w:rPr>
                <w:color w:val="000000"/>
                <w:sz w:val="22"/>
                <w:szCs w:val="22"/>
              </w:rPr>
            </w:pPr>
            <w:r w:rsidRPr="00464EA7">
              <w:rPr>
                <w:color w:val="000000"/>
                <w:sz w:val="22"/>
                <w:szCs w:val="22"/>
              </w:rPr>
              <w:t>0.1</w:t>
            </w:r>
          </w:p>
        </w:tc>
        <w:tc>
          <w:tcPr>
            <w:tcW w:w="236" w:type="dxa"/>
            <w:noWrap/>
            <w:vAlign w:val="center"/>
            <w:hideMark/>
          </w:tcPr>
          <w:p w14:paraId="6F8813EC" w14:textId="4F9942E3" w:rsidR="00395D81" w:rsidRPr="00464EA7" w:rsidRDefault="00395D81" w:rsidP="00464EA7">
            <w:pPr>
              <w:jc w:val="right"/>
              <w:rPr>
                <w:color w:val="000000"/>
                <w:sz w:val="22"/>
                <w:szCs w:val="22"/>
              </w:rPr>
            </w:pPr>
            <w:r w:rsidRPr="00464EA7">
              <w:rPr>
                <w:color w:val="000000"/>
                <w:sz w:val="22"/>
                <w:szCs w:val="22"/>
              </w:rPr>
              <w:t>2.5</w:t>
            </w:r>
            <w:r w:rsidR="00AD146C">
              <w:rPr>
                <w:color w:val="000000"/>
                <w:sz w:val="22"/>
                <w:szCs w:val="22"/>
              </w:rPr>
              <w:t>0</w:t>
            </w:r>
          </w:p>
        </w:tc>
        <w:tc>
          <w:tcPr>
            <w:tcW w:w="236" w:type="dxa"/>
            <w:noWrap/>
            <w:vAlign w:val="center"/>
            <w:hideMark/>
          </w:tcPr>
          <w:p w14:paraId="527140BD" w14:textId="4528CDA4" w:rsidR="00395D81" w:rsidRPr="00464EA7" w:rsidRDefault="00464EA7" w:rsidP="00464EA7">
            <w:pPr>
              <w:jc w:val="center"/>
              <w:rPr>
                <w:color w:val="000000"/>
                <w:sz w:val="22"/>
                <w:szCs w:val="22"/>
              </w:rPr>
            </w:pPr>
            <w:r>
              <w:rPr>
                <w:color w:val="000000"/>
                <w:sz w:val="22"/>
                <w:szCs w:val="22"/>
              </w:rPr>
              <w:t>-</w:t>
            </w:r>
          </w:p>
        </w:tc>
        <w:tc>
          <w:tcPr>
            <w:tcW w:w="236" w:type="dxa"/>
            <w:noWrap/>
            <w:vAlign w:val="center"/>
            <w:hideMark/>
          </w:tcPr>
          <w:p w14:paraId="5DCD842D" w14:textId="77777777" w:rsidR="00395D81" w:rsidRPr="00464EA7" w:rsidRDefault="00395D81" w:rsidP="00464EA7">
            <w:pPr>
              <w:jc w:val="right"/>
              <w:rPr>
                <w:color w:val="000000"/>
                <w:sz w:val="22"/>
                <w:szCs w:val="22"/>
              </w:rPr>
            </w:pPr>
            <w:r w:rsidRPr="00464EA7">
              <w:rPr>
                <w:color w:val="000000"/>
                <w:sz w:val="22"/>
                <w:szCs w:val="22"/>
              </w:rPr>
              <w:t>0.16</w:t>
            </w:r>
          </w:p>
        </w:tc>
        <w:tc>
          <w:tcPr>
            <w:tcW w:w="236" w:type="dxa"/>
            <w:noWrap/>
            <w:vAlign w:val="center"/>
            <w:hideMark/>
          </w:tcPr>
          <w:p w14:paraId="3054934E" w14:textId="77777777" w:rsidR="00395D81" w:rsidRPr="00464EA7" w:rsidRDefault="00395D81" w:rsidP="00464EA7">
            <w:pPr>
              <w:jc w:val="right"/>
              <w:rPr>
                <w:color w:val="000000"/>
                <w:sz w:val="22"/>
                <w:szCs w:val="22"/>
              </w:rPr>
            </w:pPr>
            <w:r w:rsidRPr="00464EA7">
              <w:rPr>
                <w:color w:val="000000"/>
                <w:sz w:val="22"/>
                <w:szCs w:val="22"/>
              </w:rPr>
              <w:t>2.12</w:t>
            </w:r>
          </w:p>
        </w:tc>
        <w:tc>
          <w:tcPr>
            <w:tcW w:w="236" w:type="dxa"/>
            <w:noWrap/>
            <w:vAlign w:val="center"/>
            <w:hideMark/>
          </w:tcPr>
          <w:p w14:paraId="37A3F2D3" w14:textId="2B6872D7" w:rsidR="00395D81" w:rsidRPr="00464EA7" w:rsidRDefault="00395D81" w:rsidP="00464EA7">
            <w:pPr>
              <w:jc w:val="right"/>
              <w:rPr>
                <w:color w:val="000000"/>
                <w:sz w:val="22"/>
                <w:szCs w:val="22"/>
              </w:rPr>
            </w:pPr>
            <w:r w:rsidRPr="00464EA7">
              <w:rPr>
                <w:color w:val="000000"/>
                <w:sz w:val="22"/>
                <w:szCs w:val="22"/>
              </w:rPr>
              <w:t>1.3</w:t>
            </w:r>
            <w:r w:rsidR="00AD146C">
              <w:rPr>
                <w:color w:val="000000"/>
                <w:sz w:val="22"/>
                <w:szCs w:val="22"/>
              </w:rPr>
              <w:t>0</w:t>
            </w:r>
          </w:p>
        </w:tc>
        <w:tc>
          <w:tcPr>
            <w:tcW w:w="236" w:type="dxa"/>
            <w:noWrap/>
            <w:vAlign w:val="center"/>
            <w:hideMark/>
          </w:tcPr>
          <w:p w14:paraId="27A75A2D" w14:textId="77777777" w:rsidR="00395D81" w:rsidRPr="00464EA7" w:rsidRDefault="00395D81" w:rsidP="00464EA7">
            <w:pPr>
              <w:jc w:val="right"/>
              <w:rPr>
                <w:color w:val="000000"/>
                <w:sz w:val="22"/>
                <w:szCs w:val="22"/>
              </w:rPr>
            </w:pPr>
            <w:r w:rsidRPr="00464EA7">
              <w:rPr>
                <w:color w:val="000000"/>
                <w:sz w:val="22"/>
                <w:szCs w:val="22"/>
              </w:rPr>
              <w:t>0.68</w:t>
            </w:r>
          </w:p>
        </w:tc>
      </w:tr>
      <w:tr w:rsidR="00B34BF1" w:rsidRPr="00464EA7" w14:paraId="1C5D8759" w14:textId="77777777" w:rsidTr="005C52B8">
        <w:trPr>
          <w:cantSplit/>
          <w:trHeight w:val="283"/>
        </w:trPr>
        <w:tc>
          <w:tcPr>
            <w:tcW w:w="236" w:type="dxa"/>
            <w:vMerge/>
            <w:noWrap/>
            <w:hideMark/>
          </w:tcPr>
          <w:p w14:paraId="2D71FDF1" w14:textId="5AE5F08A" w:rsidR="00395D81" w:rsidRPr="00464EA7" w:rsidRDefault="00395D81" w:rsidP="00CE3794">
            <w:pPr>
              <w:rPr>
                <w:color w:val="000000"/>
                <w:sz w:val="22"/>
                <w:szCs w:val="22"/>
              </w:rPr>
            </w:pPr>
          </w:p>
        </w:tc>
        <w:tc>
          <w:tcPr>
            <w:tcW w:w="236" w:type="dxa"/>
            <w:noWrap/>
            <w:hideMark/>
          </w:tcPr>
          <w:p w14:paraId="0927D18F" w14:textId="77777777" w:rsidR="00395D81" w:rsidRPr="00464EA7" w:rsidRDefault="00395D81">
            <w:pPr>
              <w:rPr>
                <w:color w:val="000000"/>
                <w:sz w:val="22"/>
                <w:szCs w:val="22"/>
              </w:rPr>
            </w:pPr>
            <w:r w:rsidRPr="00464EA7">
              <w:rPr>
                <w:color w:val="000000"/>
                <w:sz w:val="22"/>
                <w:szCs w:val="22"/>
              </w:rPr>
              <w:t>OUMA</w:t>
            </w:r>
          </w:p>
        </w:tc>
        <w:tc>
          <w:tcPr>
            <w:tcW w:w="236" w:type="dxa"/>
            <w:noWrap/>
            <w:vAlign w:val="center"/>
            <w:hideMark/>
          </w:tcPr>
          <w:p w14:paraId="579F079B" w14:textId="77777777" w:rsidR="00395D81" w:rsidRPr="00464EA7" w:rsidRDefault="00395D81" w:rsidP="00464EA7">
            <w:pPr>
              <w:jc w:val="right"/>
              <w:rPr>
                <w:color w:val="000000"/>
                <w:sz w:val="22"/>
                <w:szCs w:val="22"/>
              </w:rPr>
            </w:pPr>
            <w:r w:rsidRPr="00464EA7">
              <w:rPr>
                <w:color w:val="000000"/>
                <w:sz w:val="22"/>
                <w:szCs w:val="22"/>
              </w:rPr>
              <w:t>0.05</w:t>
            </w:r>
          </w:p>
        </w:tc>
        <w:tc>
          <w:tcPr>
            <w:tcW w:w="236" w:type="dxa"/>
            <w:noWrap/>
            <w:vAlign w:val="center"/>
            <w:hideMark/>
          </w:tcPr>
          <w:p w14:paraId="0AF3A90B" w14:textId="77777777" w:rsidR="00395D81" w:rsidRPr="00464EA7" w:rsidRDefault="00395D81" w:rsidP="00464EA7">
            <w:pPr>
              <w:jc w:val="right"/>
              <w:rPr>
                <w:color w:val="000000"/>
                <w:sz w:val="22"/>
                <w:szCs w:val="22"/>
              </w:rPr>
            </w:pPr>
            <w:r w:rsidRPr="00464EA7">
              <w:rPr>
                <w:color w:val="000000"/>
                <w:sz w:val="22"/>
                <w:szCs w:val="22"/>
              </w:rPr>
              <w:t>8.28</w:t>
            </w:r>
          </w:p>
        </w:tc>
        <w:tc>
          <w:tcPr>
            <w:tcW w:w="236" w:type="dxa"/>
            <w:noWrap/>
            <w:vAlign w:val="center"/>
            <w:hideMark/>
          </w:tcPr>
          <w:p w14:paraId="40A8B568" w14:textId="77777777" w:rsidR="00395D81" w:rsidRPr="00464EA7" w:rsidRDefault="00395D81" w:rsidP="00464EA7">
            <w:pPr>
              <w:jc w:val="right"/>
              <w:rPr>
                <w:color w:val="000000"/>
                <w:sz w:val="22"/>
                <w:szCs w:val="22"/>
              </w:rPr>
            </w:pPr>
            <w:r w:rsidRPr="00464EA7">
              <w:rPr>
                <w:color w:val="000000"/>
                <w:sz w:val="22"/>
                <w:szCs w:val="22"/>
              </w:rPr>
              <w:t>1.27</w:t>
            </w:r>
          </w:p>
        </w:tc>
        <w:tc>
          <w:tcPr>
            <w:tcW w:w="236" w:type="dxa"/>
            <w:noWrap/>
            <w:vAlign w:val="center"/>
            <w:hideMark/>
          </w:tcPr>
          <w:p w14:paraId="23442948" w14:textId="77777777" w:rsidR="00395D81" w:rsidRPr="00464EA7" w:rsidRDefault="00395D81" w:rsidP="00464EA7">
            <w:pPr>
              <w:jc w:val="right"/>
              <w:rPr>
                <w:color w:val="000000"/>
                <w:sz w:val="22"/>
                <w:szCs w:val="22"/>
              </w:rPr>
            </w:pPr>
            <w:r w:rsidRPr="00464EA7">
              <w:rPr>
                <w:color w:val="000000"/>
                <w:sz w:val="22"/>
                <w:szCs w:val="22"/>
              </w:rPr>
              <w:t>0.23</w:t>
            </w:r>
          </w:p>
        </w:tc>
        <w:tc>
          <w:tcPr>
            <w:tcW w:w="236" w:type="dxa"/>
            <w:noWrap/>
            <w:vAlign w:val="center"/>
            <w:hideMark/>
          </w:tcPr>
          <w:p w14:paraId="08F0621C" w14:textId="4BA2CDFB" w:rsidR="00395D81" w:rsidRPr="00464EA7" w:rsidRDefault="00464EA7" w:rsidP="00464EA7">
            <w:pPr>
              <w:jc w:val="center"/>
              <w:rPr>
                <w:color w:val="000000"/>
                <w:sz w:val="22"/>
                <w:szCs w:val="22"/>
              </w:rPr>
            </w:pPr>
            <w:r>
              <w:rPr>
                <w:color w:val="000000"/>
                <w:sz w:val="22"/>
                <w:szCs w:val="22"/>
              </w:rPr>
              <w:t>-</w:t>
            </w:r>
          </w:p>
        </w:tc>
        <w:tc>
          <w:tcPr>
            <w:tcW w:w="236" w:type="dxa"/>
            <w:noWrap/>
            <w:vAlign w:val="center"/>
            <w:hideMark/>
          </w:tcPr>
          <w:p w14:paraId="08F0936F" w14:textId="77777777" w:rsidR="00395D81" w:rsidRPr="00464EA7" w:rsidRDefault="00395D81" w:rsidP="00464EA7">
            <w:pPr>
              <w:jc w:val="right"/>
              <w:rPr>
                <w:color w:val="000000"/>
                <w:sz w:val="22"/>
                <w:szCs w:val="22"/>
              </w:rPr>
            </w:pPr>
            <w:r w:rsidRPr="00464EA7">
              <w:rPr>
                <w:color w:val="000000"/>
                <w:sz w:val="22"/>
                <w:szCs w:val="22"/>
              </w:rPr>
              <w:t>5.88</w:t>
            </w:r>
          </w:p>
        </w:tc>
        <w:tc>
          <w:tcPr>
            <w:tcW w:w="236" w:type="dxa"/>
            <w:noWrap/>
            <w:vAlign w:val="center"/>
            <w:hideMark/>
          </w:tcPr>
          <w:p w14:paraId="1054B2D6" w14:textId="77777777" w:rsidR="00395D81" w:rsidRPr="00464EA7" w:rsidRDefault="00395D81" w:rsidP="00464EA7">
            <w:pPr>
              <w:jc w:val="right"/>
              <w:rPr>
                <w:color w:val="000000"/>
                <w:sz w:val="22"/>
                <w:szCs w:val="22"/>
              </w:rPr>
            </w:pPr>
            <w:r w:rsidRPr="00464EA7">
              <w:rPr>
                <w:color w:val="000000"/>
                <w:sz w:val="22"/>
                <w:szCs w:val="22"/>
              </w:rPr>
              <w:t>0.8</w:t>
            </w:r>
          </w:p>
        </w:tc>
      </w:tr>
      <w:tr w:rsidR="00B34BF1" w:rsidRPr="00464EA7" w14:paraId="0F5E104A" w14:textId="77777777" w:rsidTr="005C52B8">
        <w:trPr>
          <w:cantSplit/>
          <w:trHeight w:val="283"/>
        </w:trPr>
        <w:tc>
          <w:tcPr>
            <w:tcW w:w="236" w:type="dxa"/>
            <w:vMerge/>
            <w:noWrap/>
            <w:hideMark/>
          </w:tcPr>
          <w:p w14:paraId="4B1E1F5F" w14:textId="1B4F935A" w:rsidR="00395D81" w:rsidRPr="00464EA7" w:rsidRDefault="00395D81" w:rsidP="00CE3794">
            <w:pPr>
              <w:rPr>
                <w:color w:val="000000"/>
                <w:sz w:val="22"/>
                <w:szCs w:val="22"/>
              </w:rPr>
            </w:pPr>
          </w:p>
        </w:tc>
        <w:tc>
          <w:tcPr>
            <w:tcW w:w="236" w:type="dxa"/>
            <w:noWrap/>
            <w:hideMark/>
          </w:tcPr>
          <w:p w14:paraId="5DA668A2" w14:textId="77777777" w:rsidR="00395D81" w:rsidRPr="00464EA7" w:rsidRDefault="00395D81">
            <w:pPr>
              <w:rPr>
                <w:color w:val="000000"/>
                <w:sz w:val="22"/>
                <w:szCs w:val="22"/>
              </w:rPr>
            </w:pPr>
            <w:r w:rsidRPr="00464EA7">
              <w:rPr>
                <w:color w:val="000000"/>
                <w:sz w:val="22"/>
                <w:szCs w:val="22"/>
              </w:rPr>
              <w:t>OUMVA</w:t>
            </w:r>
          </w:p>
        </w:tc>
        <w:tc>
          <w:tcPr>
            <w:tcW w:w="236" w:type="dxa"/>
            <w:noWrap/>
            <w:vAlign w:val="center"/>
            <w:hideMark/>
          </w:tcPr>
          <w:p w14:paraId="540908FC" w14:textId="77777777" w:rsidR="00395D81" w:rsidRPr="00464EA7" w:rsidRDefault="00395D81" w:rsidP="00464EA7">
            <w:pPr>
              <w:jc w:val="right"/>
              <w:rPr>
                <w:color w:val="000000"/>
                <w:sz w:val="22"/>
                <w:szCs w:val="22"/>
              </w:rPr>
            </w:pPr>
            <w:r w:rsidRPr="00464EA7">
              <w:rPr>
                <w:color w:val="000000"/>
                <w:sz w:val="22"/>
                <w:szCs w:val="22"/>
              </w:rPr>
              <w:t>0.07</w:t>
            </w:r>
          </w:p>
        </w:tc>
        <w:tc>
          <w:tcPr>
            <w:tcW w:w="236" w:type="dxa"/>
            <w:noWrap/>
            <w:vAlign w:val="center"/>
            <w:hideMark/>
          </w:tcPr>
          <w:p w14:paraId="79AA883B" w14:textId="77777777" w:rsidR="00395D81" w:rsidRPr="00464EA7" w:rsidRDefault="00395D81" w:rsidP="00464EA7">
            <w:pPr>
              <w:jc w:val="right"/>
              <w:rPr>
                <w:color w:val="000000"/>
                <w:sz w:val="22"/>
                <w:szCs w:val="22"/>
              </w:rPr>
            </w:pPr>
            <w:r w:rsidRPr="00464EA7">
              <w:rPr>
                <w:color w:val="000000"/>
                <w:sz w:val="22"/>
                <w:szCs w:val="22"/>
              </w:rPr>
              <w:t>5.54</w:t>
            </w:r>
          </w:p>
        </w:tc>
        <w:tc>
          <w:tcPr>
            <w:tcW w:w="236" w:type="dxa"/>
            <w:noWrap/>
            <w:vAlign w:val="center"/>
            <w:hideMark/>
          </w:tcPr>
          <w:p w14:paraId="1E3933BA" w14:textId="77777777" w:rsidR="00395D81" w:rsidRPr="00464EA7" w:rsidRDefault="00395D81" w:rsidP="00464EA7">
            <w:pPr>
              <w:jc w:val="right"/>
              <w:rPr>
                <w:color w:val="000000"/>
                <w:sz w:val="22"/>
                <w:szCs w:val="22"/>
              </w:rPr>
            </w:pPr>
            <w:r w:rsidRPr="00464EA7">
              <w:rPr>
                <w:color w:val="000000"/>
                <w:sz w:val="22"/>
                <w:szCs w:val="22"/>
              </w:rPr>
              <w:t>1.24</w:t>
            </w:r>
          </w:p>
        </w:tc>
        <w:tc>
          <w:tcPr>
            <w:tcW w:w="236" w:type="dxa"/>
            <w:noWrap/>
            <w:vAlign w:val="center"/>
            <w:hideMark/>
          </w:tcPr>
          <w:p w14:paraId="13821674" w14:textId="76F8360D" w:rsidR="00395D81" w:rsidRPr="00464EA7" w:rsidRDefault="00395D81" w:rsidP="00464EA7">
            <w:pPr>
              <w:jc w:val="right"/>
              <w:rPr>
                <w:color w:val="000000"/>
                <w:sz w:val="22"/>
                <w:szCs w:val="22"/>
              </w:rPr>
            </w:pPr>
            <w:r w:rsidRPr="00464EA7">
              <w:rPr>
                <w:color w:val="000000"/>
                <w:sz w:val="22"/>
                <w:szCs w:val="22"/>
              </w:rPr>
              <w:t>0.2</w:t>
            </w:r>
            <w:r w:rsidR="00AD146C">
              <w:rPr>
                <w:color w:val="000000"/>
                <w:sz w:val="22"/>
                <w:szCs w:val="22"/>
              </w:rPr>
              <w:t>0</w:t>
            </w:r>
          </w:p>
        </w:tc>
        <w:tc>
          <w:tcPr>
            <w:tcW w:w="236" w:type="dxa"/>
            <w:noWrap/>
            <w:vAlign w:val="center"/>
            <w:hideMark/>
          </w:tcPr>
          <w:p w14:paraId="00A4163E" w14:textId="77777777" w:rsidR="00395D81" w:rsidRPr="00464EA7" w:rsidRDefault="00395D81" w:rsidP="00464EA7">
            <w:pPr>
              <w:jc w:val="right"/>
              <w:rPr>
                <w:color w:val="000000"/>
                <w:sz w:val="22"/>
                <w:szCs w:val="22"/>
              </w:rPr>
            </w:pPr>
            <w:r w:rsidRPr="00464EA7">
              <w:rPr>
                <w:color w:val="000000"/>
                <w:sz w:val="22"/>
                <w:szCs w:val="22"/>
              </w:rPr>
              <w:t>9.37</w:t>
            </w:r>
          </w:p>
        </w:tc>
        <w:tc>
          <w:tcPr>
            <w:tcW w:w="236" w:type="dxa"/>
            <w:noWrap/>
            <w:vAlign w:val="center"/>
            <w:hideMark/>
          </w:tcPr>
          <w:p w14:paraId="31F6018C" w14:textId="77777777" w:rsidR="00395D81" w:rsidRPr="00464EA7" w:rsidRDefault="00395D81" w:rsidP="00464EA7">
            <w:pPr>
              <w:jc w:val="right"/>
              <w:rPr>
                <w:color w:val="000000"/>
                <w:sz w:val="22"/>
                <w:szCs w:val="22"/>
              </w:rPr>
            </w:pPr>
            <w:r w:rsidRPr="00464EA7">
              <w:rPr>
                <w:color w:val="000000"/>
                <w:sz w:val="22"/>
                <w:szCs w:val="22"/>
              </w:rPr>
              <w:t>8.76</w:t>
            </w:r>
          </w:p>
        </w:tc>
        <w:tc>
          <w:tcPr>
            <w:tcW w:w="236" w:type="dxa"/>
            <w:noWrap/>
            <w:vAlign w:val="center"/>
            <w:hideMark/>
          </w:tcPr>
          <w:p w14:paraId="45A6141A" w14:textId="77777777" w:rsidR="00395D81" w:rsidRPr="00464EA7" w:rsidRDefault="00395D81" w:rsidP="00464EA7">
            <w:pPr>
              <w:jc w:val="right"/>
              <w:rPr>
                <w:color w:val="000000"/>
                <w:sz w:val="22"/>
                <w:szCs w:val="22"/>
              </w:rPr>
            </w:pPr>
            <w:r w:rsidRPr="00464EA7">
              <w:rPr>
                <w:color w:val="000000"/>
                <w:sz w:val="22"/>
                <w:szCs w:val="22"/>
              </w:rPr>
              <w:t>1.35</w:t>
            </w:r>
          </w:p>
        </w:tc>
      </w:tr>
      <w:tr w:rsidR="00B34BF1" w:rsidRPr="00464EA7" w14:paraId="5E7661AC" w14:textId="77777777" w:rsidTr="005C52B8">
        <w:trPr>
          <w:cantSplit/>
          <w:trHeight w:val="283"/>
        </w:trPr>
        <w:tc>
          <w:tcPr>
            <w:tcW w:w="236" w:type="dxa"/>
            <w:vMerge/>
            <w:noWrap/>
            <w:hideMark/>
          </w:tcPr>
          <w:p w14:paraId="26A392CB" w14:textId="77C6265A" w:rsidR="00395D81" w:rsidRPr="00464EA7" w:rsidRDefault="00395D81" w:rsidP="00CE3794">
            <w:pPr>
              <w:rPr>
                <w:color w:val="000000"/>
                <w:sz w:val="22"/>
                <w:szCs w:val="22"/>
              </w:rPr>
            </w:pPr>
          </w:p>
        </w:tc>
        <w:tc>
          <w:tcPr>
            <w:tcW w:w="236" w:type="dxa"/>
            <w:noWrap/>
            <w:hideMark/>
          </w:tcPr>
          <w:p w14:paraId="6C433A27" w14:textId="77777777" w:rsidR="00395D81" w:rsidRPr="00464EA7" w:rsidRDefault="00395D81">
            <w:pPr>
              <w:rPr>
                <w:color w:val="000000"/>
                <w:sz w:val="22"/>
                <w:szCs w:val="22"/>
              </w:rPr>
            </w:pPr>
            <w:r w:rsidRPr="00464EA7">
              <w:rPr>
                <w:color w:val="000000"/>
                <w:sz w:val="22"/>
                <w:szCs w:val="22"/>
              </w:rPr>
              <w:t>OUBM1</w:t>
            </w:r>
          </w:p>
        </w:tc>
        <w:tc>
          <w:tcPr>
            <w:tcW w:w="236" w:type="dxa"/>
            <w:noWrap/>
            <w:vAlign w:val="center"/>
            <w:hideMark/>
          </w:tcPr>
          <w:p w14:paraId="6A1AE426" w14:textId="77777777" w:rsidR="00395D81" w:rsidRPr="00464EA7" w:rsidRDefault="00395D81" w:rsidP="00464EA7">
            <w:pPr>
              <w:jc w:val="right"/>
              <w:rPr>
                <w:color w:val="000000"/>
                <w:sz w:val="22"/>
                <w:szCs w:val="22"/>
              </w:rPr>
            </w:pPr>
            <w:r w:rsidRPr="00464EA7">
              <w:rPr>
                <w:color w:val="000000"/>
                <w:sz w:val="22"/>
                <w:szCs w:val="22"/>
              </w:rPr>
              <w:t>0.05</w:t>
            </w:r>
          </w:p>
        </w:tc>
        <w:tc>
          <w:tcPr>
            <w:tcW w:w="236" w:type="dxa"/>
            <w:noWrap/>
            <w:vAlign w:val="center"/>
            <w:hideMark/>
          </w:tcPr>
          <w:p w14:paraId="24AF7AEB" w14:textId="77777777" w:rsidR="00395D81" w:rsidRPr="00464EA7" w:rsidRDefault="00395D81" w:rsidP="00464EA7">
            <w:pPr>
              <w:jc w:val="right"/>
              <w:rPr>
                <w:color w:val="000000"/>
                <w:sz w:val="22"/>
                <w:szCs w:val="22"/>
              </w:rPr>
            </w:pPr>
            <w:r w:rsidRPr="00464EA7">
              <w:rPr>
                <w:color w:val="000000"/>
                <w:sz w:val="22"/>
                <w:szCs w:val="22"/>
              </w:rPr>
              <w:t>3.33</w:t>
            </w:r>
          </w:p>
        </w:tc>
        <w:tc>
          <w:tcPr>
            <w:tcW w:w="236" w:type="dxa"/>
            <w:noWrap/>
            <w:vAlign w:val="center"/>
            <w:hideMark/>
          </w:tcPr>
          <w:p w14:paraId="7B0B5F89" w14:textId="6FEE1FCA" w:rsidR="00395D81" w:rsidRPr="00464EA7" w:rsidRDefault="00464EA7" w:rsidP="00464EA7">
            <w:pPr>
              <w:jc w:val="center"/>
              <w:rPr>
                <w:color w:val="000000"/>
                <w:sz w:val="22"/>
                <w:szCs w:val="22"/>
              </w:rPr>
            </w:pPr>
            <w:r>
              <w:rPr>
                <w:color w:val="000000"/>
                <w:sz w:val="22"/>
                <w:szCs w:val="22"/>
              </w:rPr>
              <w:t>-</w:t>
            </w:r>
          </w:p>
        </w:tc>
        <w:tc>
          <w:tcPr>
            <w:tcW w:w="236" w:type="dxa"/>
            <w:noWrap/>
            <w:vAlign w:val="center"/>
            <w:hideMark/>
          </w:tcPr>
          <w:p w14:paraId="7E5D069F" w14:textId="77777777" w:rsidR="00395D81" w:rsidRPr="00464EA7" w:rsidRDefault="00395D81" w:rsidP="00464EA7">
            <w:pPr>
              <w:jc w:val="right"/>
              <w:rPr>
                <w:color w:val="000000"/>
                <w:sz w:val="22"/>
                <w:szCs w:val="22"/>
              </w:rPr>
            </w:pPr>
            <w:r w:rsidRPr="00464EA7">
              <w:rPr>
                <w:color w:val="000000"/>
                <w:sz w:val="22"/>
                <w:szCs w:val="22"/>
              </w:rPr>
              <w:t>0.32</w:t>
            </w:r>
          </w:p>
        </w:tc>
        <w:tc>
          <w:tcPr>
            <w:tcW w:w="236" w:type="dxa"/>
            <w:noWrap/>
            <w:vAlign w:val="center"/>
            <w:hideMark/>
          </w:tcPr>
          <w:p w14:paraId="51D40BB4" w14:textId="5D39D01C" w:rsidR="00395D81" w:rsidRPr="00464EA7" w:rsidRDefault="00464EA7" w:rsidP="00464EA7">
            <w:pPr>
              <w:jc w:val="center"/>
              <w:rPr>
                <w:color w:val="000000"/>
                <w:sz w:val="22"/>
                <w:szCs w:val="22"/>
              </w:rPr>
            </w:pPr>
            <w:r>
              <w:rPr>
                <w:color w:val="000000"/>
                <w:sz w:val="22"/>
                <w:szCs w:val="22"/>
              </w:rPr>
              <w:t>-</w:t>
            </w:r>
          </w:p>
        </w:tc>
        <w:tc>
          <w:tcPr>
            <w:tcW w:w="236" w:type="dxa"/>
            <w:noWrap/>
            <w:vAlign w:val="center"/>
            <w:hideMark/>
          </w:tcPr>
          <w:p w14:paraId="4ED1E1AA" w14:textId="77777777" w:rsidR="00395D81" w:rsidRPr="00464EA7" w:rsidRDefault="00395D81" w:rsidP="00464EA7">
            <w:pPr>
              <w:jc w:val="right"/>
              <w:rPr>
                <w:color w:val="000000"/>
                <w:sz w:val="22"/>
                <w:szCs w:val="22"/>
              </w:rPr>
            </w:pPr>
            <w:r w:rsidRPr="00464EA7">
              <w:rPr>
                <w:color w:val="000000"/>
                <w:sz w:val="22"/>
                <w:szCs w:val="22"/>
              </w:rPr>
              <w:t>0.14</w:t>
            </w:r>
          </w:p>
        </w:tc>
        <w:tc>
          <w:tcPr>
            <w:tcW w:w="236" w:type="dxa"/>
            <w:noWrap/>
            <w:vAlign w:val="center"/>
            <w:hideMark/>
          </w:tcPr>
          <w:p w14:paraId="64CB1876" w14:textId="5396D924" w:rsidR="00395D81" w:rsidRPr="00464EA7" w:rsidRDefault="00464EA7" w:rsidP="00464EA7">
            <w:pPr>
              <w:jc w:val="center"/>
              <w:rPr>
                <w:color w:val="000000"/>
                <w:sz w:val="22"/>
                <w:szCs w:val="22"/>
              </w:rPr>
            </w:pPr>
            <w:r>
              <w:rPr>
                <w:color w:val="000000"/>
                <w:sz w:val="22"/>
                <w:szCs w:val="22"/>
              </w:rPr>
              <w:t>-</w:t>
            </w:r>
          </w:p>
        </w:tc>
      </w:tr>
      <w:tr w:rsidR="00B34BF1" w:rsidRPr="00464EA7" w14:paraId="5AF6ABD9" w14:textId="77777777" w:rsidTr="005C52B8">
        <w:trPr>
          <w:cantSplit/>
          <w:trHeight w:val="283"/>
        </w:trPr>
        <w:tc>
          <w:tcPr>
            <w:tcW w:w="236" w:type="dxa"/>
            <w:vMerge/>
            <w:tcBorders>
              <w:bottom w:val="double" w:sz="4" w:space="0" w:color="auto"/>
            </w:tcBorders>
            <w:noWrap/>
            <w:hideMark/>
          </w:tcPr>
          <w:p w14:paraId="7E8DF885" w14:textId="2B403E46" w:rsidR="00395D81" w:rsidRPr="00464EA7" w:rsidRDefault="00395D81">
            <w:pPr>
              <w:rPr>
                <w:color w:val="000000"/>
                <w:sz w:val="22"/>
                <w:szCs w:val="22"/>
              </w:rPr>
            </w:pPr>
          </w:p>
        </w:tc>
        <w:tc>
          <w:tcPr>
            <w:tcW w:w="236" w:type="dxa"/>
            <w:tcBorders>
              <w:bottom w:val="double" w:sz="4" w:space="0" w:color="auto"/>
            </w:tcBorders>
            <w:noWrap/>
            <w:hideMark/>
          </w:tcPr>
          <w:p w14:paraId="2783FBE1" w14:textId="77777777" w:rsidR="00395D81" w:rsidRPr="00464EA7" w:rsidRDefault="00395D81">
            <w:pPr>
              <w:rPr>
                <w:color w:val="000000"/>
                <w:sz w:val="22"/>
                <w:szCs w:val="22"/>
              </w:rPr>
            </w:pPr>
            <w:r w:rsidRPr="00464EA7">
              <w:rPr>
                <w:color w:val="000000"/>
                <w:sz w:val="22"/>
                <w:szCs w:val="22"/>
              </w:rPr>
              <w:t>OUBMV</w:t>
            </w:r>
          </w:p>
        </w:tc>
        <w:tc>
          <w:tcPr>
            <w:tcW w:w="236" w:type="dxa"/>
            <w:tcBorders>
              <w:bottom w:val="double" w:sz="4" w:space="0" w:color="auto"/>
            </w:tcBorders>
            <w:noWrap/>
            <w:vAlign w:val="center"/>
            <w:hideMark/>
          </w:tcPr>
          <w:p w14:paraId="0D62C06E" w14:textId="77777777" w:rsidR="00395D81" w:rsidRPr="00464EA7" w:rsidRDefault="00395D81" w:rsidP="00464EA7">
            <w:pPr>
              <w:jc w:val="right"/>
              <w:rPr>
                <w:color w:val="000000"/>
                <w:sz w:val="22"/>
                <w:szCs w:val="22"/>
              </w:rPr>
            </w:pPr>
            <w:r w:rsidRPr="00464EA7">
              <w:rPr>
                <w:color w:val="000000"/>
                <w:sz w:val="22"/>
                <w:szCs w:val="22"/>
              </w:rPr>
              <w:t>0.05</w:t>
            </w:r>
          </w:p>
        </w:tc>
        <w:tc>
          <w:tcPr>
            <w:tcW w:w="236" w:type="dxa"/>
            <w:tcBorders>
              <w:bottom w:val="double" w:sz="4" w:space="0" w:color="auto"/>
            </w:tcBorders>
            <w:noWrap/>
            <w:vAlign w:val="center"/>
            <w:hideMark/>
          </w:tcPr>
          <w:p w14:paraId="207CFFB3" w14:textId="74B58FDC" w:rsidR="00395D81" w:rsidRPr="00464EA7" w:rsidRDefault="00395D81" w:rsidP="00464EA7">
            <w:pPr>
              <w:jc w:val="right"/>
              <w:rPr>
                <w:color w:val="000000"/>
                <w:sz w:val="22"/>
                <w:szCs w:val="22"/>
              </w:rPr>
            </w:pPr>
            <w:r w:rsidRPr="00464EA7">
              <w:rPr>
                <w:color w:val="000000"/>
                <w:sz w:val="22"/>
                <w:szCs w:val="22"/>
              </w:rPr>
              <w:t>3.5</w:t>
            </w:r>
            <w:r w:rsidR="00AD146C">
              <w:rPr>
                <w:color w:val="000000"/>
                <w:sz w:val="22"/>
                <w:szCs w:val="22"/>
              </w:rPr>
              <w:t>0</w:t>
            </w:r>
          </w:p>
        </w:tc>
        <w:tc>
          <w:tcPr>
            <w:tcW w:w="236" w:type="dxa"/>
            <w:tcBorders>
              <w:bottom w:val="double" w:sz="4" w:space="0" w:color="auto"/>
            </w:tcBorders>
            <w:noWrap/>
            <w:vAlign w:val="center"/>
            <w:hideMark/>
          </w:tcPr>
          <w:p w14:paraId="766A314B" w14:textId="01C0C424" w:rsidR="00395D81" w:rsidRPr="00464EA7" w:rsidRDefault="00464EA7" w:rsidP="00464EA7">
            <w:pPr>
              <w:jc w:val="center"/>
              <w:rPr>
                <w:color w:val="000000"/>
                <w:sz w:val="22"/>
                <w:szCs w:val="22"/>
              </w:rPr>
            </w:pPr>
            <w:r>
              <w:rPr>
                <w:color w:val="000000"/>
                <w:sz w:val="22"/>
                <w:szCs w:val="22"/>
              </w:rPr>
              <w:t>-</w:t>
            </w:r>
          </w:p>
        </w:tc>
        <w:tc>
          <w:tcPr>
            <w:tcW w:w="236" w:type="dxa"/>
            <w:tcBorders>
              <w:bottom w:val="double" w:sz="4" w:space="0" w:color="auto"/>
            </w:tcBorders>
            <w:noWrap/>
            <w:vAlign w:val="center"/>
            <w:hideMark/>
          </w:tcPr>
          <w:p w14:paraId="62F1FE15" w14:textId="77777777" w:rsidR="00395D81" w:rsidRPr="00464EA7" w:rsidRDefault="00395D81" w:rsidP="00464EA7">
            <w:pPr>
              <w:jc w:val="right"/>
              <w:rPr>
                <w:color w:val="000000"/>
                <w:sz w:val="22"/>
                <w:szCs w:val="22"/>
              </w:rPr>
            </w:pPr>
            <w:r w:rsidRPr="00464EA7">
              <w:rPr>
                <w:color w:val="000000"/>
                <w:sz w:val="22"/>
                <w:szCs w:val="22"/>
              </w:rPr>
              <w:t>0.27</w:t>
            </w:r>
          </w:p>
        </w:tc>
        <w:tc>
          <w:tcPr>
            <w:tcW w:w="236" w:type="dxa"/>
            <w:tcBorders>
              <w:bottom w:val="double" w:sz="4" w:space="0" w:color="auto"/>
            </w:tcBorders>
            <w:noWrap/>
            <w:vAlign w:val="center"/>
            <w:hideMark/>
          </w:tcPr>
          <w:p w14:paraId="78AD64EF" w14:textId="77777777" w:rsidR="00395D81" w:rsidRPr="00464EA7" w:rsidRDefault="00395D81" w:rsidP="00464EA7">
            <w:pPr>
              <w:jc w:val="right"/>
              <w:rPr>
                <w:color w:val="000000"/>
                <w:sz w:val="22"/>
                <w:szCs w:val="22"/>
              </w:rPr>
            </w:pPr>
            <w:r w:rsidRPr="00464EA7">
              <w:rPr>
                <w:color w:val="000000"/>
                <w:sz w:val="22"/>
                <w:szCs w:val="22"/>
              </w:rPr>
              <w:t>8.79</w:t>
            </w:r>
          </w:p>
        </w:tc>
        <w:tc>
          <w:tcPr>
            <w:tcW w:w="236" w:type="dxa"/>
            <w:tcBorders>
              <w:bottom w:val="double" w:sz="4" w:space="0" w:color="auto"/>
            </w:tcBorders>
            <w:noWrap/>
            <w:vAlign w:val="center"/>
            <w:hideMark/>
          </w:tcPr>
          <w:p w14:paraId="2F0627F3" w14:textId="77777777" w:rsidR="00395D81" w:rsidRPr="00464EA7" w:rsidRDefault="00395D81" w:rsidP="00464EA7">
            <w:pPr>
              <w:jc w:val="right"/>
              <w:rPr>
                <w:color w:val="000000"/>
                <w:sz w:val="22"/>
                <w:szCs w:val="22"/>
              </w:rPr>
            </w:pPr>
            <w:r w:rsidRPr="00464EA7">
              <w:rPr>
                <w:color w:val="000000"/>
                <w:sz w:val="22"/>
                <w:szCs w:val="22"/>
              </w:rPr>
              <w:t>0.14</w:t>
            </w:r>
          </w:p>
        </w:tc>
        <w:tc>
          <w:tcPr>
            <w:tcW w:w="236" w:type="dxa"/>
            <w:tcBorders>
              <w:bottom w:val="double" w:sz="4" w:space="0" w:color="auto"/>
            </w:tcBorders>
            <w:noWrap/>
            <w:vAlign w:val="center"/>
            <w:hideMark/>
          </w:tcPr>
          <w:p w14:paraId="1A376A53" w14:textId="256E1AFC" w:rsidR="00395D81" w:rsidRPr="00464EA7" w:rsidRDefault="00464EA7" w:rsidP="00464EA7">
            <w:pPr>
              <w:jc w:val="center"/>
              <w:rPr>
                <w:color w:val="000000"/>
                <w:sz w:val="22"/>
                <w:szCs w:val="22"/>
              </w:rPr>
            </w:pPr>
            <w:r>
              <w:rPr>
                <w:color w:val="000000"/>
                <w:sz w:val="22"/>
                <w:szCs w:val="22"/>
              </w:rPr>
              <w:t>-</w:t>
            </w:r>
          </w:p>
        </w:tc>
      </w:tr>
    </w:tbl>
    <w:p w14:paraId="66B0F441" w14:textId="6803BB38" w:rsidR="0047290D" w:rsidRDefault="0047290D" w:rsidP="00E148FB">
      <w:pPr>
        <w:pStyle w:val="JamesManuscriptBody"/>
        <w:rPr>
          <w:rFonts w:eastAsiaTheme="minorEastAsia"/>
        </w:rPr>
      </w:pPr>
    </w:p>
    <w:p w14:paraId="723236C5" w14:textId="1C7C6459" w:rsidR="0047290D" w:rsidRDefault="0047290D" w:rsidP="00E148FB">
      <w:pPr>
        <w:pStyle w:val="JamesManuscriptBody"/>
        <w:rPr>
          <w:rFonts w:eastAsiaTheme="minorEastAsia"/>
        </w:rPr>
      </w:pPr>
    </w:p>
    <w:p w14:paraId="6B225F3B" w14:textId="7DA61910" w:rsidR="0047290D" w:rsidRDefault="0047290D" w:rsidP="00E148FB">
      <w:pPr>
        <w:pStyle w:val="JamesManuscriptBody"/>
        <w:rPr>
          <w:rFonts w:eastAsiaTheme="minorEastAsia"/>
        </w:rPr>
      </w:pPr>
    </w:p>
    <w:p w14:paraId="681C7BC3" w14:textId="25683C25" w:rsidR="0047290D" w:rsidRDefault="0047290D" w:rsidP="00E148FB">
      <w:pPr>
        <w:pStyle w:val="JamesManuscriptBody"/>
        <w:rPr>
          <w:rFonts w:eastAsiaTheme="minorEastAsia"/>
        </w:rPr>
      </w:pPr>
    </w:p>
    <w:p w14:paraId="2783DDDE" w14:textId="30C7D011" w:rsidR="005C519C" w:rsidRDefault="005C519C" w:rsidP="00E148FB">
      <w:pPr>
        <w:pStyle w:val="JamesManuscriptBody"/>
        <w:rPr>
          <w:rFonts w:eastAsiaTheme="minorEastAsia"/>
        </w:rPr>
      </w:pPr>
    </w:p>
    <w:p w14:paraId="7C85E47A" w14:textId="7A2C2223" w:rsidR="005C519C" w:rsidRDefault="00BD595F" w:rsidP="00ED5CE9">
      <w:pPr>
        <w:pStyle w:val="JamesManuscriptBody"/>
        <w:spacing w:line="240" w:lineRule="auto"/>
        <w:rPr>
          <w:rFonts w:eastAsiaTheme="minorEastAsia"/>
        </w:rPr>
      </w:pPr>
      <w:r w:rsidRPr="00B10323">
        <w:rPr>
          <w:rFonts w:eastAsiaTheme="minorEastAsia"/>
          <w:b/>
          <w:bCs/>
        </w:rPr>
        <w:lastRenderedPageBreak/>
        <w:t xml:space="preserve">Table </w:t>
      </w:r>
      <w:r w:rsidR="00C02B09">
        <w:rPr>
          <w:rFonts w:eastAsiaTheme="minorEastAsia"/>
          <w:b/>
          <w:bCs/>
        </w:rPr>
        <w:t>3.</w:t>
      </w:r>
      <w:r>
        <w:rPr>
          <w:rFonts w:eastAsiaTheme="minorEastAsia"/>
          <w:b/>
          <w:bCs/>
        </w:rPr>
        <w:t xml:space="preserve"> </w:t>
      </w:r>
      <w:r>
        <w:rPr>
          <w:rFonts w:eastAsiaTheme="minorEastAsia"/>
        </w:rPr>
        <w:t xml:space="preserve">Average AIC weight as the number of taxa increases for each model class. </w:t>
      </w:r>
      <w:r w:rsidR="00AD146C">
        <w:rPr>
          <w:rFonts w:eastAsiaTheme="minorEastAsia"/>
        </w:rPr>
        <w:t xml:space="preserve">Gray </w:t>
      </w:r>
      <w:r>
        <w:rPr>
          <w:rFonts w:eastAsiaTheme="minorEastAsia"/>
        </w:rPr>
        <w:t>cells indicate the AIC weight of the generating model class. In general, as the number of taxa increases the average support for the generating model class increases.</w:t>
      </w:r>
    </w:p>
    <w:tbl>
      <w:tblPr>
        <w:tblStyle w:val="TableGrid"/>
        <w:tblW w:w="7650" w:type="dxa"/>
        <w:tblLook w:val="04A0" w:firstRow="1" w:lastRow="0" w:firstColumn="1" w:lastColumn="0" w:noHBand="0" w:noVBand="1"/>
      </w:tblPr>
      <w:tblGrid>
        <w:gridCol w:w="1356"/>
        <w:gridCol w:w="766"/>
        <w:gridCol w:w="1417"/>
        <w:gridCol w:w="1418"/>
        <w:gridCol w:w="1275"/>
        <w:gridCol w:w="1418"/>
      </w:tblGrid>
      <w:tr w:rsidR="00F65D7E" w:rsidRPr="00F65D7E" w14:paraId="18BA949C" w14:textId="77777777" w:rsidTr="005C52B8">
        <w:trPr>
          <w:cantSplit/>
          <w:trHeight w:val="283"/>
        </w:trPr>
        <w:tc>
          <w:tcPr>
            <w:tcW w:w="1356" w:type="dxa"/>
            <w:tcBorders>
              <w:bottom w:val="double" w:sz="4" w:space="0" w:color="auto"/>
            </w:tcBorders>
          </w:tcPr>
          <w:p w14:paraId="7452D125" w14:textId="05181BE3" w:rsidR="00F65D7E" w:rsidRPr="00F65D7E" w:rsidRDefault="0033030F" w:rsidP="00F65D7E">
            <w:pPr>
              <w:rPr>
                <w:color w:val="000000"/>
                <w:sz w:val="22"/>
                <w:szCs w:val="22"/>
              </w:rPr>
            </w:pPr>
            <w:r>
              <w:rPr>
                <w:color w:val="000000"/>
                <w:sz w:val="22"/>
                <w:szCs w:val="22"/>
              </w:rPr>
              <w:t>Generating m</w:t>
            </w:r>
            <w:r w:rsidR="00F65D7E" w:rsidRPr="00F65D7E">
              <w:rPr>
                <w:color w:val="000000"/>
                <w:sz w:val="22"/>
                <w:szCs w:val="22"/>
              </w:rPr>
              <w:t>odel</w:t>
            </w:r>
            <w:r w:rsidR="00F65D7E">
              <w:rPr>
                <w:color w:val="000000"/>
                <w:sz w:val="22"/>
                <w:szCs w:val="22"/>
              </w:rPr>
              <w:t xml:space="preserve"> class</w:t>
            </w:r>
          </w:p>
        </w:tc>
        <w:tc>
          <w:tcPr>
            <w:tcW w:w="766" w:type="dxa"/>
            <w:tcBorders>
              <w:bottom w:val="double" w:sz="4" w:space="0" w:color="auto"/>
            </w:tcBorders>
            <w:noWrap/>
            <w:hideMark/>
          </w:tcPr>
          <w:p w14:paraId="3F973689" w14:textId="62550FFA" w:rsidR="00F65D7E" w:rsidRPr="00F65D7E" w:rsidRDefault="00F65D7E" w:rsidP="00F65D7E">
            <w:pPr>
              <w:rPr>
                <w:color w:val="000000"/>
                <w:sz w:val="22"/>
                <w:szCs w:val="22"/>
              </w:rPr>
            </w:pPr>
            <w:r w:rsidRPr="00F65D7E">
              <w:rPr>
                <w:color w:val="000000"/>
                <w:sz w:val="22"/>
                <w:szCs w:val="22"/>
              </w:rPr>
              <w:t>nTaxa</w:t>
            </w:r>
          </w:p>
        </w:tc>
        <w:tc>
          <w:tcPr>
            <w:tcW w:w="1417" w:type="dxa"/>
            <w:tcBorders>
              <w:bottom w:val="double" w:sz="4" w:space="0" w:color="auto"/>
            </w:tcBorders>
            <w:noWrap/>
            <w:hideMark/>
          </w:tcPr>
          <w:p w14:paraId="42F48FDB" w14:textId="6BF63D5B" w:rsidR="00F65D7E" w:rsidRPr="00F65D7E" w:rsidRDefault="00F65D7E" w:rsidP="00F65D7E">
            <w:pPr>
              <w:rPr>
                <w:color w:val="000000"/>
                <w:sz w:val="22"/>
                <w:szCs w:val="22"/>
              </w:rPr>
            </w:pPr>
            <w:r w:rsidRPr="00F65D7E">
              <w:rPr>
                <w:color w:val="000000"/>
                <w:sz w:val="22"/>
                <w:szCs w:val="22"/>
              </w:rPr>
              <w:t>AICwt</w:t>
            </w:r>
            <w:r w:rsidR="00FF3F24">
              <w:rPr>
                <w:color w:val="000000"/>
                <w:sz w:val="22"/>
                <w:szCs w:val="22"/>
              </w:rPr>
              <w:t xml:space="preserve"> </w:t>
            </w:r>
            <w:r w:rsidRPr="00F65D7E">
              <w:rPr>
                <w:color w:val="000000"/>
                <w:sz w:val="22"/>
                <w:szCs w:val="22"/>
              </w:rPr>
              <w:t>BM1</w:t>
            </w:r>
          </w:p>
        </w:tc>
        <w:tc>
          <w:tcPr>
            <w:tcW w:w="1418" w:type="dxa"/>
            <w:tcBorders>
              <w:bottom w:val="double" w:sz="4" w:space="0" w:color="auto"/>
            </w:tcBorders>
            <w:noWrap/>
            <w:hideMark/>
          </w:tcPr>
          <w:p w14:paraId="3B3F9EC6" w14:textId="5027BD3D" w:rsidR="00F65D7E" w:rsidRPr="00F65D7E" w:rsidRDefault="00F65D7E" w:rsidP="00F65D7E">
            <w:pPr>
              <w:rPr>
                <w:color w:val="000000"/>
                <w:sz w:val="22"/>
                <w:szCs w:val="22"/>
              </w:rPr>
            </w:pPr>
            <w:r w:rsidRPr="00F65D7E">
              <w:rPr>
                <w:color w:val="000000"/>
                <w:sz w:val="22"/>
                <w:szCs w:val="22"/>
              </w:rPr>
              <w:t>AICwt</w:t>
            </w:r>
            <w:r w:rsidR="00FF3F24">
              <w:rPr>
                <w:color w:val="000000"/>
                <w:sz w:val="22"/>
                <w:szCs w:val="22"/>
              </w:rPr>
              <w:t xml:space="preserve"> </w:t>
            </w:r>
            <w:r w:rsidRPr="00F65D7E">
              <w:rPr>
                <w:color w:val="000000"/>
                <w:sz w:val="22"/>
                <w:szCs w:val="22"/>
              </w:rPr>
              <w:t>OU1</w:t>
            </w:r>
          </w:p>
        </w:tc>
        <w:tc>
          <w:tcPr>
            <w:tcW w:w="1275" w:type="dxa"/>
            <w:tcBorders>
              <w:bottom w:val="double" w:sz="4" w:space="0" w:color="auto"/>
            </w:tcBorders>
            <w:noWrap/>
            <w:hideMark/>
          </w:tcPr>
          <w:p w14:paraId="12BAE015" w14:textId="2E19042E" w:rsidR="00F65D7E" w:rsidRPr="00F65D7E" w:rsidRDefault="00F65D7E" w:rsidP="00F65D7E">
            <w:pPr>
              <w:rPr>
                <w:color w:val="000000"/>
                <w:sz w:val="22"/>
                <w:szCs w:val="22"/>
              </w:rPr>
            </w:pPr>
            <w:r w:rsidRPr="00F65D7E">
              <w:rPr>
                <w:color w:val="000000"/>
                <w:sz w:val="22"/>
                <w:szCs w:val="22"/>
              </w:rPr>
              <w:t>AICwt</w:t>
            </w:r>
            <w:r w:rsidR="00FF3F24">
              <w:rPr>
                <w:color w:val="000000"/>
                <w:sz w:val="22"/>
                <w:szCs w:val="22"/>
              </w:rPr>
              <w:t xml:space="preserve"> </w:t>
            </w:r>
            <w:r w:rsidRPr="00F65D7E">
              <w:rPr>
                <w:color w:val="000000"/>
                <w:sz w:val="22"/>
                <w:szCs w:val="22"/>
              </w:rPr>
              <w:t>CD</w:t>
            </w:r>
          </w:p>
        </w:tc>
        <w:tc>
          <w:tcPr>
            <w:tcW w:w="1418" w:type="dxa"/>
            <w:tcBorders>
              <w:bottom w:val="double" w:sz="4" w:space="0" w:color="auto"/>
            </w:tcBorders>
            <w:noWrap/>
            <w:hideMark/>
          </w:tcPr>
          <w:p w14:paraId="26334A6A" w14:textId="0A3F51C5" w:rsidR="00F65D7E" w:rsidRPr="00F65D7E" w:rsidRDefault="00F65D7E" w:rsidP="00F65D7E">
            <w:pPr>
              <w:rPr>
                <w:color w:val="000000"/>
                <w:sz w:val="22"/>
                <w:szCs w:val="22"/>
              </w:rPr>
            </w:pPr>
            <w:r w:rsidRPr="00F65D7E">
              <w:rPr>
                <w:color w:val="000000"/>
                <w:sz w:val="22"/>
                <w:szCs w:val="22"/>
              </w:rPr>
              <w:t>AICwt</w:t>
            </w:r>
            <w:r w:rsidR="00FF3F24">
              <w:rPr>
                <w:color w:val="000000"/>
                <w:sz w:val="22"/>
                <w:szCs w:val="22"/>
              </w:rPr>
              <w:t xml:space="preserve"> </w:t>
            </w:r>
            <w:r w:rsidRPr="00F65D7E">
              <w:rPr>
                <w:color w:val="000000"/>
                <w:sz w:val="22"/>
                <w:szCs w:val="22"/>
              </w:rPr>
              <w:t>CID+</w:t>
            </w:r>
          </w:p>
        </w:tc>
      </w:tr>
      <w:tr w:rsidR="00F65D7E" w:rsidRPr="00F65D7E" w14:paraId="47A6D1B4" w14:textId="77777777" w:rsidTr="005C52B8">
        <w:trPr>
          <w:cantSplit/>
          <w:trHeight w:val="283"/>
        </w:trPr>
        <w:tc>
          <w:tcPr>
            <w:tcW w:w="1356" w:type="dxa"/>
            <w:vMerge w:val="restart"/>
            <w:tcBorders>
              <w:top w:val="double" w:sz="4" w:space="0" w:color="auto"/>
            </w:tcBorders>
            <w:textDirection w:val="btLr"/>
            <w:vAlign w:val="center"/>
          </w:tcPr>
          <w:p w14:paraId="16DD660A" w14:textId="4D667A05" w:rsidR="00F65D7E" w:rsidRPr="00F65D7E" w:rsidRDefault="00F65D7E" w:rsidP="00F65D7E">
            <w:pPr>
              <w:ind w:left="113" w:right="113"/>
              <w:jc w:val="center"/>
              <w:rPr>
                <w:b/>
                <w:bCs/>
                <w:color w:val="000000"/>
                <w:sz w:val="22"/>
                <w:szCs w:val="22"/>
              </w:rPr>
            </w:pPr>
            <w:r w:rsidRPr="00F65D7E">
              <w:rPr>
                <w:color w:val="000000"/>
                <w:sz w:val="22"/>
                <w:szCs w:val="22"/>
              </w:rPr>
              <w:t>CD</w:t>
            </w:r>
          </w:p>
        </w:tc>
        <w:tc>
          <w:tcPr>
            <w:tcW w:w="766" w:type="dxa"/>
            <w:tcBorders>
              <w:top w:val="double" w:sz="4" w:space="0" w:color="auto"/>
            </w:tcBorders>
            <w:noWrap/>
            <w:hideMark/>
          </w:tcPr>
          <w:p w14:paraId="48E3DED1" w14:textId="282E64CA" w:rsidR="00F65D7E" w:rsidRPr="00F65D7E" w:rsidRDefault="00F65D7E" w:rsidP="00F65D7E">
            <w:pPr>
              <w:jc w:val="right"/>
              <w:rPr>
                <w:color w:val="000000"/>
                <w:sz w:val="22"/>
                <w:szCs w:val="22"/>
              </w:rPr>
            </w:pPr>
            <w:r w:rsidRPr="00F65D7E">
              <w:rPr>
                <w:color w:val="000000"/>
                <w:sz w:val="22"/>
                <w:szCs w:val="22"/>
              </w:rPr>
              <w:t>25</w:t>
            </w:r>
          </w:p>
        </w:tc>
        <w:tc>
          <w:tcPr>
            <w:tcW w:w="1417" w:type="dxa"/>
            <w:tcBorders>
              <w:top w:val="double" w:sz="4" w:space="0" w:color="auto"/>
            </w:tcBorders>
            <w:noWrap/>
            <w:hideMark/>
          </w:tcPr>
          <w:p w14:paraId="202220FB" w14:textId="77777777" w:rsidR="00F65D7E" w:rsidRPr="00F65D7E" w:rsidRDefault="00F65D7E" w:rsidP="00004DED">
            <w:pPr>
              <w:jc w:val="center"/>
              <w:rPr>
                <w:color w:val="000000"/>
                <w:sz w:val="22"/>
                <w:szCs w:val="22"/>
              </w:rPr>
            </w:pPr>
            <w:r w:rsidRPr="00F65D7E">
              <w:rPr>
                <w:color w:val="000000"/>
                <w:sz w:val="22"/>
                <w:szCs w:val="22"/>
              </w:rPr>
              <w:t>0.12</w:t>
            </w:r>
          </w:p>
        </w:tc>
        <w:tc>
          <w:tcPr>
            <w:tcW w:w="1418" w:type="dxa"/>
            <w:tcBorders>
              <w:top w:val="double" w:sz="4" w:space="0" w:color="auto"/>
            </w:tcBorders>
            <w:noWrap/>
            <w:hideMark/>
          </w:tcPr>
          <w:p w14:paraId="58580663" w14:textId="77777777" w:rsidR="00F65D7E" w:rsidRPr="00F65D7E" w:rsidRDefault="00F65D7E" w:rsidP="00004DED">
            <w:pPr>
              <w:jc w:val="center"/>
              <w:rPr>
                <w:color w:val="000000"/>
                <w:sz w:val="22"/>
                <w:szCs w:val="22"/>
              </w:rPr>
            </w:pPr>
            <w:r w:rsidRPr="00F65D7E">
              <w:rPr>
                <w:color w:val="000000"/>
                <w:sz w:val="22"/>
                <w:szCs w:val="22"/>
              </w:rPr>
              <w:t>0.22</w:t>
            </w:r>
          </w:p>
        </w:tc>
        <w:tc>
          <w:tcPr>
            <w:tcW w:w="1275" w:type="dxa"/>
            <w:tcBorders>
              <w:top w:val="double" w:sz="4" w:space="0" w:color="auto"/>
            </w:tcBorders>
            <w:shd w:val="clear" w:color="auto" w:fill="D9D9D9" w:themeFill="background1" w:themeFillShade="D9"/>
            <w:noWrap/>
            <w:hideMark/>
          </w:tcPr>
          <w:p w14:paraId="43F9EF90" w14:textId="77777777" w:rsidR="00F65D7E" w:rsidRPr="00911685" w:rsidRDefault="00F65D7E" w:rsidP="00004DED">
            <w:pPr>
              <w:jc w:val="center"/>
              <w:rPr>
                <w:color w:val="000000"/>
                <w:sz w:val="22"/>
                <w:szCs w:val="22"/>
              </w:rPr>
            </w:pPr>
            <w:r w:rsidRPr="00911685">
              <w:rPr>
                <w:color w:val="000000"/>
                <w:sz w:val="22"/>
                <w:szCs w:val="22"/>
              </w:rPr>
              <w:t>0.51</w:t>
            </w:r>
          </w:p>
        </w:tc>
        <w:tc>
          <w:tcPr>
            <w:tcW w:w="1418" w:type="dxa"/>
            <w:tcBorders>
              <w:top w:val="double" w:sz="4" w:space="0" w:color="auto"/>
            </w:tcBorders>
            <w:noWrap/>
            <w:hideMark/>
          </w:tcPr>
          <w:p w14:paraId="66683ADB" w14:textId="77777777" w:rsidR="00F65D7E" w:rsidRPr="00F65D7E" w:rsidRDefault="00F65D7E" w:rsidP="00004DED">
            <w:pPr>
              <w:jc w:val="center"/>
              <w:rPr>
                <w:color w:val="000000"/>
                <w:sz w:val="22"/>
                <w:szCs w:val="22"/>
              </w:rPr>
            </w:pPr>
            <w:r w:rsidRPr="00F65D7E">
              <w:rPr>
                <w:color w:val="000000"/>
                <w:sz w:val="22"/>
                <w:szCs w:val="22"/>
              </w:rPr>
              <w:t>0.15</w:t>
            </w:r>
          </w:p>
        </w:tc>
      </w:tr>
      <w:tr w:rsidR="00F65D7E" w:rsidRPr="00F65D7E" w14:paraId="2DA83EEF" w14:textId="77777777" w:rsidTr="005C52B8">
        <w:trPr>
          <w:cantSplit/>
          <w:trHeight w:val="283"/>
        </w:trPr>
        <w:tc>
          <w:tcPr>
            <w:tcW w:w="1356" w:type="dxa"/>
            <w:vMerge/>
            <w:textDirection w:val="btLr"/>
            <w:vAlign w:val="center"/>
          </w:tcPr>
          <w:p w14:paraId="0BE34CE0" w14:textId="7D511A26" w:rsidR="00F65D7E" w:rsidRPr="00F65D7E" w:rsidRDefault="00F65D7E" w:rsidP="00F65D7E">
            <w:pPr>
              <w:ind w:left="113" w:right="113"/>
              <w:jc w:val="center"/>
              <w:rPr>
                <w:color w:val="000000"/>
                <w:sz w:val="22"/>
                <w:szCs w:val="22"/>
              </w:rPr>
            </w:pPr>
          </w:p>
        </w:tc>
        <w:tc>
          <w:tcPr>
            <w:tcW w:w="766" w:type="dxa"/>
            <w:noWrap/>
            <w:hideMark/>
          </w:tcPr>
          <w:p w14:paraId="65C7C0AD" w14:textId="46A03A24" w:rsidR="00F65D7E" w:rsidRPr="00F65D7E" w:rsidRDefault="00F65D7E" w:rsidP="00F65D7E">
            <w:pPr>
              <w:jc w:val="right"/>
              <w:rPr>
                <w:color w:val="000000"/>
                <w:sz w:val="22"/>
                <w:szCs w:val="22"/>
              </w:rPr>
            </w:pPr>
            <w:r w:rsidRPr="00F65D7E">
              <w:rPr>
                <w:color w:val="000000"/>
                <w:sz w:val="22"/>
                <w:szCs w:val="22"/>
              </w:rPr>
              <w:t>100</w:t>
            </w:r>
          </w:p>
        </w:tc>
        <w:tc>
          <w:tcPr>
            <w:tcW w:w="1417" w:type="dxa"/>
            <w:noWrap/>
            <w:hideMark/>
          </w:tcPr>
          <w:p w14:paraId="6141858A" w14:textId="77777777" w:rsidR="00F65D7E" w:rsidRPr="00F65D7E" w:rsidRDefault="00F65D7E" w:rsidP="00004DED">
            <w:pPr>
              <w:jc w:val="center"/>
              <w:rPr>
                <w:color w:val="000000"/>
                <w:sz w:val="22"/>
                <w:szCs w:val="22"/>
              </w:rPr>
            </w:pPr>
            <w:r w:rsidRPr="00F65D7E">
              <w:rPr>
                <w:color w:val="000000"/>
                <w:sz w:val="22"/>
                <w:szCs w:val="22"/>
              </w:rPr>
              <w:t>0.06</w:t>
            </w:r>
          </w:p>
        </w:tc>
        <w:tc>
          <w:tcPr>
            <w:tcW w:w="1418" w:type="dxa"/>
            <w:noWrap/>
            <w:hideMark/>
          </w:tcPr>
          <w:p w14:paraId="29ACF5F9" w14:textId="77777777" w:rsidR="00F65D7E" w:rsidRPr="00F65D7E" w:rsidRDefault="00F65D7E" w:rsidP="00004DED">
            <w:pPr>
              <w:jc w:val="center"/>
              <w:rPr>
                <w:color w:val="000000"/>
                <w:sz w:val="22"/>
                <w:szCs w:val="22"/>
              </w:rPr>
            </w:pPr>
            <w:r w:rsidRPr="00F65D7E">
              <w:rPr>
                <w:color w:val="000000"/>
                <w:sz w:val="22"/>
                <w:szCs w:val="22"/>
              </w:rPr>
              <w:t>0.22</w:t>
            </w:r>
          </w:p>
        </w:tc>
        <w:tc>
          <w:tcPr>
            <w:tcW w:w="1275" w:type="dxa"/>
            <w:shd w:val="clear" w:color="auto" w:fill="D9D9D9" w:themeFill="background1" w:themeFillShade="D9"/>
            <w:noWrap/>
            <w:hideMark/>
          </w:tcPr>
          <w:p w14:paraId="6B650814" w14:textId="09D00225" w:rsidR="00F65D7E" w:rsidRPr="00911685" w:rsidRDefault="00F65D7E" w:rsidP="00004DED">
            <w:pPr>
              <w:jc w:val="center"/>
              <w:rPr>
                <w:color w:val="000000"/>
                <w:sz w:val="22"/>
                <w:szCs w:val="22"/>
              </w:rPr>
            </w:pPr>
            <w:r w:rsidRPr="00911685">
              <w:rPr>
                <w:color w:val="000000"/>
                <w:sz w:val="22"/>
                <w:szCs w:val="22"/>
              </w:rPr>
              <w:t>0.7</w:t>
            </w:r>
            <w:r w:rsidR="00AD146C">
              <w:rPr>
                <w:color w:val="000000"/>
                <w:sz w:val="22"/>
                <w:szCs w:val="22"/>
              </w:rPr>
              <w:t>0</w:t>
            </w:r>
          </w:p>
        </w:tc>
        <w:tc>
          <w:tcPr>
            <w:tcW w:w="1418" w:type="dxa"/>
            <w:noWrap/>
            <w:hideMark/>
          </w:tcPr>
          <w:p w14:paraId="1DF3D111" w14:textId="77777777" w:rsidR="00F65D7E" w:rsidRPr="00F65D7E" w:rsidRDefault="00F65D7E" w:rsidP="00004DED">
            <w:pPr>
              <w:jc w:val="center"/>
              <w:rPr>
                <w:color w:val="000000"/>
                <w:sz w:val="22"/>
                <w:szCs w:val="22"/>
              </w:rPr>
            </w:pPr>
            <w:r w:rsidRPr="00F65D7E">
              <w:rPr>
                <w:color w:val="000000"/>
                <w:sz w:val="22"/>
                <w:szCs w:val="22"/>
              </w:rPr>
              <w:t>0.02</w:t>
            </w:r>
          </w:p>
        </w:tc>
      </w:tr>
      <w:tr w:rsidR="00F65D7E" w:rsidRPr="00F65D7E" w14:paraId="1BF9F116" w14:textId="77777777" w:rsidTr="005C52B8">
        <w:trPr>
          <w:cantSplit/>
          <w:trHeight w:val="283"/>
        </w:trPr>
        <w:tc>
          <w:tcPr>
            <w:tcW w:w="1356" w:type="dxa"/>
            <w:vMerge/>
            <w:tcBorders>
              <w:bottom w:val="double" w:sz="4" w:space="0" w:color="auto"/>
            </w:tcBorders>
            <w:textDirection w:val="btLr"/>
            <w:vAlign w:val="center"/>
          </w:tcPr>
          <w:p w14:paraId="31873E4A" w14:textId="6E5E5EBD" w:rsidR="00F65D7E" w:rsidRPr="00F65D7E" w:rsidRDefault="00F65D7E" w:rsidP="00F65D7E">
            <w:pPr>
              <w:ind w:left="113" w:right="113"/>
              <w:jc w:val="center"/>
              <w:rPr>
                <w:color w:val="000000"/>
                <w:sz w:val="22"/>
                <w:szCs w:val="22"/>
              </w:rPr>
            </w:pPr>
          </w:p>
        </w:tc>
        <w:tc>
          <w:tcPr>
            <w:tcW w:w="766" w:type="dxa"/>
            <w:tcBorders>
              <w:bottom w:val="double" w:sz="4" w:space="0" w:color="auto"/>
            </w:tcBorders>
            <w:noWrap/>
            <w:hideMark/>
          </w:tcPr>
          <w:p w14:paraId="2A8334C9" w14:textId="2A08E007" w:rsidR="00F65D7E" w:rsidRPr="00F65D7E" w:rsidRDefault="00F65D7E" w:rsidP="00F65D7E">
            <w:pPr>
              <w:jc w:val="right"/>
              <w:rPr>
                <w:color w:val="000000"/>
                <w:sz w:val="22"/>
                <w:szCs w:val="22"/>
              </w:rPr>
            </w:pPr>
            <w:r w:rsidRPr="00F65D7E">
              <w:rPr>
                <w:color w:val="000000"/>
                <w:sz w:val="22"/>
                <w:szCs w:val="22"/>
              </w:rPr>
              <w:t>250</w:t>
            </w:r>
          </w:p>
        </w:tc>
        <w:tc>
          <w:tcPr>
            <w:tcW w:w="1417" w:type="dxa"/>
            <w:tcBorders>
              <w:bottom w:val="double" w:sz="4" w:space="0" w:color="auto"/>
            </w:tcBorders>
            <w:noWrap/>
            <w:hideMark/>
          </w:tcPr>
          <w:p w14:paraId="63BA0456" w14:textId="77777777" w:rsidR="00F65D7E" w:rsidRPr="00F65D7E" w:rsidRDefault="00F65D7E" w:rsidP="00004DED">
            <w:pPr>
              <w:jc w:val="center"/>
              <w:rPr>
                <w:color w:val="000000"/>
                <w:sz w:val="22"/>
                <w:szCs w:val="22"/>
              </w:rPr>
            </w:pPr>
            <w:r w:rsidRPr="00F65D7E">
              <w:rPr>
                <w:color w:val="000000"/>
                <w:sz w:val="22"/>
                <w:szCs w:val="22"/>
              </w:rPr>
              <w:t>0.02</w:t>
            </w:r>
          </w:p>
        </w:tc>
        <w:tc>
          <w:tcPr>
            <w:tcW w:w="1418" w:type="dxa"/>
            <w:tcBorders>
              <w:bottom w:val="double" w:sz="4" w:space="0" w:color="auto"/>
            </w:tcBorders>
            <w:noWrap/>
            <w:hideMark/>
          </w:tcPr>
          <w:p w14:paraId="72453A12" w14:textId="77777777" w:rsidR="00F65D7E" w:rsidRPr="00F65D7E" w:rsidRDefault="00F65D7E" w:rsidP="00004DED">
            <w:pPr>
              <w:jc w:val="center"/>
              <w:rPr>
                <w:color w:val="000000"/>
                <w:sz w:val="22"/>
                <w:szCs w:val="22"/>
              </w:rPr>
            </w:pPr>
            <w:r w:rsidRPr="00F65D7E">
              <w:rPr>
                <w:color w:val="000000"/>
                <w:sz w:val="22"/>
                <w:szCs w:val="22"/>
              </w:rPr>
              <w:t>0.14</w:t>
            </w:r>
          </w:p>
        </w:tc>
        <w:tc>
          <w:tcPr>
            <w:tcW w:w="1275" w:type="dxa"/>
            <w:tcBorders>
              <w:bottom w:val="double" w:sz="4" w:space="0" w:color="auto"/>
            </w:tcBorders>
            <w:shd w:val="clear" w:color="auto" w:fill="D9D9D9" w:themeFill="background1" w:themeFillShade="D9"/>
            <w:noWrap/>
            <w:hideMark/>
          </w:tcPr>
          <w:p w14:paraId="64D1B4C8" w14:textId="77777777" w:rsidR="00F65D7E" w:rsidRPr="00911685" w:rsidRDefault="00F65D7E" w:rsidP="00004DED">
            <w:pPr>
              <w:jc w:val="center"/>
              <w:rPr>
                <w:color w:val="000000"/>
                <w:sz w:val="22"/>
                <w:szCs w:val="22"/>
              </w:rPr>
            </w:pPr>
            <w:r w:rsidRPr="00911685">
              <w:rPr>
                <w:color w:val="000000"/>
                <w:sz w:val="22"/>
                <w:szCs w:val="22"/>
              </w:rPr>
              <w:t>0.82</w:t>
            </w:r>
          </w:p>
        </w:tc>
        <w:tc>
          <w:tcPr>
            <w:tcW w:w="1418" w:type="dxa"/>
            <w:tcBorders>
              <w:bottom w:val="double" w:sz="4" w:space="0" w:color="auto"/>
            </w:tcBorders>
            <w:noWrap/>
            <w:hideMark/>
          </w:tcPr>
          <w:p w14:paraId="5C113A64" w14:textId="77777777" w:rsidR="00F65D7E" w:rsidRPr="00F65D7E" w:rsidRDefault="00F65D7E" w:rsidP="00004DED">
            <w:pPr>
              <w:jc w:val="center"/>
              <w:rPr>
                <w:color w:val="000000"/>
                <w:sz w:val="22"/>
                <w:szCs w:val="22"/>
              </w:rPr>
            </w:pPr>
            <w:r w:rsidRPr="00F65D7E">
              <w:rPr>
                <w:color w:val="000000"/>
                <w:sz w:val="22"/>
                <w:szCs w:val="22"/>
              </w:rPr>
              <w:t>0.02</w:t>
            </w:r>
          </w:p>
        </w:tc>
      </w:tr>
      <w:tr w:rsidR="00F65D7E" w:rsidRPr="00F65D7E" w14:paraId="20DEDFC9" w14:textId="77777777" w:rsidTr="005C52B8">
        <w:trPr>
          <w:cantSplit/>
          <w:trHeight w:val="283"/>
        </w:trPr>
        <w:tc>
          <w:tcPr>
            <w:tcW w:w="1356" w:type="dxa"/>
            <w:vMerge w:val="restart"/>
            <w:tcBorders>
              <w:top w:val="double" w:sz="4" w:space="0" w:color="auto"/>
            </w:tcBorders>
            <w:textDirection w:val="btLr"/>
            <w:vAlign w:val="center"/>
          </w:tcPr>
          <w:p w14:paraId="7F6A7DA0" w14:textId="1C3F7958" w:rsidR="00F65D7E" w:rsidRPr="00F65D7E" w:rsidRDefault="00F65D7E" w:rsidP="00F65D7E">
            <w:pPr>
              <w:ind w:left="113" w:right="113"/>
              <w:jc w:val="center"/>
              <w:rPr>
                <w:color w:val="000000"/>
                <w:sz w:val="22"/>
                <w:szCs w:val="22"/>
              </w:rPr>
            </w:pPr>
            <w:r w:rsidRPr="00F65D7E">
              <w:rPr>
                <w:color w:val="000000"/>
                <w:sz w:val="22"/>
                <w:szCs w:val="22"/>
              </w:rPr>
              <w:t>CID</w:t>
            </w:r>
            <w:r w:rsidR="00FF3F24">
              <w:rPr>
                <w:color w:val="000000"/>
                <w:sz w:val="22"/>
                <w:szCs w:val="22"/>
              </w:rPr>
              <w:t>+</w:t>
            </w:r>
          </w:p>
        </w:tc>
        <w:tc>
          <w:tcPr>
            <w:tcW w:w="766" w:type="dxa"/>
            <w:tcBorders>
              <w:top w:val="double" w:sz="4" w:space="0" w:color="auto"/>
            </w:tcBorders>
            <w:noWrap/>
            <w:hideMark/>
          </w:tcPr>
          <w:p w14:paraId="5EA29BE7" w14:textId="2C6D7D3E" w:rsidR="00F65D7E" w:rsidRPr="00F65D7E" w:rsidRDefault="00F65D7E" w:rsidP="00F65D7E">
            <w:pPr>
              <w:jc w:val="right"/>
              <w:rPr>
                <w:color w:val="000000"/>
                <w:sz w:val="22"/>
                <w:szCs w:val="22"/>
              </w:rPr>
            </w:pPr>
            <w:r w:rsidRPr="00F65D7E">
              <w:rPr>
                <w:color w:val="000000"/>
                <w:sz w:val="22"/>
                <w:szCs w:val="22"/>
              </w:rPr>
              <w:t>25</w:t>
            </w:r>
          </w:p>
        </w:tc>
        <w:tc>
          <w:tcPr>
            <w:tcW w:w="1417" w:type="dxa"/>
            <w:tcBorders>
              <w:top w:val="double" w:sz="4" w:space="0" w:color="auto"/>
            </w:tcBorders>
            <w:noWrap/>
            <w:hideMark/>
          </w:tcPr>
          <w:p w14:paraId="075AA493" w14:textId="77777777" w:rsidR="00F65D7E" w:rsidRPr="00F65D7E" w:rsidRDefault="00F65D7E" w:rsidP="00004DED">
            <w:pPr>
              <w:jc w:val="center"/>
              <w:rPr>
                <w:color w:val="000000"/>
                <w:sz w:val="22"/>
                <w:szCs w:val="22"/>
              </w:rPr>
            </w:pPr>
            <w:r w:rsidRPr="00F65D7E">
              <w:rPr>
                <w:color w:val="000000"/>
                <w:sz w:val="22"/>
                <w:szCs w:val="22"/>
              </w:rPr>
              <w:t>0.28</w:t>
            </w:r>
          </w:p>
        </w:tc>
        <w:tc>
          <w:tcPr>
            <w:tcW w:w="1418" w:type="dxa"/>
            <w:tcBorders>
              <w:top w:val="double" w:sz="4" w:space="0" w:color="auto"/>
            </w:tcBorders>
            <w:noWrap/>
            <w:hideMark/>
          </w:tcPr>
          <w:p w14:paraId="3B6843B7" w14:textId="77777777" w:rsidR="00F65D7E" w:rsidRPr="00F65D7E" w:rsidRDefault="00F65D7E" w:rsidP="00004DED">
            <w:pPr>
              <w:jc w:val="center"/>
              <w:rPr>
                <w:color w:val="000000"/>
                <w:sz w:val="22"/>
                <w:szCs w:val="22"/>
              </w:rPr>
            </w:pPr>
            <w:r w:rsidRPr="00F65D7E">
              <w:rPr>
                <w:color w:val="000000"/>
                <w:sz w:val="22"/>
                <w:szCs w:val="22"/>
              </w:rPr>
              <w:t>0.35</w:t>
            </w:r>
          </w:p>
        </w:tc>
        <w:tc>
          <w:tcPr>
            <w:tcW w:w="1275" w:type="dxa"/>
            <w:tcBorders>
              <w:top w:val="double" w:sz="4" w:space="0" w:color="auto"/>
            </w:tcBorders>
            <w:noWrap/>
            <w:hideMark/>
          </w:tcPr>
          <w:p w14:paraId="29FA92AE" w14:textId="77777777" w:rsidR="00F65D7E" w:rsidRPr="00F65D7E" w:rsidRDefault="00F65D7E" w:rsidP="00004DED">
            <w:pPr>
              <w:jc w:val="center"/>
              <w:rPr>
                <w:color w:val="000000"/>
                <w:sz w:val="22"/>
                <w:szCs w:val="22"/>
              </w:rPr>
            </w:pPr>
            <w:r w:rsidRPr="00F65D7E">
              <w:rPr>
                <w:color w:val="000000"/>
                <w:sz w:val="22"/>
                <w:szCs w:val="22"/>
              </w:rPr>
              <w:t>0.24</w:t>
            </w:r>
          </w:p>
        </w:tc>
        <w:tc>
          <w:tcPr>
            <w:tcW w:w="1418" w:type="dxa"/>
            <w:tcBorders>
              <w:top w:val="double" w:sz="4" w:space="0" w:color="auto"/>
            </w:tcBorders>
            <w:shd w:val="clear" w:color="auto" w:fill="D9D9D9" w:themeFill="background1" w:themeFillShade="D9"/>
            <w:noWrap/>
            <w:hideMark/>
          </w:tcPr>
          <w:p w14:paraId="0CD9F6D4" w14:textId="77777777" w:rsidR="00F65D7E" w:rsidRPr="00911685" w:rsidRDefault="00F65D7E" w:rsidP="00004DED">
            <w:pPr>
              <w:jc w:val="center"/>
              <w:rPr>
                <w:color w:val="000000"/>
                <w:sz w:val="22"/>
                <w:szCs w:val="22"/>
              </w:rPr>
            </w:pPr>
            <w:r w:rsidRPr="00911685">
              <w:rPr>
                <w:color w:val="000000"/>
                <w:sz w:val="22"/>
                <w:szCs w:val="22"/>
              </w:rPr>
              <w:t>0.14</w:t>
            </w:r>
          </w:p>
        </w:tc>
      </w:tr>
      <w:tr w:rsidR="00F65D7E" w:rsidRPr="00F65D7E" w14:paraId="19006A36" w14:textId="77777777" w:rsidTr="005C52B8">
        <w:trPr>
          <w:cantSplit/>
          <w:trHeight w:val="283"/>
        </w:trPr>
        <w:tc>
          <w:tcPr>
            <w:tcW w:w="1356" w:type="dxa"/>
            <w:vMerge/>
          </w:tcPr>
          <w:p w14:paraId="5E7B56DA" w14:textId="501C365B" w:rsidR="00F65D7E" w:rsidRPr="00F65D7E" w:rsidRDefault="00F65D7E" w:rsidP="00F65D7E">
            <w:pPr>
              <w:jc w:val="right"/>
              <w:rPr>
                <w:color w:val="000000"/>
                <w:sz w:val="22"/>
                <w:szCs w:val="22"/>
              </w:rPr>
            </w:pPr>
          </w:p>
        </w:tc>
        <w:tc>
          <w:tcPr>
            <w:tcW w:w="766" w:type="dxa"/>
            <w:noWrap/>
            <w:hideMark/>
          </w:tcPr>
          <w:p w14:paraId="213BE169" w14:textId="3362559E" w:rsidR="00F65D7E" w:rsidRPr="00F65D7E" w:rsidRDefault="00F65D7E" w:rsidP="00F65D7E">
            <w:pPr>
              <w:jc w:val="right"/>
              <w:rPr>
                <w:color w:val="000000"/>
                <w:sz w:val="22"/>
                <w:szCs w:val="22"/>
              </w:rPr>
            </w:pPr>
            <w:r w:rsidRPr="00F65D7E">
              <w:rPr>
                <w:color w:val="000000"/>
                <w:sz w:val="22"/>
                <w:szCs w:val="22"/>
              </w:rPr>
              <w:t>100</w:t>
            </w:r>
          </w:p>
        </w:tc>
        <w:tc>
          <w:tcPr>
            <w:tcW w:w="1417" w:type="dxa"/>
            <w:noWrap/>
            <w:hideMark/>
          </w:tcPr>
          <w:p w14:paraId="5CEAB534" w14:textId="77777777" w:rsidR="00F65D7E" w:rsidRPr="00F65D7E" w:rsidRDefault="00F65D7E" w:rsidP="00004DED">
            <w:pPr>
              <w:jc w:val="center"/>
              <w:rPr>
                <w:color w:val="000000"/>
                <w:sz w:val="22"/>
                <w:szCs w:val="22"/>
              </w:rPr>
            </w:pPr>
            <w:r w:rsidRPr="00F65D7E">
              <w:rPr>
                <w:color w:val="000000"/>
                <w:sz w:val="22"/>
                <w:szCs w:val="22"/>
              </w:rPr>
              <w:t>0.21</w:t>
            </w:r>
          </w:p>
        </w:tc>
        <w:tc>
          <w:tcPr>
            <w:tcW w:w="1418" w:type="dxa"/>
            <w:noWrap/>
            <w:hideMark/>
          </w:tcPr>
          <w:p w14:paraId="33366F52" w14:textId="77777777" w:rsidR="00F65D7E" w:rsidRPr="00F65D7E" w:rsidRDefault="00F65D7E" w:rsidP="00004DED">
            <w:pPr>
              <w:jc w:val="center"/>
              <w:rPr>
                <w:color w:val="000000"/>
                <w:sz w:val="22"/>
                <w:szCs w:val="22"/>
              </w:rPr>
            </w:pPr>
            <w:r w:rsidRPr="00F65D7E">
              <w:rPr>
                <w:color w:val="000000"/>
                <w:sz w:val="22"/>
                <w:szCs w:val="22"/>
              </w:rPr>
              <w:t>0.4</w:t>
            </w:r>
          </w:p>
        </w:tc>
        <w:tc>
          <w:tcPr>
            <w:tcW w:w="1275" w:type="dxa"/>
            <w:noWrap/>
            <w:hideMark/>
          </w:tcPr>
          <w:p w14:paraId="4A59780D" w14:textId="77777777" w:rsidR="00F65D7E" w:rsidRPr="00F65D7E" w:rsidRDefault="00F65D7E" w:rsidP="00004DED">
            <w:pPr>
              <w:jc w:val="center"/>
              <w:rPr>
                <w:color w:val="000000"/>
                <w:sz w:val="22"/>
                <w:szCs w:val="22"/>
              </w:rPr>
            </w:pPr>
            <w:r w:rsidRPr="00F65D7E">
              <w:rPr>
                <w:color w:val="000000"/>
                <w:sz w:val="22"/>
                <w:szCs w:val="22"/>
              </w:rPr>
              <w:t>0.23</w:t>
            </w:r>
          </w:p>
        </w:tc>
        <w:tc>
          <w:tcPr>
            <w:tcW w:w="1418" w:type="dxa"/>
            <w:shd w:val="clear" w:color="auto" w:fill="D9D9D9" w:themeFill="background1" w:themeFillShade="D9"/>
            <w:noWrap/>
            <w:hideMark/>
          </w:tcPr>
          <w:p w14:paraId="655F6DB3" w14:textId="77777777" w:rsidR="00F65D7E" w:rsidRPr="00911685" w:rsidRDefault="00F65D7E" w:rsidP="00004DED">
            <w:pPr>
              <w:jc w:val="center"/>
              <w:rPr>
                <w:color w:val="000000"/>
                <w:sz w:val="22"/>
                <w:szCs w:val="22"/>
              </w:rPr>
            </w:pPr>
            <w:r w:rsidRPr="00911685">
              <w:rPr>
                <w:color w:val="000000"/>
                <w:sz w:val="22"/>
                <w:szCs w:val="22"/>
              </w:rPr>
              <w:t>0.15</w:t>
            </w:r>
          </w:p>
        </w:tc>
      </w:tr>
      <w:tr w:rsidR="00F65D7E" w:rsidRPr="00F65D7E" w14:paraId="2E380653" w14:textId="77777777" w:rsidTr="005C52B8">
        <w:trPr>
          <w:cantSplit/>
          <w:trHeight w:val="283"/>
        </w:trPr>
        <w:tc>
          <w:tcPr>
            <w:tcW w:w="1356" w:type="dxa"/>
            <w:vMerge/>
            <w:tcBorders>
              <w:bottom w:val="double" w:sz="4" w:space="0" w:color="auto"/>
            </w:tcBorders>
          </w:tcPr>
          <w:p w14:paraId="27617723" w14:textId="2D56ADB6" w:rsidR="00F65D7E" w:rsidRPr="00F65D7E" w:rsidRDefault="00F65D7E" w:rsidP="00F65D7E">
            <w:pPr>
              <w:jc w:val="right"/>
              <w:rPr>
                <w:color w:val="000000"/>
                <w:sz w:val="22"/>
                <w:szCs w:val="22"/>
              </w:rPr>
            </w:pPr>
          </w:p>
        </w:tc>
        <w:tc>
          <w:tcPr>
            <w:tcW w:w="766" w:type="dxa"/>
            <w:tcBorders>
              <w:bottom w:val="double" w:sz="4" w:space="0" w:color="auto"/>
            </w:tcBorders>
            <w:noWrap/>
            <w:hideMark/>
          </w:tcPr>
          <w:p w14:paraId="3FF74899" w14:textId="3CBFDBD6" w:rsidR="00F65D7E" w:rsidRPr="00F65D7E" w:rsidRDefault="00F65D7E" w:rsidP="00F65D7E">
            <w:pPr>
              <w:jc w:val="right"/>
              <w:rPr>
                <w:color w:val="000000"/>
                <w:sz w:val="22"/>
                <w:szCs w:val="22"/>
              </w:rPr>
            </w:pPr>
            <w:r w:rsidRPr="00F65D7E">
              <w:rPr>
                <w:color w:val="000000"/>
                <w:sz w:val="22"/>
                <w:szCs w:val="22"/>
              </w:rPr>
              <w:t>250</w:t>
            </w:r>
          </w:p>
        </w:tc>
        <w:tc>
          <w:tcPr>
            <w:tcW w:w="1417" w:type="dxa"/>
            <w:tcBorders>
              <w:bottom w:val="double" w:sz="4" w:space="0" w:color="auto"/>
            </w:tcBorders>
            <w:noWrap/>
            <w:hideMark/>
          </w:tcPr>
          <w:p w14:paraId="4751FB47" w14:textId="77777777" w:rsidR="00F65D7E" w:rsidRPr="00F65D7E" w:rsidRDefault="00F65D7E" w:rsidP="00004DED">
            <w:pPr>
              <w:jc w:val="center"/>
              <w:rPr>
                <w:color w:val="000000"/>
                <w:sz w:val="22"/>
                <w:szCs w:val="22"/>
              </w:rPr>
            </w:pPr>
            <w:r w:rsidRPr="00F65D7E">
              <w:rPr>
                <w:color w:val="000000"/>
                <w:sz w:val="22"/>
                <w:szCs w:val="22"/>
              </w:rPr>
              <w:t>0.11</w:t>
            </w:r>
          </w:p>
        </w:tc>
        <w:tc>
          <w:tcPr>
            <w:tcW w:w="1418" w:type="dxa"/>
            <w:tcBorders>
              <w:bottom w:val="double" w:sz="4" w:space="0" w:color="auto"/>
            </w:tcBorders>
            <w:noWrap/>
            <w:hideMark/>
          </w:tcPr>
          <w:p w14:paraId="2F21B0E7" w14:textId="77777777" w:rsidR="00F65D7E" w:rsidRPr="00F65D7E" w:rsidRDefault="00F65D7E" w:rsidP="00004DED">
            <w:pPr>
              <w:jc w:val="center"/>
              <w:rPr>
                <w:color w:val="000000"/>
                <w:sz w:val="22"/>
                <w:szCs w:val="22"/>
              </w:rPr>
            </w:pPr>
            <w:r w:rsidRPr="00F65D7E">
              <w:rPr>
                <w:color w:val="000000"/>
                <w:sz w:val="22"/>
                <w:szCs w:val="22"/>
              </w:rPr>
              <w:t>0.34</w:t>
            </w:r>
          </w:p>
        </w:tc>
        <w:tc>
          <w:tcPr>
            <w:tcW w:w="1275" w:type="dxa"/>
            <w:tcBorders>
              <w:bottom w:val="double" w:sz="4" w:space="0" w:color="auto"/>
            </w:tcBorders>
            <w:noWrap/>
            <w:hideMark/>
          </w:tcPr>
          <w:p w14:paraId="3A8C6D27" w14:textId="77777777" w:rsidR="00F65D7E" w:rsidRPr="00F65D7E" w:rsidRDefault="00F65D7E" w:rsidP="00004DED">
            <w:pPr>
              <w:jc w:val="center"/>
              <w:rPr>
                <w:color w:val="000000"/>
                <w:sz w:val="22"/>
                <w:szCs w:val="22"/>
              </w:rPr>
            </w:pPr>
            <w:r w:rsidRPr="00F65D7E">
              <w:rPr>
                <w:color w:val="000000"/>
                <w:sz w:val="22"/>
                <w:szCs w:val="22"/>
              </w:rPr>
              <w:t>0.32</w:t>
            </w:r>
          </w:p>
        </w:tc>
        <w:tc>
          <w:tcPr>
            <w:tcW w:w="1418" w:type="dxa"/>
            <w:tcBorders>
              <w:bottom w:val="double" w:sz="4" w:space="0" w:color="auto"/>
            </w:tcBorders>
            <w:shd w:val="clear" w:color="auto" w:fill="D9D9D9" w:themeFill="background1" w:themeFillShade="D9"/>
            <w:noWrap/>
            <w:hideMark/>
          </w:tcPr>
          <w:p w14:paraId="384445D6" w14:textId="77777777" w:rsidR="00F65D7E" w:rsidRPr="00911685" w:rsidRDefault="00F65D7E" w:rsidP="00004DED">
            <w:pPr>
              <w:jc w:val="center"/>
              <w:rPr>
                <w:color w:val="000000"/>
                <w:sz w:val="22"/>
                <w:szCs w:val="22"/>
              </w:rPr>
            </w:pPr>
            <w:r w:rsidRPr="00911685">
              <w:rPr>
                <w:color w:val="000000"/>
                <w:sz w:val="22"/>
                <w:szCs w:val="22"/>
              </w:rPr>
              <w:t>0.22</w:t>
            </w:r>
          </w:p>
        </w:tc>
      </w:tr>
    </w:tbl>
    <w:p w14:paraId="4B1ED708" w14:textId="13062E8E" w:rsidR="005C519C" w:rsidRDefault="005C519C" w:rsidP="00E148FB">
      <w:pPr>
        <w:pStyle w:val="JamesManuscriptBody"/>
        <w:rPr>
          <w:rFonts w:eastAsiaTheme="minorEastAsia"/>
        </w:rPr>
      </w:pPr>
    </w:p>
    <w:p w14:paraId="6F34C61D" w14:textId="77777777" w:rsidR="00ED5CE9" w:rsidRDefault="00ED5CE9" w:rsidP="00E148FB">
      <w:pPr>
        <w:pStyle w:val="JamesManuscriptBody"/>
        <w:rPr>
          <w:rFonts w:eastAsiaTheme="minorEastAsia"/>
        </w:rPr>
      </w:pPr>
    </w:p>
    <w:p w14:paraId="22292D3D" w14:textId="13B175D4" w:rsidR="008661DC" w:rsidRPr="00ED5CE9" w:rsidRDefault="00BD595F" w:rsidP="00ED5CE9">
      <w:pPr>
        <w:rPr>
          <w:color w:val="000000"/>
        </w:rPr>
      </w:pPr>
      <w:r>
        <w:rPr>
          <w:rFonts w:eastAsiaTheme="minorEastAsia"/>
          <w:b/>
          <w:bCs/>
        </w:rPr>
        <w:t xml:space="preserve">Table </w:t>
      </w:r>
      <w:r w:rsidR="00C02B09">
        <w:rPr>
          <w:rFonts w:eastAsiaTheme="minorEastAsia"/>
          <w:b/>
          <w:bCs/>
        </w:rPr>
        <w:t>4.</w:t>
      </w:r>
      <w:r>
        <w:rPr>
          <w:rFonts w:eastAsiaTheme="minorEastAsia"/>
        </w:rPr>
        <w:t xml:space="preserve"> Model averaged parameter estimates and standard errors for </w:t>
      </w:r>
      <w:r w:rsidRPr="00815194">
        <w:rPr>
          <w:rFonts w:eastAsiaTheme="minorEastAsia"/>
        </w:rPr>
        <w:t>Ericaceae aridity index and fruit type data.</w:t>
      </w:r>
      <w:r>
        <w:rPr>
          <w:rFonts w:eastAsiaTheme="minorEastAsia"/>
        </w:rPr>
        <w:t xml:space="preserve"> Models with higher AIC weights contribute more overall to the parameter values. The units for</w:t>
      </w:r>
      <w:r>
        <w:rPr>
          <w:rFonts w:ascii="Cambria Math" w:hAnsi="Cambria Math"/>
          <w:i/>
          <w:color w:val="000000"/>
          <w:sz w:val="22"/>
          <w:szCs w:val="22"/>
        </w:rPr>
        <w:t xml:space="preserve"> </w:t>
      </w:r>
      <m:oMath>
        <m:r>
          <w:rPr>
            <w:rFonts w:ascii="Cambria Math" w:hAnsi="Cambria Math"/>
            <w:color w:val="000000"/>
            <w:sz w:val="22"/>
            <w:szCs w:val="22"/>
          </w:rPr>
          <m:t>α</m:t>
        </m:r>
      </m:oMath>
      <w:r>
        <w:rPr>
          <w:rFonts w:eastAsiaTheme="minorEastAsia"/>
        </w:rPr>
        <w:t>,</w:t>
      </w:r>
      <w:r w:rsidRPr="00733FF9">
        <w:rPr>
          <w:rFonts w:ascii="Cambria Math" w:hAnsi="Cambria Math"/>
          <w:i/>
          <w:color w:val="000000"/>
          <w:sz w:val="22"/>
          <w:szCs w:val="22"/>
        </w:rPr>
        <w:t xml:space="preserve"> </w:t>
      </w:r>
      <m:oMath>
        <m:sSup>
          <m:sSupPr>
            <m:ctrlPr>
              <w:rPr>
                <w:rFonts w:ascii="Cambria Math" w:hAnsi="Cambria Math"/>
                <w:i/>
                <w:color w:val="000000"/>
                <w:sz w:val="22"/>
                <w:szCs w:val="22"/>
              </w:rPr>
            </m:ctrlPr>
          </m:sSupPr>
          <m:e>
            <m:r>
              <w:rPr>
                <w:rFonts w:ascii="Cambria Math" w:hAnsi="Cambria Math"/>
                <w:color w:val="000000"/>
                <w:sz w:val="22"/>
                <w:szCs w:val="22"/>
              </w:rPr>
              <m:t>σ</m:t>
            </m:r>
          </m:e>
          <m:sup>
            <m:r>
              <w:rPr>
                <w:rFonts w:ascii="Cambria Math" w:hAnsi="Cambria Math"/>
                <w:color w:val="000000"/>
                <w:sz w:val="22"/>
                <w:szCs w:val="22"/>
              </w:rPr>
              <m:t>2</m:t>
            </m:r>
          </m:sup>
        </m:sSup>
      </m:oMath>
      <w:r>
        <w:rPr>
          <w:rFonts w:eastAsiaTheme="minorEastAsia"/>
        </w:rPr>
        <w:t xml:space="preserve">, and </w:t>
      </w:r>
      <m:oMath>
        <m:r>
          <w:rPr>
            <w:rFonts w:ascii="Cambria Math" w:hAnsi="Cambria Math"/>
            <w:color w:val="000000"/>
            <w:sz w:val="22"/>
            <w:szCs w:val="22"/>
          </w:rPr>
          <m:t>θ</m:t>
        </m:r>
      </m:oMath>
      <w:r>
        <w:rPr>
          <w:rFonts w:eastAsiaTheme="minorEastAsia"/>
          <w:color w:val="000000"/>
          <w:sz w:val="22"/>
          <w:szCs w:val="22"/>
        </w:rPr>
        <w:t xml:space="preserve"> </w:t>
      </w:r>
      <w:r>
        <w:rPr>
          <w:rFonts w:eastAsiaTheme="minorEastAsia"/>
        </w:rPr>
        <w:t xml:space="preserve">are </w:t>
      </w:r>
      <m:oMath>
        <m:f>
          <m:fPr>
            <m:ctrlPr>
              <w:rPr>
                <w:rFonts w:ascii="Cambria Math" w:eastAsiaTheme="minorEastAsia" w:hAnsi="Cambria Math"/>
                <w:i/>
              </w:rPr>
            </m:ctrlPr>
          </m:fPr>
          <m:num>
            <m:r>
              <w:rPr>
                <w:rFonts w:ascii="Cambria Math" w:eastAsiaTheme="minorEastAsia" w:hAnsi="Cambria Math"/>
              </w:rPr>
              <m:t>P</m:t>
            </m:r>
          </m:num>
          <m:den>
            <m:r>
              <w:rPr>
                <w:rFonts w:ascii="Cambria Math" w:eastAsiaTheme="minorEastAsia" w:hAnsi="Cambria Math"/>
              </w:rPr>
              <m:t>PET</m:t>
            </m:r>
          </m:den>
        </m:f>
      </m:oMath>
      <w:r w:rsidRPr="00061CFE">
        <w:rPr>
          <w:rFonts w:eastAsiaTheme="minorEastAsia"/>
        </w:rPr>
        <w:t xml:space="preserve"> ÷ </w:t>
      </w:r>
      <m:oMath>
        <m:r>
          <w:rPr>
            <w:rFonts w:ascii="Cambria Math" w:eastAsiaTheme="minorEastAsia" w:hAnsi="Cambria Math"/>
          </w:rPr>
          <m:t>time</m:t>
        </m:r>
      </m:oMath>
      <w:r>
        <w:rPr>
          <w:rFonts w:eastAsiaTheme="minorEastAsia"/>
        </w:rPr>
        <w:t xml:space="preserve">, </w:t>
      </w:r>
      <m:oMath>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P</m:t>
                    </m:r>
                  </m:num>
                  <m:den>
                    <m:r>
                      <w:rPr>
                        <w:rFonts w:ascii="Cambria Math" w:eastAsiaTheme="minorEastAsia" w:hAnsi="Cambria Math"/>
                      </w:rPr>
                      <m:t>PET</m:t>
                    </m:r>
                  </m:den>
                </m:f>
              </m:e>
            </m:d>
          </m:e>
          <m:sup>
            <m:r>
              <w:rPr>
                <w:rFonts w:ascii="Cambria Math" w:eastAsiaTheme="minorEastAsia" w:hAnsi="Cambria Math"/>
              </w:rPr>
              <m:t>2</m:t>
            </m:r>
          </m:sup>
        </m:sSup>
      </m:oMath>
      <w:r>
        <w:rPr>
          <w:rFonts w:eastAsiaTheme="minorEastAsia"/>
        </w:rPr>
        <w:t xml:space="preserve">, and </w:t>
      </w:r>
      <m:oMath>
        <m:f>
          <m:fPr>
            <m:ctrlPr>
              <w:rPr>
                <w:rFonts w:ascii="Cambria Math" w:eastAsiaTheme="minorEastAsia" w:hAnsi="Cambria Math"/>
                <w:i/>
              </w:rPr>
            </m:ctrlPr>
          </m:fPr>
          <m:num>
            <m:r>
              <w:rPr>
                <w:rFonts w:ascii="Cambria Math" w:eastAsiaTheme="minorEastAsia" w:hAnsi="Cambria Math"/>
              </w:rPr>
              <m:t>P</m:t>
            </m:r>
          </m:num>
          <m:den>
            <m:r>
              <w:rPr>
                <w:rFonts w:ascii="Cambria Math" w:eastAsiaTheme="minorEastAsia" w:hAnsi="Cambria Math"/>
              </w:rPr>
              <m:t>PET</m:t>
            </m:r>
          </m:den>
        </m:f>
      </m:oMath>
      <w:r>
        <w:rPr>
          <w:rFonts w:eastAsiaTheme="minorEastAsia"/>
        </w:rPr>
        <w:t xml:space="preserve"> respectively. P is the average annual precipitation and PET is average annual potential evapotranspiration. Rates </w:t>
      </w:r>
      <w:r w:rsidRPr="00AD146C">
        <w:rPr>
          <w:rFonts w:eastAsiaTheme="minorEastAsia"/>
        </w:rPr>
        <w:t xml:space="preserve">of </w:t>
      </w:r>
      <m:oMath>
        <m:r>
          <w:rPr>
            <w:rFonts w:ascii="Cambria Math" w:hAnsi="Cambria Math"/>
            <w:color w:val="000000"/>
          </w:rPr>
          <m:t>q</m:t>
        </m:r>
      </m:oMath>
      <w:r w:rsidRPr="00257322">
        <w:rPr>
          <w:rFonts w:eastAsiaTheme="minorEastAsia"/>
          <w:color w:val="000000"/>
        </w:rPr>
        <w:t xml:space="preserve"> are measured in transitions per million years. </w:t>
      </w:r>
    </w:p>
    <w:tbl>
      <w:tblPr>
        <w:tblStyle w:val="TableGrid"/>
        <w:tblW w:w="0" w:type="auto"/>
        <w:tblLook w:val="04A0" w:firstRow="1" w:lastRow="0" w:firstColumn="1" w:lastColumn="0" w:noHBand="0" w:noVBand="1"/>
      </w:tblPr>
      <w:tblGrid>
        <w:gridCol w:w="1231"/>
        <w:gridCol w:w="1089"/>
        <w:gridCol w:w="1089"/>
        <w:gridCol w:w="979"/>
        <w:gridCol w:w="1392"/>
        <w:gridCol w:w="1445"/>
      </w:tblGrid>
      <w:tr w:rsidR="008E2B73" w:rsidRPr="0006561E" w14:paraId="13805F50" w14:textId="77777777" w:rsidTr="003C74E8">
        <w:trPr>
          <w:trHeight w:val="283"/>
        </w:trPr>
        <w:tc>
          <w:tcPr>
            <w:tcW w:w="4388" w:type="dxa"/>
            <w:gridSpan w:val="4"/>
            <w:tcBorders>
              <w:right w:val="double" w:sz="4" w:space="0" w:color="auto"/>
            </w:tcBorders>
            <w:shd w:val="clear" w:color="auto" w:fill="D9D9D9" w:themeFill="background1" w:themeFillShade="D9"/>
            <w:vAlign w:val="center"/>
          </w:tcPr>
          <w:p w14:paraId="0139FEED" w14:textId="53D48C96" w:rsidR="008E2B73" w:rsidRPr="0006561E" w:rsidRDefault="008E2B73" w:rsidP="008E2B73">
            <w:pPr>
              <w:jc w:val="center"/>
              <w:rPr>
                <w:rFonts w:eastAsiaTheme="minorEastAsia"/>
                <w:sz w:val="22"/>
                <w:szCs w:val="22"/>
              </w:rPr>
            </w:pPr>
            <w:r w:rsidRPr="0006561E">
              <w:rPr>
                <w:rFonts w:eastAsiaTheme="minorEastAsia"/>
                <w:sz w:val="22"/>
                <w:szCs w:val="22"/>
              </w:rPr>
              <w:t>Continuous</w:t>
            </w:r>
            <w:r w:rsidR="00E613D7">
              <w:rPr>
                <w:rFonts w:eastAsiaTheme="minorEastAsia"/>
                <w:sz w:val="22"/>
                <w:szCs w:val="22"/>
              </w:rPr>
              <w:t xml:space="preserve"> parameter estimates</w:t>
            </w:r>
          </w:p>
        </w:tc>
        <w:tc>
          <w:tcPr>
            <w:tcW w:w="2837" w:type="dxa"/>
            <w:gridSpan w:val="2"/>
            <w:vMerge w:val="restart"/>
            <w:tcBorders>
              <w:left w:val="double" w:sz="4" w:space="0" w:color="auto"/>
            </w:tcBorders>
            <w:shd w:val="clear" w:color="auto" w:fill="D9D9D9" w:themeFill="background1" w:themeFillShade="D9"/>
            <w:vAlign w:val="center"/>
          </w:tcPr>
          <w:p w14:paraId="615EF8EC" w14:textId="68CEB879" w:rsidR="008E2B73" w:rsidRPr="0006561E" w:rsidRDefault="008E2B73" w:rsidP="008E2B73">
            <w:pPr>
              <w:jc w:val="center"/>
              <w:rPr>
                <w:rFonts w:eastAsiaTheme="minorEastAsia"/>
                <w:sz w:val="22"/>
                <w:szCs w:val="22"/>
              </w:rPr>
            </w:pPr>
            <w:r w:rsidRPr="0006561E">
              <w:rPr>
                <w:rFonts w:eastAsiaTheme="minorEastAsia"/>
                <w:sz w:val="22"/>
                <w:szCs w:val="22"/>
              </w:rPr>
              <w:t>Discrete</w:t>
            </w:r>
            <w:r w:rsidR="00E613D7">
              <w:rPr>
                <w:rFonts w:eastAsiaTheme="minorEastAsia"/>
                <w:sz w:val="22"/>
                <w:szCs w:val="22"/>
              </w:rPr>
              <w:t xml:space="preserve"> parameter estimates</w:t>
            </w:r>
          </w:p>
        </w:tc>
      </w:tr>
      <w:tr w:rsidR="008E2B73" w:rsidRPr="0006561E" w14:paraId="3924A29A" w14:textId="77777777" w:rsidTr="003C74E8">
        <w:trPr>
          <w:trHeight w:val="283"/>
        </w:trPr>
        <w:tc>
          <w:tcPr>
            <w:tcW w:w="1231" w:type="dxa"/>
            <w:tcBorders>
              <w:top w:val="nil"/>
              <w:bottom w:val="double" w:sz="4" w:space="0" w:color="auto"/>
            </w:tcBorders>
          </w:tcPr>
          <w:p w14:paraId="45EB9B64" w14:textId="77777777" w:rsidR="008E2B73" w:rsidRPr="0006561E" w:rsidRDefault="008E2B73" w:rsidP="008E2B73">
            <w:pPr>
              <w:rPr>
                <w:rFonts w:eastAsiaTheme="minorEastAsia"/>
                <w:sz w:val="22"/>
                <w:szCs w:val="22"/>
              </w:rPr>
            </w:pPr>
          </w:p>
        </w:tc>
        <w:tc>
          <w:tcPr>
            <w:tcW w:w="1089" w:type="dxa"/>
            <w:tcBorders>
              <w:bottom w:val="double" w:sz="4" w:space="0" w:color="auto"/>
            </w:tcBorders>
          </w:tcPr>
          <w:p w14:paraId="7AB51E32" w14:textId="0FE8CD76" w:rsidR="008E2B73" w:rsidRPr="00464EA7" w:rsidRDefault="008E2B73" w:rsidP="008E2B73">
            <w:pPr>
              <w:rPr>
                <w:color w:val="000000"/>
                <w:sz w:val="22"/>
                <w:szCs w:val="22"/>
              </w:rPr>
            </w:pPr>
            <m:oMathPara>
              <m:oMath>
                <m:r>
                  <w:rPr>
                    <w:rFonts w:ascii="Cambria Math" w:hAnsi="Cambria Math"/>
                    <w:color w:val="000000"/>
                    <w:sz w:val="22"/>
                    <w:szCs w:val="22"/>
                  </w:rPr>
                  <m:t>α</m:t>
                </m:r>
              </m:oMath>
            </m:oMathPara>
          </w:p>
        </w:tc>
        <w:tc>
          <w:tcPr>
            <w:tcW w:w="1089" w:type="dxa"/>
            <w:tcBorders>
              <w:bottom w:val="double" w:sz="4" w:space="0" w:color="auto"/>
            </w:tcBorders>
          </w:tcPr>
          <w:p w14:paraId="11546053" w14:textId="08189956" w:rsidR="008E2B73" w:rsidRPr="00464EA7" w:rsidRDefault="00000000" w:rsidP="008E2B73">
            <w:pPr>
              <w:rPr>
                <w:color w:val="000000"/>
                <w:sz w:val="22"/>
                <w:szCs w:val="22"/>
              </w:rPr>
            </w:pPr>
            <m:oMathPara>
              <m:oMath>
                <m:sSup>
                  <m:sSupPr>
                    <m:ctrlPr>
                      <w:rPr>
                        <w:rFonts w:ascii="Cambria Math" w:hAnsi="Cambria Math"/>
                        <w:i/>
                        <w:color w:val="000000"/>
                        <w:sz w:val="22"/>
                        <w:szCs w:val="22"/>
                      </w:rPr>
                    </m:ctrlPr>
                  </m:sSupPr>
                  <m:e>
                    <m:r>
                      <w:rPr>
                        <w:rFonts w:ascii="Cambria Math" w:hAnsi="Cambria Math"/>
                        <w:color w:val="000000"/>
                        <w:sz w:val="22"/>
                        <w:szCs w:val="22"/>
                      </w:rPr>
                      <m:t>σ</m:t>
                    </m:r>
                  </m:e>
                  <m:sup>
                    <m:r>
                      <w:rPr>
                        <w:rFonts w:ascii="Cambria Math" w:hAnsi="Cambria Math"/>
                        <w:color w:val="000000"/>
                        <w:sz w:val="22"/>
                        <w:szCs w:val="22"/>
                      </w:rPr>
                      <m:t>2</m:t>
                    </m:r>
                  </m:sup>
                </m:sSup>
              </m:oMath>
            </m:oMathPara>
          </w:p>
        </w:tc>
        <w:tc>
          <w:tcPr>
            <w:tcW w:w="979" w:type="dxa"/>
            <w:tcBorders>
              <w:bottom w:val="double" w:sz="4" w:space="0" w:color="auto"/>
              <w:right w:val="double" w:sz="4" w:space="0" w:color="auto"/>
            </w:tcBorders>
          </w:tcPr>
          <w:p w14:paraId="6D0002E0" w14:textId="493040DD" w:rsidR="008E2B73" w:rsidRPr="00464EA7" w:rsidRDefault="008E2B73" w:rsidP="008E2B73">
            <w:pPr>
              <w:rPr>
                <w:color w:val="000000"/>
                <w:sz w:val="22"/>
                <w:szCs w:val="22"/>
              </w:rPr>
            </w:pPr>
            <m:oMathPara>
              <m:oMath>
                <m:r>
                  <w:rPr>
                    <w:rFonts w:ascii="Cambria Math" w:hAnsi="Cambria Math"/>
                    <w:color w:val="000000"/>
                    <w:sz w:val="22"/>
                    <w:szCs w:val="22"/>
                  </w:rPr>
                  <m:t>θ</m:t>
                </m:r>
              </m:oMath>
            </m:oMathPara>
          </w:p>
        </w:tc>
        <w:tc>
          <w:tcPr>
            <w:tcW w:w="2837" w:type="dxa"/>
            <w:gridSpan w:val="2"/>
            <w:vMerge/>
            <w:tcBorders>
              <w:left w:val="double" w:sz="4" w:space="0" w:color="auto"/>
              <w:bottom w:val="double" w:sz="4" w:space="0" w:color="auto"/>
            </w:tcBorders>
            <w:shd w:val="clear" w:color="auto" w:fill="D9D9D9" w:themeFill="background1" w:themeFillShade="D9"/>
          </w:tcPr>
          <w:p w14:paraId="78E42060" w14:textId="77777777" w:rsidR="008E2B73" w:rsidRPr="0006561E" w:rsidRDefault="008E2B73" w:rsidP="008E2B73">
            <w:pPr>
              <w:jc w:val="center"/>
              <w:rPr>
                <w:rFonts w:eastAsiaTheme="minorEastAsia"/>
                <w:sz w:val="22"/>
                <w:szCs w:val="22"/>
              </w:rPr>
            </w:pPr>
          </w:p>
        </w:tc>
      </w:tr>
      <w:tr w:rsidR="008E2B73" w:rsidRPr="0006561E" w14:paraId="68333949" w14:textId="77777777" w:rsidTr="003C74E8">
        <w:trPr>
          <w:trHeight w:val="283"/>
        </w:trPr>
        <w:tc>
          <w:tcPr>
            <w:tcW w:w="1231" w:type="dxa"/>
            <w:tcBorders>
              <w:top w:val="double" w:sz="4" w:space="0" w:color="auto"/>
              <w:bottom w:val="single" w:sz="4" w:space="0" w:color="auto"/>
            </w:tcBorders>
            <w:vAlign w:val="center"/>
          </w:tcPr>
          <w:p w14:paraId="3ED530EB" w14:textId="63268D16" w:rsidR="008E2B73" w:rsidRPr="0006561E" w:rsidRDefault="008E2B73" w:rsidP="008E2B73">
            <w:pPr>
              <w:jc w:val="center"/>
              <w:rPr>
                <w:rFonts w:eastAsiaTheme="minorEastAsia"/>
                <w:sz w:val="22"/>
                <w:szCs w:val="22"/>
              </w:rPr>
            </w:pPr>
            <w:r w:rsidRPr="0006561E">
              <w:rPr>
                <w:rFonts w:eastAsiaTheme="minorEastAsia"/>
                <w:sz w:val="22"/>
                <w:szCs w:val="22"/>
              </w:rPr>
              <w:t>Dry</w:t>
            </w:r>
          </w:p>
        </w:tc>
        <w:tc>
          <w:tcPr>
            <w:tcW w:w="1089" w:type="dxa"/>
            <w:tcBorders>
              <w:top w:val="double" w:sz="4" w:space="0" w:color="auto"/>
              <w:bottom w:val="single" w:sz="4" w:space="0" w:color="auto"/>
            </w:tcBorders>
          </w:tcPr>
          <w:p w14:paraId="13C26B56" w14:textId="236EB19E" w:rsidR="008E2B73" w:rsidRPr="0006561E" w:rsidRDefault="008E2B73" w:rsidP="00CA2A4B">
            <w:pPr>
              <w:jc w:val="center"/>
              <w:rPr>
                <w:rFonts w:eastAsiaTheme="minorEastAsia"/>
                <w:sz w:val="22"/>
                <w:szCs w:val="22"/>
              </w:rPr>
            </w:pPr>
            <w:r w:rsidRPr="0006561E">
              <w:rPr>
                <w:rFonts w:eastAsiaTheme="minorEastAsia"/>
                <w:sz w:val="22"/>
                <w:szCs w:val="22"/>
              </w:rPr>
              <w:t>0.015 (</w:t>
            </w:r>
            <w:r w:rsidRPr="0006561E">
              <w:rPr>
                <w:rFonts w:eastAsiaTheme="minorEastAsia"/>
                <w:sz w:val="22"/>
                <w:szCs w:val="22"/>
              </w:rPr>
              <w:sym w:font="Symbol" w:char="F0B1"/>
            </w:r>
            <w:r w:rsidRPr="0006561E">
              <w:rPr>
                <w:rFonts w:eastAsiaTheme="minorEastAsia"/>
                <w:sz w:val="22"/>
                <w:szCs w:val="22"/>
              </w:rPr>
              <w:t>0.0059)</w:t>
            </w:r>
          </w:p>
        </w:tc>
        <w:tc>
          <w:tcPr>
            <w:tcW w:w="1089" w:type="dxa"/>
            <w:tcBorders>
              <w:top w:val="double" w:sz="4" w:space="0" w:color="auto"/>
              <w:bottom w:val="single" w:sz="4" w:space="0" w:color="auto"/>
            </w:tcBorders>
          </w:tcPr>
          <w:p w14:paraId="249C6C0E" w14:textId="67687B23" w:rsidR="008E2B73" w:rsidRPr="0006561E" w:rsidRDefault="008E2B73" w:rsidP="00CA2A4B">
            <w:pPr>
              <w:jc w:val="center"/>
              <w:rPr>
                <w:rFonts w:eastAsiaTheme="minorEastAsia"/>
                <w:sz w:val="22"/>
                <w:szCs w:val="22"/>
              </w:rPr>
            </w:pPr>
            <w:r w:rsidRPr="0006561E">
              <w:rPr>
                <w:rFonts w:eastAsiaTheme="minorEastAsia"/>
                <w:sz w:val="22"/>
                <w:szCs w:val="22"/>
              </w:rPr>
              <w:t>0.011 (</w:t>
            </w:r>
            <w:r w:rsidRPr="0006561E">
              <w:rPr>
                <w:rFonts w:eastAsiaTheme="minorEastAsia"/>
                <w:sz w:val="22"/>
                <w:szCs w:val="22"/>
              </w:rPr>
              <w:sym w:font="Symbol" w:char="F0B1"/>
            </w:r>
            <w:r w:rsidRPr="0006561E">
              <w:rPr>
                <w:rFonts w:eastAsiaTheme="minorEastAsia"/>
                <w:sz w:val="22"/>
                <w:szCs w:val="22"/>
              </w:rPr>
              <w:t>0.0043)</w:t>
            </w:r>
          </w:p>
        </w:tc>
        <w:tc>
          <w:tcPr>
            <w:tcW w:w="979" w:type="dxa"/>
            <w:tcBorders>
              <w:top w:val="double" w:sz="4" w:space="0" w:color="auto"/>
              <w:bottom w:val="single" w:sz="4" w:space="0" w:color="auto"/>
              <w:right w:val="double" w:sz="4" w:space="0" w:color="auto"/>
            </w:tcBorders>
          </w:tcPr>
          <w:p w14:paraId="1FEA1633" w14:textId="702D5BD3" w:rsidR="008E2B73" w:rsidRPr="0006561E" w:rsidRDefault="008E2B73" w:rsidP="00CA2A4B">
            <w:pPr>
              <w:jc w:val="center"/>
              <w:rPr>
                <w:rFonts w:eastAsiaTheme="minorEastAsia"/>
                <w:sz w:val="22"/>
                <w:szCs w:val="22"/>
              </w:rPr>
            </w:pPr>
            <w:r w:rsidRPr="0006561E">
              <w:rPr>
                <w:rFonts w:eastAsiaTheme="minorEastAsia"/>
                <w:sz w:val="22"/>
                <w:szCs w:val="22"/>
              </w:rPr>
              <w:t>0.97 (</w:t>
            </w:r>
            <w:r w:rsidRPr="0006561E">
              <w:rPr>
                <w:rFonts w:eastAsiaTheme="minorEastAsia"/>
                <w:sz w:val="22"/>
                <w:szCs w:val="22"/>
              </w:rPr>
              <w:sym w:font="Symbol" w:char="F0B1"/>
            </w:r>
            <w:r w:rsidRPr="0006561E">
              <w:rPr>
                <w:rFonts w:eastAsiaTheme="minorEastAsia"/>
                <w:sz w:val="22"/>
                <w:szCs w:val="22"/>
              </w:rPr>
              <w:t>0.011)</w:t>
            </w:r>
          </w:p>
        </w:tc>
        <w:tc>
          <w:tcPr>
            <w:tcW w:w="1392" w:type="dxa"/>
            <w:tcBorders>
              <w:top w:val="double" w:sz="4" w:space="0" w:color="auto"/>
              <w:left w:val="double" w:sz="4" w:space="0" w:color="auto"/>
              <w:bottom w:val="single" w:sz="4" w:space="0" w:color="auto"/>
            </w:tcBorders>
            <w:vAlign w:val="center"/>
          </w:tcPr>
          <w:p w14:paraId="72627672" w14:textId="7B8EE8D3" w:rsidR="008E2B73" w:rsidRPr="0006561E" w:rsidRDefault="00000000" w:rsidP="00CA2A4B">
            <w:pPr>
              <w:jc w:val="center"/>
              <w:rPr>
                <w:rFonts w:eastAsiaTheme="minorEastAsia"/>
                <w:sz w:val="22"/>
                <w:szCs w:val="22"/>
              </w:rPr>
            </w:pPr>
            <m:oMathPara>
              <m:oMath>
                <m:sSub>
                  <m:sSubPr>
                    <m:ctrlPr>
                      <w:rPr>
                        <w:rFonts w:ascii="Cambria Math" w:hAnsi="Cambria Math"/>
                        <w:i/>
                        <w:color w:val="000000"/>
                        <w:sz w:val="22"/>
                        <w:szCs w:val="22"/>
                      </w:rPr>
                    </m:ctrlPr>
                  </m:sSubPr>
                  <m:e>
                    <m:r>
                      <w:rPr>
                        <w:rFonts w:ascii="Cambria Math" w:hAnsi="Cambria Math"/>
                        <w:color w:val="000000"/>
                        <w:sz w:val="22"/>
                        <w:szCs w:val="22"/>
                      </w:rPr>
                      <m:t>q</m:t>
                    </m:r>
                  </m:e>
                  <m:sub>
                    <m:r>
                      <w:rPr>
                        <w:rFonts w:ascii="Cambria Math" w:hAnsi="Cambria Math"/>
                        <w:color w:val="000000"/>
                        <w:sz w:val="22"/>
                        <w:szCs w:val="22"/>
                      </w:rPr>
                      <m:t>dry to fleshy</m:t>
                    </m:r>
                  </m:sub>
                </m:sSub>
              </m:oMath>
            </m:oMathPara>
          </w:p>
        </w:tc>
        <w:tc>
          <w:tcPr>
            <w:tcW w:w="1445" w:type="dxa"/>
            <w:tcBorders>
              <w:top w:val="double" w:sz="4" w:space="0" w:color="auto"/>
              <w:bottom w:val="single" w:sz="4" w:space="0" w:color="auto"/>
            </w:tcBorders>
          </w:tcPr>
          <w:p w14:paraId="4666DE09" w14:textId="2D3766A7" w:rsidR="008E2B73" w:rsidRPr="0006561E" w:rsidRDefault="008E2B73" w:rsidP="00CA2A4B">
            <w:pPr>
              <w:jc w:val="center"/>
              <w:rPr>
                <w:rFonts w:eastAsiaTheme="minorEastAsia"/>
                <w:sz w:val="22"/>
                <w:szCs w:val="22"/>
              </w:rPr>
            </w:pPr>
            <w:r w:rsidRPr="0006561E">
              <w:rPr>
                <w:rFonts w:eastAsiaTheme="minorEastAsia"/>
                <w:sz w:val="22"/>
                <w:szCs w:val="22"/>
              </w:rPr>
              <w:t>0.0015</w:t>
            </w:r>
            <w:r>
              <w:rPr>
                <w:rFonts w:eastAsiaTheme="minorEastAsia"/>
                <w:sz w:val="22"/>
                <w:szCs w:val="22"/>
              </w:rPr>
              <w:t xml:space="preserve"> (</w:t>
            </w:r>
            <w:r w:rsidRPr="0006561E">
              <w:rPr>
                <w:rFonts w:eastAsiaTheme="minorEastAsia"/>
                <w:sz w:val="22"/>
                <w:szCs w:val="22"/>
              </w:rPr>
              <w:sym w:font="Symbol" w:char="F0B1"/>
            </w:r>
            <w:r w:rsidRPr="0006561E">
              <w:rPr>
                <w:rFonts w:eastAsiaTheme="minorEastAsia"/>
                <w:sz w:val="22"/>
                <w:szCs w:val="22"/>
              </w:rPr>
              <w:t>0.00058</w:t>
            </w:r>
            <w:r>
              <w:rPr>
                <w:rFonts w:eastAsiaTheme="minorEastAsia"/>
                <w:sz w:val="22"/>
                <w:szCs w:val="22"/>
              </w:rPr>
              <w:t>)</w:t>
            </w:r>
          </w:p>
        </w:tc>
      </w:tr>
      <w:tr w:rsidR="008E2B73" w:rsidRPr="0006561E" w14:paraId="3195AD7E" w14:textId="77777777" w:rsidTr="003C74E8">
        <w:trPr>
          <w:trHeight w:val="283"/>
        </w:trPr>
        <w:tc>
          <w:tcPr>
            <w:tcW w:w="1231" w:type="dxa"/>
            <w:tcBorders>
              <w:top w:val="single" w:sz="4" w:space="0" w:color="auto"/>
            </w:tcBorders>
            <w:vAlign w:val="center"/>
          </w:tcPr>
          <w:p w14:paraId="10299D55" w14:textId="588528E7" w:rsidR="008E2B73" w:rsidRPr="0006561E" w:rsidRDefault="008E2B73" w:rsidP="008E2B73">
            <w:pPr>
              <w:jc w:val="center"/>
              <w:rPr>
                <w:rFonts w:eastAsiaTheme="minorEastAsia"/>
                <w:sz w:val="22"/>
                <w:szCs w:val="22"/>
              </w:rPr>
            </w:pPr>
            <w:r w:rsidRPr="0006561E">
              <w:rPr>
                <w:rFonts w:eastAsiaTheme="minorEastAsia"/>
                <w:sz w:val="22"/>
                <w:szCs w:val="22"/>
              </w:rPr>
              <w:t>Fleshy</w:t>
            </w:r>
          </w:p>
        </w:tc>
        <w:tc>
          <w:tcPr>
            <w:tcW w:w="1089" w:type="dxa"/>
            <w:tcBorders>
              <w:top w:val="single" w:sz="4" w:space="0" w:color="auto"/>
            </w:tcBorders>
          </w:tcPr>
          <w:p w14:paraId="27858A5D" w14:textId="15968D36" w:rsidR="008E2B73" w:rsidRPr="0006561E" w:rsidRDefault="008E2B73" w:rsidP="00CA2A4B">
            <w:pPr>
              <w:jc w:val="center"/>
              <w:rPr>
                <w:rFonts w:eastAsiaTheme="minorEastAsia"/>
                <w:sz w:val="22"/>
                <w:szCs w:val="22"/>
              </w:rPr>
            </w:pPr>
            <w:r w:rsidRPr="0006561E">
              <w:rPr>
                <w:rFonts w:eastAsiaTheme="minorEastAsia"/>
                <w:sz w:val="22"/>
                <w:szCs w:val="22"/>
              </w:rPr>
              <w:t>0.023 (</w:t>
            </w:r>
            <w:r w:rsidRPr="0006561E">
              <w:rPr>
                <w:rFonts w:eastAsiaTheme="minorEastAsia"/>
                <w:sz w:val="22"/>
                <w:szCs w:val="22"/>
              </w:rPr>
              <w:sym w:font="Symbol" w:char="F0B1"/>
            </w:r>
            <w:r w:rsidRPr="0006561E">
              <w:rPr>
                <w:rFonts w:eastAsiaTheme="minorEastAsia"/>
                <w:sz w:val="22"/>
                <w:szCs w:val="22"/>
              </w:rPr>
              <w:t>0.011)</w:t>
            </w:r>
          </w:p>
        </w:tc>
        <w:tc>
          <w:tcPr>
            <w:tcW w:w="1089" w:type="dxa"/>
            <w:tcBorders>
              <w:top w:val="single" w:sz="4" w:space="0" w:color="auto"/>
            </w:tcBorders>
          </w:tcPr>
          <w:p w14:paraId="4919EC60" w14:textId="02D311A4" w:rsidR="008E2B73" w:rsidRPr="0006561E" w:rsidRDefault="008E2B73" w:rsidP="00CA2A4B">
            <w:pPr>
              <w:jc w:val="center"/>
              <w:rPr>
                <w:rFonts w:eastAsiaTheme="minorEastAsia"/>
                <w:sz w:val="22"/>
                <w:szCs w:val="22"/>
              </w:rPr>
            </w:pPr>
            <w:r w:rsidRPr="0006561E">
              <w:rPr>
                <w:rFonts w:eastAsiaTheme="minorEastAsia"/>
                <w:sz w:val="22"/>
                <w:szCs w:val="22"/>
              </w:rPr>
              <w:t>0.007 (</w:t>
            </w:r>
            <w:r w:rsidRPr="0006561E">
              <w:rPr>
                <w:rFonts w:eastAsiaTheme="minorEastAsia"/>
                <w:sz w:val="22"/>
                <w:szCs w:val="22"/>
              </w:rPr>
              <w:sym w:font="Symbol" w:char="F0B1"/>
            </w:r>
            <w:r w:rsidRPr="0006561E">
              <w:rPr>
                <w:rFonts w:eastAsiaTheme="minorEastAsia"/>
                <w:sz w:val="22"/>
                <w:szCs w:val="22"/>
              </w:rPr>
              <w:t>0.002)</w:t>
            </w:r>
          </w:p>
        </w:tc>
        <w:tc>
          <w:tcPr>
            <w:tcW w:w="979" w:type="dxa"/>
            <w:tcBorders>
              <w:top w:val="single" w:sz="4" w:space="0" w:color="auto"/>
              <w:right w:val="double" w:sz="4" w:space="0" w:color="auto"/>
            </w:tcBorders>
          </w:tcPr>
          <w:p w14:paraId="028DE982" w14:textId="25213EC5" w:rsidR="008E2B73" w:rsidRPr="0006561E" w:rsidRDefault="008E2B73" w:rsidP="00CA2A4B">
            <w:pPr>
              <w:jc w:val="center"/>
              <w:rPr>
                <w:rFonts w:eastAsiaTheme="minorEastAsia"/>
                <w:sz w:val="22"/>
                <w:szCs w:val="22"/>
              </w:rPr>
            </w:pPr>
            <w:r w:rsidRPr="0006561E">
              <w:rPr>
                <w:rFonts w:eastAsiaTheme="minorEastAsia"/>
                <w:sz w:val="22"/>
                <w:szCs w:val="22"/>
              </w:rPr>
              <w:t>0.81 (</w:t>
            </w:r>
            <w:r w:rsidRPr="0006561E">
              <w:rPr>
                <w:rFonts w:eastAsiaTheme="minorEastAsia"/>
                <w:sz w:val="22"/>
                <w:szCs w:val="22"/>
              </w:rPr>
              <w:sym w:font="Symbol" w:char="F0B1"/>
            </w:r>
            <w:r w:rsidRPr="0006561E">
              <w:rPr>
                <w:rFonts w:eastAsiaTheme="minorEastAsia"/>
                <w:sz w:val="22"/>
                <w:szCs w:val="22"/>
              </w:rPr>
              <w:t>0.28)</w:t>
            </w:r>
          </w:p>
        </w:tc>
        <w:tc>
          <w:tcPr>
            <w:tcW w:w="1392" w:type="dxa"/>
            <w:tcBorders>
              <w:top w:val="single" w:sz="4" w:space="0" w:color="auto"/>
              <w:left w:val="double" w:sz="4" w:space="0" w:color="auto"/>
            </w:tcBorders>
            <w:vAlign w:val="center"/>
          </w:tcPr>
          <w:p w14:paraId="1943D068" w14:textId="7C1757F5" w:rsidR="008E2B73" w:rsidRPr="0006561E" w:rsidRDefault="00000000" w:rsidP="00CA2A4B">
            <w:pPr>
              <w:jc w:val="center"/>
              <w:rPr>
                <w:rFonts w:eastAsiaTheme="minorEastAsia"/>
                <w:sz w:val="22"/>
                <w:szCs w:val="22"/>
              </w:rPr>
            </w:pPr>
            <m:oMathPara>
              <m:oMath>
                <m:sSub>
                  <m:sSubPr>
                    <m:ctrlPr>
                      <w:rPr>
                        <w:rFonts w:ascii="Cambria Math" w:hAnsi="Cambria Math"/>
                        <w:i/>
                        <w:color w:val="000000"/>
                        <w:sz w:val="22"/>
                        <w:szCs w:val="22"/>
                      </w:rPr>
                    </m:ctrlPr>
                  </m:sSubPr>
                  <m:e>
                    <m:r>
                      <w:rPr>
                        <w:rFonts w:ascii="Cambria Math" w:hAnsi="Cambria Math"/>
                        <w:color w:val="000000"/>
                        <w:sz w:val="22"/>
                        <w:szCs w:val="22"/>
                      </w:rPr>
                      <m:t>q</m:t>
                    </m:r>
                  </m:e>
                  <m:sub>
                    <m:r>
                      <w:rPr>
                        <w:rFonts w:ascii="Cambria Math" w:hAnsi="Cambria Math"/>
                        <w:color w:val="000000"/>
                        <w:sz w:val="22"/>
                        <w:szCs w:val="22"/>
                      </w:rPr>
                      <m:t>fleshy to dry</m:t>
                    </m:r>
                  </m:sub>
                </m:sSub>
              </m:oMath>
            </m:oMathPara>
          </w:p>
        </w:tc>
        <w:tc>
          <w:tcPr>
            <w:tcW w:w="1445" w:type="dxa"/>
            <w:tcBorders>
              <w:top w:val="single" w:sz="4" w:space="0" w:color="auto"/>
            </w:tcBorders>
          </w:tcPr>
          <w:p w14:paraId="599EF7C1" w14:textId="0D51E07A" w:rsidR="008E2B73" w:rsidRPr="0006561E" w:rsidRDefault="008E2B73" w:rsidP="00CA2A4B">
            <w:pPr>
              <w:jc w:val="center"/>
              <w:rPr>
                <w:rFonts w:eastAsiaTheme="minorEastAsia"/>
                <w:sz w:val="22"/>
                <w:szCs w:val="22"/>
              </w:rPr>
            </w:pPr>
            <w:r w:rsidRPr="0006561E">
              <w:rPr>
                <w:rFonts w:eastAsiaTheme="minorEastAsia"/>
                <w:sz w:val="22"/>
                <w:szCs w:val="22"/>
              </w:rPr>
              <w:t>00036</w:t>
            </w:r>
            <w:r>
              <w:rPr>
                <w:rFonts w:eastAsiaTheme="minorEastAsia"/>
                <w:sz w:val="22"/>
                <w:szCs w:val="22"/>
              </w:rPr>
              <w:t xml:space="preserve"> (</w:t>
            </w:r>
            <w:r w:rsidRPr="0006561E">
              <w:rPr>
                <w:rFonts w:eastAsiaTheme="minorEastAsia"/>
                <w:sz w:val="22"/>
                <w:szCs w:val="22"/>
              </w:rPr>
              <w:sym w:font="Symbol" w:char="F0B1"/>
            </w:r>
            <w:r w:rsidRPr="0006561E">
              <w:rPr>
                <w:rFonts w:eastAsiaTheme="minorEastAsia"/>
                <w:sz w:val="22"/>
                <w:szCs w:val="22"/>
              </w:rPr>
              <w:t>0.000</w:t>
            </w:r>
            <w:r>
              <w:rPr>
                <w:rFonts w:eastAsiaTheme="minorEastAsia"/>
                <w:sz w:val="22"/>
                <w:szCs w:val="22"/>
              </w:rPr>
              <w:t>086)</w:t>
            </w:r>
          </w:p>
        </w:tc>
      </w:tr>
    </w:tbl>
    <w:p w14:paraId="07A9F5DA" w14:textId="64255003" w:rsidR="0047290D" w:rsidRPr="0006561E" w:rsidRDefault="008408F2">
      <w:pPr>
        <w:rPr>
          <w:rFonts w:eastAsiaTheme="minorEastAsia"/>
        </w:rPr>
      </w:pPr>
      <w:r>
        <w:rPr>
          <w:rFonts w:eastAsiaTheme="minorEastAsia"/>
          <w:b/>
          <w:bCs/>
        </w:rPr>
        <w:br w:type="page"/>
      </w:r>
    </w:p>
    <w:p w14:paraId="599234CD" w14:textId="4DB6F181" w:rsidR="00C817FB" w:rsidRDefault="00C817FB" w:rsidP="00464B0A">
      <w:pPr>
        <w:pStyle w:val="JamesManuscriptBody"/>
        <w:jc w:val="center"/>
        <w:rPr>
          <w:rFonts w:eastAsiaTheme="minorEastAsia"/>
          <w:b/>
          <w:bCs/>
        </w:rPr>
      </w:pPr>
      <w:r w:rsidRPr="00C817FB">
        <w:rPr>
          <w:rFonts w:eastAsiaTheme="minorEastAsia"/>
          <w:b/>
          <w:bCs/>
        </w:rPr>
        <w:lastRenderedPageBreak/>
        <w:t>Figures</w:t>
      </w:r>
    </w:p>
    <w:p w14:paraId="270D1793" w14:textId="77777777" w:rsidR="00095E1B" w:rsidRDefault="00095E1B" w:rsidP="00095E1B">
      <w:pPr>
        <w:pStyle w:val="JamesManuscriptBody"/>
      </w:pPr>
      <w:r>
        <w:rPr>
          <w:noProof/>
        </w:rPr>
        <w:drawing>
          <wp:inline distT="0" distB="0" distL="0" distR="0" wp14:anchorId="1F10F7B7" wp14:editId="68FBFCAC">
            <wp:extent cx="5943600" cy="4682490"/>
            <wp:effectExtent l="0" t="0" r="0" b="381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682490"/>
                    </a:xfrm>
                    <a:prstGeom prst="rect">
                      <a:avLst/>
                    </a:prstGeom>
                  </pic:spPr>
                </pic:pic>
              </a:graphicData>
            </a:graphic>
          </wp:inline>
        </w:drawing>
      </w:r>
    </w:p>
    <w:p w14:paraId="3C4E3340" w14:textId="3C916505" w:rsidR="00095E1B" w:rsidRDefault="00095E1B" w:rsidP="00095E1B">
      <w:pPr>
        <w:pStyle w:val="JamesManuscriptBody"/>
        <w:spacing w:line="240" w:lineRule="auto"/>
      </w:pPr>
      <w:r w:rsidRPr="006E737B">
        <w:rPr>
          <w:b/>
          <w:bCs/>
        </w:rPr>
        <w:t xml:space="preserve">Figure </w:t>
      </w:r>
      <w:r>
        <w:rPr>
          <w:b/>
          <w:bCs/>
        </w:rPr>
        <w:t>1</w:t>
      </w:r>
      <w:r w:rsidRPr="006E737B">
        <w:rPr>
          <w:b/>
          <w:bCs/>
        </w:rPr>
        <w:t>.</w:t>
      </w:r>
      <w:r>
        <w:t xml:space="preserve"> A visual representation of the algorithm underlying the calculation of conditional node probabilities and the adaptive sampling procedure. The goal of the procedure is to produce underlying regime paintings well suited to both the discrete and continuous character. a) select the focal node for which we will be calculating the joint conditional probabilities of the discrete and continuous characters. b) on each side of the node we select a pair of tips. c) the conditional probability of the observed discrete and continuous character is calculated for each discrete regime state with an ancestral continuous value equal to </w:t>
      </w:r>
      <m:oMath>
        <m:r>
          <w:rPr>
            <w:rFonts w:ascii="Cambria Math" w:hAnsi="Cambria Math"/>
          </w:rPr>
          <m:t>θ</m:t>
        </m:r>
      </m:oMath>
      <w:r>
        <w:t xml:space="preserve"> of that regime state. d) the conditional probability of the focal node is calculated as the average probability of each regime state for all pairs of observed tips. e) the conditional probabilities are calculated for all internal nodes. This can be turned off within </w:t>
      </w:r>
      <w:r w:rsidRPr="006E737B">
        <w:rPr>
          <w:i/>
          <w:iCs/>
        </w:rPr>
        <w:t>hOUwie</w:t>
      </w:r>
      <w:r>
        <w:t xml:space="preserve"> by setting the sample_nodes argument to false. f) A stochastic map is generating using forward simulation rejection sampling. g) adaptive sampling uses the highest joint probability of previously generated underling regimes to generate a set of ancestral continuous character values. This differs from previous ancestral values because instead of assuming the value </w:t>
      </w:r>
      <m:oMath>
        <m:r>
          <w:rPr>
            <w:rFonts w:ascii="Cambria Math" w:hAnsi="Cambria Math"/>
          </w:rPr>
          <m:t>θ</m:t>
        </m:r>
      </m:oMath>
      <w:r>
        <w:rPr>
          <w:rFonts w:eastAsiaTheme="minorEastAsia"/>
        </w:rPr>
        <w:t xml:space="preserve"> for each regime state, it calculates the expected value given the root state and regime mapping for that particular node. h) we repeat steps d) through g) until the joint likelihood of the set of underlying regimes does not improve. </w:t>
      </w:r>
    </w:p>
    <w:p w14:paraId="7E5BB927" w14:textId="77777777" w:rsidR="00095E1B" w:rsidRDefault="00095E1B" w:rsidP="00464B0A">
      <w:pPr>
        <w:pStyle w:val="JamesManuscriptBody"/>
        <w:jc w:val="center"/>
        <w:rPr>
          <w:rFonts w:eastAsiaTheme="minorEastAsia"/>
          <w:b/>
          <w:bCs/>
        </w:rPr>
      </w:pPr>
    </w:p>
    <w:p w14:paraId="2310EB8A" w14:textId="5F5179E8" w:rsidR="00AC3E1B" w:rsidRDefault="00536DC8" w:rsidP="0062243C">
      <w:pPr>
        <w:pStyle w:val="JamesManuscriptBody"/>
        <w:jc w:val="center"/>
        <w:rPr>
          <w:rFonts w:eastAsiaTheme="minorEastAsia"/>
        </w:rPr>
      </w:pPr>
      <w:r>
        <w:rPr>
          <w:rFonts w:eastAsiaTheme="minorEastAsia"/>
          <w:noProof/>
        </w:rPr>
        <w:lastRenderedPageBreak/>
        <w:drawing>
          <wp:inline distT="0" distB="0" distL="0" distR="0" wp14:anchorId="53BE9D76" wp14:editId="5BE0494D">
            <wp:extent cx="4893733" cy="4190520"/>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4895173" cy="4191753"/>
                    </a:xfrm>
                    <a:prstGeom prst="rect">
                      <a:avLst/>
                    </a:prstGeom>
                  </pic:spPr>
                </pic:pic>
              </a:graphicData>
            </a:graphic>
          </wp:inline>
        </w:drawing>
      </w:r>
    </w:p>
    <w:p w14:paraId="5B28C70D" w14:textId="71B57188" w:rsidR="00AC3E1B" w:rsidRPr="00AC3E1B" w:rsidRDefault="00AC3E1B" w:rsidP="00E868AB">
      <w:pPr>
        <w:pStyle w:val="JamesManuscriptBody"/>
        <w:spacing w:line="240" w:lineRule="auto"/>
        <w:rPr>
          <w:rFonts w:eastAsiaTheme="minorEastAsia"/>
          <w:iCs/>
        </w:rPr>
      </w:pPr>
      <w:r w:rsidRPr="006E737B">
        <w:rPr>
          <w:rFonts w:eastAsiaTheme="minorEastAsia"/>
          <w:b/>
          <w:bCs/>
          <w:iCs/>
        </w:rPr>
        <w:t xml:space="preserve">Figure </w:t>
      </w:r>
      <w:r w:rsidR="00095E1B">
        <w:rPr>
          <w:rFonts w:eastAsiaTheme="minorEastAsia"/>
          <w:b/>
          <w:bCs/>
          <w:iCs/>
        </w:rPr>
        <w:t>2</w:t>
      </w:r>
      <w:r w:rsidR="009E4C3F" w:rsidRPr="006E737B">
        <w:rPr>
          <w:rFonts w:eastAsiaTheme="minorEastAsia"/>
          <w:b/>
          <w:bCs/>
          <w:iCs/>
        </w:rPr>
        <w:t>.</w:t>
      </w:r>
      <w:r w:rsidRPr="00202761">
        <w:rPr>
          <w:rFonts w:eastAsiaTheme="minorEastAsia"/>
          <w:iCs/>
        </w:rPr>
        <w:t xml:space="preserve"> A state-transition diagram describing the model </w:t>
      </w:r>
      <w:r w:rsidR="00323DE6">
        <w:rPr>
          <w:rFonts w:eastAsiaTheme="minorEastAsia"/>
          <w:iCs/>
        </w:rPr>
        <w:t>classes allowable in hOUwie</w:t>
      </w:r>
      <w:r w:rsidRPr="00202761">
        <w:rPr>
          <w:rFonts w:eastAsiaTheme="minorEastAsia"/>
          <w:iCs/>
        </w:rPr>
        <w:t xml:space="preserve">. </w:t>
      </w:r>
      <w:r w:rsidR="00323DE6">
        <w:rPr>
          <w:rFonts w:eastAsiaTheme="minorEastAsia"/>
          <w:iCs/>
        </w:rPr>
        <w:t xml:space="preserve">Each panel is comprised of observed discrete states 0 and 1 with possible hidden states A and B. Transitions between states are described with the </w:t>
      </w:r>
      <m:oMath>
        <m:r>
          <w:rPr>
            <w:rFonts w:ascii="Cambria Math" w:eastAsiaTheme="minorEastAsia" w:hAnsi="Cambria Math"/>
          </w:rPr>
          <m:t>q</m:t>
        </m:r>
      </m:oMath>
      <w:r w:rsidR="00323DE6">
        <w:rPr>
          <w:rFonts w:eastAsiaTheme="minorEastAsia"/>
          <w:iCs/>
        </w:rPr>
        <w:t xml:space="preserve"> parameter</w:t>
      </w:r>
      <w:r w:rsidR="00117F2A">
        <w:rPr>
          <w:rFonts w:eastAsiaTheme="minorEastAsia"/>
          <w:iCs/>
        </w:rPr>
        <w:t xml:space="preserve">. Continuous model parameters appear in a box below the states they describe, and their association is displayed with a subscript specific to that state. </w:t>
      </w:r>
      <w:r w:rsidR="00323DE6">
        <w:rPr>
          <w:rFonts w:eastAsiaTheme="minorEastAsia"/>
          <w:iCs/>
        </w:rPr>
        <w:t xml:space="preserve">a) </w:t>
      </w:r>
      <w:r w:rsidR="00117F2A">
        <w:rPr>
          <w:rFonts w:eastAsiaTheme="minorEastAsia"/>
          <w:iCs/>
        </w:rPr>
        <w:t xml:space="preserve">A simple character independent model in which the two observed states do not influence the continuous character which will have the same </w:t>
      </w:r>
      <m:oMath>
        <m:r>
          <w:rPr>
            <w:rFonts w:ascii="Cambria Math" w:eastAsiaTheme="minorEastAsia" w:hAnsi="Cambria Math"/>
          </w:rPr>
          <m:t xml:space="preserve">θ, </m:t>
        </m:r>
        <m:sSup>
          <m:sSupPr>
            <m:ctrlPr>
              <w:rPr>
                <w:rFonts w:ascii="Cambria Math" w:eastAsiaTheme="minorEastAsia" w:hAnsi="Cambria Math"/>
                <w:i/>
                <w:iCs/>
              </w:rPr>
            </m:ctrlPr>
          </m:sSupPr>
          <m:e>
            <m:r>
              <w:rPr>
                <w:rFonts w:ascii="Cambria Math" w:eastAsiaTheme="minorEastAsia" w:hAnsi="Cambria Math"/>
              </w:rPr>
              <m:t>σ</m:t>
            </m:r>
          </m:e>
          <m:sup>
            <m:r>
              <w:rPr>
                <w:rFonts w:ascii="Cambria Math" w:eastAsiaTheme="minorEastAsia" w:hAnsi="Cambria Math"/>
              </w:rPr>
              <m:t>2</m:t>
            </m:r>
          </m:sup>
        </m:sSup>
        <m:r>
          <w:rPr>
            <w:rFonts w:ascii="Cambria Math" w:eastAsiaTheme="minorEastAsia" w:hAnsi="Cambria Math"/>
          </w:rPr>
          <m:t>, α</m:t>
        </m:r>
      </m:oMath>
      <w:r w:rsidR="00117F2A">
        <w:rPr>
          <w:rFonts w:eastAsiaTheme="minorEastAsia"/>
          <w:iCs/>
        </w:rPr>
        <w:t xml:space="preserve"> throughout the phylogeny. b) A character dependent model in which the continuous character depends on the discrete character by virtue of </w:t>
      </w:r>
      <m:oMath>
        <m:r>
          <w:rPr>
            <w:rFonts w:ascii="Cambria Math" w:eastAsiaTheme="minorEastAsia" w:hAnsi="Cambria Math"/>
          </w:rPr>
          <m:t xml:space="preserve">θ, </m:t>
        </m:r>
        <m:sSup>
          <m:sSupPr>
            <m:ctrlPr>
              <w:rPr>
                <w:rFonts w:ascii="Cambria Math" w:eastAsiaTheme="minorEastAsia" w:hAnsi="Cambria Math"/>
                <w:i/>
                <w:iCs/>
              </w:rPr>
            </m:ctrlPr>
          </m:sSupPr>
          <m:e>
            <m:r>
              <w:rPr>
                <w:rFonts w:ascii="Cambria Math" w:eastAsiaTheme="minorEastAsia" w:hAnsi="Cambria Math"/>
              </w:rPr>
              <m:t>σ</m:t>
            </m:r>
          </m:e>
          <m:sup>
            <m:r>
              <w:rPr>
                <w:rFonts w:ascii="Cambria Math" w:eastAsiaTheme="minorEastAsia" w:hAnsi="Cambria Math"/>
              </w:rPr>
              <m:t>2</m:t>
            </m:r>
          </m:sup>
        </m:sSup>
        <m:r>
          <w:rPr>
            <w:rFonts w:ascii="Cambria Math" w:eastAsiaTheme="minorEastAsia" w:hAnsi="Cambria Math"/>
          </w:rPr>
          <m:t>, α</m:t>
        </m:r>
      </m:oMath>
      <w:r w:rsidR="00117F2A">
        <w:rPr>
          <w:rFonts w:eastAsiaTheme="minorEastAsia"/>
          <w:iCs/>
        </w:rPr>
        <w:t xml:space="preserve"> being associated with a particular observed discrete state. c) A character independent model with rate heterogeneity. The two observed states (0 and 1) are not directly linked to the continuous character. However, the continuous character is still allowed to have multiple  </w:t>
      </w:r>
      <m:oMath>
        <m:r>
          <w:rPr>
            <w:rFonts w:ascii="Cambria Math" w:eastAsiaTheme="minorEastAsia" w:hAnsi="Cambria Math"/>
          </w:rPr>
          <m:t xml:space="preserve">θ, </m:t>
        </m:r>
        <m:sSup>
          <m:sSupPr>
            <m:ctrlPr>
              <w:rPr>
                <w:rFonts w:ascii="Cambria Math" w:eastAsiaTheme="minorEastAsia" w:hAnsi="Cambria Math"/>
                <w:i/>
                <w:iCs/>
              </w:rPr>
            </m:ctrlPr>
          </m:sSupPr>
          <m:e>
            <m:r>
              <w:rPr>
                <w:rFonts w:ascii="Cambria Math" w:eastAsiaTheme="minorEastAsia" w:hAnsi="Cambria Math"/>
              </w:rPr>
              <m:t>σ</m:t>
            </m:r>
          </m:e>
          <m:sup>
            <m:r>
              <w:rPr>
                <w:rFonts w:ascii="Cambria Math" w:eastAsiaTheme="minorEastAsia" w:hAnsi="Cambria Math"/>
              </w:rPr>
              <m:t>2</m:t>
            </m:r>
          </m:sup>
        </m:sSup>
        <m:r>
          <w:rPr>
            <w:rFonts w:ascii="Cambria Math" w:eastAsiaTheme="minorEastAsia" w:hAnsi="Cambria Math"/>
          </w:rPr>
          <m:t>, α</m:t>
        </m:r>
      </m:oMath>
      <w:r w:rsidR="00117F2A">
        <w:rPr>
          <w:rFonts w:eastAsiaTheme="minorEastAsia"/>
          <w:iCs/>
        </w:rPr>
        <w:t xml:space="preserve"> describing its evolution, but these parameters are associated with hidden states A and B. d) A hybrid model in which each combined observed and hidden state is allowed to have its own </w:t>
      </w:r>
      <m:oMath>
        <m:r>
          <w:rPr>
            <w:rFonts w:ascii="Cambria Math" w:eastAsiaTheme="minorEastAsia" w:hAnsi="Cambria Math"/>
          </w:rPr>
          <m:t xml:space="preserve">θ, </m:t>
        </m:r>
        <m:sSup>
          <m:sSupPr>
            <m:ctrlPr>
              <w:rPr>
                <w:rFonts w:ascii="Cambria Math" w:eastAsiaTheme="minorEastAsia" w:hAnsi="Cambria Math"/>
                <w:i/>
                <w:iCs/>
              </w:rPr>
            </m:ctrlPr>
          </m:sSupPr>
          <m:e>
            <m:r>
              <w:rPr>
                <w:rFonts w:ascii="Cambria Math" w:eastAsiaTheme="minorEastAsia" w:hAnsi="Cambria Math"/>
              </w:rPr>
              <m:t>σ</m:t>
            </m:r>
          </m:e>
          <m:sup>
            <m:r>
              <w:rPr>
                <w:rFonts w:ascii="Cambria Math" w:eastAsiaTheme="minorEastAsia" w:hAnsi="Cambria Math"/>
              </w:rPr>
              <m:t>2</m:t>
            </m:r>
          </m:sup>
        </m:sSup>
        <m:r>
          <w:rPr>
            <w:rFonts w:ascii="Cambria Math" w:eastAsiaTheme="minorEastAsia" w:hAnsi="Cambria Math"/>
          </w:rPr>
          <m:t>, α</m:t>
        </m:r>
      </m:oMath>
      <w:r w:rsidR="00117F2A">
        <w:rPr>
          <w:rFonts w:eastAsiaTheme="minorEastAsia"/>
          <w:iCs/>
        </w:rPr>
        <w:t xml:space="preserve">. Under this model, </w:t>
      </w:r>
      <w:r w:rsidR="00D53BED">
        <w:rPr>
          <w:rFonts w:eastAsiaTheme="minorEastAsia"/>
          <w:iCs/>
        </w:rPr>
        <w:t>the continuous character is linked to both character dependent differences (parameters associated with 0 and 1) and character independent differences (A and B).</w:t>
      </w:r>
      <w:r w:rsidR="00800A39">
        <w:rPr>
          <w:rFonts w:eastAsiaTheme="minorEastAsia"/>
          <w:iCs/>
        </w:rPr>
        <w:t xml:space="preserve"> Though this diagram shows a binary observed and hidden character, either can have more states (up to 26 </w:t>
      </w:r>
      <w:r w:rsidR="00EC1168">
        <w:rPr>
          <w:rFonts w:eastAsiaTheme="minorEastAsia"/>
          <w:iCs/>
        </w:rPr>
        <w:t>states for each in theory, though few datasets will have enough power to estimate the necessary number of parameters).</w:t>
      </w:r>
    </w:p>
    <w:p w14:paraId="3C44FC6F" w14:textId="77777777" w:rsidR="00AC3E1B" w:rsidRPr="00464B0A" w:rsidRDefault="00AC3E1B" w:rsidP="00464B0A">
      <w:pPr>
        <w:pStyle w:val="JamesManuscriptBody"/>
        <w:jc w:val="center"/>
        <w:rPr>
          <w:rFonts w:eastAsiaTheme="minorEastAsia"/>
          <w:b/>
          <w:bCs/>
        </w:rPr>
      </w:pPr>
    </w:p>
    <w:p w14:paraId="24197326" w14:textId="398ED7BD" w:rsidR="00464B0A" w:rsidRDefault="008408F2" w:rsidP="00C32621">
      <w:pPr>
        <w:pStyle w:val="JamesManuscriptBody"/>
      </w:pPr>
      <w:r>
        <w:rPr>
          <w:noProof/>
        </w:rPr>
        <w:lastRenderedPageBreak/>
        <w:drawing>
          <wp:inline distT="0" distB="0" distL="0" distR="0" wp14:anchorId="7C6B3FC3" wp14:editId="291330FA">
            <wp:extent cx="5943600" cy="5943600"/>
            <wp:effectExtent l="0" t="0" r="0" b="0"/>
            <wp:docPr id="2" name="Picture 2"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alenda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37F74135" w14:textId="204BC34B" w:rsidR="005460E0" w:rsidRDefault="005460E0" w:rsidP="00177C2B">
      <w:pPr>
        <w:pStyle w:val="JamesManuscriptBody"/>
        <w:spacing w:line="240" w:lineRule="auto"/>
      </w:pPr>
      <w:r w:rsidRPr="006E737B">
        <w:rPr>
          <w:b/>
          <w:bCs/>
        </w:rPr>
        <w:t xml:space="preserve">Figure </w:t>
      </w:r>
      <w:r w:rsidR="00095E1B">
        <w:rPr>
          <w:b/>
          <w:bCs/>
        </w:rPr>
        <w:t>3</w:t>
      </w:r>
      <w:r w:rsidR="009E4C3F">
        <w:t>.</w:t>
      </w:r>
      <w:r>
        <w:t xml:space="preserve"> </w:t>
      </w:r>
      <w:r w:rsidR="00177C2B">
        <w:t xml:space="preserve">A visual representation of binary discrete character </w:t>
      </w:r>
      <w:r w:rsidR="00177C2B" w:rsidRPr="006E737B">
        <w:rPr>
          <w:i/>
          <w:iCs/>
        </w:rPr>
        <w:t>hOUwie</w:t>
      </w:r>
      <w:r w:rsidR="00177C2B">
        <w:t xml:space="preserve"> model types. Discrete time f</w:t>
      </w:r>
      <w:r>
        <w:t xml:space="preserve">orward simulations </w:t>
      </w:r>
      <w:r w:rsidR="009E4C3F">
        <w:t>are</w:t>
      </w:r>
      <w:r w:rsidR="00177C2B">
        <w:t xml:space="preserve"> conducted starting in the red state and the distribution of the continuous character is plotted on the right as a histogram and density plot. Each line represents a continuous character value at some time. Transitions occur at colored points and each line is colored by the current discrete state. </w:t>
      </w:r>
      <w:r w:rsidR="0073535A">
        <w:t>100 time-steps are simulated with the same parameters as our simulation study (</w:t>
      </w:r>
      <m:oMath>
        <m:sSub>
          <m:sSubPr>
            <m:ctrlPr>
              <w:rPr>
                <w:rFonts w:ascii="Cambria Math" w:eastAsiaTheme="minorEastAsia" w:hAnsi="Cambria Math" w:cs="Times New Roman"/>
                <w:i/>
              </w:rPr>
            </m:ctrlPr>
          </m:sSubPr>
          <m:e>
            <m:r>
              <w:rPr>
                <w:rFonts w:ascii="Cambria Math" w:eastAsiaTheme="minorEastAsia" w:hAnsi="Cambria Math" w:cs="Times New Roman"/>
              </w:rPr>
              <m:t>q</m:t>
            </m:r>
          </m:e>
          <m:sub>
            <m:r>
              <w:rPr>
                <w:rFonts w:ascii="Cambria Math" w:eastAsiaTheme="minorEastAsia" w:hAnsi="Cambria Math" w:cs="Times New Roman"/>
              </w:rPr>
              <m:t>ij</m:t>
            </m:r>
          </m:sub>
        </m:sSub>
        <m:r>
          <w:rPr>
            <w:rFonts w:ascii="Cambria Math" w:eastAsiaTheme="minorEastAsia" w:hAnsi="Cambria Math" w:cs="Times New Roman"/>
          </w:rPr>
          <m:t xml:space="preserve">=0.1, </m:t>
        </m:r>
        <m:sSub>
          <m:sSubPr>
            <m:ctrlPr>
              <w:rPr>
                <w:rFonts w:ascii="Cambria Math" w:eastAsiaTheme="minorEastAsia" w:hAnsi="Cambria Math" w:cs="Times New Roman"/>
                <w:i/>
              </w:rPr>
            </m:ctrlPr>
          </m:sSubPr>
          <m:e>
            <m:r>
              <w:rPr>
                <w:rFonts w:ascii="Cambria Math" w:eastAsiaTheme="minorEastAsia" w:hAnsi="Cambria Math" w:cs="Times New Roman"/>
              </w:rPr>
              <m:t>α</m:t>
            </m:r>
          </m:e>
          <m:sub>
            <m:r>
              <w:rPr>
                <w:rFonts w:ascii="Cambria Math" w:eastAsiaTheme="minorEastAsia" w:hAnsi="Cambria Math" w:cs="Times New Roman"/>
              </w:rPr>
              <m:t>1</m:t>
            </m:r>
          </m:sub>
        </m:sSub>
        <m:r>
          <w:rPr>
            <w:rFonts w:ascii="Cambria Math" w:eastAsiaTheme="minorEastAsia" w:hAnsi="Cambria Math" w:cs="Times New Roman"/>
          </w:rPr>
          <m:t xml:space="preserve">=3, </m:t>
        </m:r>
        <m:sSub>
          <m:sSubPr>
            <m:ctrlPr>
              <w:rPr>
                <w:rFonts w:ascii="Cambria Math" w:eastAsiaTheme="minorEastAsia" w:hAnsi="Cambria Math" w:cs="Times New Roman"/>
                <w:i/>
              </w:rPr>
            </m:ctrlPr>
          </m:sSubPr>
          <m:e>
            <m:r>
              <w:rPr>
                <w:rFonts w:ascii="Cambria Math" w:eastAsiaTheme="minorEastAsia" w:hAnsi="Cambria Math" w:cs="Times New Roman"/>
              </w:rPr>
              <m:t>α</m:t>
            </m:r>
          </m:e>
          <m:sub>
            <m:r>
              <w:rPr>
                <w:rFonts w:ascii="Cambria Math" w:eastAsiaTheme="minorEastAsia" w:hAnsi="Cambria Math" w:cs="Times New Roman"/>
              </w:rPr>
              <m:t>2</m:t>
            </m:r>
          </m:sub>
        </m:sSub>
        <m:r>
          <w:rPr>
            <w:rFonts w:ascii="Cambria Math" w:eastAsiaTheme="minorEastAsia" w:hAnsi="Cambria Math" w:cs="Times New Roman"/>
          </w:rPr>
          <m:t xml:space="preserve">=1.5, </m:t>
        </m:r>
        <m:sSubSup>
          <m:sSubSupPr>
            <m:ctrlPr>
              <w:rPr>
                <w:rFonts w:ascii="Cambria Math" w:eastAsiaTheme="minorEastAsia" w:hAnsi="Cambria Math" w:cs="Times New Roman"/>
                <w:i/>
              </w:rPr>
            </m:ctrlPr>
          </m:sSubSupPr>
          <m:e>
            <m:r>
              <w:rPr>
                <w:rFonts w:ascii="Cambria Math" w:eastAsiaTheme="minorEastAsia" w:hAnsi="Cambria Math" w:cs="Times New Roman"/>
              </w:rPr>
              <m:t>σ</m:t>
            </m:r>
          </m:e>
          <m:sub>
            <m:r>
              <w:rPr>
                <w:rFonts w:ascii="Cambria Math" w:eastAsiaTheme="minorEastAsia" w:hAnsi="Cambria Math" w:cs="Times New Roman"/>
              </w:rPr>
              <m:t>1</m:t>
            </m:r>
          </m:sub>
          <m:sup>
            <m:r>
              <w:rPr>
                <w:rFonts w:ascii="Cambria Math" w:eastAsiaTheme="minorEastAsia" w:hAnsi="Cambria Math" w:cs="Times New Roman"/>
              </w:rPr>
              <m:t>2</m:t>
            </m:r>
          </m:sup>
        </m:sSubSup>
        <m:r>
          <w:rPr>
            <w:rFonts w:ascii="Cambria Math" w:eastAsiaTheme="minorEastAsia" w:hAnsi="Cambria Math" w:cs="Times New Roman"/>
          </w:rPr>
          <m:t xml:space="preserve">=0.35, </m:t>
        </m:r>
        <m:sSubSup>
          <m:sSubSupPr>
            <m:ctrlPr>
              <w:rPr>
                <w:rFonts w:ascii="Cambria Math" w:eastAsiaTheme="minorEastAsia" w:hAnsi="Cambria Math" w:cs="Times New Roman"/>
                <w:i/>
              </w:rPr>
            </m:ctrlPr>
          </m:sSubSupPr>
          <m:e>
            <m:r>
              <w:rPr>
                <w:rFonts w:ascii="Cambria Math" w:eastAsiaTheme="minorEastAsia" w:hAnsi="Cambria Math" w:cs="Times New Roman"/>
              </w:rPr>
              <m:t>σ</m:t>
            </m:r>
          </m:e>
          <m:sub>
            <m:r>
              <w:rPr>
                <w:rFonts w:ascii="Cambria Math" w:eastAsiaTheme="minorEastAsia" w:hAnsi="Cambria Math" w:cs="Times New Roman"/>
              </w:rPr>
              <m:t>2</m:t>
            </m:r>
          </m:sub>
          <m:sup>
            <m:r>
              <w:rPr>
                <w:rFonts w:ascii="Cambria Math" w:eastAsiaTheme="minorEastAsia" w:hAnsi="Cambria Math" w:cs="Times New Roman"/>
              </w:rPr>
              <m:t>2</m:t>
            </m:r>
          </m:sup>
        </m:sSubSup>
        <m:r>
          <w:rPr>
            <w:rFonts w:ascii="Cambria Math" w:eastAsiaTheme="minorEastAsia" w:hAnsi="Cambria Math" w:cs="Times New Roman"/>
          </w:rPr>
          <m:t xml:space="preserve">=1, </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1</m:t>
            </m:r>
          </m:sub>
        </m:sSub>
        <m:r>
          <w:rPr>
            <w:rFonts w:ascii="Cambria Math" w:eastAsiaTheme="minorEastAsia" w:hAnsi="Cambria Math" w:cs="Times New Roman"/>
          </w:rPr>
          <m:t xml:space="preserve">=2, </m:t>
        </m:r>
        <m:r>
          <m:rPr>
            <m:sty m:val="p"/>
          </m:rPr>
          <w:rPr>
            <w:rFonts w:ascii="Cambria Math" w:eastAsiaTheme="minorEastAsia" w:hAnsi="Cambria Math" w:cs="Times New Roman"/>
          </w:rPr>
          <m:t>and</m:t>
        </m:r>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2</m:t>
            </m:r>
          </m:sub>
        </m:sSub>
        <m:r>
          <w:rPr>
            <w:rFonts w:ascii="Cambria Math" w:eastAsiaTheme="minorEastAsia" w:hAnsi="Cambria Math" w:cs="Times New Roman"/>
          </w:rPr>
          <m:t>=0.75</m:t>
        </m:r>
      </m:oMath>
      <w:r w:rsidR="0073535A">
        <w:rPr>
          <w:rFonts w:eastAsiaTheme="minorEastAsia"/>
        </w:rPr>
        <w:t xml:space="preserve">). </w:t>
      </w:r>
      <w:r w:rsidR="00600D43">
        <w:rPr>
          <w:rFonts w:eastAsiaTheme="minorEastAsia"/>
        </w:rPr>
        <w:t>The highlighted line was randomly chosen</w:t>
      </w:r>
      <w:r w:rsidR="00334CD5">
        <w:rPr>
          <w:rFonts w:eastAsiaTheme="minorEastAsia"/>
        </w:rPr>
        <w:t xml:space="preserve"> from the set in which at least one discrete state transition occurred</w:t>
      </w:r>
      <w:r w:rsidR="00600D43">
        <w:rPr>
          <w:rFonts w:eastAsiaTheme="minorEastAsia"/>
        </w:rPr>
        <w:t xml:space="preserve">. </w:t>
      </w:r>
    </w:p>
    <w:p w14:paraId="4DD7CF6F" w14:textId="3DC8E104" w:rsidR="00960922" w:rsidRDefault="00053ECB" w:rsidP="00C32621">
      <w:pPr>
        <w:pStyle w:val="JamesManuscriptBody"/>
      </w:pPr>
      <w:r>
        <w:rPr>
          <w:noProof/>
        </w:rPr>
        <w:lastRenderedPageBreak/>
        <w:drawing>
          <wp:inline distT="0" distB="0" distL="0" distR="0" wp14:anchorId="5E6D2487" wp14:editId="4C22D412">
            <wp:extent cx="5943600" cy="41605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5943600" cy="4160520"/>
                    </a:xfrm>
                    <a:prstGeom prst="rect">
                      <a:avLst/>
                    </a:prstGeom>
                  </pic:spPr>
                </pic:pic>
              </a:graphicData>
            </a:graphic>
          </wp:inline>
        </w:drawing>
      </w:r>
    </w:p>
    <w:p w14:paraId="7EF79D61" w14:textId="5A059109" w:rsidR="00960922" w:rsidRPr="00960922" w:rsidRDefault="00960922" w:rsidP="006E6262">
      <w:pPr>
        <w:pStyle w:val="JamesManuscriptBody"/>
        <w:spacing w:line="240" w:lineRule="auto"/>
        <w:rPr>
          <w:b/>
          <w:bCs/>
        </w:rPr>
      </w:pPr>
      <w:r w:rsidRPr="00960922">
        <w:rPr>
          <w:b/>
          <w:bCs/>
        </w:rPr>
        <w:t xml:space="preserve">Figure </w:t>
      </w:r>
      <w:r w:rsidR="00ED5CE9">
        <w:rPr>
          <w:b/>
          <w:bCs/>
        </w:rPr>
        <w:t>4</w:t>
      </w:r>
      <w:r w:rsidR="009E4C3F">
        <w:rPr>
          <w:b/>
          <w:bCs/>
        </w:rPr>
        <w:t>.</w:t>
      </w:r>
      <w:r>
        <w:rPr>
          <w:b/>
          <w:bCs/>
        </w:rPr>
        <w:t xml:space="preserve"> </w:t>
      </w:r>
      <w:r w:rsidR="001E204B" w:rsidRPr="001E204B">
        <w:t>a)</w:t>
      </w:r>
      <w:r w:rsidR="001E204B">
        <w:rPr>
          <w:b/>
          <w:bCs/>
        </w:rPr>
        <w:t xml:space="preserve"> </w:t>
      </w:r>
      <w:r w:rsidRPr="00960922">
        <w:t xml:space="preserve">Ericaceae </w:t>
      </w:r>
      <w:r w:rsidR="001E204B">
        <w:t xml:space="preserve">phylogeny for which we had data (n=309). b) Ln aridity index </w:t>
      </w:r>
      <w:r w:rsidRPr="00960922">
        <w:t xml:space="preserve">dataset </w:t>
      </w:r>
      <w:r w:rsidR="001E204B">
        <w:t>where each bar is colored by dry (brown) and fleshy (green) fruit type. c) Model averaged parameter estimates with s</w:t>
      </w:r>
      <w:r w:rsidR="0089193A">
        <w:t>tandard error calculated from 100 parametric bootstraps.</w:t>
      </w:r>
      <w:r w:rsidR="000C0605">
        <w:t xml:space="preserve"> </w:t>
      </w:r>
    </w:p>
    <w:p w14:paraId="7EC09892" w14:textId="437CC189" w:rsidR="008408F2" w:rsidRDefault="008408F2" w:rsidP="00C32621">
      <w:pPr>
        <w:pStyle w:val="JamesManuscriptBody"/>
      </w:pPr>
      <w:r>
        <w:br w:type="page"/>
      </w:r>
    </w:p>
    <w:p w14:paraId="3FA9EE84" w14:textId="5F5AB24A" w:rsidR="00D76270" w:rsidRPr="008408F2" w:rsidRDefault="00DE1D95" w:rsidP="008408F2">
      <w:pPr>
        <w:pStyle w:val="JamesManuscriptBody"/>
        <w:jc w:val="center"/>
        <w:rPr>
          <w:rFonts w:eastAsiaTheme="minorEastAsia"/>
          <w:b/>
          <w:bCs/>
        </w:rPr>
      </w:pPr>
      <w:r>
        <w:rPr>
          <w:rFonts w:eastAsiaTheme="minorEastAsia"/>
          <w:b/>
          <w:bCs/>
        </w:rPr>
        <w:lastRenderedPageBreak/>
        <w:t>Liter</w:t>
      </w:r>
      <w:r w:rsidR="00233DED">
        <w:rPr>
          <w:rFonts w:eastAsiaTheme="minorEastAsia"/>
          <w:b/>
          <w:bCs/>
        </w:rPr>
        <w:t>a</w:t>
      </w:r>
      <w:r>
        <w:rPr>
          <w:rFonts w:eastAsiaTheme="minorEastAsia"/>
          <w:b/>
          <w:bCs/>
        </w:rPr>
        <w:t>ture cited</w:t>
      </w:r>
    </w:p>
    <w:p w14:paraId="39AB62DE" w14:textId="77777777" w:rsidR="0047585A" w:rsidRPr="0047585A" w:rsidRDefault="000D1307" w:rsidP="0047585A">
      <w:pPr>
        <w:pStyle w:val="Bibliography"/>
        <w:rPr>
          <w:rFonts w:ascii="Times New Roman" w:hAnsi="Times New Roman" w:cs="Times New Roman"/>
        </w:rPr>
      </w:pPr>
      <w:r>
        <w:rPr>
          <w:rFonts w:eastAsiaTheme="minorEastAsia"/>
          <w:u w:val="single"/>
        </w:rPr>
        <w:fldChar w:fldCharType="begin"/>
      </w:r>
      <w:r w:rsidR="0047585A">
        <w:rPr>
          <w:rFonts w:eastAsiaTheme="minorEastAsia"/>
          <w:u w:val="single"/>
        </w:rPr>
        <w:instrText xml:space="preserve"> ADDIN ZOTERO_BIBL {"uncited":[],"omitted":[],"custom":[]} CSL_BIBLIOGRAPHY </w:instrText>
      </w:r>
      <w:r>
        <w:rPr>
          <w:rFonts w:eastAsiaTheme="minorEastAsia"/>
          <w:u w:val="single"/>
        </w:rPr>
        <w:fldChar w:fldCharType="separate"/>
      </w:r>
      <w:r w:rsidR="0047585A" w:rsidRPr="0047585A">
        <w:rPr>
          <w:rFonts w:ascii="Times New Roman" w:hAnsi="Times New Roman" w:cs="Times New Roman"/>
        </w:rPr>
        <w:t>Bartoszek K., Pienaar J., Mostad P., Andersson S., Hansen T.F. 2012. A phylogenetic comparative method for studying multivariate adaptation. Journal of Theoretical Biology. 314:204–215.</w:t>
      </w:r>
    </w:p>
    <w:p w14:paraId="7EFCB1E4"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Bastide P., Mariadassou M., Robin S. 2017. Detection of adaptive shifts on phylogenies by using shifted stochastic processes on a tree. Journal of the Royal Statistical Society: Series B (Statistical Methodology). 79:1067–1093.</w:t>
      </w:r>
    </w:p>
    <w:p w14:paraId="3F417077"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Beaulieu J.M., Jhwueng D.-C., Boettiger C., O’Meara B.C. 2012. Modeling Stabilizing Selection: Expanding the Ornstein–Uhlenbeck Model of Adaptive Evolution. Evolution. 66:2369–2383.</w:t>
      </w:r>
    </w:p>
    <w:p w14:paraId="4C8449CA"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Beaulieu J.M., O’Meara B.C. 2016. Detecting Hidden Diversification Shifts in Models of Trait-Dependent Speciation and Extinction. Syst Biol. 65:583–601.</w:t>
      </w:r>
    </w:p>
    <w:p w14:paraId="0A0FABF1"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Beaulieu J.M., O’Meara B.C., Donoghue M.J. 2013. Identifying Hidden Rate Changes in the Evolution of a Binary Morphological Character: The Evolution of Plant Habit in Campanulid Angiosperms. Syst Biol. 62:725–737.</w:t>
      </w:r>
    </w:p>
    <w:p w14:paraId="16440310" w14:textId="4D685E3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B</w:t>
      </w:r>
      <w:r w:rsidR="00FE6944" w:rsidRPr="00FE6944">
        <w:rPr>
          <w:rFonts w:ascii="Times New Roman" w:hAnsi="Times New Roman" w:cs="Times New Roman"/>
        </w:rPr>
        <w:t>oyko, J., &amp; Beaulieu, J. M. (2022, April 1). Reducing the biases in false correlations between discrete characters. https://doi.org/10.32942/osf.io/e2kj8</w:t>
      </w:r>
    </w:p>
    <w:p w14:paraId="4A362D5E"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Boyko J.D., Beaulieu J.M. 2021. Generalized hidden Markov models for phylogenetic comparative datasets. Methods Ecol Evol. 12:468–478.</w:t>
      </w:r>
    </w:p>
    <w:p w14:paraId="1B773D9A"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Burnham K.P., Anderson D.R. 2002. Model selection and multimodel inference: a practical information-theoretic approach. New York: Springer.</w:t>
      </w:r>
    </w:p>
    <w:p w14:paraId="4882F73D"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Butler M.A., King A.A. 2004. Phylogenetic Comparative Analysis: A Modeling Approach for                         Adaptive Evolution. The American Naturalist. 164:683–695.</w:t>
      </w:r>
    </w:p>
    <w:p w14:paraId="6353C523"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Caetano D.S., Harmon L.J. 2017. ratematrix: An R package for studying evolutionary integration among several traits on phylogenetic trees. Methods in Ecology and Evolution. 8:1920–1927.</w:t>
      </w:r>
    </w:p>
    <w:p w14:paraId="1FBEB1B9"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Caetano D.S., O’Meara B.C., Beaulieu J.M. 2018. Hidden state models improve state-dependent diversification approaches, including biogeographical models: HMM and the adequacy of SSE models. Evolution. 72:2308–2324.</w:t>
      </w:r>
    </w:p>
    <w:p w14:paraId="71B4D029"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Chapman H., Cordeiro N.J., Dutton P., Wenny D., Kitamura S., Kaplin B., Melo F.P.L., Lawes M.J. 2016. Seed-dispersal ecology of tropical montane forests. Journal of Tropical Ecology. 32:437–454.</w:t>
      </w:r>
    </w:p>
    <w:p w14:paraId="40A29973"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Cressler C.E., Butler M.A., King A.A. 2015. Detecting Adaptive Evolution in Phylogenetic Comparative Analysis Using the Ornstein–Uhlenbeck Model. Systematic Biology. 64:953–968.</w:t>
      </w:r>
    </w:p>
    <w:p w14:paraId="38E5A1A0"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lastRenderedPageBreak/>
        <w:t>Cybis G.B., Sinsheimer J.S., Bedford T., Mather A.E., Lemey P., Suchard M.A. 2015. ASSESSING PHENOTYPIC CORRELATION THROUGH THE MULTIVARIATE PHYLOGENETIC LATENT LIABILITY MODEL. Ann Appl Stat. 9:969–991.</w:t>
      </w:r>
    </w:p>
    <w:p w14:paraId="5C765097"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Eastman J.M., Wegmann D., Leuenberger C., Harmon L.J. 2013. Simpsonian “Evolution by Jumps” in an Adaptive Radiation of Anolis Lizards. arXiv:1305.4216 [q-bio].</w:t>
      </w:r>
    </w:p>
    <w:p w14:paraId="41FE860D"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Felsenstein J. 1985. Phylogenies and the Comparative Method. Am. Nat. 125:1–15.</w:t>
      </w:r>
    </w:p>
    <w:p w14:paraId="5C69685A"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Felsenstein J. 2004. Inferring phylogenies. Sinauer associates Sunderland, MA.</w:t>
      </w:r>
    </w:p>
    <w:p w14:paraId="52D53769"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Felsenstein J. 2012. A Comparative Method for Both Discrete and Continuous Characters Using the Threshold Model. The American Naturalist. 179:145–156.</w:t>
      </w:r>
    </w:p>
    <w:p w14:paraId="58BB9481"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Foster S., Janson C.H. 1985. The relationship between seed size and establishment conditions in tropical woody plants. Ecology. 66:773–780.</w:t>
      </w:r>
    </w:p>
    <w:p w14:paraId="2F3CFF24"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Freyman W.A., Höhna S. 2019. Stochastic Character Mapping of State-Dependent Diversification Reveals the Tempo of Evolutionary Decline in Self-Compatible Onagraceae Lineages. Systematic Biology. 68:505–519.</w:t>
      </w:r>
    </w:p>
    <w:p w14:paraId="5214DF98"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Hansen T.F. 1997. Stabilizing Selection and the Comparative Analysis of Adaptation. Evolution. 51:1341–1351.</w:t>
      </w:r>
    </w:p>
    <w:p w14:paraId="05D2AA0E"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Hansen T.F. 2014. Use and Misuse of Comparative Methods in the Study of Adaptation. In: Garamszegi L.Z., editor. Modern Phylogenetic Comparative Methods and Their Application in Evolutionary Biology. Berlin, Heidelberg: Springer Berlin Heidelberg. p. 351–379.</w:t>
      </w:r>
    </w:p>
    <w:p w14:paraId="7DD29AC6"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Hansen T.F., Pienaar J., Orzack S.H. 2008. A Comparative Method for Studying Adaptation to a Randomly Evolving Environment. Evolution. 62:1965–1977.</w:t>
      </w:r>
    </w:p>
    <w:p w14:paraId="138886E8"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Ho L. si, Ané C. 2014a. A Linear-Time Algorithm for Gaussian and Non-Gaussian Trait Evolution Models. Syst Biol. 63:397–408.</w:t>
      </w:r>
    </w:p>
    <w:p w14:paraId="77AC3830"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Ho L.S.T., Ané C. 2014b. Intrinsic inference difficulties for trait evolution with Ornstein‐Uhlenbeck models. Methods in Ecology and Evolution. 5:1133–1146.</w:t>
      </w:r>
    </w:p>
    <w:p w14:paraId="24F47556"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Howe H.F., Smallwood J. 1982. Ecology of Seed Dispersal. Annual Review of Ecology and Systematics. 13:201–228.</w:t>
      </w:r>
    </w:p>
    <w:p w14:paraId="51462D4C"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Huang G., Jansen H.M., Mandjes M., Spreij P., Turck K.D. 2016. Markov-modulated Ornstein-Uhlenbeck processes. Advances in Applied Probability. 48:235–254.</w:t>
      </w:r>
    </w:p>
    <w:p w14:paraId="0C449A46"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Ingram T., Mahler D.L. 2013a. SURFACE: detecting convergent evolution from comparative data by fitting Ornstein‐Uhlenbeck models with stepwise Akaike Information Criterion. Methods in ecology and evolution. 4:416–425.</w:t>
      </w:r>
    </w:p>
    <w:p w14:paraId="3EDF24DB"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lastRenderedPageBreak/>
        <w:t>Ingram T., Mahler D.L. 2013b. SURFACE: detecting convergent evolution from comparative data by fitting Ornstein-Uhlenbeck models with stepwise Akaike Information Criterion. Methods in Ecology and Evolution. 4:416–425.</w:t>
      </w:r>
    </w:p>
    <w:p w14:paraId="1195AC98"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Ives A.R., Garland T. 2010. Phylogenetic Logistic Regression for Binary Dependent Variables. Syst Biol. 59:9–26.</w:t>
      </w:r>
    </w:p>
    <w:p w14:paraId="360AFE30"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Jones C.T., Youssef N., Susko E., Bielawski J.P. 2020. A Phenotype–Genotype Codon Model for Detecting Adaptive Evolution. Systematic Biology. 69:722–738.</w:t>
      </w:r>
    </w:p>
    <w:p w14:paraId="5EC64F67"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Khabbazian M., Kriebel R., Rohe K., Ané C. 2016. Fast and accurate detection of evolutionary shifts in Ornstein–Uhlenbeck models. Methods in Ecology and Evolution. 7:811–824.</w:t>
      </w:r>
    </w:p>
    <w:p w14:paraId="78E105B2"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Labra A., Pienaar J., Hansen T.F. 2009. Evolution of Thermal Physiology in Liolaemus Lizards: Adaptation, Phylogenetic Inertia, and Niche Tracking. The American Naturalist. 174:204–220.</w:t>
      </w:r>
    </w:p>
    <w:p w14:paraId="6BA4715A"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Lemey P., Rambaut A., Welch J.J., Suchard M.A. 2010. Phylogeography Takes a Relaxed Random Walk in Continuous Space and Time. Molecular Biology and Evolution. 27:1877–1885.</w:t>
      </w:r>
    </w:p>
    <w:p w14:paraId="1E9D74EC"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Levin S.A., Muller-Landau *Helene C., Nathan *Ran, Chave *Jérôme. 2003. The Ecology and Evolution of Seed Dispersal: A Theoretical Perspective. Annual Review of Ecology, Evolution, and Systematics. 34:575–604.</w:t>
      </w:r>
    </w:p>
    <w:p w14:paraId="199B3284"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Lorts C.M., Briggeman T., Sang T. 2008. Evolution of fruit types and seed dispersal:A phylogenetic and ecological snapshot. Journal of Systematics and Evolution. 46:396.</w:t>
      </w:r>
    </w:p>
    <w:p w14:paraId="71EDAEF1"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Maddison W.P. 2006. Confounding Asymmetries in Evolutionary Diversification and Character Change. Evolution. 60:1743–1746.</w:t>
      </w:r>
    </w:p>
    <w:p w14:paraId="465D4E35"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Maddison W.P., FitzJohn R.G. 2015. The Unsolved Challenge to Phylogenetic Correlation Tests for Categorical Characters. Syst Biol. 64:127–136.</w:t>
      </w:r>
    </w:p>
    <w:p w14:paraId="048E2E6F"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Maddison W.P., Midford P.E., Otto S.P., Oakley T. 2007. Estimating a Binary Character’s Effect on Speciation and Extinction. Syst Biol. 56:701–710.</w:t>
      </w:r>
    </w:p>
    <w:p w14:paraId="5D98105E"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Mahler D.L., Ingram T., Revell L.J., Losos J.B. 2013. Exceptional convergence on the macroevolutionary landscape in island lizard radiations. Science. 341:292–295.</w:t>
      </w:r>
    </w:p>
    <w:p w14:paraId="2DB8E142"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Martin B.S., Bradburd G.S., Harmon L.J., Weber M.G. 2022. Modeling the Evolution of Rates of Continuous Trait Evolution. :2022.03.18.484930.</w:t>
      </w:r>
    </w:p>
    <w:p w14:paraId="28A6652A"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May M.R., Moore B.R. 2020. A Bayesian Approach for Inferring the Impact of a Discrete Character on Rates of Continuous-Character Evolution in the Presence of Background-Rate Variation. Syst Biol. 69:530–544.</w:t>
      </w:r>
    </w:p>
    <w:p w14:paraId="1283BAFA"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Middleton N., Thomas D. 1997. World atlas of desertification.. ed. 2. .</w:t>
      </w:r>
    </w:p>
    <w:p w14:paraId="62A8BD91"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lastRenderedPageBreak/>
        <w:t>Mitov V., Bartoszek K., Stadler T. 2019. Automatic generation of evolutionary hypotheses using mixed Gaussian phylogenetic models. Proceedings of the National Academy of Sciences. 116:16921–16926.</w:t>
      </w:r>
    </w:p>
    <w:p w14:paraId="7E7D5F14"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Moreno-Jiménez E., Plaza C., Saiz H., Manzano R., Flagmeier M., Maestre F.T. 2019. Aridity and reduced soil micronutrient availability in global drylands. Nat Sustain. 2:371–377.</w:t>
      </w:r>
    </w:p>
    <w:p w14:paraId="2AB588B0"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Nielsen R. 2002. Mapping Mutations on Phylogenies. Systematic Biology. 51:729–739.</w:t>
      </w:r>
    </w:p>
    <w:p w14:paraId="11499CAF"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Nunes A., Köbel M., Pinho P., Matos P., Bello F. de, Correia O., Branquinho C. 2017. Which plant traits respond to aridity? A critical step to assess functional diversity in Mediterranean drylands. Agricultural and Forest Meteorology. 239:176–184.</w:t>
      </w:r>
    </w:p>
    <w:p w14:paraId="500CA9C2"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O’Meara B. 2008. Using Trees: Myrmecocystus Phylogeny and Character Evolution and New Methods for Investigating Trait Evolution and Species Delimitation (PhD Dissertation). Nat Prec.:1–1.</w:t>
      </w:r>
    </w:p>
    <w:p w14:paraId="10D95C8F" w14:textId="12073E0D"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O’</w:t>
      </w:r>
      <w:r w:rsidR="002F0DE1" w:rsidRPr="002F0DE1">
        <w:t xml:space="preserve"> </w:t>
      </w:r>
      <w:r w:rsidR="002F0DE1" w:rsidRPr="002F0DE1">
        <w:rPr>
          <w:rFonts w:ascii="Times New Roman" w:hAnsi="Times New Roman" w:cs="Times New Roman"/>
        </w:rPr>
        <w:t>Meara, B., &amp; Beaulieu, J. M. (2021, November 6). Potential survival of some, but not all, diversification methods. https://doi.org/10.32942/osf.io/w5nvd</w:t>
      </w:r>
    </w:p>
    <w:p w14:paraId="7DC08EB2"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O’Meara B.C., Ané C., Sanderson M.J., Wainwright P.C. 2006. Testing for Different Rates of Continuous Trait Evolution Using Likelihood. Evolution. 60:922–933.</w:t>
      </w:r>
    </w:p>
    <w:p w14:paraId="5F2F3E12"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Pagel M. 1994. Detecting correlated evolution on phylogenies: a general method for the comparative analysis of discrete characters. Proc. R. Soc. B: Biol. Sci. 255:37–45.</w:t>
      </w:r>
    </w:p>
    <w:p w14:paraId="326D18AC"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Pupko T., Pe I., Shamir R., Graur D. 2000. A Fast Algorithm for Joint Reconstruction of Ancestral Amino Acid Sequences. Mol Biol Evol. 17:890–896.</w:t>
      </w:r>
    </w:p>
    <w:p w14:paraId="1E585A0D"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Rabosky D.L., Goldberg E.E. 2015. Model Inadequacy and Mistaken Inferences of Trait-Dependent Speciation. Syst Biol. 64:340–355.</w:t>
      </w:r>
    </w:p>
    <w:p w14:paraId="3E8356DA" w14:textId="0439501D"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R</w:t>
      </w:r>
      <w:r w:rsidR="00F65659" w:rsidRPr="00F65659">
        <w:rPr>
          <w:rFonts w:ascii="Times New Roman" w:hAnsi="Times New Roman" w:cs="Times New Roman"/>
        </w:rPr>
        <w:t>ao, V., &amp; Te</w:t>
      </w:r>
      <w:r w:rsidR="00F65659">
        <w:rPr>
          <w:rFonts w:ascii="Times New Roman" w:hAnsi="Times New Roman" w:cs="Times New Roman"/>
        </w:rPr>
        <w:t>h</w:t>
      </w:r>
      <w:r w:rsidR="00F65659" w:rsidRPr="00F65659">
        <w:rPr>
          <w:rFonts w:ascii="Times New Roman" w:hAnsi="Times New Roman" w:cs="Times New Roman"/>
        </w:rPr>
        <w:t>, Y. W. (2013). Fast MCMC Sampling for Markov Jump Processes and Extensions. Journal of Machine Learning Research, 14(11).</w:t>
      </w:r>
    </w:p>
    <w:p w14:paraId="4FA7B087"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Revell L.J. 2013. A Comment on the Use of Stochastic Character Maps to Estimate Evolutionary Rate Variation in a Continuously Valued Trait. Systematic Biology. 62:339–345.</w:t>
      </w:r>
    </w:p>
    <w:p w14:paraId="6F2C01E2"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Revell L.J. 2014. Ancestral Character Estimation Under the Threshold Model from Quantitative Genetics. Evolution. 68:743–759.</w:t>
      </w:r>
    </w:p>
    <w:p w14:paraId="065128F3"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Revell L.J. 2021. A variable-rate quantitative trait evolution model using penalized-likelihood. PeerJ. 9:e11997.</w:t>
      </w:r>
    </w:p>
    <w:p w14:paraId="729CB0D7"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Revell L.J., Collar D.C. 2009. Phylogenetic Analysis of the Evolutionary Correlation Using Likelihood. Evolution. 63:1090–1100.</w:t>
      </w:r>
    </w:p>
    <w:p w14:paraId="00391BA6"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lastRenderedPageBreak/>
        <w:t>Schupp E.W. 1993. Quantity, quality and the effectiveness of seed dispersal by animals. Vegetatio. 107:15–29.</w:t>
      </w:r>
    </w:p>
    <w:p w14:paraId="29E66661"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Schwery O., Onstein R.E., Bouchenak-Khelladi Y., Xing Y., Carter R.J., Linder H.P. 2015. As old as the mountains: the radiations of the Ericaceae. New Phytologist. 207:355–367.</w:t>
      </w:r>
    </w:p>
    <w:p w14:paraId="06F25E20"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Steel M., Penny D. 2000. Parsimony, Likelihood, and the Role of Models in Molecular Phylogenetics. Mol Biol Evol. 17:839–850.</w:t>
      </w:r>
    </w:p>
    <w:p w14:paraId="1B11AD0C"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Stevens P.F., Luteyn J., Oliver E.G.H., Bell T.L., Brown E.A., Crowden R.K., George A.S., Jordan G.J., Ladd P., Lemson K., Mclean C.B., Menadue Y., Pate J.S., Stace H.M., Weiller C.M. 2004. Ericaceae. In: Kubitzki K., editor. Flowering Plants · Dicotyledons: Celastrales, Oxalidales, Rosales, Cornales, Ericales. Berlin, Heidelberg: Springer. p. 145–194.</w:t>
      </w:r>
    </w:p>
    <w:p w14:paraId="10285A69"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Thomas G.H., Freckleton R.P., Székely T. 2006. Comparative analyses of the influence of developmental mode on phenotypic diversification rates in shorebirds. Proceedings of the Royal Society B: Biological Sciences. 273:1619–1624.</w:t>
      </w:r>
    </w:p>
    <w:p w14:paraId="772138B2"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Toljagić O., Voje K.L., Matschiner M., Liow L.H., Hansen T.F. 2018. Millions of Years Behind: Slow Adaptation of Ruminants to Grasslands. Syst Biol. 67:145–157.</w:t>
      </w:r>
    </w:p>
    <w:p w14:paraId="5088FA9A" w14:textId="09BBA48A"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T</w:t>
      </w:r>
      <w:r w:rsidR="00767FEC" w:rsidRPr="00767FEC">
        <w:rPr>
          <w:rFonts w:ascii="Times New Roman" w:hAnsi="Times New Roman" w:cs="Times New Roman"/>
        </w:rPr>
        <w:t>ribble C.M., May M.R., Jackson-Gain A., Zenil-Ferguson R., Specht C.D., Rothfels C.J. 2022. Unearthing modes of climatic adaptation in underground storage organs across Liliales. bioRxiv.:2021.09.03.458928.</w:t>
      </w:r>
    </w:p>
    <w:p w14:paraId="3202BC30"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Uyeda J.C., Harmon L.J. 2014. A novel Bayesian method for inferring and interpreting the dynamics of adaptive landscapes from phylogenetic comparative data. Systematic biology. 63:902–918.</w:t>
      </w:r>
    </w:p>
    <w:p w14:paraId="2DFA59E7"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Uyeda J.C., Zenil-Ferguson R., Pennell M.W. 2018. Rethinking phylogenetic comparative methods. Syst Biol. 67:1091–1109.</w:t>
      </w:r>
    </w:p>
    <w:p w14:paraId="7857ABEF" w14:textId="5FF36B88"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V</w:t>
      </w:r>
      <w:r w:rsidR="008A5DAB" w:rsidRPr="008A5DAB">
        <w:rPr>
          <w:rFonts w:ascii="Times New Roman" w:hAnsi="Times New Roman" w:cs="Times New Roman"/>
        </w:rPr>
        <w:t>asconcelos, T., Boyko, J. D., &amp; Beaulieu, J. M. (2021). Linking mode of seed dispersal and climatic niche evolution in flowering plants. Journal of Biogeography.</w:t>
      </w:r>
    </w:p>
    <w:p w14:paraId="566BF8CB"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Vasconcelos T., O’Meara B.C., Beaulieu J.M. 2022. A flexible method for estimating tip diversification rates across a range of speciation and extinction scenarios. Evolution.</w:t>
      </w:r>
    </w:p>
    <w:p w14:paraId="07345F16"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Venable D.L., Brown J.S. 1988. The Selective Interactions of Dispersal, Dormancy, and Seed Size as Adaptations for Reducing Risk in Variable Environments. The American Naturalist. 131:360–384.</w:t>
      </w:r>
    </w:p>
    <w:p w14:paraId="7F309293"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Westoby M., Leishman M., Lord J. 1996. Comparative ecology of seed size and dispersal. Philosophical Transactions of the Royal Society of London. Series B: Biological Sciences. 351:1309–1318.</w:t>
      </w:r>
    </w:p>
    <w:p w14:paraId="05740B77"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Yang Z. 2006. Computational molecular evolution. Oxford University Press Oxford.</w:t>
      </w:r>
    </w:p>
    <w:p w14:paraId="06C76B31" w14:textId="3BF9DD51" w:rsidR="00271E74" w:rsidRDefault="000D1307" w:rsidP="003A70FF">
      <w:pPr>
        <w:pStyle w:val="JamesManuscriptBody"/>
        <w:rPr>
          <w:rFonts w:eastAsiaTheme="minorEastAsia"/>
          <w:u w:val="single"/>
        </w:rPr>
      </w:pPr>
      <w:r>
        <w:rPr>
          <w:rFonts w:eastAsiaTheme="minorEastAsia"/>
          <w:u w:val="single"/>
        </w:rPr>
        <w:lastRenderedPageBreak/>
        <w:fldChar w:fldCharType="end"/>
      </w:r>
    </w:p>
    <w:p w14:paraId="5E8759FB" w14:textId="76649484" w:rsidR="005653D8" w:rsidRPr="00271E74" w:rsidRDefault="00271E74" w:rsidP="00271E74">
      <w:pPr>
        <w:pStyle w:val="JamesManuscriptBody"/>
        <w:jc w:val="center"/>
        <w:rPr>
          <w:rFonts w:eastAsiaTheme="minorEastAsia"/>
          <w:b/>
          <w:bCs/>
        </w:rPr>
      </w:pPr>
      <w:r w:rsidRPr="00271E74">
        <w:rPr>
          <w:rFonts w:eastAsiaTheme="minorEastAsia"/>
          <w:b/>
          <w:bCs/>
        </w:rPr>
        <w:t>Supplementary Tables</w:t>
      </w:r>
    </w:p>
    <w:p w14:paraId="2E807906" w14:textId="71C096A8" w:rsidR="00271E74" w:rsidRPr="00ED5CE9" w:rsidRDefault="00271E74" w:rsidP="00271E74">
      <w:pPr>
        <w:pStyle w:val="JamesManuscriptBody"/>
        <w:spacing w:line="240" w:lineRule="auto"/>
        <w:rPr>
          <w:rFonts w:eastAsiaTheme="minorEastAsia" w:cs="Times New Roman"/>
        </w:rPr>
      </w:pPr>
      <w:r>
        <w:rPr>
          <w:rFonts w:eastAsiaTheme="minorEastAsia"/>
          <w:b/>
          <w:bCs/>
        </w:rPr>
        <w:t>Table S1.</w:t>
      </w:r>
      <w:r>
        <w:rPr>
          <w:rFonts w:eastAsiaTheme="minorEastAsia"/>
        </w:rPr>
        <w:t xml:space="preserve"> AIC weights summarizing the average support for each model class when they are the generating model. Data is generated with </w:t>
      </w:r>
      <m:oMath>
        <m:sSub>
          <m:sSubPr>
            <m:ctrlPr>
              <w:rPr>
                <w:rFonts w:ascii="Cambria Math" w:eastAsiaTheme="minorEastAsia" w:hAnsi="Cambria Math" w:cs="Times New Roman"/>
                <w:i/>
              </w:rPr>
            </m:ctrlPr>
          </m:sSubPr>
          <m:e>
            <m:r>
              <w:rPr>
                <w:rFonts w:ascii="Cambria Math" w:eastAsiaTheme="minorEastAsia" w:hAnsi="Cambria Math" w:cs="Times New Roman"/>
              </w:rPr>
              <m:t>q</m:t>
            </m:r>
          </m:e>
          <m:sub>
            <m:r>
              <w:rPr>
                <w:rFonts w:ascii="Cambria Math" w:eastAsiaTheme="minorEastAsia" w:hAnsi="Cambria Math" w:cs="Times New Roman"/>
              </w:rPr>
              <m:t>ij</m:t>
            </m:r>
          </m:sub>
        </m:sSub>
        <m:r>
          <w:rPr>
            <w:rFonts w:ascii="Cambria Math" w:eastAsiaTheme="minorEastAsia" w:hAnsi="Cambria Math" w:cs="Times New Roman"/>
          </w:rPr>
          <m:t xml:space="preserve">=0.1, </m:t>
        </m:r>
        <m:sSub>
          <m:sSubPr>
            <m:ctrlPr>
              <w:rPr>
                <w:rFonts w:ascii="Cambria Math" w:eastAsiaTheme="minorEastAsia" w:hAnsi="Cambria Math" w:cs="Times New Roman"/>
                <w:i/>
              </w:rPr>
            </m:ctrlPr>
          </m:sSubPr>
          <m:e>
            <m:r>
              <w:rPr>
                <w:rFonts w:ascii="Cambria Math" w:eastAsiaTheme="minorEastAsia" w:hAnsi="Cambria Math" w:cs="Times New Roman"/>
              </w:rPr>
              <m:t>α</m:t>
            </m:r>
          </m:e>
          <m:sub>
            <m:r>
              <w:rPr>
                <w:rFonts w:ascii="Cambria Math" w:eastAsiaTheme="minorEastAsia" w:hAnsi="Cambria Math" w:cs="Times New Roman"/>
              </w:rPr>
              <m:t>1</m:t>
            </m:r>
          </m:sub>
        </m:sSub>
        <m:r>
          <w:rPr>
            <w:rFonts w:ascii="Cambria Math" w:eastAsiaTheme="minorEastAsia" w:hAnsi="Cambria Math" w:cs="Times New Roman"/>
          </w:rPr>
          <m:t xml:space="preserve">=3, </m:t>
        </m:r>
        <m:sSub>
          <m:sSubPr>
            <m:ctrlPr>
              <w:rPr>
                <w:rFonts w:ascii="Cambria Math" w:eastAsiaTheme="minorEastAsia" w:hAnsi="Cambria Math" w:cs="Times New Roman"/>
                <w:i/>
              </w:rPr>
            </m:ctrlPr>
          </m:sSubPr>
          <m:e>
            <m:r>
              <w:rPr>
                <w:rFonts w:ascii="Cambria Math" w:eastAsiaTheme="minorEastAsia" w:hAnsi="Cambria Math" w:cs="Times New Roman"/>
              </w:rPr>
              <m:t>α</m:t>
            </m:r>
          </m:e>
          <m:sub>
            <m:r>
              <w:rPr>
                <w:rFonts w:ascii="Cambria Math" w:eastAsiaTheme="minorEastAsia" w:hAnsi="Cambria Math" w:cs="Times New Roman"/>
              </w:rPr>
              <m:t>2</m:t>
            </m:r>
          </m:sub>
        </m:sSub>
        <m:r>
          <w:rPr>
            <w:rFonts w:ascii="Cambria Math" w:eastAsiaTheme="minorEastAsia" w:hAnsi="Cambria Math" w:cs="Times New Roman"/>
          </w:rPr>
          <m:t xml:space="preserve">=1.5, </m:t>
        </m:r>
        <m:sSubSup>
          <m:sSubSupPr>
            <m:ctrlPr>
              <w:rPr>
                <w:rFonts w:ascii="Cambria Math" w:eastAsiaTheme="minorEastAsia" w:hAnsi="Cambria Math" w:cs="Times New Roman"/>
                <w:i/>
              </w:rPr>
            </m:ctrlPr>
          </m:sSubSupPr>
          <m:e>
            <m:r>
              <w:rPr>
                <w:rFonts w:ascii="Cambria Math" w:eastAsiaTheme="minorEastAsia" w:hAnsi="Cambria Math" w:cs="Times New Roman"/>
              </w:rPr>
              <m:t>σ</m:t>
            </m:r>
          </m:e>
          <m:sub>
            <m:r>
              <w:rPr>
                <w:rFonts w:ascii="Cambria Math" w:eastAsiaTheme="minorEastAsia" w:hAnsi="Cambria Math" w:cs="Times New Roman"/>
              </w:rPr>
              <m:t>1</m:t>
            </m:r>
          </m:sub>
          <m:sup>
            <m:r>
              <w:rPr>
                <w:rFonts w:ascii="Cambria Math" w:eastAsiaTheme="minorEastAsia" w:hAnsi="Cambria Math" w:cs="Times New Roman"/>
              </w:rPr>
              <m:t>2</m:t>
            </m:r>
          </m:sup>
        </m:sSubSup>
        <m:r>
          <w:rPr>
            <w:rFonts w:ascii="Cambria Math" w:eastAsiaTheme="minorEastAsia" w:hAnsi="Cambria Math" w:cs="Times New Roman"/>
          </w:rPr>
          <m:t xml:space="preserve">=0.35, </m:t>
        </m:r>
        <m:sSubSup>
          <m:sSubSupPr>
            <m:ctrlPr>
              <w:rPr>
                <w:rFonts w:ascii="Cambria Math" w:eastAsiaTheme="minorEastAsia" w:hAnsi="Cambria Math" w:cs="Times New Roman"/>
                <w:i/>
              </w:rPr>
            </m:ctrlPr>
          </m:sSubSupPr>
          <m:e>
            <m:r>
              <w:rPr>
                <w:rFonts w:ascii="Cambria Math" w:eastAsiaTheme="minorEastAsia" w:hAnsi="Cambria Math" w:cs="Times New Roman"/>
              </w:rPr>
              <m:t>σ</m:t>
            </m:r>
          </m:e>
          <m:sub>
            <m:r>
              <w:rPr>
                <w:rFonts w:ascii="Cambria Math" w:eastAsiaTheme="minorEastAsia" w:hAnsi="Cambria Math" w:cs="Times New Roman"/>
              </w:rPr>
              <m:t>2</m:t>
            </m:r>
          </m:sub>
          <m:sup>
            <m:r>
              <w:rPr>
                <w:rFonts w:ascii="Cambria Math" w:eastAsiaTheme="minorEastAsia" w:hAnsi="Cambria Math" w:cs="Times New Roman"/>
              </w:rPr>
              <m:t>2</m:t>
            </m:r>
          </m:sup>
        </m:sSubSup>
        <m:r>
          <w:rPr>
            <w:rFonts w:ascii="Cambria Math" w:eastAsiaTheme="minorEastAsia" w:hAnsi="Cambria Math" w:cs="Times New Roman"/>
          </w:rPr>
          <m:t xml:space="preserve">=1, </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1</m:t>
            </m:r>
          </m:sub>
        </m:sSub>
        <m:r>
          <w:rPr>
            <w:rFonts w:ascii="Cambria Math" w:eastAsiaTheme="minorEastAsia" w:hAnsi="Cambria Math" w:cs="Times New Roman"/>
          </w:rPr>
          <m:t xml:space="preserve">=2, </m:t>
        </m:r>
        <m:r>
          <m:rPr>
            <m:sty m:val="p"/>
          </m:rPr>
          <w:rPr>
            <w:rFonts w:ascii="Cambria Math" w:eastAsiaTheme="minorEastAsia" w:hAnsi="Cambria Math" w:cs="Times New Roman"/>
          </w:rPr>
          <m:t>and</m:t>
        </m:r>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2</m:t>
            </m:r>
          </m:sub>
        </m:sSub>
        <m:r>
          <w:rPr>
            <w:rFonts w:ascii="Cambria Math" w:eastAsiaTheme="minorEastAsia" w:hAnsi="Cambria Math" w:cs="Times New Roman"/>
          </w:rPr>
          <m:t>=0.75</m:t>
        </m:r>
      </m:oMath>
      <w:r>
        <w:rPr>
          <w:rFonts w:eastAsiaTheme="minorEastAsia"/>
        </w:rPr>
        <w:t xml:space="preserve"> for phylogenies with 25, 100, and 250 taxa and model fits using either 25, 100, or 250 stochastic maps per likelihood iteration. When the generating model class is character dependent (CD) or character independent (CID+) we expect that the AICwt will be highest for that model when fit. Character dependent models generally show that pattern, however CID+ models generally perform poorly. An additional concern is datasets simulated by a character independent model with rate heterogeneity (datasets generated by a CID+ model) are best fit by CD models – which would be a spurious correlation. Although there was often some signal of character dependence in these models (AICwt of CD when CID+ is generating), most of the AIC weight was for simple character independent models (BM1 or OU1).</w:t>
      </w:r>
      <w:r w:rsidRPr="00BB54D9">
        <w:rPr>
          <w:rFonts w:cs="Times New Roman"/>
          <w:color w:val="FF0000"/>
        </w:rPr>
        <w:t xml:space="preserve"> </w:t>
      </w:r>
    </w:p>
    <w:tbl>
      <w:tblPr>
        <w:tblStyle w:val="TableGrid"/>
        <w:tblW w:w="8217" w:type="dxa"/>
        <w:tblLook w:val="04A0" w:firstRow="1" w:lastRow="0" w:firstColumn="1" w:lastColumn="0" w:noHBand="0" w:noVBand="1"/>
      </w:tblPr>
      <w:tblGrid>
        <w:gridCol w:w="1271"/>
        <w:gridCol w:w="1276"/>
        <w:gridCol w:w="992"/>
        <w:gridCol w:w="992"/>
        <w:gridCol w:w="851"/>
        <w:gridCol w:w="992"/>
        <w:gridCol w:w="1843"/>
      </w:tblGrid>
      <w:tr w:rsidR="00271E74" w:rsidRPr="005F2CAF" w14:paraId="578176BA" w14:textId="77777777" w:rsidTr="009D54A2">
        <w:trPr>
          <w:cantSplit/>
          <w:trHeight w:val="283"/>
        </w:trPr>
        <w:tc>
          <w:tcPr>
            <w:tcW w:w="1271" w:type="dxa"/>
            <w:tcBorders>
              <w:bottom w:val="double" w:sz="4" w:space="0" w:color="auto"/>
            </w:tcBorders>
            <w:noWrap/>
            <w:hideMark/>
          </w:tcPr>
          <w:p w14:paraId="11AF94F4" w14:textId="77777777" w:rsidR="00271E74" w:rsidRPr="005F2CAF" w:rsidRDefault="00271E74" w:rsidP="009D54A2">
            <w:pPr>
              <w:rPr>
                <w:color w:val="000000"/>
                <w:sz w:val="22"/>
                <w:szCs w:val="22"/>
              </w:rPr>
            </w:pPr>
            <w:r w:rsidRPr="005F2CAF">
              <w:rPr>
                <w:color w:val="000000"/>
                <w:sz w:val="22"/>
                <w:szCs w:val="22"/>
              </w:rPr>
              <w:t>Generating model class</w:t>
            </w:r>
          </w:p>
        </w:tc>
        <w:tc>
          <w:tcPr>
            <w:tcW w:w="1276" w:type="dxa"/>
            <w:tcBorders>
              <w:bottom w:val="double" w:sz="4" w:space="0" w:color="auto"/>
            </w:tcBorders>
            <w:noWrap/>
            <w:hideMark/>
          </w:tcPr>
          <w:p w14:paraId="17F209D8" w14:textId="77777777" w:rsidR="00271E74" w:rsidRPr="005F2CAF" w:rsidRDefault="00271E74" w:rsidP="009D54A2">
            <w:pPr>
              <w:rPr>
                <w:color w:val="000000"/>
                <w:sz w:val="22"/>
                <w:szCs w:val="22"/>
              </w:rPr>
            </w:pPr>
            <w:r w:rsidRPr="005F2CAF">
              <w:rPr>
                <w:color w:val="000000"/>
                <w:sz w:val="22"/>
                <w:szCs w:val="22"/>
              </w:rPr>
              <w:t>Generating model type</w:t>
            </w:r>
          </w:p>
        </w:tc>
        <w:tc>
          <w:tcPr>
            <w:tcW w:w="992" w:type="dxa"/>
            <w:tcBorders>
              <w:bottom w:val="double" w:sz="4" w:space="0" w:color="auto"/>
            </w:tcBorders>
            <w:noWrap/>
            <w:hideMark/>
          </w:tcPr>
          <w:p w14:paraId="3B705599" w14:textId="77777777" w:rsidR="00271E74" w:rsidRPr="005F2CAF" w:rsidRDefault="00271E74" w:rsidP="009D54A2">
            <w:pPr>
              <w:rPr>
                <w:color w:val="000000"/>
                <w:sz w:val="22"/>
                <w:szCs w:val="22"/>
              </w:rPr>
            </w:pPr>
            <w:r w:rsidRPr="005F2CAF">
              <w:rPr>
                <w:color w:val="000000"/>
                <w:sz w:val="22"/>
                <w:szCs w:val="22"/>
              </w:rPr>
              <w:t>AICwt of BM1</w:t>
            </w:r>
          </w:p>
        </w:tc>
        <w:tc>
          <w:tcPr>
            <w:tcW w:w="992" w:type="dxa"/>
            <w:tcBorders>
              <w:bottom w:val="double" w:sz="4" w:space="0" w:color="auto"/>
            </w:tcBorders>
            <w:noWrap/>
            <w:hideMark/>
          </w:tcPr>
          <w:p w14:paraId="5F9095EA" w14:textId="77777777" w:rsidR="00271E74" w:rsidRPr="005F2CAF" w:rsidRDefault="00271E74" w:rsidP="009D54A2">
            <w:pPr>
              <w:rPr>
                <w:color w:val="000000"/>
                <w:sz w:val="22"/>
                <w:szCs w:val="22"/>
              </w:rPr>
            </w:pPr>
            <w:r w:rsidRPr="005F2CAF">
              <w:rPr>
                <w:color w:val="000000"/>
                <w:sz w:val="22"/>
                <w:szCs w:val="22"/>
              </w:rPr>
              <w:t>AICwt of OU1</w:t>
            </w:r>
          </w:p>
        </w:tc>
        <w:tc>
          <w:tcPr>
            <w:tcW w:w="851" w:type="dxa"/>
            <w:tcBorders>
              <w:bottom w:val="double" w:sz="4" w:space="0" w:color="auto"/>
            </w:tcBorders>
            <w:noWrap/>
            <w:hideMark/>
          </w:tcPr>
          <w:p w14:paraId="48D408D9" w14:textId="77777777" w:rsidR="00271E74" w:rsidRPr="005F2CAF" w:rsidRDefault="00271E74" w:rsidP="009D54A2">
            <w:pPr>
              <w:rPr>
                <w:color w:val="000000"/>
                <w:sz w:val="22"/>
                <w:szCs w:val="22"/>
              </w:rPr>
            </w:pPr>
            <w:r w:rsidRPr="005F2CAF">
              <w:rPr>
                <w:color w:val="000000"/>
                <w:sz w:val="22"/>
                <w:szCs w:val="22"/>
              </w:rPr>
              <w:t>AICwt of CD</w:t>
            </w:r>
          </w:p>
        </w:tc>
        <w:tc>
          <w:tcPr>
            <w:tcW w:w="992" w:type="dxa"/>
            <w:tcBorders>
              <w:bottom w:val="double" w:sz="4" w:space="0" w:color="auto"/>
            </w:tcBorders>
            <w:noWrap/>
            <w:hideMark/>
          </w:tcPr>
          <w:p w14:paraId="09645AAE" w14:textId="77777777" w:rsidR="00271E74" w:rsidRPr="005F2CAF" w:rsidRDefault="00271E74" w:rsidP="009D54A2">
            <w:pPr>
              <w:rPr>
                <w:color w:val="000000"/>
                <w:sz w:val="22"/>
                <w:szCs w:val="22"/>
              </w:rPr>
            </w:pPr>
            <w:r w:rsidRPr="005F2CAF">
              <w:rPr>
                <w:color w:val="000000"/>
                <w:sz w:val="22"/>
                <w:szCs w:val="22"/>
              </w:rPr>
              <w:t>AICwt of CID+</w:t>
            </w:r>
          </w:p>
        </w:tc>
        <w:tc>
          <w:tcPr>
            <w:tcW w:w="1843" w:type="dxa"/>
            <w:tcBorders>
              <w:bottom w:val="double" w:sz="4" w:space="0" w:color="auto"/>
            </w:tcBorders>
            <w:noWrap/>
            <w:hideMark/>
          </w:tcPr>
          <w:p w14:paraId="69F783A0" w14:textId="77777777" w:rsidR="00271E74" w:rsidRPr="005F2CAF" w:rsidRDefault="00271E74" w:rsidP="009D54A2">
            <w:pPr>
              <w:rPr>
                <w:color w:val="000000"/>
                <w:sz w:val="22"/>
                <w:szCs w:val="22"/>
              </w:rPr>
            </w:pPr>
            <w:r>
              <w:rPr>
                <w:color w:val="000000"/>
                <w:sz w:val="22"/>
                <w:szCs w:val="22"/>
              </w:rPr>
              <w:t>Proportion generating model chosen as</w:t>
            </w:r>
            <w:r w:rsidRPr="005F2CAF">
              <w:rPr>
                <w:color w:val="000000"/>
                <w:sz w:val="22"/>
                <w:szCs w:val="22"/>
              </w:rPr>
              <w:t xml:space="preserve"> best </w:t>
            </w:r>
          </w:p>
        </w:tc>
      </w:tr>
      <w:tr w:rsidR="00271E74" w:rsidRPr="005F2CAF" w14:paraId="32876006" w14:textId="77777777" w:rsidTr="009D54A2">
        <w:trPr>
          <w:cantSplit/>
          <w:trHeight w:val="283"/>
        </w:trPr>
        <w:tc>
          <w:tcPr>
            <w:tcW w:w="1271" w:type="dxa"/>
            <w:vMerge w:val="restart"/>
            <w:tcBorders>
              <w:top w:val="double" w:sz="4" w:space="0" w:color="auto"/>
            </w:tcBorders>
            <w:noWrap/>
            <w:textDirection w:val="btLr"/>
            <w:vAlign w:val="center"/>
            <w:hideMark/>
          </w:tcPr>
          <w:p w14:paraId="1CB4A31A" w14:textId="77777777" w:rsidR="00271E74" w:rsidRPr="005F2CAF" w:rsidRDefault="00271E74" w:rsidP="009D54A2">
            <w:pPr>
              <w:ind w:left="113" w:right="113"/>
              <w:jc w:val="center"/>
              <w:rPr>
                <w:color w:val="000000"/>
                <w:sz w:val="22"/>
                <w:szCs w:val="22"/>
              </w:rPr>
            </w:pPr>
            <w:r w:rsidRPr="005F2CAF">
              <w:rPr>
                <w:color w:val="000000"/>
                <w:sz w:val="22"/>
                <w:szCs w:val="22"/>
              </w:rPr>
              <w:t>CD</w:t>
            </w:r>
          </w:p>
        </w:tc>
        <w:tc>
          <w:tcPr>
            <w:tcW w:w="1276" w:type="dxa"/>
            <w:tcBorders>
              <w:top w:val="double" w:sz="4" w:space="0" w:color="auto"/>
            </w:tcBorders>
            <w:noWrap/>
            <w:hideMark/>
          </w:tcPr>
          <w:p w14:paraId="58E1D4A4" w14:textId="77777777" w:rsidR="00271E74" w:rsidRPr="005F2CAF" w:rsidRDefault="00271E74" w:rsidP="009D54A2">
            <w:pPr>
              <w:rPr>
                <w:color w:val="000000"/>
                <w:sz w:val="22"/>
                <w:szCs w:val="22"/>
              </w:rPr>
            </w:pPr>
            <w:r w:rsidRPr="005F2CAF">
              <w:rPr>
                <w:color w:val="000000"/>
                <w:sz w:val="22"/>
                <w:szCs w:val="22"/>
              </w:rPr>
              <w:t>BMV</w:t>
            </w:r>
          </w:p>
        </w:tc>
        <w:tc>
          <w:tcPr>
            <w:tcW w:w="992" w:type="dxa"/>
            <w:tcBorders>
              <w:top w:val="double" w:sz="4" w:space="0" w:color="auto"/>
            </w:tcBorders>
            <w:noWrap/>
            <w:hideMark/>
          </w:tcPr>
          <w:p w14:paraId="6AA77A42" w14:textId="77777777" w:rsidR="00271E74" w:rsidRPr="005F2CAF" w:rsidRDefault="00271E74" w:rsidP="009D54A2">
            <w:pPr>
              <w:jc w:val="center"/>
              <w:rPr>
                <w:color w:val="000000"/>
                <w:sz w:val="22"/>
                <w:szCs w:val="22"/>
              </w:rPr>
            </w:pPr>
            <w:r w:rsidRPr="005F2CAF">
              <w:rPr>
                <w:color w:val="000000"/>
                <w:sz w:val="22"/>
                <w:szCs w:val="22"/>
              </w:rPr>
              <w:t>0.18</w:t>
            </w:r>
          </w:p>
        </w:tc>
        <w:tc>
          <w:tcPr>
            <w:tcW w:w="992" w:type="dxa"/>
            <w:tcBorders>
              <w:top w:val="double" w:sz="4" w:space="0" w:color="auto"/>
            </w:tcBorders>
            <w:noWrap/>
            <w:hideMark/>
          </w:tcPr>
          <w:p w14:paraId="360A1849" w14:textId="77777777" w:rsidR="00271E74" w:rsidRPr="005F2CAF" w:rsidRDefault="00271E74" w:rsidP="009D54A2">
            <w:pPr>
              <w:jc w:val="center"/>
              <w:rPr>
                <w:color w:val="000000"/>
                <w:sz w:val="22"/>
                <w:szCs w:val="22"/>
              </w:rPr>
            </w:pPr>
            <w:r w:rsidRPr="005F2CAF">
              <w:rPr>
                <w:color w:val="000000"/>
                <w:sz w:val="22"/>
                <w:szCs w:val="22"/>
              </w:rPr>
              <w:t>0.17</w:t>
            </w:r>
          </w:p>
        </w:tc>
        <w:tc>
          <w:tcPr>
            <w:tcW w:w="851" w:type="dxa"/>
            <w:tcBorders>
              <w:top w:val="double" w:sz="4" w:space="0" w:color="auto"/>
            </w:tcBorders>
            <w:noWrap/>
            <w:hideMark/>
          </w:tcPr>
          <w:p w14:paraId="3C5267FC" w14:textId="77777777" w:rsidR="00271E74" w:rsidRPr="005F2CAF" w:rsidRDefault="00271E74" w:rsidP="009D54A2">
            <w:pPr>
              <w:jc w:val="center"/>
              <w:rPr>
                <w:b/>
                <w:bCs/>
                <w:color w:val="000000"/>
                <w:sz w:val="22"/>
                <w:szCs w:val="22"/>
              </w:rPr>
            </w:pPr>
            <w:r w:rsidRPr="005F2CAF">
              <w:rPr>
                <w:b/>
                <w:bCs/>
                <w:color w:val="000000"/>
                <w:sz w:val="22"/>
                <w:szCs w:val="22"/>
              </w:rPr>
              <w:t>0.64</w:t>
            </w:r>
          </w:p>
        </w:tc>
        <w:tc>
          <w:tcPr>
            <w:tcW w:w="992" w:type="dxa"/>
            <w:tcBorders>
              <w:top w:val="double" w:sz="4" w:space="0" w:color="auto"/>
            </w:tcBorders>
            <w:noWrap/>
            <w:hideMark/>
          </w:tcPr>
          <w:p w14:paraId="406C029E" w14:textId="77777777" w:rsidR="00271E74" w:rsidRPr="005F2CAF" w:rsidRDefault="00271E74" w:rsidP="009D54A2">
            <w:pPr>
              <w:jc w:val="center"/>
              <w:rPr>
                <w:color w:val="000000"/>
                <w:sz w:val="22"/>
                <w:szCs w:val="22"/>
              </w:rPr>
            </w:pPr>
            <w:r w:rsidRPr="005F2CAF">
              <w:rPr>
                <w:color w:val="000000"/>
                <w:sz w:val="22"/>
                <w:szCs w:val="22"/>
              </w:rPr>
              <w:t>0.02</w:t>
            </w:r>
          </w:p>
        </w:tc>
        <w:tc>
          <w:tcPr>
            <w:tcW w:w="1843" w:type="dxa"/>
            <w:tcBorders>
              <w:top w:val="double" w:sz="4" w:space="0" w:color="auto"/>
            </w:tcBorders>
            <w:noWrap/>
            <w:hideMark/>
          </w:tcPr>
          <w:p w14:paraId="0AAD3999" w14:textId="77777777" w:rsidR="00271E74" w:rsidRPr="005F2CAF" w:rsidRDefault="00271E74" w:rsidP="009D54A2">
            <w:pPr>
              <w:jc w:val="center"/>
              <w:rPr>
                <w:color w:val="000000"/>
                <w:sz w:val="22"/>
                <w:szCs w:val="22"/>
              </w:rPr>
            </w:pPr>
            <w:r w:rsidRPr="005F2CAF">
              <w:rPr>
                <w:color w:val="000000"/>
                <w:sz w:val="22"/>
                <w:szCs w:val="22"/>
              </w:rPr>
              <w:t>0.62</w:t>
            </w:r>
          </w:p>
        </w:tc>
      </w:tr>
      <w:tr w:rsidR="00271E74" w:rsidRPr="005F2CAF" w14:paraId="388838BB" w14:textId="77777777" w:rsidTr="009D54A2">
        <w:trPr>
          <w:cantSplit/>
          <w:trHeight w:val="283"/>
        </w:trPr>
        <w:tc>
          <w:tcPr>
            <w:tcW w:w="1271" w:type="dxa"/>
            <w:vMerge/>
            <w:noWrap/>
            <w:textDirection w:val="btLr"/>
            <w:vAlign w:val="center"/>
            <w:hideMark/>
          </w:tcPr>
          <w:p w14:paraId="0E7B9DED" w14:textId="77777777" w:rsidR="00271E74" w:rsidRPr="005F2CAF" w:rsidRDefault="00271E74" w:rsidP="009D54A2">
            <w:pPr>
              <w:ind w:left="113" w:right="113"/>
              <w:jc w:val="center"/>
              <w:rPr>
                <w:color w:val="000000"/>
                <w:sz w:val="22"/>
                <w:szCs w:val="22"/>
              </w:rPr>
            </w:pPr>
          </w:p>
        </w:tc>
        <w:tc>
          <w:tcPr>
            <w:tcW w:w="1276" w:type="dxa"/>
            <w:noWrap/>
            <w:hideMark/>
          </w:tcPr>
          <w:p w14:paraId="3766351C" w14:textId="77777777" w:rsidR="00271E74" w:rsidRPr="005F2CAF" w:rsidRDefault="00271E74" w:rsidP="009D54A2">
            <w:pPr>
              <w:rPr>
                <w:color w:val="000000"/>
                <w:sz w:val="22"/>
                <w:szCs w:val="22"/>
              </w:rPr>
            </w:pPr>
            <w:r w:rsidRPr="005F2CAF">
              <w:rPr>
                <w:color w:val="000000"/>
                <w:sz w:val="22"/>
                <w:szCs w:val="22"/>
              </w:rPr>
              <w:t>OUV</w:t>
            </w:r>
          </w:p>
        </w:tc>
        <w:tc>
          <w:tcPr>
            <w:tcW w:w="992" w:type="dxa"/>
            <w:noWrap/>
            <w:hideMark/>
          </w:tcPr>
          <w:p w14:paraId="67104CDC" w14:textId="77777777" w:rsidR="00271E74" w:rsidRPr="005F2CAF" w:rsidRDefault="00271E74" w:rsidP="009D54A2">
            <w:pPr>
              <w:jc w:val="center"/>
              <w:rPr>
                <w:color w:val="000000"/>
                <w:sz w:val="22"/>
                <w:szCs w:val="22"/>
              </w:rPr>
            </w:pPr>
            <w:r w:rsidRPr="005F2CAF">
              <w:rPr>
                <w:color w:val="000000"/>
                <w:sz w:val="22"/>
                <w:szCs w:val="22"/>
              </w:rPr>
              <w:t>0.03</w:t>
            </w:r>
          </w:p>
        </w:tc>
        <w:tc>
          <w:tcPr>
            <w:tcW w:w="992" w:type="dxa"/>
            <w:noWrap/>
            <w:hideMark/>
          </w:tcPr>
          <w:p w14:paraId="77617E04" w14:textId="77777777" w:rsidR="00271E74" w:rsidRPr="005F2CAF" w:rsidRDefault="00271E74" w:rsidP="009D54A2">
            <w:pPr>
              <w:jc w:val="center"/>
              <w:rPr>
                <w:color w:val="000000"/>
                <w:sz w:val="22"/>
                <w:szCs w:val="22"/>
              </w:rPr>
            </w:pPr>
            <w:r w:rsidRPr="005F2CAF">
              <w:rPr>
                <w:color w:val="000000"/>
                <w:sz w:val="22"/>
                <w:szCs w:val="22"/>
              </w:rPr>
              <w:t>0.22</w:t>
            </w:r>
          </w:p>
        </w:tc>
        <w:tc>
          <w:tcPr>
            <w:tcW w:w="851" w:type="dxa"/>
            <w:noWrap/>
            <w:hideMark/>
          </w:tcPr>
          <w:p w14:paraId="722C6772" w14:textId="77777777" w:rsidR="00271E74" w:rsidRPr="005F2CAF" w:rsidRDefault="00271E74" w:rsidP="009D54A2">
            <w:pPr>
              <w:jc w:val="center"/>
              <w:rPr>
                <w:b/>
                <w:bCs/>
                <w:color w:val="000000"/>
                <w:sz w:val="22"/>
                <w:szCs w:val="22"/>
              </w:rPr>
            </w:pPr>
            <w:r w:rsidRPr="005F2CAF">
              <w:rPr>
                <w:b/>
                <w:bCs/>
                <w:color w:val="000000"/>
                <w:sz w:val="22"/>
                <w:szCs w:val="22"/>
              </w:rPr>
              <w:t>0.74</w:t>
            </w:r>
          </w:p>
        </w:tc>
        <w:tc>
          <w:tcPr>
            <w:tcW w:w="992" w:type="dxa"/>
            <w:noWrap/>
            <w:hideMark/>
          </w:tcPr>
          <w:p w14:paraId="2C897454" w14:textId="77777777" w:rsidR="00271E74" w:rsidRPr="005F2CAF" w:rsidRDefault="00271E74" w:rsidP="009D54A2">
            <w:pPr>
              <w:jc w:val="center"/>
              <w:rPr>
                <w:color w:val="000000"/>
                <w:sz w:val="22"/>
                <w:szCs w:val="22"/>
              </w:rPr>
            </w:pPr>
            <w:r w:rsidRPr="005F2CAF">
              <w:rPr>
                <w:color w:val="000000"/>
                <w:sz w:val="22"/>
                <w:szCs w:val="22"/>
              </w:rPr>
              <w:t>0.02</w:t>
            </w:r>
          </w:p>
        </w:tc>
        <w:tc>
          <w:tcPr>
            <w:tcW w:w="1843" w:type="dxa"/>
            <w:noWrap/>
            <w:hideMark/>
          </w:tcPr>
          <w:p w14:paraId="3040945B" w14:textId="77777777" w:rsidR="00271E74" w:rsidRPr="005F2CAF" w:rsidRDefault="00271E74" w:rsidP="009D54A2">
            <w:pPr>
              <w:jc w:val="center"/>
              <w:rPr>
                <w:color w:val="000000"/>
                <w:sz w:val="22"/>
                <w:szCs w:val="22"/>
              </w:rPr>
            </w:pPr>
            <w:r w:rsidRPr="005F2CAF">
              <w:rPr>
                <w:color w:val="000000"/>
                <w:sz w:val="22"/>
                <w:szCs w:val="22"/>
              </w:rPr>
              <w:t>0.73</w:t>
            </w:r>
          </w:p>
        </w:tc>
      </w:tr>
      <w:tr w:rsidR="00271E74" w:rsidRPr="005F2CAF" w14:paraId="7CE5CD2E" w14:textId="77777777" w:rsidTr="009D54A2">
        <w:trPr>
          <w:cantSplit/>
          <w:trHeight w:val="283"/>
        </w:trPr>
        <w:tc>
          <w:tcPr>
            <w:tcW w:w="1271" w:type="dxa"/>
            <w:vMerge/>
            <w:noWrap/>
            <w:textDirection w:val="btLr"/>
            <w:vAlign w:val="center"/>
            <w:hideMark/>
          </w:tcPr>
          <w:p w14:paraId="5CF53752" w14:textId="77777777" w:rsidR="00271E74" w:rsidRPr="005F2CAF" w:rsidRDefault="00271E74" w:rsidP="009D54A2">
            <w:pPr>
              <w:ind w:left="113" w:right="113"/>
              <w:jc w:val="center"/>
              <w:rPr>
                <w:color w:val="000000"/>
                <w:sz w:val="22"/>
                <w:szCs w:val="22"/>
              </w:rPr>
            </w:pPr>
          </w:p>
        </w:tc>
        <w:tc>
          <w:tcPr>
            <w:tcW w:w="1276" w:type="dxa"/>
            <w:noWrap/>
            <w:hideMark/>
          </w:tcPr>
          <w:p w14:paraId="46583961" w14:textId="77777777" w:rsidR="00271E74" w:rsidRPr="005F2CAF" w:rsidRDefault="00271E74" w:rsidP="009D54A2">
            <w:pPr>
              <w:rPr>
                <w:color w:val="000000"/>
                <w:sz w:val="22"/>
                <w:szCs w:val="22"/>
              </w:rPr>
            </w:pPr>
            <w:r w:rsidRPr="005F2CAF">
              <w:rPr>
                <w:color w:val="000000"/>
                <w:sz w:val="22"/>
                <w:szCs w:val="22"/>
              </w:rPr>
              <w:t>OUA</w:t>
            </w:r>
          </w:p>
        </w:tc>
        <w:tc>
          <w:tcPr>
            <w:tcW w:w="992" w:type="dxa"/>
            <w:noWrap/>
            <w:hideMark/>
          </w:tcPr>
          <w:p w14:paraId="419E09FE" w14:textId="77777777" w:rsidR="00271E74" w:rsidRPr="005F2CAF" w:rsidRDefault="00271E74" w:rsidP="009D54A2">
            <w:pPr>
              <w:jc w:val="center"/>
              <w:rPr>
                <w:color w:val="000000"/>
                <w:sz w:val="22"/>
                <w:szCs w:val="22"/>
              </w:rPr>
            </w:pPr>
            <w:r w:rsidRPr="005F2CAF">
              <w:rPr>
                <w:color w:val="000000"/>
                <w:sz w:val="22"/>
                <w:szCs w:val="22"/>
              </w:rPr>
              <w:t>0.07</w:t>
            </w:r>
          </w:p>
        </w:tc>
        <w:tc>
          <w:tcPr>
            <w:tcW w:w="992" w:type="dxa"/>
            <w:noWrap/>
            <w:hideMark/>
          </w:tcPr>
          <w:p w14:paraId="66F22140" w14:textId="77777777" w:rsidR="00271E74" w:rsidRPr="002B77F0" w:rsidRDefault="00271E74" w:rsidP="009D54A2">
            <w:pPr>
              <w:jc w:val="center"/>
              <w:rPr>
                <w:b/>
                <w:bCs/>
                <w:color w:val="000000"/>
                <w:sz w:val="22"/>
                <w:szCs w:val="22"/>
              </w:rPr>
            </w:pPr>
            <w:r w:rsidRPr="002B77F0">
              <w:rPr>
                <w:b/>
                <w:bCs/>
                <w:color w:val="000000"/>
                <w:sz w:val="22"/>
                <w:szCs w:val="22"/>
              </w:rPr>
              <w:t>0.56</w:t>
            </w:r>
          </w:p>
        </w:tc>
        <w:tc>
          <w:tcPr>
            <w:tcW w:w="851" w:type="dxa"/>
            <w:noWrap/>
            <w:hideMark/>
          </w:tcPr>
          <w:p w14:paraId="71F27521" w14:textId="77777777" w:rsidR="00271E74" w:rsidRPr="005F2CAF" w:rsidRDefault="00271E74" w:rsidP="009D54A2">
            <w:pPr>
              <w:jc w:val="center"/>
              <w:rPr>
                <w:color w:val="000000"/>
                <w:sz w:val="22"/>
                <w:szCs w:val="22"/>
              </w:rPr>
            </w:pPr>
            <w:r w:rsidRPr="005F2CAF">
              <w:rPr>
                <w:color w:val="000000"/>
                <w:sz w:val="22"/>
                <w:szCs w:val="22"/>
              </w:rPr>
              <w:t>0.31</w:t>
            </w:r>
          </w:p>
        </w:tc>
        <w:tc>
          <w:tcPr>
            <w:tcW w:w="992" w:type="dxa"/>
            <w:noWrap/>
            <w:hideMark/>
          </w:tcPr>
          <w:p w14:paraId="7D846DDE" w14:textId="77777777" w:rsidR="00271E74" w:rsidRPr="005F2CAF" w:rsidRDefault="00271E74" w:rsidP="009D54A2">
            <w:pPr>
              <w:jc w:val="center"/>
              <w:rPr>
                <w:color w:val="000000"/>
                <w:sz w:val="22"/>
                <w:szCs w:val="22"/>
              </w:rPr>
            </w:pPr>
            <w:r w:rsidRPr="005F2CAF">
              <w:rPr>
                <w:color w:val="000000"/>
                <w:sz w:val="22"/>
                <w:szCs w:val="22"/>
              </w:rPr>
              <w:t>0.06</w:t>
            </w:r>
          </w:p>
        </w:tc>
        <w:tc>
          <w:tcPr>
            <w:tcW w:w="1843" w:type="dxa"/>
            <w:noWrap/>
            <w:hideMark/>
          </w:tcPr>
          <w:p w14:paraId="5C77D9A7" w14:textId="77777777" w:rsidR="00271E74" w:rsidRPr="005F2CAF" w:rsidRDefault="00271E74" w:rsidP="009D54A2">
            <w:pPr>
              <w:jc w:val="center"/>
              <w:rPr>
                <w:color w:val="000000"/>
                <w:sz w:val="22"/>
                <w:szCs w:val="22"/>
              </w:rPr>
            </w:pPr>
            <w:r w:rsidRPr="005F2CAF">
              <w:rPr>
                <w:color w:val="000000"/>
                <w:sz w:val="22"/>
                <w:szCs w:val="22"/>
              </w:rPr>
              <w:t>0.15</w:t>
            </w:r>
          </w:p>
        </w:tc>
      </w:tr>
      <w:tr w:rsidR="00271E74" w:rsidRPr="005F2CAF" w14:paraId="4BEB91A1" w14:textId="77777777" w:rsidTr="009D54A2">
        <w:trPr>
          <w:cantSplit/>
          <w:trHeight w:val="283"/>
        </w:trPr>
        <w:tc>
          <w:tcPr>
            <w:tcW w:w="1271" w:type="dxa"/>
            <w:vMerge/>
            <w:noWrap/>
            <w:textDirection w:val="btLr"/>
            <w:vAlign w:val="center"/>
            <w:hideMark/>
          </w:tcPr>
          <w:p w14:paraId="16FD6509" w14:textId="77777777" w:rsidR="00271E74" w:rsidRPr="005F2CAF" w:rsidRDefault="00271E74" w:rsidP="009D54A2">
            <w:pPr>
              <w:ind w:left="113" w:right="113"/>
              <w:jc w:val="center"/>
              <w:rPr>
                <w:color w:val="000000"/>
                <w:sz w:val="22"/>
                <w:szCs w:val="22"/>
              </w:rPr>
            </w:pPr>
          </w:p>
        </w:tc>
        <w:tc>
          <w:tcPr>
            <w:tcW w:w="1276" w:type="dxa"/>
            <w:noWrap/>
            <w:hideMark/>
          </w:tcPr>
          <w:p w14:paraId="1219BF8C" w14:textId="77777777" w:rsidR="00271E74" w:rsidRPr="005F2CAF" w:rsidRDefault="00271E74" w:rsidP="009D54A2">
            <w:pPr>
              <w:rPr>
                <w:color w:val="000000"/>
                <w:sz w:val="22"/>
                <w:szCs w:val="22"/>
              </w:rPr>
            </w:pPr>
            <w:r w:rsidRPr="005F2CAF">
              <w:rPr>
                <w:color w:val="000000"/>
                <w:sz w:val="22"/>
                <w:szCs w:val="22"/>
              </w:rPr>
              <w:t>OUM</w:t>
            </w:r>
          </w:p>
        </w:tc>
        <w:tc>
          <w:tcPr>
            <w:tcW w:w="992" w:type="dxa"/>
            <w:noWrap/>
            <w:hideMark/>
          </w:tcPr>
          <w:p w14:paraId="00D616F5" w14:textId="77777777" w:rsidR="00271E74" w:rsidRPr="005F2CAF" w:rsidRDefault="00271E74" w:rsidP="009D54A2">
            <w:pPr>
              <w:jc w:val="center"/>
              <w:rPr>
                <w:color w:val="000000"/>
                <w:sz w:val="22"/>
                <w:szCs w:val="22"/>
              </w:rPr>
            </w:pPr>
            <w:r w:rsidRPr="005F2CAF">
              <w:rPr>
                <w:color w:val="000000"/>
                <w:sz w:val="22"/>
                <w:szCs w:val="22"/>
              </w:rPr>
              <w:t>0.04</w:t>
            </w:r>
          </w:p>
        </w:tc>
        <w:tc>
          <w:tcPr>
            <w:tcW w:w="992" w:type="dxa"/>
            <w:noWrap/>
            <w:hideMark/>
          </w:tcPr>
          <w:p w14:paraId="303B7837" w14:textId="77777777" w:rsidR="00271E74" w:rsidRPr="005F2CAF" w:rsidRDefault="00271E74" w:rsidP="009D54A2">
            <w:pPr>
              <w:jc w:val="center"/>
              <w:rPr>
                <w:color w:val="000000"/>
                <w:sz w:val="22"/>
                <w:szCs w:val="22"/>
              </w:rPr>
            </w:pPr>
            <w:r w:rsidRPr="005F2CAF">
              <w:rPr>
                <w:color w:val="000000"/>
                <w:sz w:val="22"/>
                <w:szCs w:val="22"/>
              </w:rPr>
              <w:t>0.02</w:t>
            </w:r>
          </w:p>
        </w:tc>
        <w:tc>
          <w:tcPr>
            <w:tcW w:w="851" w:type="dxa"/>
            <w:noWrap/>
            <w:hideMark/>
          </w:tcPr>
          <w:p w14:paraId="747FAD32" w14:textId="77777777" w:rsidR="00271E74" w:rsidRPr="002B77F0" w:rsidRDefault="00271E74" w:rsidP="009D54A2">
            <w:pPr>
              <w:jc w:val="center"/>
              <w:rPr>
                <w:b/>
                <w:bCs/>
                <w:color w:val="000000"/>
                <w:sz w:val="22"/>
                <w:szCs w:val="22"/>
              </w:rPr>
            </w:pPr>
            <w:r w:rsidRPr="002B77F0">
              <w:rPr>
                <w:b/>
                <w:bCs/>
                <w:color w:val="000000"/>
                <w:sz w:val="22"/>
                <w:szCs w:val="22"/>
              </w:rPr>
              <w:t>0.9</w:t>
            </w:r>
          </w:p>
        </w:tc>
        <w:tc>
          <w:tcPr>
            <w:tcW w:w="992" w:type="dxa"/>
            <w:noWrap/>
            <w:hideMark/>
          </w:tcPr>
          <w:p w14:paraId="61244CFD" w14:textId="77777777" w:rsidR="00271E74" w:rsidRPr="005F2CAF" w:rsidRDefault="00271E74" w:rsidP="009D54A2">
            <w:pPr>
              <w:jc w:val="center"/>
              <w:rPr>
                <w:color w:val="000000"/>
                <w:sz w:val="22"/>
                <w:szCs w:val="22"/>
              </w:rPr>
            </w:pPr>
            <w:r w:rsidRPr="005F2CAF">
              <w:rPr>
                <w:color w:val="000000"/>
                <w:sz w:val="22"/>
                <w:szCs w:val="22"/>
              </w:rPr>
              <w:t>0.04</w:t>
            </w:r>
          </w:p>
        </w:tc>
        <w:tc>
          <w:tcPr>
            <w:tcW w:w="1843" w:type="dxa"/>
            <w:noWrap/>
            <w:hideMark/>
          </w:tcPr>
          <w:p w14:paraId="48AA64D8" w14:textId="77777777" w:rsidR="00271E74" w:rsidRPr="005F2CAF" w:rsidRDefault="00271E74" w:rsidP="009D54A2">
            <w:pPr>
              <w:jc w:val="center"/>
              <w:rPr>
                <w:color w:val="000000"/>
                <w:sz w:val="22"/>
                <w:szCs w:val="22"/>
              </w:rPr>
            </w:pPr>
            <w:r w:rsidRPr="005F2CAF">
              <w:rPr>
                <w:color w:val="000000"/>
                <w:sz w:val="22"/>
                <w:szCs w:val="22"/>
              </w:rPr>
              <w:t>0.92</w:t>
            </w:r>
          </w:p>
        </w:tc>
      </w:tr>
      <w:tr w:rsidR="00271E74" w:rsidRPr="005F2CAF" w14:paraId="05CB65D5" w14:textId="77777777" w:rsidTr="009D54A2">
        <w:trPr>
          <w:cantSplit/>
          <w:trHeight w:val="283"/>
        </w:trPr>
        <w:tc>
          <w:tcPr>
            <w:tcW w:w="1271" w:type="dxa"/>
            <w:vMerge/>
            <w:noWrap/>
            <w:textDirection w:val="btLr"/>
            <w:vAlign w:val="center"/>
            <w:hideMark/>
          </w:tcPr>
          <w:p w14:paraId="273E9B31" w14:textId="77777777" w:rsidR="00271E74" w:rsidRPr="005F2CAF" w:rsidRDefault="00271E74" w:rsidP="009D54A2">
            <w:pPr>
              <w:ind w:left="113" w:right="113"/>
              <w:jc w:val="center"/>
              <w:rPr>
                <w:color w:val="000000"/>
                <w:sz w:val="22"/>
                <w:szCs w:val="22"/>
              </w:rPr>
            </w:pPr>
          </w:p>
        </w:tc>
        <w:tc>
          <w:tcPr>
            <w:tcW w:w="1276" w:type="dxa"/>
            <w:noWrap/>
            <w:hideMark/>
          </w:tcPr>
          <w:p w14:paraId="27D46824" w14:textId="77777777" w:rsidR="00271E74" w:rsidRPr="005F2CAF" w:rsidRDefault="00271E74" w:rsidP="009D54A2">
            <w:pPr>
              <w:rPr>
                <w:color w:val="000000"/>
                <w:sz w:val="22"/>
                <w:szCs w:val="22"/>
              </w:rPr>
            </w:pPr>
            <w:r w:rsidRPr="005F2CAF">
              <w:rPr>
                <w:color w:val="000000"/>
                <w:sz w:val="22"/>
                <w:szCs w:val="22"/>
              </w:rPr>
              <w:t>OUVA</w:t>
            </w:r>
          </w:p>
        </w:tc>
        <w:tc>
          <w:tcPr>
            <w:tcW w:w="992" w:type="dxa"/>
            <w:noWrap/>
            <w:hideMark/>
          </w:tcPr>
          <w:p w14:paraId="1AABEF8B" w14:textId="77777777" w:rsidR="00271E74" w:rsidRPr="005F2CAF" w:rsidRDefault="00271E74" w:rsidP="009D54A2">
            <w:pPr>
              <w:jc w:val="center"/>
              <w:rPr>
                <w:color w:val="000000"/>
                <w:sz w:val="22"/>
                <w:szCs w:val="22"/>
              </w:rPr>
            </w:pPr>
            <w:r w:rsidRPr="005F2CAF">
              <w:rPr>
                <w:color w:val="000000"/>
                <w:sz w:val="22"/>
                <w:szCs w:val="22"/>
              </w:rPr>
              <w:t>0.04</w:t>
            </w:r>
          </w:p>
        </w:tc>
        <w:tc>
          <w:tcPr>
            <w:tcW w:w="992" w:type="dxa"/>
            <w:noWrap/>
            <w:hideMark/>
          </w:tcPr>
          <w:p w14:paraId="51115F64" w14:textId="77777777" w:rsidR="00271E74" w:rsidRPr="005F2CAF" w:rsidRDefault="00271E74" w:rsidP="009D54A2">
            <w:pPr>
              <w:jc w:val="center"/>
              <w:rPr>
                <w:color w:val="000000"/>
                <w:sz w:val="22"/>
                <w:szCs w:val="22"/>
              </w:rPr>
            </w:pPr>
            <w:r w:rsidRPr="005F2CAF">
              <w:rPr>
                <w:color w:val="000000"/>
                <w:sz w:val="22"/>
                <w:szCs w:val="22"/>
              </w:rPr>
              <w:t>0.21</w:t>
            </w:r>
          </w:p>
        </w:tc>
        <w:tc>
          <w:tcPr>
            <w:tcW w:w="851" w:type="dxa"/>
            <w:noWrap/>
            <w:hideMark/>
          </w:tcPr>
          <w:p w14:paraId="22856C80" w14:textId="77777777" w:rsidR="00271E74" w:rsidRPr="002B77F0" w:rsidRDefault="00271E74" w:rsidP="009D54A2">
            <w:pPr>
              <w:jc w:val="center"/>
              <w:rPr>
                <w:b/>
                <w:bCs/>
                <w:color w:val="000000"/>
                <w:sz w:val="22"/>
                <w:szCs w:val="22"/>
              </w:rPr>
            </w:pPr>
            <w:r w:rsidRPr="002B77F0">
              <w:rPr>
                <w:b/>
                <w:bCs/>
                <w:color w:val="000000"/>
                <w:sz w:val="22"/>
                <w:szCs w:val="22"/>
              </w:rPr>
              <w:t>0.7</w:t>
            </w:r>
          </w:p>
        </w:tc>
        <w:tc>
          <w:tcPr>
            <w:tcW w:w="992" w:type="dxa"/>
            <w:noWrap/>
            <w:hideMark/>
          </w:tcPr>
          <w:p w14:paraId="73A036ED" w14:textId="77777777" w:rsidR="00271E74" w:rsidRPr="005F2CAF" w:rsidRDefault="00271E74" w:rsidP="009D54A2">
            <w:pPr>
              <w:jc w:val="center"/>
              <w:rPr>
                <w:color w:val="000000"/>
                <w:sz w:val="22"/>
                <w:szCs w:val="22"/>
              </w:rPr>
            </w:pPr>
            <w:r w:rsidRPr="005F2CAF">
              <w:rPr>
                <w:color w:val="000000"/>
                <w:sz w:val="22"/>
                <w:szCs w:val="22"/>
              </w:rPr>
              <w:t>0.06</w:t>
            </w:r>
          </w:p>
        </w:tc>
        <w:tc>
          <w:tcPr>
            <w:tcW w:w="1843" w:type="dxa"/>
            <w:noWrap/>
            <w:hideMark/>
          </w:tcPr>
          <w:p w14:paraId="6468066D" w14:textId="77777777" w:rsidR="00271E74" w:rsidRPr="005F2CAF" w:rsidRDefault="00271E74" w:rsidP="009D54A2">
            <w:pPr>
              <w:jc w:val="center"/>
              <w:rPr>
                <w:color w:val="000000"/>
                <w:sz w:val="22"/>
                <w:szCs w:val="22"/>
              </w:rPr>
            </w:pPr>
            <w:r w:rsidRPr="005F2CAF">
              <w:rPr>
                <w:color w:val="000000"/>
                <w:sz w:val="22"/>
                <w:szCs w:val="22"/>
              </w:rPr>
              <w:t>0.7</w:t>
            </w:r>
          </w:p>
        </w:tc>
      </w:tr>
      <w:tr w:rsidR="00271E74" w:rsidRPr="005F2CAF" w14:paraId="3AE86500" w14:textId="77777777" w:rsidTr="009D54A2">
        <w:trPr>
          <w:cantSplit/>
          <w:trHeight w:val="283"/>
        </w:trPr>
        <w:tc>
          <w:tcPr>
            <w:tcW w:w="1271" w:type="dxa"/>
            <w:vMerge/>
            <w:noWrap/>
            <w:textDirection w:val="btLr"/>
            <w:vAlign w:val="center"/>
            <w:hideMark/>
          </w:tcPr>
          <w:p w14:paraId="670E54DF" w14:textId="77777777" w:rsidR="00271E74" w:rsidRPr="005F2CAF" w:rsidRDefault="00271E74" w:rsidP="009D54A2">
            <w:pPr>
              <w:ind w:left="113" w:right="113"/>
              <w:jc w:val="center"/>
              <w:rPr>
                <w:color w:val="000000"/>
                <w:sz w:val="22"/>
                <w:szCs w:val="22"/>
              </w:rPr>
            </w:pPr>
          </w:p>
        </w:tc>
        <w:tc>
          <w:tcPr>
            <w:tcW w:w="1276" w:type="dxa"/>
            <w:noWrap/>
            <w:hideMark/>
          </w:tcPr>
          <w:p w14:paraId="2BDAED91" w14:textId="77777777" w:rsidR="00271E74" w:rsidRPr="005F2CAF" w:rsidRDefault="00271E74" w:rsidP="009D54A2">
            <w:pPr>
              <w:rPr>
                <w:color w:val="000000"/>
                <w:sz w:val="22"/>
                <w:szCs w:val="22"/>
              </w:rPr>
            </w:pPr>
            <w:r w:rsidRPr="005F2CAF">
              <w:rPr>
                <w:color w:val="000000"/>
                <w:sz w:val="22"/>
                <w:szCs w:val="22"/>
              </w:rPr>
              <w:t>OUMV</w:t>
            </w:r>
          </w:p>
        </w:tc>
        <w:tc>
          <w:tcPr>
            <w:tcW w:w="992" w:type="dxa"/>
            <w:noWrap/>
            <w:hideMark/>
          </w:tcPr>
          <w:p w14:paraId="08D8A580" w14:textId="77777777" w:rsidR="00271E74" w:rsidRPr="005F2CAF" w:rsidRDefault="00271E74" w:rsidP="009D54A2">
            <w:pPr>
              <w:jc w:val="center"/>
              <w:rPr>
                <w:color w:val="000000"/>
                <w:sz w:val="22"/>
                <w:szCs w:val="22"/>
              </w:rPr>
            </w:pPr>
            <w:r w:rsidRPr="005F2CAF">
              <w:rPr>
                <w:color w:val="000000"/>
                <w:sz w:val="22"/>
                <w:szCs w:val="22"/>
              </w:rPr>
              <w:t>0.02</w:t>
            </w:r>
          </w:p>
        </w:tc>
        <w:tc>
          <w:tcPr>
            <w:tcW w:w="992" w:type="dxa"/>
            <w:noWrap/>
            <w:hideMark/>
          </w:tcPr>
          <w:p w14:paraId="7A51E076" w14:textId="77777777" w:rsidR="00271E74" w:rsidRPr="005F2CAF" w:rsidRDefault="00271E74" w:rsidP="009D54A2">
            <w:pPr>
              <w:jc w:val="center"/>
              <w:rPr>
                <w:color w:val="000000"/>
                <w:sz w:val="22"/>
                <w:szCs w:val="22"/>
              </w:rPr>
            </w:pPr>
            <w:r w:rsidRPr="005F2CAF">
              <w:rPr>
                <w:color w:val="000000"/>
                <w:sz w:val="22"/>
                <w:szCs w:val="22"/>
              </w:rPr>
              <w:t>0.02</w:t>
            </w:r>
          </w:p>
        </w:tc>
        <w:tc>
          <w:tcPr>
            <w:tcW w:w="851" w:type="dxa"/>
            <w:noWrap/>
            <w:hideMark/>
          </w:tcPr>
          <w:p w14:paraId="321CFB37" w14:textId="77777777" w:rsidR="00271E74" w:rsidRPr="002B77F0" w:rsidRDefault="00271E74" w:rsidP="009D54A2">
            <w:pPr>
              <w:jc w:val="center"/>
              <w:rPr>
                <w:b/>
                <w:bCs/>
                <w:color w:val="000000"/>
                <w:sz w:val="22"/>
                <w:szCs w:val="22"/>
              </w:rPr>
            </w:pPr>
            <w:r w:rsidRPr="002B77F0">
              <w:rPr>
                <w:b/>
                <w:bCs/>
                <w:color w:val="000000"/>
                <w:sz w:val="22"/>
                <w:szCs w:val="22"/>
              </w:rPr>
              <w:t>0.93</w:t>
            </w:r>
          </w:p>
        </w:tc>
        <w:tc>
          <w:tcPr>
            <w:tcW w:w="992" w:type="dxa"/>
            <w:noWrap/>
            <w:hideMark/>
          </w:tcPr>
          <w:p w14:paraId="1CDE39A2" w14:textId="77777777" w:rsidR="00271E74" w:rsidRPr="005F2CAF" w:rsidRDefault="00271E74" w:rsidP="009D54A2">
            <w:pPr>
              <w:jc w:val="center"/>
              <w:rPr>
                <w:color w:val="000000"/>
                <w:sz w:val="22"/>
                <w:szCs w:val="22"/>
              </w:rPr>
            </w:pPr>
            <w:r w:rsidRPr="005F2CAF">
              <w:rPr>
                <w:color w:val="000000"/>
                <w:sz w:val="22"/>
                <w:szCs w:val="22"/>
              </w:rPr>
              <w:t>0.03</w:t>
            </w:r>
          </w:p>
        </w:tc>
        <w:tc>
          <w:tcPr>
            <w:tcW w:w="1843" w:type="dxa"/>
            <w:noWrap/>
            <w:hideMark/>
          </w:tcPr>
          <w:p w14:paraId="1455CEBA" w14:textId="77777777" w:rsidR="00271E74" w:rsidRPr="005F2CAF" w:rsidRDefault="00271E74" w:rsidP="009D54A2">
            <w:pPr>
              <w:jc w:val="center"/>
              <w:rPr>
                <w:color w:val="000000"/>
                <w:sz w:val="22"/>
                <w:szCs w:val="22"/>
              </w:rPr>
            </w:pPr>
            <w:r w:rsidRPr="005F2CAF">
              <w:rPr>
                <w:color w:val="000000"/>
                <w:sz w:val="22"/>
                <w:szCs w:val="22"/>
              </w:rPr>
              <w:t>0.95</w:t>
            </w:r>
          </w:p>
        </w:tc>
      </w:tr>
      <w:tr w:rsidR="00271E74" w:rsidRPr="005F2CAF" w14:paraId="578D0678" w14:textId="77777777" w:rsidTr="009D54A2">
        <w:trPr>
          <w:cantSplit/>
          <w:trHeight w:val="283"/>
        </w:trPr>
        <w:tc>
          <w:tcPr>
            <w:tcW w:w="1271" w:type="dxa"/>
            <w:vMerge/>
            <w:noWrap/>
            <w:textDirection w:val="btLr"/>
            <w:vAlign w:val="center"/>
            <w:hideMark/>
          </w:tcPr>
          <w:p w14:paraId="00778A05" w14:textId="77777777" w:rsidR="00271E74" w:rsidRPr="005F2CAF" w:rsidRDefault="00271E74" w:rsidP="009D54A2">
            <w:pPr>
              <w:ind w:left="113" w:right="113"/>
              <w:jc w:val="center"/>
              <w:rPr>
                <w:color w:val="000000"/>
                <w:sz w:val="22"/>
                <w:szCs w:val="22"/>
              </w:rPr>
            </w:pPr>
          </w:p>
        </w:tc>
        <w:tc>
          <w:tcPr>
            <w:tcW w:w="1276" w:type="dxa"/>
            <w:noWrap/>
            <w:hideMark/>
          </w:tcPr>
          <w:p w14:paraId="04F68D34" w14:textId="77777777" w:rsidR="00271E74" w:rsidRPr="005F2CAF" w:rsidRDefault="00271E74" w:rsidP="009D54A2">
            <w:pPr>
              <w:rPr>
                <w:color w:val="000000"/>
                <w:sz w:val="22"/>
                <w:szCs w:val="22"/>
              </w:rPr>
            </w:pPr>
            <w:r w:rsidRPr="005F2CAF">
              <w:rPr>
                <w:color w:val="000000"/>
                <w:sz w:val="22"/>
                <w:szCs w:val="22"/>
              </w:rPr>
              <w:t>OUMA</w:t>
            </w:r>
          </w:p>
        </w:tc>
        <w:tc>
          <w:tcPr>
            <w:tcW w:w="992" w:type="dxa"/>
            <w:noWrap/>
            <w:hideMark/>
          </w:tcPr>
          <w:p w14:paraId="0193BDE4" w14:textId="77777777" w:rsidR="00271E74" w:rsidRPr="005F2CAF" w:rsidRDefault="00271E74" w:rsidP="009D54A2">
            <w:pPr>
              <w:jc w:val="center"/>
              <w:rPr>
                <w:color w:val="000000"/>
                <w:sz w:val="22"/>
                <w:szCs w:val="22"/>
              </w:rPr>
            </w:pPr>
            <w:r w:rsidRPr="005F2CAF">
              <w:rPr>
                <w:color w:val="000000"/>
                <w:sz w:val="22"/>
                <w:szCs w:val="22"/>
              </w:rPr>
              <w:t>0.12</w:t>
            </w:r>
          </w:p>
        </w:tc>
        <w:tc>
          <w:tcPr>
            <w:tcW w:w="992" w:type="dxa"/>
            <w:noWrap/>
            <w:hideMark/>
          </w:tcPr>
          <w:p w14:paraId="1BE88311" w14:textId="77777777" w:rsidR="00271E74" w:rsidRPr="005F2CAF" w:rsidRDefault="00271E74" w:rsidP="009D54A2">
            <w:pPr>
              <w:jc w:val="center"/>
              <w:rPr>
                <w:color w:val="000000"/>
                <w:sz w:val="22"/>
                <w:szCs w:val="22"/>
              </w:rPr>
            </w:pPr>
            <w:r w:rsidRPr="005F2CAF">
              <w:rPr>
                <w:color w:val="000000"/>
                <w:sz w:val="22"/>
                <w:szCs w:val="22"/>
              </w:rPr>
              <w:t>0.15</w:t>
            </w:r>
          </w:p>
        </w:tc>
        <w:tc>
          <w:tcPr>
            <w:tcW w:w="851" w:type="dxa"/>
            <w:noWrap/>
            <w:hideMark/>
          </w:tcPr>
          <w:p w14:paraId="41F8F653" w14:textId="77777777" w:rsidR="00271E74" w:rsidRPr="002B77F0" w:rsidRDefault="00271E74" w:rsidP="009D54A2">
            <w:pPr>
              <w:jc w:val="center"/>
              <w:rPr>
                <w:b/>
                <w:bCs/>
                <w:color w:val="000000"/>
                <w:sz w:val="22"/>
                <w:szCs w:val="22"/>
              </w:rPr>
            </w:pPr>
            <w:r w:rsidRPr="002B77F0">
              <w:rPr>
                <w:b/>
                <w:bCs/>
                <w:color w:val="000000"/>
                <w:sz w:val="22"/>
                <w:szCs w:val="22"/>
              </w:rPr>
              <w:t>0.64</w:t>
            </w:r>
          </w:p>
        </w:tc>
        <w:tc>
          <w:tcPr>
            <w:tcW w:w="992" w:type="dxa"/>
            <w:noWrap/>
            <w:hideMark/>
          </w:tcPr>
          <w:p w14:paraId="070EA52F" w14:textId="77777777" w:rsidR="00271E74" w:rsidRPr="005F2CAF" w:rsidRDefault="00271E74" w:rsidP="009D54A2">
            <w:pPr>
              <w:jc w:val="center"/>
              <w:rPr>
                <w:color w:val="000000"/>
                <w:sz w:val="22"/>
                <w:szCs w:val="22"/>
              </w:rPr>
            </w:pPr>
            <w:r w:rsidRPr="005F2CAF">
              <w:rPr>
                <w:color w:val="000000"/>
                <w:sz w:val="22"/>
                <w:szCs w:val="22"/>
              </w:rPr>
              <w:t>0.09</w:t>
            </w:r>
          </w:p>
        </w:tc>
        <w:tc>
          <w:tcPr>
            <w:tcW w:w="1843" w:type="dxa"/>
            <w:noWrap/>
            <w:hideMark/>
          </w:tcPr>
          <w:p w14:paraId="57E3C1C2" w14:textId="77777777" w:rsidR="00271E74" w:rsidRPr="005F2CAF" w:rsidRDefault="00271E74" w:rsidP="009D54A2">
            <w:pPr>
              <w:jc w:val="center"/>
              <w:rPr>
                <w:color w:val="000000"/>
                <w:sz w:val="22"/>
                <w:szCs w:val="22"/>
              </w:rPr>
            </w:pPr>
            <w:r w:rsidRPr="005F2CAF">
              <w:rPr>
                <w:color w:val="000000"/>
                <w:sz w:val="22"/>
                <w:szCs w:val="22"/>
              </w:rPr>
              <w:t>0.66</w:t>
            </w:r>
          </w:p>
        </w:tc>
      </w:tr>
      <w:tr w:rsidR="00271E74" w:rsidRPr="005F2CAF" w14:paraId="6BF8DC32" w14:textId="77777777" w:rsidTr="009D54A2">
        <w:trPr>
          <w:cantSplit/>
          <w:trHeight w:val="283"/>
        </w:trPr>
        <w:tc>
          <w:tcPr>
            <w:tcW w:w="1271" w:type="dxa"/>
            <w:vMerge/>
            <w:noWrap/>
            <w:textDirection w:val="btLr"/>
            <w:vAlign w:val="center"/>
            <w:hideMark/>
          </w:tcPr>
          <w:p w14:paraId="583DFF03" w14:textId="77777777" w:rsidR="00271E74" w:rsidRPr="005F2CAF" w:rsidRDefault="00271E74" w:rsidP="009D54A2">
            <w:pPr>
              <w:ind w:left="113" w:right="113"/>
              <w:jc w:val="center"/>
              <w:rPr>
                <w:color w:val="000000"/>
                <w:sz w:val="22"/>
                <w:szCs w:val="22"/>
              </w:rPr>
            </w:pPr>
          </w:p>
        </w:tc>
        <w:tc>
          <w:tcPr>
            <w:tcW w:w="1276" w:type="dxa"/>
            <w:noWrap/>
            <w:hideMark/>
          </w:tcPr>
          <w:p w14:paraId="5D6CF2A0" w14:textId="77777777" w:rsidR="00271E74" w:rsidRPr="005F2CAF" w:rsidRDefault="00271E74" w:rsidP="009D54A2">
            <w:pPr>
              <w:rPr>
                <w:color w:val="000000"/>
                <w:sz w:val="22"/>
                <w:szCs w:val="22"/>
              </w:rPr>
            </w:pPr>
            <w:r w:rsidRPr="005F2CAF">
              <w:rPr>
                <w:color w:val="000000"/>
                <w:sz w:val="22"/>
                <w:szCs w:val="22"/>
              </w:rPr>
              <w:t>OUMVA</w:t>
            </w:r>
          </w:p>
        </w:tc>
        <w:tc>
          <w:tcPr>
            <w:tcW w:w="992" w:type="dxa"/>
            <w:noWrap/>
            <w:hideMark/>
          </w:tcPr>
          <w:p w14:paraId="37A4CA7A" w14:textId="77777777" w:rsidR="00271E74" w:rsidRPr="005F2CAF" w:rsidRDefault="00271E74" w:rsidP="009D54A2">
            <w:pPr>
              <w:jc w:val="center"/>
              <w:rPr>
                <w:color w:val="000000"/>
                <w:sz w:val="22"/>
                <w:szCs w:val="22"/>
              </w:rPr>
            </w:pPr>
            <w:r w:rsidRPr="005F2CAF">
              <w:rPr>
                <w:color w:val="000000"/>
                <w:sz w:val="22"/>
                <w:szCs w:val="22"/>
              </w:rPr>
              <w:t>0.05</w:t>
            </w:r>
          </w:p>
        </w:tc>
        <w:tc>
          <w:tcPr>
            <w:tcW w:w="992" w:type="dxa"/>
            <w:noWrap/>
            <w:hideMark/>
          </w:tcPr>
          <w:p w14:paraId="47F888CE" w14:textId="77777777" w:rsidR="00271E74" w:rsidRPr="005F2CAF" w:rsidRDefault="00271E74" w:rsidP="009D54A2">
            <w:pPr>
              <w:jc w:val="center"/>
              <w:rPr>
                <w:color w:val="000000"/>
                <w:sz w:val="22"/>
                <w:szCs w:val="22"/>
              </w:rPr>
            </w:pPr>
            <w:r w:rsidRPr="005F2CAF">
              <w:rPr>
                <w:color w:val="000000"/>
                <w:sz w:val="22"/>
                <w:szCs w:val="22"/>
              </w:rPr>
              <w:t>0.13</w:t>
            </w:r>
          </w:p>
        </w:tc>
        <w:tc>
          <w:tcPr>
            <w:tcW w:w="851" w:type="dxa"/>
            <w:noWrap/>
            <w:hideMark/>
          </w:tcPr>
          <w:p w14:paraId="24A5228D" w14:textId="77777777" w:rsidR="00271E74" w:rsidRPr="002B77F0" w:rsidRDefault="00271E74" w:rsidP="009D54A2">
            <w:pPr>
              <w:jc w:val="center"/>
              <w:rPr>
                <w:b/>
                <w:bCs/>
                <w:color w:val="000000"/>
                <w:sz w:val="22"/>
                <w:szCs w:val="22"/>
              </w:rPr>
            </w:pPr>
            <w:r w:rsidRPr="002B77F0">
              <w:rPr>
                <w:b/>
                <w:bCs/>
                <w:color w:val="000000"/>
                <w:sz w:val="22"/>
                <w:szCs w:val="22"/>
              </w:rPr>
              <w:t>0.76</w:t>
            </w:r>
          </w:p>
        </w:tc>
        <w:tc>
          <w:tcPr>
            <w:tcW w:w="992" w:type="dxa"/>
            <w:noWrap/>
            <w:hideMark/>
          </w:tcPr>
          <w:p w14:paraId="6E2B3B49" w14:textId="77777777" w:rsidR="00271E74" w:rsidRPr="005F2CAF" w:rsidRDefault="00271E74" w:rsidP="009D54A2">
            <w:pPr>
              <w:jc w:val="center"/>
              <w:rPr>
                <w:color w:val="000000"/>
                <w:sz w:val="22"/>
                <w:szCs w:val="22"/>
              </w:rPr>
            </w:pPr>
            <w:r w:rsidRPr="005F2CAF">
              <w:rPr>
                <w:color w:val="000000"/>
                <w:sz w:val="22"/>
                <w:szCs w:val="22"/>
              </w:rPr>
              <w:t>0.06</w:t>
            </w:r>
          </w:p>
        </w:tc>
        <w:tc>
          <w:tcPr>
            <w:tcW w:w="1843" w:type="dxa"/>
            <w:noWrap/>
            <w:hideMark/>
          </w:tcPr>
          <w:p w14:paraId="0B8E44FA" w14:textId="77777777" w:rsidR="00271E74" w:rsidRPr="005F2CAF" w:rsidRDefault="00271E74" w:rsidP="009D54A2">
            <w:pPr>
              <w:jc w:val="center"/>
              <w:rPr>
                <w:color w:val="000000"/>
                <w:sz w:val="22"/>
                <w:szCs w:val="22"/>
              </w:rPr>
            </w:pPr>
            <w:r w:rsidRPr="005F2CAF">
              <w:rPr>
                <w:color w:val="000000"/>
                <w:sz w:val="22"/>
                <w:szCs w:val="22"/>
              </w:rPr>
              <w:t>0.76</w:t>
            </w:r>
          </w:p>
        </w:tc>
      </w:tr>
      <w:tr w:rsidR="00271E74" w:rsidRPr="005F2CAF" w14:paraId="198B1032" w14:textId="77777777" w:rsidTr="009D54A2">
        <w:trPr>
          <w:cantSplit/>
          <w:trHeight w:val="283"/>
        </w:trPr>
        <w:tc>
          <w:tcPr>
            <w:tcW w:w="1271" w:type="dxa"/>
            <w:vMerge/>
            <w:noWrap/>
            <w:textDirection w:val="btLr"/>
            <w:vAlign w:val="center"/>
            <w:hideMark/>
          </w:tcPr>
          <w:p w14:paraId="45245EE7" w14:textId="77777777" w:rsidR="00271E74" w:rsidRPr="005F2CAF" w:rsidRDefault="00271E74" w:rsidP="009D54A2">
            <w:pPr>
              <w:ind w:left="113" w:right="113"/>
              <w:jc w:val="center"/>
              <w:rPr>
                <w:color w:val="000000"/>
                <w:sz w:val="22"/>
                <w:szCs w:val="22"/>
              </w:rPr>
            </w:pPr>
          </w:p>
        </w:tc>
        <w:tc>
          <w:tcPr>
            <w:tcW w:w="1276" w:type="dxa"/>
            <w:noWrap/>
            <w:hideMark/>
          </w:tcPr>
          <w:p w14:paraId="1F599DC2" w14:textId="77777777" w:rsidR="00271E74" w:rsidRPr="005F2CAF" w:rsidRDefault="00271E74" w:rsidP="009D54A2">
            <w:pPr>
              <w:rPr>
                <w:color w:val="000000"/>
                <w:sz w:val="22"/>
                <w:szCs w:val="22"/>
              </w:rPr>
            </w:pPr>
            <w:r w:rsidRPr="005F2CAF">
              <w:rPr>
                <w:color w:val="000000"/>
                <w:sz w:val="22"/>
                <w:szCs w:val="22"/>
              </w:rPr>
              <w:t>OUBM1</w:t>
            </w:r>
          </w:p>
        </w:tc>
        <w:tc>
          <w:tcPr>
            <w:tcW w:w="992" w:type="dxa"/>
            <w:noWrap/>
            <w:hideMark/>
          </w:tcPr>
          <w:p w14:paraId="4C05ED26" w14:textId="77777777" w:rsidR="00271E74" w:rsidRPr="005F2CAF" w:rsidRDefault="00271E74" w:rsidP="009D54A2">
            <w:pPr>
              <w:jc w:val="center"/>
              <w:rPr>
                <w:color w:val="000000"/>
                <w:sz w:val="22"/>
                <w:szCs w:val="22"/>
              </w:rPr>
            </w:pPr>
            <w:r w:rsidRPr="005F2CAF">
              <w:rPr>
                <w:color w:val="000000"/>
                <w:sz w:val="22"/>
                <w:szCs w:val="22"/>
              </w:rPr>
              <w:t>0.19</w:t>
            </w:r>
          </w:p>
        </w:tc>
        <w:tc>
          <w:tcPr>
            <w:tcW w:w="992" w:type="dxa"/>
            <w:noWrap/>
            <w:hideMark/>
          </w:tcPr>
          <w:p w14:paraId="1A67A432" w14:textId="77777777" w:rsidR="00271E74" w:rsidRPr="002B77F0" w:rsidRDefault="00271E74" w:rsidP="009D54A2">
            <w:pPr>
              <w:jc w:val="center"/>
              <w:rPr>
                <w:b/>
                <w:bCs/>
                <w:color w:val="000000"/>
                <w:sz w:val="22"/>
                <w:szCs w:val="22"/>
              </w:rPr>
            </w:pPr>
            <w:r w:rsidRPr="002B77F0">
              <w:rPr>
                <w:b/>
                <w:bCs/>
                <w:color w:val="000000"/>
                <w:sz w:val="22"/>
                <w:szCs w:val="22"/>
              </w:rPr>
              <w:t>0.58</w:t>
            </w:r>
          </w:p>
        </w:tc>
        <w:tc>
          <w:tcPr>
            <w:tcW w:w="851" w:type="dxa"/>
            <w:noWrap/>
            <w:hideMark/>
          </w:tcPr>
          <w:p w14:paraId="1512E064" w14:textId="77777777" w:rsidR="00271E74" w:rsidRPr="005F2CAF" w:rsidRDefault="00271E74" w:rsidP="009D54A2">
            <w:pPr>
              <w:jc w:val="center"/>
              <w:rPr>
                <w:color w:val="000000"/>
                <w:sz w:val="22"/>
                <w:szCs w:val="22"/>
              </w:rPr>
            </w:pPr>
            <w:r w:rsidRPr="005F2CAF">
              <w:rPr>
                <w:color w:val="000000"/>
                <w:sz w:val="22"/>
                <w:szCs w:val="22"/>
              </w:rPr>
              <w:t>0.13</w:t>
            </w:r>
          </w:p>
        </w:tc>
        <w:tc>
          <w:tcPr>
            <w:tcW w:w="992" w:type="dxa"/>
            <w:noWrap/>
            <w:hideMark/>
          </w:tcPr>
          <w:p w14:paraId="10372815" w14:textId="77777777" w:rsidR="00271E74" w:rsidRPr="005F2CAF" w:rsidRDefault="00271E74" w:rsidP="009D54A2">
            <w:pPr>
              <w:jc w:val="center"/>
              <w:rPr>
                <w:color w:val="000000"/>
                <w:sz w:val="22"/>
                <w:szCs w:val="22"/>
              </w:rPr>
            </w:pPr>
            <w:r w:rsidRPr="005F2CAF">
              <w:rPr>
                <w:color w:val="000000"/>
                <w:sz w:val="22"/>
                <w:szCs w:val="22"/>
              </w:rPr>
              <w:t>0.1</w:t>
            </w:r>
            <w:r>
              <w:rPr>
                <w:color w:val="000000"/>
                <w:sz w:val="22"/>
                <w:szCs w:val="22"/>
              </w:rPr>
              <w:t>0</w:t>
            </w:r>
          </w:p>
        </w:tc>
        <w:tc>
          <w:tcPr>
            <w:tcW w:w="1843" w:type="dxa"/>
            <w:noWrap/>
            <w:hideMark/>
          </w:tcPr>
          <w:p w14:paraId="2F09799C" w14:textId="77777777" w:rsidR="00271E74" w:rsidRPr="005F2CAF" w:rsidRDefault="00271E74" w:rsidP="009D54A2">
            <w:pPr>
              <w:jc w:val="center"/>
              <w:rPr>
                <w:color w:val="000000"/>
                <w:sz w:val="22"/>
                <w:szCs w:val="22"/>
              </w:rPr>
            </w:pPr>
            <w:r w:rsidRPr="005F2CAF">
              <w:rPr>
                <w:color w:val="000000"/>
                <w:sz w:val="22"/>
                <w:szCs w:val="22"/>
              </w:rPr>
              <w:t>0.08</w:t>
            </w:r>
          </w:p>
        </w:tc>
      </w:tr>
      <w:tr w:rsidR="00271E74" w:rsidRPr="005F2CAF" w14:paraId="0BD24686" w14:textId="77777777" w:rsidTr="009D54A2">
        <w:trPr>
          <w:cantSplit/>
          <w:trHeight w:val="283"/>
        </w:trPr>
        <w:tc>
          <w:tcPr>
            <w:tcW w:w="1271" w:type="dxa"/>
            <w:vMerge/>
            <w:tcBorders>
              <w:bottom w:val="double" w:sz="4" w:space="0" w:color="auto"/>
            </w:tcBorders>
            <w:noWrap/>
            <w:textDirection w:val="btLr"/>
            <w:vAlign w:val="center"/>
            <w:hideMark/>
          </w:tcPr>
          <w:p w14:paraId="06F8FC53" w14:textId="77777777" w:rsidR="00271E74" w:rsidRPr="005F2CAF" w:rsidRDefault="00271E74" w:rsidP="009D54A2">
            <w:pPr>
              <w:ind w:left="113" w:right="113"/>
              <w:jc w:val="center"/>
              <w:rPr>
                <w:color w:val="000000"/>
                <w:sz w:val="22"/>
                <w:szCs w:val="22"/>
              </w:rPr>
            </w:pPr>
          </w:p>
        </w:tc>
        <w:tc>
          <w:tcPr>
            <w:tcW w:w="1276" w:type="dxa"/>
            <w:tcBorders>
              <w:bottom w:val="double" w:sz="4" w:space="0" w:color="auto"/>
            </w:tcBorders>
            <w:noWrap/>
            <w:hideMark/>
          </w:tcPr>
          <w:p w14:paraId="18F4AB6F" w14:textId="77777777" w:rsidR="00271E74" w:rsidRPr="005F2CAF" w:rsidRDefault="00271E74" w:rsidP="009D54A2">
            <w:pPr>
              <w:rPr>
                <w:color w:val="000000"/>
                <w:sz w:val="22"/>
                <w:szCs w:val="22"/>
              </w:rPr>
            </w:pPr>
            <w:r w:rsidRPr="005F2CAF">
              <w:rPr>
                <w:color w:val="000000"/>
                <w:sz w:val="22"/>
                <w:szCs w:val="22"/>
              </w:rPr>
              <w:t>OUBMV</w:t>
            </w:r>
          </w:p>
        </w:tc>
        <w:tc>
          <w:tcPr>
            <w:tcW w:w="992" w:type="dxa"/>
            <w:tcBorders>
              <w:bottom w:val="double" w:sz="4" w:space="0" w:color="auto"/>
            </w:tcBorders>
            <w:noWrap/>
            <w:hideMark/>
          </w:tcPr>
          <w:p w14:paraId="7D618C66" w14:textId="77777777" w:rsidR="00271E74" w:rsidRPr="005F2CAF" w:rsidRDefault="00271E74" w:rsidP="009D54A2">
            <w:pPr>
              <w:jc w:val="center"/>
              <w:rPr>
                <w:color w:val="000000"/>
                <w:sz w:val="22"/>
                <w:szCs w:val="22"/>
              </w:rPr>
            </w:pPr>
            <w:r w:rsidRPr="005F2CAF">
              <w:rPr>
                <w:color w:val="000000"/>
                <w:sz w:val="22"/>
                <w:szCs w:val="22"/>
              </w:rPr>
              <w:t>0.07</w:t>
            </w:r>
          </w:p>
        </w:tc>
        <w:tc>
          <w:tcPr>
            <w:tcW w:w="992" w:type="dxa"/>
            <w:tcBorders>
              <w:bottom w:val="double" w:sz="4" w:space="0" w:color="auto"/>
            </w:tcBorders>
            <w:noWrap/>
            <w:hideMark/>
          </w:tcPr>
          <w:p w14:paraId="22542569" w14:textId="77777777" w:rsidR="00271E74" w:rsidRPr="005F2CAF" w:rsidRDefault="00271E74" w:rsidP="009D54A2">
            <w:pPr>
              <w:jc w:val="center"/>
              <w:rPr>
                <w:color w:val="000000"/>
                <w:sz w:val="22"/>
                <w:szCs w:val="22"/>
              </w:rPr>
            </w:pPr>
            <w:r w:rsidRPr="005F2CAF">
              <w:rPr>
                <w:color w:val="000000"/>
                <w:sz w:val="22"/>
                <w:szCs w:val="22"/>
              </w:rPr>
              <w:t>0.2</w:t>
            </w:r>
            <w:r>
              <w:rPr>
                <w:color w:val="000000"/>
                <w:sz w:val="22"/>
                <w:szCs w:val="22"/>
              </w:rPr>
              <w:t>0</w:t>
            </w:r>
          </w:p>
        </w:tc>
        <w:tc>
          <w:tcPr>
            <w:tcW w:w="851" w:type="dxa"/>
            <w:tcBorders>
              <w:bottom w:val="double" w:sz="4" w:space="0" w:color="auto"/>
            </w:tcBorders>
            <w:noWrap/>
            <w:hideMark/>
          </w:tcPr>
          <w:p w14:paraId="112BE678" w14:textId="77777777" w:rsidR="00271E74" w:rsidRPr="002B77F0" w:rsidRDefault="00271E74" w:rsidP="009D54A2">
            <w:pPr>
              <w:jc w:val="center"/>
              <w:rPr>
                <w:b/>
                <w:bCs/>
                <w:color w:val="000000"/>
                <w:sz w:val="22"/>
                <w:szCs w:val="22"/>
              </w:rPr>
            </w:pPr>
            <w:r w:rsidRPr="002B77F0">
              <w:rPr>
                <w:b/>
                <w:bCs/>
                <w:color w:val="000000"/>
                <w:sz w:val="22"/>
                <w:szCs w:val="22"/>
              </w:rPr>
              <w:t>0.71</w:t>
            </w:r>
          </w:p>
        </w:tc>
        <w:tc>
          <w:tcPr>
            <w:tcW w:w="992" w:type="dxa"/>
            <w:tcBorders>
              <w:bottom w:val="double" w:sz="4" w:space="0" w:color="auto"/>
            </w:tcBorders>
            <w:noWrap/>
            <w:hideMark/>
          </w:tcPr>
          <w:p w14:paraId="5C353B58" w14:textId="77777777" w:rsidR="00271E74" w:rsidRPr="005F2CAF" w:rsidRDefault="00271E74" w:rsidP="009D54A2">
            <w:pPr>
              <w:jc w:val="center"/>
              <w:rPr>
                <w:color w:val="000000"/>
                <w:sz w:val="22"/>
                <w:szCs w:val="22"/>
              </w:rPr>
            </w:pPr>
            <w:r w:rsidRPr="005F2CAF">
              <w:rPr>
                <w:color w:val="000000"/>
                <w:sz w:val="22"/>
                <w:szCs w:val="22"/>
              </w:rPr>
              <w:t>0.02</w:t>
            </w:r>
          </w:p>
        </w:tc>
        <w:tc>
          <w:tcPr>
            <w:tcW w:w="1843" w:type="dxa"/>
            <w:tcBorders>
              <w:bottom w:val="double" w:sz="4" w:space="0" w:color="auto"/>
            </w:tcBorders>
            <w:noWrap/>
            <w:hideMark/>
          </w:tcPr>
          <w:p w14:paraId="01329031" w14:textId="77777777" w:rsidR="00271E74" w:rsidRPr="005F2CAF" w:rsidRDefault="00271E74" w:rsidP="009D54A2">
            <w:pPr>
              <w:jc w:val="center"/>
              <w:rPr>
                <w:color w:val="000000"/>
                <w:sz w:val="22"/>
                <w:szCs w:val="22"/>
              </w:rPr>
            </w:pPr>
            <w:r w:rsidRPr="005F2CAF">
              <w:rPr>
                <w:color w:val="000000"/>
                <w:sz w:val="22"/>
                <w:szCs w:val="22"/>
              </w:rPr>
              <w:t>0.73</w:t>
            </w:r>
          </w:p>
        </w:tc>
      </w:tr>
      <w:tr w:rsidR="00271E74" w:rsidRPr="005F2CAF" w14:paraId="5DCF7DAF" w14:textId="77777777" w:rsidTr="009D54A2">
        <w:trPr>
          <w:cantSplit/>
          <w:trHeight w:val="283"/>
        </w:trPr>
        <w:tc>
          <w:tcPr>
            <w:tcW w:w="1271" w:type="dxa"/>
            <w:vMerge w:val="restart"/>
            <w:tcBorders>
              <w:top w:val="double" w:sz="4" w:space="0" w:color="auto"/>
            </w:tcBorders>
            <w:noWrap/>
            <w:textDirection w:val="btLr"/>
            <w:vAlign w:val="center"/>
            <w:hideMark/>
          </w:tcPr>
          <w:p w14:paraId="1CE8484B" w14:textId="77777777" w:rsidR="00271E74" w:rsidRPr="005F2CAF" w:rsidRDefault="00271E74" w:rsidP="009D54A2">
            <w:pPr>
              <w:ind w:left="113" w:right="113"/>
              <w:jc w:val="center"/>
              <w:rPr>
                <w:color w:val="000000"/>
                <w:sz w:val="22"/>
                <w:szCs w:val="22"/>
              </w:rPr>
            </w:pPr>
            <w:r w:rsidRPr="005F2CAF">
              <w:rPr>
                <w:color w:val="000000"/>
                <w:sz w:val="22"/>
                <w:szCs w:val="22"/>
              </w:rPr>
              <w:t>CID</w:t>
            </w:r>
            <w:r>
              <w:rPr>
                <w:color w:val="000000"/>
                <w:sz w:val="22"/>
                <w:szCs w:val="22"/>
              </w:rPr>
              <w:t>+</w:t>
            </w:r>
          </w:p>
        </w:tc>
        <w:tc>
          <w:tcPr>
            <w:tcW w:w="1276" w:type="dxa"/>
            <w:tcBorders>
              <w:top w:val="double" w:sz="4" w:space="0" w:color="auto"/>
            </w:tcBorders>
            <w:noWrap/>
            <w:hideMark/>
          </w:tcPr>
          <w:p w14:paraId="162A1A69" w14:textId="77777777" w:rsidR="00271E74" w:rsidRPr="005F2CAF" w:rsidRDefault="00271E74" w:rsidP="009D54A2">
            <w:pPr>
              <w:rPr>
                <w:color w:val="000000"/>
                <w:sz w:val="22"/>
                <w:szCs w:val="22"/>
              </w:rPr>
            </w:pPr>
            <w:r w:rsidRPr="005F2CAF">
              <w:rPr>
                <w:color w:val="000000"/>
                <w:sz w:val="22"/>
                <w:szCs w:val="22"/>
              </w:rPr>
              <w:t>BMV</w:t>
            </w:r>
          </w:p>
        </w:tc>
        <w:tc>
          <w:tcPr>
            <w:tcW w:w="992" w:type="dxa"/>
            <w:tcBorders>
              <w:top w:val="double" w:sz="4" w:space="0" w:color="auto"/>
            </w:tcBorders>
            <w:noWrap/>
            <w:hideMark/>
          </w:tcPr>
          <w:p w14:paraId="6843EFF8" w14:textId="77777777" w:rsidR="00271E74" w:rsidRPr="002B77F0" w:rsidRDefault="00271E74" w:rsidP="009D54A2">
            <w:pPr>
              <w:jc w:val="center"/>
              <w:rPr>
                <w:b/>
                <w:bCs/>
                <w:color w:val="000000"/>
                <w:sz w:val="22"/>
                <w:szCs w:val="22"/>
              </w:rPr>
            </w:pPr>
            <w:r w:rsidRPr="002B77F0">
              <w:rPr>
                <w:b/>
                <w:bCs/>
                <w:color w:val="000000"/>
                <w:sz w:val="22"/>
                <w:szCs w:val="22"/>
              </w:rPr>
              <w:t>0.36</w:t>
            </w:r>
          </w:p>
        </w:tc>
        <w:tc>
          <w:tcPr>
            <w:tcW w:w="992" w:type="dxa"/>
            <w:tcBorders>
              <w:top w:val="double" w:sz="4" w:space="0" w:color="auto"/>
            </w:tcBorders>
            <w:noWrap/>
            <w:hideMark/>
          </w:tcPr>
          <w:p w14:paraId="1159D9AC" w14:textId="77777777" w:rsidR="00271E74" w:rsidRPr="005F2CAF" w:rsidRDefault="00271E74" w:rsidP="009D54A2">
            <w:pPr>
              <w:jc w:val="center"/>
              <w:rPr>
                <w:color w:val="000000"/>
                <w:sz w:val="22"/>
                <w:szCs w:val="22"/>
              </w:rPr>
            </w:pPr>
            <w:r w:rsidRPr="005F2CAF">
              <w:rPr>
                <w:color w:val="000000"/>
                <w:sz w:val="22"/>
                <w:szCs w:val="22"/>
              </w:rPr>
              <w:t>0.28</w:t>
            </w:r>
          </w:p>
        </w:tc>
        <w:tc>
          <w:tcPr>
            <w:tcW w:w="851" w:type="dxa"/>
            <w:tcBorders>
              <w:top w:val="double" w:sz="4" w:space="0" w:color="auto"/>
            </w:tcBorders>
            <w:noWrap/>
            <w:hideMark/>
          </w:tcPr>
          <w:p w14:paraId="3F004BBD" w14:textId="77777777" w:rsidR="00271E74" w:rsidRPr="005F2CAF" w:rsidRDefault="00271E74" w:rsidP="009D54A2">
            <w:pPr>
              <w:jc w:val="center"/>
              <w:rPr>
                <w:color w:val="000000"/>
                <w:sz w:val="22"/>
                <w:szCs w:val="22"/>
              </w:rPr>
            </w:pPr>
            <w:r w:rsidRPr="005F2CAF">
              <w:rPr>
                <w:color w:val="000000"/>
                <w:sz w:val="22"/>
                <w:szCs w:val="22"/>
              </w:rPr>
              <w:t>0.33</w:t>
            </w:r>
          </w:p>
        </w:tc>
        <w:tc>
          <w:tcPr>
            <w:tcW w:w="992" w:type="dxa"/>
            <w:tcBorders>
              <w:top w:val="double" w:sz="4" w:space="0" w:color="auto"/>
            </w:tcBorders>
            <w:noWrap/>
            <w:hideMark/>
          </w:tcPr>
          <w:p w14:paraId="09666A9B" w14:textId="77777777" w:rsidR="00271E74" w:rsidRPr="005F2CAF" w:rsidRDefault="00271E74" w:rsidP="009D54A2">
            <w:pPr>
              <w:jc w:val="center"/>
              <w:rPr>
                <w:color w:val="000000"/>
                <w:sz w:val="22"/>
                <w:szCs w:val="22"/>
              </w:rPr>
            </w:pPr>
            <w:r w:rsidRPr="005F2CAF">
              <w:rPr>
                <w:color w:val="000000"/>
                <w:sz w:val="22"/>
                <w:szCs w:val="22"/>
              </w:rPr>
              <w:t>0.03</w:t>
            </w:r>
          </w:p>
        </w:tc>
        <w:tc>
          <w:tcPr>
            <w:tcW w:w="1843" w:type="dxa"/>
            <w:tcBorders>
              <w:top w:val="double" w:sz="4" w:space="0" w:color="auto"/>
            </w:tcBorders>
            <w:noWrap/>
            <w:hideMark/>
          </w:tcPr>
          <w:p w14:paraId="391460B9" w14:textId="77777777" w:rsidR="00271E74" w:rsidRPr="005F2CAF" w:rsidRDefault="00271E74" w:rsidP="009D54A2">
            <w:pPr>
              <w:jc w:val="center"/>
              <w:rPr>
                <w:color w:val="000000"/>
                <w:sz w:val="22"/>
                <w:szCs w:val="22"/>
              </w:rPr>
            </w:pPr>
            <w:r w:rsidRPr="005F2CAF">
              <w:rPr>
                <w:color w:val="000000"/>
                <w:sz w:val="22"/>
                <w:szCs w:val="22"/>
              </w:rPr>
              <w:t>0.01</w:t>
            </w:r>
          </w:p>
        </w:tc>
      </w:tr>
      <w:tr w:rsidR="00271E74" w:rsidRPr="005F2CAF" w14:paraId="3C469994" w14:textId="77777777" w:rsidTr="009D54A2">
        <w:trPr>
          <w:cantSplit/>
          <w:trHeight w:val="283"/>
        </w:trPr>
        <w:tc>
          <w:tcPr>
            <w:tcW w:w="1271" w:type="dxa"/>
            <w:vMerge/>
            <w:noWrap/>
            <w:hideMark/>
          </w:tcPr>
          <w:p w14:paraId="7C1592AA" w14:textId="77777777" w:rsidR="00271E74" w:rsidRPr="005F2CAF" w:rsidRDefault="00271E74" w:rsidP="009D54A2">
            <w:pPr>
              <w:rPr>
                <w:color w:val="000000"/>
                <w:sz w:val="22"/>
                <w:szCs w:val="22"/>
              </w:rPr>
            </w:pPr>
          </w:p>
        </w:tc>
        <w:tc>
          <w:tcPr>
            <w:tcW w:w="1276" w:type="dxa"/>
            <w:noWrap/>
            <w:hideMark/>
          </w:tcPr>
          <w:p w14:paraId="62A879C5" w14:textId="77777777" w:rsidR="00271E74" w:rsidRPr="005F2CAF" w:rsidRDefault="00271E74" w:rsidP="009D54A2">
            <w:pPr>
              <w:rPr>
                <w:color w:val="000000"/>
                <w:sz w:val="22"/>
                <w:szCs w:val="22"/>
              </w:rPr>
            </w:pPr>
            <w:r w:rsidRPr="005F2CAF">
              <w:rPr>
                <w:color w:val="000000"/>
                <w:sz w:val="22"/>
                <w:szCs w:val="22"/>
              </w:rPr>
              <w:t>OUV</w:t>
            </w:r>
          </w:p>
        </w:tc>
        <w:tc>
          <w:tcPr>
            <w:tcW w:w="992" w:type="dxa"/>
            <w:noWrap/>
            <w:hideMark/>
          </w:tcPr>
          <w:p w14:paraId="745457B3" w14:textId="77777777" w:rsidR="00271E74" w:rsidRPr="005F2CAF" w:rsidRDefault="00271E74" w:rsidP="009D54A2">
            <w:pPr>
              <w:jc w:val="center"/>
              <w:rPr>
                <w:color w:val="000000"/>
                <w:sz w:val="22"/>
                <w:szCs w:val="22"/>
              </w:rPr>
            </w:pPr>
            <w:r w:rsidRPr="005F2CAF">
              <w:rPr>
                <w:color w:val="000000"/>
                <w:sz w:val="22"/>
                <w:szCs w:val="22"/>
              </w:rPr>
              <w:t>0.04</w:t>
            </w:r>
          </w:p>
        </w:tc>
        <w:tc>
          <w:tcPr>
            <w:tcW w:w="992" w:type="dxa"/>
            <w:noWrap/>
            <w:hideMark/>
          </w:tcPr>
          <w:p w14:paraId="62B565C3" w14:textId="77777777" w:rsidR="00271E74" w:rsidRPr="002B77F0" w:rsidRDefault="00271E74" w:rsidP="009D54A2">
            <w:pPr>
              <w:jc w:val="center"/>
              <w:rPr>
                <w:b/>
                <w:bCs/>
                <w:color w:val="000000"/>
                <w:sz w:val="22"/>
                <w:szCs w:val="22"/>
              </w:rPr>
            </w:pPr>
            <w:r w:rsidRPr="002B77F0">
              <w:rPr>
                <w:b/>
                <w:bCs/>
                <w:color w:val="000000"/>
                <w:sz w:val="22"/>
                <w:szCs w:val="22"/>
              </w:rPr>
              <w:t>0.49</w:t>
            </w:r>
          </w:p>
        </w:tc>
        <w:tc>
          <w:tcPr>
            <w:tcW w:w="851" w:type="dxa"/>
            <w:noWrap/>
            <w:hideMark/>
          </w:tcPr>
          <w:p w14:paraId="640DCDDE" w14:textId="77777777" w:rsidR="00271E74" w:rsidRPr="005F2CAF" w:rsidRDefault="00271E74" w:rsidP="009D54A2">
            <w:pPr>
              <w:jc w:val="center"/>
              <w:rPr>
                <w:color w:val="000000"/>
                <w:sz w:val="22"/>
                <w:szCs w:val="22"/>
              </w:rPr>
            </w:pPr>
            <w:r w:rsidRPr="005F2CAF">
              <w:rPr>
                <w:color w:val="000000"/>
                <w:sz w:val="22"/>
                <w:szCs w:val="22"/>
              </w:rPr>
              <w:t>0.43</w:t>
            </w:r>
          </w:p>
        </w:tc>
        <w:tc>
          <w:tcPr>
            <w:tcW w:w="992" w:type="dxa"/>
            <w:noWrap/>
            <w:hideMark/>
          </w:tcPr>
          <w:p w14:paraId="009FAA4C" w14:textId="77777777" w:rsidR="00271E74" w:rsidRPr="005F2CAF" w:rsidRDefault="00271E74" w:rsidP="009D54A2">
            <w:pPr>
              <w:jc w:val="center"/>
              <w:rPr>
                <w:color w:val="000000"/>
                <w:sz w:val="22"/>
                <w:szCs w:val="22"/>
              </w:rPr>
            </w:pPr>
            <w:r w:rsidRPr="005F2CAF">
              <w:rPr>
                <w:color w:val="000000"/>
                <w:sz w:val="22"/>
                <w:szCs w:val="22"/>
              </w:rPr>
              <w:t>0.04</w:t>
            </w:r>
          </w:p>
        </w:tc>
        <w:tc>
          <w:tcPr>
            <w:tcW w:w="1843" w:type="dxa"/>
            <w:noWrap/>
            <w:hideMark/>
          </w:tcPr>
          <w:p w14:paraId="0854E7A0" w14:textId="77777777" w:rsidR="00271E74" w:rsidRPr="005F2CAF" w:rsidRDefault="00271E74" w:rsidP="009D54A2">
            <w:pPr>
              <w:jc w:val="center"/>
              <w:rPr>
                <w:color w:val="000000"/>
                <w:sz w:val="22"/>
                <w:szCs w:val="22"/>
              </w:rPr>
            </w:pPr>
            <w:r w:rsidRPr="005F2CAF">
              <w:rPr>
                <w:color w:val="000000"/>
                <w:sz w:val="22"/>
                <w:szCs w:val="22"/>
              </w:rPr>
              <w:t>0.01</w:t>
            </w:r>
          </w:p>
        </w:tc>
      </w:tr>
      <w:tr w:rsidR="00271E74" w:rsidRPr="005F2CAF" w14:paraId="6E4A0EA3" w14:textId="77777777" w:rsidTr="009D54A2">
        <w:trPr>
          <w:cantSplit/>
          <w:trHeight w:val="283"/>
        </w:trPr>
        <w:tc>
          <w:tcPr>
            <w:tcW w:w="1271" w:type="dxa"/>
            <w:vMerge/>
            <w:noWrap/>
            <w:hideMark/>
          </w:tcPr>
          <w:p w14:paraId="7B7E876F" w14:textId="77777777" w:rsidR="00271E74" w:rsidRPr="005F2CAF" w:rsidRDefault="00271E74" w:rsidP="009D54A2">
            <w:pPr>
              <w:rPr>
                <w:color w:val="000000"/>
                <w:sz w:val="22"/>
                <w:szCs w:val="22"/>
              </w:rPr>
            </w:pPr>
          </w:p>
        </w:tc>
        <w:tc>
          <w:tcPr>
            <w:tcW w:w="1276" w:type="dxa"/>
            <w:noWrap/>
            <w:hideMark/>
          </w:tcPr>
          <w:p w14:paraId="401EAC8E" w14:textId="77777777" w:rsidR="00271E74" w:rsidRPr="005F2CAF" w:rsidRDefault="00271E74" w:rsidP="009D54A2">
            <w:pPr>
              <w:rPr>
                <w:color w:val="000000"/>
                <w:sz w:val="22"/>
                <w:szCs w:val="22"/>
              </w:rPr>
            </w:pPr>
            <w:r w:rsidRPr="005F2CAF">
              <w:rPr>
                <w:color w:val="000000"/>
                <w:sz w:val="22"/>
                <w:szCs w:val="22"/>
              </w:rPr>
              <w:t>OUA</w:t>
            </w:r>
          </w:p>
        </w:tc>
        <w:tc>
          <w:tcPr>
            <w:tcW w:w="992" w:type="dxa"/>
            <w:noWrap/>
            <w:hideMark/>
          </w:tcPr>
          <w:p w14:paraId="73CE878B" w14:textId="77777777" w:rsidR="00271E74" w:rsidRPr="005F2CAF" w:rsidRDefault="00271E74" w:rsidP="009D54A2">
            <w:pPr>
              <w:jc w:val="center"/>
              <w:rPr>
                <w:color w:val="000000"/>
                <w:sz w:val="22"/>
                <w:szCs w:val="22"/>
              </w:rPr>
            </w:pPr>
            <w:r w:rsidRPr="005F2CAF">
              <w:rPr>
                <w:color w:val="000000"/>
                <w:sz w:val="22"/>
                <w:szCs w:val="22"/>
              </w:rPr>
              <w:t>0.06</w:t>
            </w:r>
          </w:p>
        </w:tc>
        <w:tc>
          <w:tcPr>
            <w:tcW w:w="992" w:type="dxa"/>
            <w:noWrap/>
            <w:hideMark/>
          </w:tcPr>
          <w:p w14:paraId="5532D608" w14:textId="77777777" w:rsidR="00271E74" w:rsidRPr="002B77F0" w:rsidRDefault="00271E74" w:rsidP="009D54A2">
            <w:pPr>
              <w:jc w:val="center"/>
              <w:rPr>
                <w:b/>
                <w:bCs/>
                <w:color w:val="000000"/>
                <w:sz w:val="22"/>
                <w:szCs w:val="22"/>
              </w:rPr>
            </w:pPr>
            <w:r w:rsidRPr="002B77F0">
              <w:rPr>
                <w:b/>
                <w:bCs/>
                <w:color w:val="000000"/>
                <w:sz w:val="22"/>
                <w:szCs w:val="22"/>
              </w:rPr>
              <w:t>0.56</w:t>
            </w:r>
          </w:p>
        </w:tc>
        <w:tc>
          <w:tcPr>
            <w:tcW w:w="851" w:type="dxa"/>
            <w:noWrap/>
            <w:hideMark/>
          </w:tcPr>
          <w:p w14:paraId="1A49D889" w14:textId="77777777" w:rsidR="00271E74" w:rsidRPr="005F2CAF" w:rsidRDefault="00271E74" w:rsidP="009D54A2">
            <w:pPr>
              <w:jc w:val="center"/>
              <w:rPr>
                <w:color w:val="000000"/>
                <w:sz w:val="22"/>
                <w:szCs w:val="22"/>
              </w:rPr>
            </w:pPr>
            <w:r w:rsidRPr="005F2CAF">
              <w:rPr>
                <w:color w:val="000000"/>
                <w:sz w:val="22"/>
                <w:szCs w:val="22"/>
              </w:rPr>
              <w:t>0.37</w:t>
            </w:r>
          </w:p>
        </w:tc>
        <w:tc>
          <w:tcPr>
            <w:tcW w:w="992" w:type="dxa"/>
            <w:noWrap/>
            <w:hideMark/>
          </w:tcPr>
          <w:p w14:paraId="1E04BB44" w14:textId="77777777" w:rsidR="00271E74" w:rsidRPr="005F2CAF" w:rsidRDefault="00271E74" w:rsidP="009D54A2">
            <w:pPr>
              <w:jc w:val="center"/>
              <w:rPr>
                <w:color w:val="000000"/>
                <w:sz w:val="22"/>
                <w:szCs w:val="22"/>
              </w:rPr>
            </w:pPr>
            <w:r w:rsidRPr="005F2CAF">
              <w:rPr>
                <w:color w:val="000000"/>
                <w:sz w:val="22"/>
                <w:szCs w:val="22"/>
              </w:rPr>
              <w:t>0.02</w:t>
            </w:r>
          </w:p>
        </w:tc>
        <w:tc>
          <w:tcPr>
            <w:tcW w:w="1843" w:type="dxa"/>
            <w:noWrap/>
            <w:hideMark/>
          </w:tcPr>
          <w:p w14:paraId="3690DBB9" w14:textId="77777777" w:rsidR="00271E74" w:rsidRPr="005F2CAF" w:rsidRDefault="00271E74" w:rsidP="009D54A2">
            <w:pPr>
              <w:jc w:val="center"/>
              <w:rPr>
                <w:color w:val="000000"/>
                <w:sz w:val="22"/>
                <w:szCs w:val="22"/>
              </w:rPr>
            </w:pPr>
            <w:r w:rsidRPr="005F2CAF">
              <w:rPr>
                <w:color w:val="000000"/>
                <w:sz w:val="22"/>
                <w:szCs w:val="22"/>
              </w:rPr>
              <w:t>0</w:t>
            </w:r>
          </w:p>
        </w:tc>
      </w:tr>
      <w:tr w:rsidR="00271E74" w:rsidRPr="005F2CAF" w14:paraId="76A890A3" w14:textId="77777777" w:rsidTr="009D54A2">
        <w:trPr>
          <w:cantSplit/>
          <w:trHeight w:val="283"/>
        </w:trPr>
        <w:tc>
          <w:tcPr>
            <w:tcW w:w="1271" w:type="dxa"/>
            <w:vMerge/>
            <w:noWrap/>
            <w:hideMark/>
          </w:tcPr>
          <w:p w14:paraId="2A207987" w14:textId="77777777" w:rsidR="00271E74" w:rsidRPr="005F2CAF" w:rsidRDefault="00271E74" w:rsidP="009D54A2">
            <w:pPr>
              <w:rPr>
                <w:color w:val="000000"/>
                <w:sz w:val="22"/>
                <w:szCs w:val="22"/>
              </w:rPr>
            </w:pPr>
          </w:p>
        </w:tc>
        <w:tc>
          <w:tcPr>
            <w:tcW w:w="1276" w:type="dxa"/>
            <w:noWrap/>
            <w:hideMark/>
          </w:tcPr>
          <w:p w14:paraId="3AE302B1" w14:textId="77777777" w:rsidR="00271E74" w:rsidRPr="005F2CAF" w:rsidRDefault="00271E74" w:rsidP="009D54A2">
            <w:pPr>
              <w:rPr>
                <w:color w:val="000000"/>
                <w:sz w:val="22"/>
                <w:szCs w:val="22"/>
              </w:rPr>
            </w:pPr>
            <w:r w:rsidRPr="005F2CAF">
              <w:rPr>
                <w:color w:val="000000"/>
                <w:sz w:val="22"/>
                <w:szCs w:val="22"/>
              </w:rPr>
              <w:t>OUM</w:t>
            </w:r>
          </w:p>
        </w:tc>
        <w:tc>
          <w:tcPr>
            <w:tcW w:w="992" w:type="dxa"/>
            <w:noWrap/>
            <w:hideMark/>
          </w:tcPr>
          <w:p w14:paraId="31EB0131" w14:textId="77777777" w:rsidR="00271E74" w:rsidRPr="005F2CAF" w:rsidRDefault="00271E74" w:rsidP="009D54A2">
            <w:pPr>
              <w:jc w:val="center"/>
              <w:rPr>
                <w:color w:val="000000"/>
                <w:sz w:val="22"/>
                <w:szCs w:val="22"/>
              </w:rPr>
            </w:pPr>
            <w:r w:rsidRPr="005F2CAF">
              <w:rPr>
                <w:color w:val="000000"/>
                <w:sz w:val="22"/>
                <w:szCs w:val="22"/>
              </w:rPr>
              <w:t>0.21</w:t>
            </w:r>
          </w:p>
        </w:tc>
        <w:tc>
          <w:tcPr>
            <w:tcW w:w="992" w:type="dxa"/>
            <w:noWrap/>
            <w:hideMark/>
          </w:tcPr>
          <w:p w14:paraId="1F9973D1" w14:textId="77777777" w:rsidR="00271E74" w:rsidRPr="005F2CAF" w:rsidRDefault="00271E74" w:rsidP="009D54A2">
            <w:pPr>
              <w:jc w:val="center"/>
              <w:rPr>
                <w:color w:val="000000"/>
                <w:sz w:val="22"/>
                <w:szCs w:val="22"/>
              </w:rPr>
            </w:pPr>
            <w:r w:rsidRPr="005F2CAF">
              <w:rPr>
                <w:color w:val="000000"/>
                <w:sz w:val="22"/>
                <w:szCs w:val="22"/>
              </w:rPr>
              <w:t>0.09</w:t>
            </w:r>
          </w:p>
        </w:tc>
        <w:tc>
          <w:tcPr>
            <w:tcW w:w="851" w:type="dxa"/>
            <w:noWrap/>
            <w:hideMark/>
          </w:tcPr>
          <w:p w14:paraId="5CFCE98C" w14:textId="77777777" w:rsidR="00271E74" w:rsidRPr="005F2CAF" w:rsidRDefault="00271E74" w:rsidP="009D54A2">
            <w:pPr>
              <w:jc w:val="center"/>
              <w:rPr>
                <w:color w:val="000000"/>
                <w:sz w:val="22"/>
                <w:szCs w:val="22"/>
              </w:rPr>
            </w:pPr>
            <w:r w:rsidRPr="005F2CAF">
              <w:rPr>
                <w:color w:val="000000"/>
                <w:sz w:val="22"/>
                <w:szCs w:val="22"/>
              </w:rPr>
              <w:t>0.03</w:t>
            </w:r>
          </w:p>
        </w:tc>
        <w:tc>
          <w:tcPr>
            <w:tcW w:w="992" w:type="dxa"/>
            <w:noWrap/>
            <w:hideMark/>
          </w:tcPr>
          <w:p w14:paraId="6D988AC8" w14:textId="77777777" w:rsidR="00271E74" w:rsidRPr="002B77F0" w:rsidRDefault="00271E74" w:rsidP="009D54A2">
            <w:pPr>
              <w:jc w:val="center"/>
              <w:rPr>
                <w:b/>
                <w:bCs/>
                <w:color w:val="000000"/>
                <w:sz w:val="22"/>
                <w:szCs w:val="22"/>
              </w:rPr>
            </w:pPr>
            <w:r w:rsidRPr="002B77F0">
              <w:rPr>
                <w:b/>
                <w:bCs/>
                <w:color w:val="000000"/>
                <w:sz w:val="22"/>
                <w:szCs w:val="22"/>
              </w:rPr>
              <w:t>0.67</w:t>
            </w:r>
          </w:p>
        </w:tc>
        <w:tc>
          <w:tcPr>
            <w:tcW w:w="1843" w:type="dxa"/>
            <w:noWrap/>
            <w:hideMark/>
          </w:tcPr>
          <w:p w14:paraId="1010FC37" w14:textId="77777777" w:rsidR="00271E74" w:rsidRPr="005F2CAF" w:rsidRDefault="00271E74" w:rsidP="009D54A2">
            <w:pPr>
              <w:jc w:val="center"/>
              <w:rPr>
                <w:color w:val="000000"/>
                <w:sz w:val="22"/>
                <w:szCs w:val="22"/>
              </w:rPr>
            </w:pPr>
            <w:r w:rsidRPr="005F2CAF">
              <w:rPr>
                <w:color w:val="000000"/>
                <w:sz w:val="22"/>
                <w:szCs w:val="22"/>
              </w:rPr>
              <w:t>0.71</w:t>
            </w:r>
          </w:p>
        </w:tc>
      </w:tr>
      <w:tr w:rsidR="00271E74" w:rsidRPr="005F2CAF" w14:paraId="56E4FFC3" w14:textId="77777777" w:rsidTr="009D54A2">
        <w:trPr>
          <w:cantSplit/>
          <w:trHeight w:val="283"/>
        </w:trPr>
        <w:tc>
          <w:tcPr>
            <w:tcW w:w="1271" w:type="dxa"/>
            <w:vMerge/>
            <w:noWrap/>
            <w:hideMark/>
          </w:tcPr>
          <w:p w14:paraId="3BC1A212" w14:textId="77777777" w:rsidR="00271E74" w:rsidRPr="005F2CAF" w:rsidRDefault="00271E74" w:rsidP="009D54A2">
            <w:pPr>
              <w:rPr>
                <w:color w:val="000000"/>
                <w:sz w:val="22"/>
                <w:szCs w:val="22"/>
              </w:rPr>
            </w:pPr>
          </w:p>
        </w:tc>
        <w:tc>
          <w:tcPr>
            <w:tcW w:w="1276" w:type="dxa"/>
            <w:noWrap/>
            <w:hideMark/>
          </w:tcPr>
          <w:p w14:paraId="0E7352E6" w14:textId="77777777" w:rsidR="00271E74" w:rsidRPr="005F2CAF" w:rsidRDefault="00271E74" w:rsidP="009D54A2">
            <w:pPr>
              <w:rPr>
                <w:color w:val="000000"/>
                <w:sz w:val="22"/>
                <w:szCs w:val="22"/>
              </w:rPr>
            </w:pPr>
            <w:r w:rsidRPr="005F2CAF">
              <w:rPr>
                <w:color w:val="000000"/>
                <w:sz w:val="22"/>
                <w:szCs w:val="22"/>
              </w:rPr>
              <w:t>OUVA</w:t>
            </w:r>
          </w:p>
        </w:tc>
        <w:tc>
          <w:tcPr>
            <w:tcW w:w="992" w:type="dxa"/>
            <w:noWrap/>
            <w:hideMark/>
          </w:tcPr>
          <w:p w14:paraId="79400A88" w14:textId="77777777" w:rsidR="00271E74" w:rsidRPr="005F2CAF" w:rsidRDefault="00271E74" w:rsidP="009D54A2">
            <w:pPr>
              <w:jc w:val="center"/>
              <w:rPr>
                <w:color w:val="000000"/>
                <w:sz w:val="22"/>
                <w:szCs w:val="22"/>
              </w:rPr>
            </w:pPr>
            <w:r w:rsidRPr="005F2CAF">
              <w:rPr>
                <w:color w:val="000000"/>
                <w:sz w:val="22"/>
                <w:szCs w:val="22"/>
              </w:rPr>
              <w:t>0.07</w:t>
            </w:r>
          </w:p>
        </w:tc>
        <w:tc>
          <w:tcPr>
            <w:tcW w:w="992" w:type="dxa"/>
            <w:noWrap/>
            <w:hideMark/>
          </w:tcPr>
          <w:p w14:paraId="28E10077" w14:textId="77777777" w:rsidR="00271E74" w:rsidRPr="002B77F0" w:rsidRDefault="00271E74" w:rsidP="009D54A2">
            <w:pPr>
              <w:jc w:val="center"/>
              <w:rPr>
                <w:b/>
                <w:bCs/>
                <w:color w:val="000000"/>
                <w:sz w:val="22"/>
                <w:szCs w:val="22"/>
              </w:rPr>
            </w:pPr>
            <w:r w:rsidRPr="002B77F0">
              <w:rPr>
                <w:b/>
                <w:bCs/>
                <w:color w:val="000000"/>
                <w:sz w:val="22"/>
                <w:szCs w:val="22"/>
              </w:rPr>
              <w:t>0.55</w:t>
            </w:r>
          </w:p>
        </w:tc>
        <w:tc>
          <w:tcPr>
            <w:tcW w:w="851" w:type="dxa"/>
            <w:noWrap/>
            <w:hideMark/>
          </w:tcPr>
          <w:p w14:paraId="5ADB8ED9" w14:textId="77777777" w:rsidR="00271E74" w:rsidRPr="005F2CAF" w:rsidRDefault="00271E74" w:rsidP="009D54A2">
            <w:pPr>
              <w:jc w:val="center"/>
              <w:rPr>
                <w:color w:val="000000"/>
                <w:sz w:val="22"/>
                <w:szCs w:val="22"/>
              </w:rPr>
            </w:pPr>
            <w:r w:rsidRPr="005F2CAF">
              <w:rPr>
                <w:color w:val="000000"/>
                <w:sz w:val="22"/>
                <w:szCs w:val="22"/>
              </w:rPr>
              <w:t>0.35</w:t>
            </w:r>
          </w:p>
        </w:tc>
        <w:tc>
          <w:tcPr>
            <w:tcW w:w="992" w:type="dxa"/>
            <w:noWrap/>
            <w:hideMark/>
          </w:tcPr>
          <w:p w14:paraId="34040ED2" w14:textId="77777777" w:rsidR="00271E74" w:rsidRPr="005F2CAF" w:rsidRDefault="00271E74" w:rsidP="009D54A2">
            <w:pPr>
              <w:jc w:val="center"/>
              <w:rPr>
                <w:color w:val="000000"/>
                <w:sz w:val="22"/>
                <w:szCs w:val="22"/>
              </w:rPr>
            </w:pPr>
            <w:r w:rsidRPr="005F2CAF">
              <w:rPr>
                <w:color w:val="000000"/>
                <w:sz w:val="22"/>
                <w:szCs w:val="22"/>
              </w:rPr>
              <w:t>0.04</w:t>
            </w:r>
          </w:p>
        </w:tc>
        <w:tc>
          <w:tcPr>
            <w:tcW w:w="1843" w:type="dxa"/>
            <w:noWrap/>
            <w:hideMark/>
          </w:tcPr>
          <w:p w14:paraId="1AB96F06" w14:textId="77777777" w:rsidR="00271E74" w:rsidRPr="005F2CAF" w:rsidRDefault="00271E74" w:rsidP="009D54A2">
            <w:pPr>
              <w:jc w:val="center"/>
              <w:rPr>
                <w:color w:val="000000"/>
                <w:sz w:val="22"/>
                <w:szCs w:val="22"/>
              </w:rPr>
            </w:pPr>
            <w:r w:rsidRPr="005F2CAF">
              <w:rPr>
                <w:color w:val="000000"/>
                <w:sz w:val="22"/>
                <w:szCs w:val="22"/>
              </w:rPr>
              <w:t>0.03</w:t>
            </w:r>
          </w:p>
        </w:tc>
      </w:tr>
      <w:tr w:rsidR="00271E74" w:rsidRPr="005F2CAF" w14:paraId="0CE8AA6C" w14:textId="77777777" w:rsidTr="009D54A2">
        <w:trPr>
          <w:cantSplit/>
          <w:trHeight w:val="283"/>
        </w:trPr>
        <w:tc>
          <w:tcPr>
            <w:tcW w:w="1271" w:type="dxa"/>
            <w:vMerge/>
            <w:noWrap/>
            <w:hideMark/>
          </w:tcPr>
          <w:p w14:paraId="2A34B9BA" w14:textId="77777777" w:rsidR="00271E74" w:rsidRPr="005F2CAF" w:rsidRDefault="00271E74" w:rsidP="009D54A2">
            <w:pPr>
              <w:rPr>
                <w:color w:val="000000"/>
                <w:sz w:val="22"/>
                <w:szCs w:val="22"/>
              </w:rPr>
            </w:pPr>
          </w:p>
        </w:tc>
        <w:tc>
          <w:tcPr>
            <w:tcW w:w="1276" w:type="dxa"/>
            <w:noWrap/>
            <w:hideMark/>
          </w:tcPr>
          <w:p w14:paraId="43C5DEE6" w14:textId="77777777" w:rsidR="00271E74" w:rsidRPr="005F2CAF" w:rsidRDefault="00271E74" w:rsidP="009D54A2">
            <w:pPr>
              <w:rPr>
                <w:color w:val="000000"/>
                <w:sz w:val="22"/>
                <w:szCs w:val="22"/>
              </w:rPr>
            </w:pPr>
            <w:r w:rsidRPr="005F2CAF">
              <w:rPr>
                <w:color w:val="000000"/>
                <w:sz w:val="22"/>
                <w:szCs w:val="22"/>
              </w:rPr>
              <w:t>OUMV</w:t>
            </w:r>
          </w:p>
        </w:tc>
        <w:tc>
          <w:tcPr>
            <w:tcW w:w="992" w:type="dxa"/>
            <w:noWrap/>
            <w:hideMark/>
          </w:tcPr>
          <w:p w14:paraId="1904FE97" w14:textId="77777777" w:rsidR="00271E74" w:rsidRPr="005F2CAF" w:rsidRDefault="00271E74" w:rsidP="009D54A2">
            <w:pPr>
              <w:jc w:val="center"/>
              <w:rPr>
                <w:color w:val="000000"/>
                <w:sz w:val="22"/>
                <w:szCs w:val="22"/>
              </w:rPr>
            </w:pPr>
            <w:r w:rsidRPr="005F2CAF">
              <w:rPr>
                <w:color w:val="000000"/>
                <w:sz w:val="22"/>
                <w:szCs w:val="22"/>
              </w:rPr>
              <w:t>0.24</w:t>
            </w:r>
          </w:p>
        </w:tc>
        <w:tc>
          <w:tcPr>
            <w:tcW w:w="992" w:type="dxa"/>
            <w:noWrap/>
            <w:hideMark/>
          </w:tcPr>
          <w:p w14:paraId="6FA7A2F2" w14:textId="77777777" w:rsidR="00271E74" w:rsidRPr="005F2CAF" w:rsidRDefault="00271E74" w:rsidP="009D54A2">
            <w:pPr>
              <w:jc w:val="center"/>
              <w:rPr>
                <w:color w:val="000000"/>
                <w:sz w:val="22"/>
                <w:szCs w:val="22"/>
              </w:rPr>
            </w:pPr>
            <w:r w:rsidRPr="005F2CAF">
              <w:rPr>
                <w:color w:val="000000"/>
                <w:sz w:val="22"/>
                <w:szCs w:val="22"/>
              </w:rPr>
              <w:t>0.19</w:t>
            </w:r>
          </w:p>
        </w:tc>
        <w:tc>
          <w:tcPr>
            <w:tcW w:w="851" w:type="dxa"/>
            <w:noWrap/>
            <w:hideMark/>
          </w:tcPr>
          <w:p w14:paraId="0D2311AF" w14:textId="77777777" w:rsidR="00271E74" w:rsidRPr="005F2CAF" w:rsidRDefault="00271E74" w:rsidP="009D54A2">
            <w:pPr>
              <w:jc w:val="center"/>
              <w:rPr>
                <w:color w:val="000000"/>
                <w:sz w:val="22"/>
                <w:szCs w:val="22"/>
              </w:rPr>
            </w:pPr>
            <w:r w:rsidRPr="005F2CAF">
              <w:rPr>
                <w:color w:val="000000"/>
                <w:sz w:val="22"/>
                <w:szCs w:val="22"/>
              </w:rPr>
              <w:t>0.14</w:t>
            </w:r>
          </w:p>
        </w:tc>
        <w:tc>
          <w:tcPr>
            <w:tcW w:w="992" w:type="dxa"/>
            <w:noWrap/>
            <w:hideMark/>
          </w:tcPr>
          <w:p w14:paraId="156A0C1E" w14:textId="77777777" w:rsidR="00271E74" w:rsidRPr="002B77F0" w:rsidRDefault="00271E74" w:rsidP="009D54A2">
            <w:pPr>
              <w:jc w:val="center"/>
              <w:rPr>
                <w:b/>
                <w:bCs/>
                <w:color w:val="000000"/>
                <w:sz w:val="22"/>
                <w:szCs w:val="22"/>
              </w:rPr>
            </w:pPr>
            <w:r w:rsidRPr="002B77F0">
              <w:rPr>
                <w:b/>
                <w:bCs/>
                <w:color w:val="000000"/>
                <w:sz w:val="22"/>
                <w:szCs w:val="22"/>
              </w:rPr>
              <w:t>0.44</w:t>
            </w:r>
          </w:p>
        </w:tc>
        <w:tc>
          <w:tcPr>
            <w:tcW w:w="1843" w:type="dxa"/>
            <w:noWrap/>
            <w:hideMark/>
          </w:tcPr>
          <w:p w14:paraId="205F8E74" w14:textId="77777777" w:rsidR="00271E74" w:rsidRPr="005F2CAF" w:rsidRDefault="00271E74" w:rsidP="009D54A2">
            <w:pPr>
              <w:jc w:val="center"/>
              <w:rPr>
                <w:color w:val="000000"/>
                <w:sz w:val="22"/>
                <w:szCs w:val="22"/>
              </w:rPr>
            </w:pPr>
            <w:r w:rsidRPr="005F2CAF">
              <w:rPr>
                <w:color w:val="000000"/>
                <w:sz w:val="22"/>
                <w:szCs w:val="22"/>
              </w:rPr>
              <w:t>0.44</w:t>
            </w:r>
          </w:p>
        </w:tc>
      </w:tr>
      <w:tr w:rsidR="00271E74" w:rsidRPr="005F2CAF" w14:paraId="5005EC38" w14:textId="77777777" w:rsidTr="009D54A2">
        <w:trPr>
          <w:cantSplit/>
          <w:trHeight w:val="283"/>
        </w:trPr>
        <w:tc>
          <w:tcPr>
            <w:tcW w:w="1271" w:type="dxa"/>
            <w:vMerge/>
            <w:noWrap/>
            <w:hideMark/>
          </w:tcPr>
          <w:p w14:paraId="54DEA023" w14:textId="77777777" w:rsidR="00271E74" w:rsidRPr="005F2CAF" w:rsidRDefault="00271E74" w:rsidP="009D54A2">
            <w:pPr>
              <w:rPr>
                <w:color w:val="000000"/>
                <w:sz w:val="22"/>
                <w:szCs w:val="22"/>
              </w:rPr>
            </w:pPr>
          </w:p>
        </w:tc>
        <w:tc>
          <w:tcPr>
            <w:tcW w:w="1276" w:type="dxa"/>
            <w:noWrap/>
            <w:hideMark/>
          </w:tcPr>
          <w:p w14:paraId="7BB253AD" w14:textId="77777777" w:rsidR="00271E74" w:rsidRPr="005F2CAF" w:rsidRDefault="00271E74" w:rsidP="009D54A2">
            <w:pPr>
              <w:rPr>
                <w:color w:val="000000"/>
                <w:sz w:val="22"/>
                <w:szCs w:val="22"/>
              </w:rPr>
            </w:pPr>
            <w:r w:rsidRPr="005F2CAF">
              <w:rPr>
                <w:color w:val="000000"/>
                <w:sz w:val="22"/>
                <w:szCs w:val="22"/>
              </w:rPr>
              <w:t>OUMA</w:t>
            </w:r>
          </w:p>
        </w:tc>
        <w:tc>
          <w:tcPr>
            <w:tcW w:w="992" w:type="dxa"/>
            <w:noWrap/>
            <w:hideMark/>
          </w:tcPr>
          <w:p w14:paraId="03410272" w14:textId="77777777" w:rsidR="00271E74" w:rsidRPr="002B77F0" w:rsidRDefault="00271E74" w:rsidP="009D54A2">
            <w:pPr>
              <w:jc w:val="center"/>
              <w:rPr>
                <w:b/>
                <w:bCs/>
                <w:color w:val="000000"/>
                <w:sz w:val="22"/>
                <w:szCs w:val="22"/>
              </w:rPr>
            </w:pPr>
            <w:r w:rsidRPr="002B77F0">
              <w:rPr>
                <w:b/>
                <w:bCs/>
                <w:color w:val="000000"/>
                <w:sz w:val="22"/>
                <w:szCs w:val="22"/>
              </w:rPr>
              <w:t>0.41</w:t>
            </w:r>
          </w:p>
        </w:tc>
        <w:tc>
          <w:tcPr>
            <w:tcW w:w="992" w:type="dxa"/>
            <w:noWrap/>
            <w:hideMark/>
          </w:tcPr>
          <w:p w14:paraId="700786C9" w14:textId="77777777" w:rsidR="00271E74" w:rsidRPr="002B77F0" w:rsidRDefault="00271E74" w:rsidP="009D54A2">
            <w:pPr>
              <w:jc w:val="center"/>
              <w:rPr>
                <w:color w:val="000000"/>
                <w:sz w:val="22"/>
                <w:szCs w:val="22"/>
              </w:rPr>
            </w:pPr>
            <w:r w:rsidRPr="002B77F0">
              <w:rPr>
                <w:color w:val="000000"/>
                <w:sz w:val="22"/>
                <w:szCs w:val="22"/>
              </w:rPr>
              <w:t>0.4</w:t>
            </w:r>
            <w:r>
              <w:rPr>
                <w:color w:val="000000"/>
                <w:sz w:val="22"/>
                <w:szCs w:val="22"/>
              </w:rPr>
              <w:t>0</w:t>
            </w:r>
          </w:p>
        </w:tc>
        <w:tc>
          <w:tcPr>
            <w:tcW w:w="851" w:type="dxa"/>
            <w:noWrap/>
            <w:hideMark/>
          </w:tcPr>
          <w:p w14:paraId="6BCAAFC6" w14:textId="77777777" w:rsidR="00271E74" w:rsidRPr="005F2CAF" w:rsidRDefault="00271E74" w:rsidP="009D54A2">
            <w:pPr>
              <w:jc w:val="center"/>
              <w:rPr>
                <w:color w:val="000000"/>
                <w:sz w:val="22"/>
                <w:szCs w:val="22"/>
              </w:rPr>
            </w:pPr>
            <w:r w:rsidRPr="005F2CAF">
              <w:rPr>
                <w:color w:val="000000"/>
                <w:sz w:val="22"/>
                <w:szCs w:val="22"/>
              </w:rPr>
              <w:t>0.13</w:t>
            </w:r>
          </w:p>
        </w:tc>
        <w:tc>
          <w:tcPr>
            <w:tcW w:w="992" w:type="dxa"/>
            <w:noWrap/>
            <w:hideMark/>
          </w:tcPr>
          <w:p w14:paraId="59C63F48" w14:textId="77777777" w:rsidR="00271E74" w:rsidRPr="005F2CAF" w:rsidRDefault="00271E74" w:rsidP="009D54A2">
            <w:pPr>
              <w:jc w:val="center"/>
              <w:rPr>
                <w:color w:val="000000"/>
                <w:sz w:val="22"/>
                <w:szCs w:val="22"/>
              </w:rPr>
            </w:pPr>
            <w:r w:rsidRPr="005F2CAF">
              <w:rPr>
                <w:color w:val="000000"/>
                <w:sz w:val="22"/>
                <w:szCs w:val="22"/>
              </w:rPr>
              <w:t>0.06</w:t>
            </w:r>
          </w:p>
        </w:tc>
        <w:tc>
          <w:tcPr>
            <w:tcW w:w="1843" w:type="dxa"/>
            <w:noWrap/>
            <w:hideMark/>
          </w:tcPr>
          <w:p w14:paraId="25768CD7" w14:textId="77777777" w:rsidR="00271E74" w:rsidRPr="005F2CAF" w:rsidRDefault="00271E74" w:rsidP="009D54A2">
            <w:pPr>
              <w:jc w:val="center"/>
              <w:rPr>
                <w:color w:val="000000"/>
                <w:sz w:val="22"/>
                <w:szCs w:val="22"/>
              </w:rPr>
            </w:pPr>
            <w:r w:rsidRPr="005F2CAF">
              <w:rPr>
                <w:color w:val="000000"/>
                <w:sz w:val="22"/>
                <w:szCs w:val="22"/>
              </w:rPr>
              <w:t>0.06</w:t>
            </w:r>
          </w:p>
        </w:tc>
      </w:tr>
      <w:tr w:rsidR="00271E74" w:rsidRPr="005F2CAF" w14:paraId="1958B403" w14:textId="77777777" w:rsidTr="009D54A2">
        <w:trPr>
          <w:cantSplit/>
          <w:trHeight w:val="283"/>
        </w:trPr>
        <w:tc>
          <w:tcPr>
            <w:tcW w:w="1271" w:type="dxa"/>
            <w:vMerge/>
            <w:noWrap/>
            <w:hideMark/>
          </w:tcPr>
          <w:p w14:paraId="0E441190" w14:textId="77777777" w:rsidR="00271E74" w:rsidRPr="005F2CAF" w:rsidRDefault="00271E74" w:rsidP="009D54A2">
            <w:pPr>
              <w:rPr>
                <w:color w:val="000000"/>
                <w:sz w:val="22"/>
                <w:szCs w:val="22"/>
              </w:rPr>
            </w:pPr>
          </w:p>
        </w:tc>
        <w:tc>
          <w:tcPr>
            <w:tcW w:w="1276" w:type="dxa"/>
            <w:noWrap/>
            <w:hideMark/>
          </w:tcPr>
          <w:p w14:paraId="64628665" w14:textId="77777777" w:rsidR="00271E74" w:rsidRPr="005F2CAF" w:rsidRDefault="00271E74" w:rsidP="009D54A2">
            <w:pPr>
              <w:rPr>
                <w:color w:val="000000"/>
                <w:sz w:val="22"/>
                <w:szCs w:val="22"/>
              </w:rPr>
            </w:pPr>
            <w:r w:rsidRPr="005F2CAF">
              <w:rPr>
                <w:color w:val="000000"/>
                <w:sz w:val="22"/>
                <w:szCs w:val="22"/>
              </w:rPr>
              <w:t>OUMVA</w:t>
            </w:r>
          </w:p>
        </w:tc>
        <w:tc>
          <w:tcPr>
            <w:tcW w:w="992" w:type="dxa"/>
            <w:noWrap/>
            <w:hideMark/>
          </w:tcPr>
          <w:p w14:paraId="32CABCAA" w14:textId="77777777" w:rsidR="00271E74" w:rsidRPr="005F2CAF" w:rsidRDefault="00271E74" w:rsidP="009D54A2">
            <w:pPr>
              <w:jc w:val="center"/>
              <w:rPr>
                <w:color w:val="000000"/>
                <w:sz w:val="22"/>
                <w:szCs w:val="22"/>
              </w:rPr>
            </w:pPr>
            <w:r w:rsidRPr="005F2CAF">
              <w:rPr>
                <w:color w:val="000000"/>
                <w:sz w:val="22"/>
                <w:szCs w:val="22"/>
              </w:rPr>
              <w:t>0.24</w:t>
            </w:r>
          </w:p>
        </w:tc>
        <w:tc>
          <w:tcPr>
            <w:tcW w:w="992" w:type="dxa"/>
            <w:noWrap/>
            <w:hideMark/>
          </w:tcPr>
          <w:p w14:paraId="26B495C8" w14:textId="77777777" w:rsidR="00271E74" w:rsidRPr="002B77F0" w:rsidRDefault="00271E74" w:rsidP="009D54A2">
            <w:pPr>
              <w:jc w:val="center"/>
              <w:rPr>
                <w:b/>
                <w:bCs/>
                <w:color w:val="000000"/>
                <w:sz w:val="22"/>
                <w:szCs w:val="22"/>
              </w:rPr>
            </w:pPr>
            <w:r w:rsidRPr="002B77F0">
              <w:rPr>
                <w:b/>
                <w:bCs/>
                <w:color w:val="000000"/>
                <w:sz w:val="22"/>
                <w:szCs w:val="22"/>
              </w:rPr>
              <w:t>0.39</w:t>
            </w:r>
          </w:p>
        </w:tc>
        <w:tc>
          <w:tcPr>
            <w:tcW w:w="851" w:type="dxa"/>
            <w:noWrap/>
            <w:hideMark/>
          </w:tcPr>
          <w:p w14:paraId="78E2F331" w14:textId="77777777" w:rsidR="00271E74" w:rsidRPr="005F2CAF" w:rsidRDefault="00271E74" w:rsidP="009D54A2">
            <w:pPr>
              <w:jc w:val="center"/>
              <w:rPr>
                <w:color w:val="000000"/>
                <w:sz w:val="22"/>
                <w:szCs w:val="22"/>
              </w:rPr>
            </w:pPr>
            <w:r w:rsidRPr="005F2CAF">
              <w:rPr>
                <w:color w:val="000000"/>
                <w:sz w:val="22"/>
                <w:szCs w:val="22"/>
              </w:rPr>
              <w:t>0.21</w:t>
            </w:r>
          </w:p>
        </w:tc>
        <w:tc>
          <w:tcPr>
            <w:tcW w:w="992" w:type="dxa"/>
            <w:noWrap/>
            <w:hideMark/>
          </w:tcPr>
          <w:p w14:paraId="3598A154" w14:textId="77777777" w:rsidR="00271E74" w:rsidRPr="005F2CAF" w:rsidRDefault="00271E74" w:rsidP="009D54A2">
            <w:pPr>
              <w:jc w:val="center"/>
              <w:rPr>
                <w:color w:val="000000"/>
                <w:sz w:val="22"/>
                <w:szCs w:val="22"/>
              </w:rPr>
            </w:pPr>
            <w:r w:rsidRPr="005F2CAF">
              <w:rPr>
                <w:color w:val="000000"/>
                <w:sz w:val="22"/>
                <w:szCs w:val="22"/>
              </w:rPr>
              <w:t>0.16</w:t>
            </w:r>
          </w:p>
        </w:tc>
        <w:tc>
          <w:tcPr>
            <w:tcW w:w="1843" w:type="dxa"/>
            <w:noWrap/>
            <w:hideMark/>
          </w:tcPr>
          <w:p w14:paraId="3B71D72D" w14:textId="77777777" w:rsidR="00271E74" w:rsidRPr="005F2CAF" w:rsidRDefault="00271E74" w:rsidP="009D54A2">
            <w:pPr>
              <w:jc w:val="center"/>
              <w:rPr>
                <w:color w:val="000000"/>
                <w:sz w:val="22"/>
                <w:szCs w:val="22"/>
              </w:rPr>
            </w:pPr>
            <w:r w:rsidRPr="005F2CAF">
              <w:rPr>
                <w:color w:val="000000"/>
                <w:sz w:val="22"/>
                <w:szCs w:val="22"/>
              </w:rPr>
              <w:t>0.15</w:t>
            </w:r>
          </w:p>
        </w:tc>
      </w:tr>
      <w:tr w:rsidR="00271E74" w:rsidRPr="005F2CAF" w14:paraId="5DB1D563" w14:textId="77777777" w:rsidTr="009D54A2">
        <w:trPr>
          <w:cantSplit/>
          <w:trHeight w:val="283"/>
        </w:trPr>
        <w:tc>
          <w:tcPr>
            <w:tcW w:w="1271" w:type="dxa"/>
            <w:vMerge/>
            <w:noWrap/>
            <w:hideMark/>
          </w:tcPr>
          <w:p w14:paraId="7AFEA8AF" w14:textId="77777777" w:rsidR="00271E74" w:rsidRPr="005F2CAF" w:rsidRDefault="00271E74" w:rsidP="009D54A2">
            <w:pPr>
              <w:rPr>
                <w:color w:val="000000"/>
                <w:sz w:val="22"/>
                <w:szCs w:val="22"/>
              </w:rPr>
            </w:pPr>
          </w:p>
        </w:tc>
        <w:tc>
          <w:tcPr>
            <w:tcW w:w="1276" w:type="dxa"/>
            <w:noWrap/>
            <w:hideMark/>
          </w:tcPr>
          <w:p w14:paraId="169A3A5D" w14:textId="77777777" w:rsidR="00271E74" w:rsidRPr="005F2CAF" w:rsidRDefault="00271E74" w:rsidP="009D54A2">
            <w:pPr>
              <w:rPr>
                <w:color w:val="000000"/>
                <w:sz w:val="22"/>
                <w:szCs w:val="22"/>
              </w:rPr>
            </w:pPr>
            <w:r w:rsidRPr="005F2CAF">
              <w:rPr>
                <w:color w:val="000000"/>
                <w:sz w:val="22"/>
                <w:szCs w:val="22"/>
              </w:rPr>
              <w:t>OUBM1</w:t>
            </w:r>
          </w:p>
        </w:tc>
        <w:tc>
          <w:tcPr>
            <w:tcW w:w="992" w:type="dxa"/>
            <w:noWrap/>
            <w:hideMark/>
          </w:tcPr>
          <w:p w14:paraId="35BDADC5" w14:textId="77777777" w:rsidR="00271E74" w:rsidRPr="005F2CAF" w:rsidRDefault="00271E74" w:rsidP="009D54A2">
            <w:pPr>
              <w:jc w:val="center"/>
              <w:rPr>
                <w:color w:val="000000"/>
                <w:sz w:val="22"/>
                <w:szCs w:val="22"/>
              </w:rPr>
            </w:pPr>
            <w:r w:rsidRPr="005F2CAF">
              <w:rPr>
                <w:color w:val="000000"/>
                <w:sz w:val="22"/>
                <w:szCs w:val="22"/>
              </w:rPr>
              <w:t>0.24</w:t>
            </w:r>
          </w:p>
        </w:tc>
        <w:tc>
          <w:tcPr>
            <w:tcW w:w="992" w:type="dxa"/>
            <w:noWrap/>
            <w:hideMark/>
          </w:tcPr>
          <w:p w14:paraId="48C029F2" w14:textId="77777777" w:rsidR="00271E74" w:rsidRPr="002B77F0" w:rsidRDefault="00271E74" w:rsidP="009D54A2">
            <w:pPr>
              <w:jc w:val="center"/>
              <w:rPr>
                <w:b/>
                <w:bCs/>
                <w:color w:val="000000"/>
                <w:sz w:val="22"/>
                <w:szCs w:val="22"/>
              </w:rPr>
            </w:pPr>
            <w:r w:rsidRPr="002B77F0">
              <w:rPr>
                <w:b/>
                <w:bCs/>
                <w:color w:val="000000"/>
                <w:sz w:val="22"/>
                <w:szCs w:val="22"/>
              </w:rPr>
              <w:t>0.55</w:t>
            </w:r>
          </w:p>
        </w:tc>
        <w:tc>
          <w:tcPr>
            <w:tcW w:w="851" w:type="dxa"/>
            <w:noWrap/>
            <w:hideMark/>
          </w:tcPr>
          <w:p w14:paraId="0F15F86B" w14:textId="77777777" w:rsidR="00271E74" w:rsidRPr="005F2CAF" w:rsidRDefault="00271E74" w:rsidP="009D54A2">
            <w:pPr>
              <w:jc w:val="center"/>
              <w:rPr>
                <w:color w:val="000000"/>
                <w:sz w:val="22"/>
                <w:szCs w:val="22"/>
              </w:rPr>
            </w:pPr>
            <w:r w:rsidRPr="005F2CAF">
              <w:rPr>
                <w:color w:val="000000"/>
                <w:sz w:val="22"/>
                <w:szCs w:val="22"/>
              </w:rPr>
              <w:t>0.16</w:t>
            </w:r>
          </w:p>
        </w:tc>
        <w:tc>
          <w:tcPr>
            <w:tcW w:w="992" w:type="dxa"/>
            <w:noWrap/>
            <w:hideMark/>
          </w:tcPr>
          <w:p w14:paraId="58E7C9A2" w14:textId="77777777" w:rsidR="00271E74" w:rsidRPr="005F2CAF" w:rsidRDefault="00271E74" w:rsidP="009D54A2">
            <w:pPr>
              <w:jc w:val="center"/>
              <w:rPr>
                <w:color w:val="000000"/>
                <w:sz w:val="22"/>
                <w:szCs w:val="22"/>
              </w:rPr>
            </w:pPr>
            <w:r w:rsidRPr="005F2CAF">
              <w:rPr>
                <w:color w:val="000000"/>
                <w:sz w:val="22"/>
                <w:szCs w:val="22"/>
              </w:rPr>
              <w:t>0.05</w:t>
            </w:r>
          </w:p>
        </w:tc>
        <w:tc>
          <w:tcPr>
            <w:tcW w:w="1843" w:type="dxa"/>
            <w:noWrap/>
            <w:hideMark/>
          </w:tcPr>
          <w:p w14:paraId="4F2F1E7F" w14:textId="77777777" w:rsidR="00271E74" w:rsidRPr="005F2CAF" w:rsidRDefault="00271E74" w:rsidP="009D54A2">
            <w:pPr>
              <w:jc w:val="center"/>
              <w:rPr>
                <w:color w:val="000000"/>
                <w:sz w:val="22"/>
                <w:szCs w:val="22"/>
              </w:rPr>
            </w:pPr>
            <w:r w:rsidRPr="005F2CAF">
              <w:rPr>
                <w:color w:val="000000"/>
                <w:sz w:val="22"/>
                <w:szCs w:val="22"/>
              </w:rPr>
              <w:t>0.01</w:t>
            </w:r>
          </w:p>
        </w:tc>
      </w:tr>
      <w:tr w:rsidR="00271E74" w:rsidRPr="005F2CAF" w14:paraId="3073268A" w14:textId="77777777" w:rsidTr="009D54A2">
        <w:trPr>
          <w:cantSplit/>
          <w:trHeight w:val="283"/>
        </w:trPr>
        <w:tc>
          <w:tcPr>
            <w:tcW w:w="1271" w:type="dxa"/>
            <w:vMerge/>
            <w:tcBorders>
              <w:bottom w:val="double" w:sz="4" w:space="0" w:color="auto"/>
            </w:tcBorders>
            <w:noWrap/>
            <w:hideMark/>
          </w:tcPr>
          <w:p w14:paraId="0A541C59" w14:textId="77777777" w:rsidR="00271E74" w:rsidRPr="005F2CAF" w:rsidRDefault="00271E74" w:rsidP="009D54A2">
            <w:pPr>
              <w:rPr>
                <w:color w:val="000000"/>
                <w:sz w:val="22"/>
                <w:szCs w:val="22"/>
              </w:rPr>
            </w:pPr>
          </w:p>
        </w:tc>
        <w:tc>
          <w:tcPr>
            <w:tcW w:w="1276" w:type="dxa"/>
            <w:tcBorders>
              <w:bottom w:val="double" w:sz="4" w:space="0" w:color="auto"/>
            </w:tcBorders>
            <w:noWrap/>
            <w:hideMark/>
          </w:tcPr>
          <w:p w14:paraId="57D02C97" w14:textId="77777777" w:rsidR="00271E74" w:rsidRPr="005F2CAF" w:rsidRDefault="00271E74" w:rsidP="009D54A2">
            <w:pPr>
              <w:rPr>
                <w:color w:val="000000"/>
                <w:sz w:val="22"/>
                <w:szCs w:val="22"/>
              </w:rPr>
            </w:pPr>
            <w:r w:rsidRPr="005F2CAF">
              <w:rPr>
                <w:color w:val="000000"/>
                <w:sz w:val="22"/>
                <w:szCs w:val="22"/>
              </w:rPr>
              <w:t>OUBMV</w:t>
            </w:r>
          </w:p>
        </w:tc>
        <w:tc>
          <w:tcPr>
            <w:tcW w:w="992" w:type="dxa"/>
            <w:tcBorders>
              <w:bottom w:val="double" w:sz="4" w:space="0" w:color="auto"/>
            </w:tcBorders>
            <w:noWrap/>
            <w:hideMark/>
          </w:tcPr>
          <w:p w14:paraId="684B87C7" w14:textId="77777777" w:rsidR="00271E74" w:rsidRPr="005F2CAF" w:rsidRDefault="00271E74" w:rsidP="009D54A2">
            <w:pPr>
              <w:jc w:val="center"/>
              <w:rPr>
                <w:color w:val="000000"/>
                <w:sz w:val="22"/>
                <w:szCs w:val="22"/>
              </w:rPr>
            </w:pPr>
            <w:r w:rsidRPr="005F2CAF">
              <w:rPr>
                <w:color w:val="000000"/>
                <w:sz w:val="22"/>
                <w:szCs w:val="22"/>
              </w:rPr>
              <w:t>0.23</w:t>
            </w:r>
          </w:p>
        </w:tc>
        <w:tc>
          <w:tcPr>
            <w:tcW w:w="992" w:type="dxa"/>
            <w:tcBorders>
              <w:bottom w:val="double" w:sz="4" w:space="0" w:color="auto"/>
            </w:tcBorders>
            <w:noWrap/>
            <w:hideMark/>
          </w:tcPr>
          <w:p w14:paraId="34A4BEDA" w14:textId="77777777" w:rsidR="00271E74" w:rsidRPr="002B77F0" w:rsidRDefault="00271E74" w:rsidP="009D54A2">
            <w:pPr>
              <w:jc w:val="center"/>
              <w:rPr>
                <w:b/>
                <w:bCs/>
                <w:color w:val="000000"/>
                <w:sz w:val="22"/>
                <w:szCs w:val="22"/>
              </w:rPr>
            </w:pPr>
            <w:r w:rsidRPr="002B77F0">
              <w:rPr>
                <w:b/>
                <w:bCs/>
                <w:color w:val="000000"/>
                <w:sz w:val="22"/>
                <w:szCs w:val="22"/>
              </w:rPr>
              <w:t>0.37</w:t>
            </w:r>
          </w:p>
        </w:tc>
        <w:tc>
          <w:tcPr>
            <w:tcW w:w="851" w:type="dxa"/>
            <w:tcBorders>
              <w:bottom w:val="double" w:sz="4" w:space="0" w:color="auto"/>
            </w:tcBorders>
            <w:noWrap/>
            <w:hideMark/>
          </w:tcPr>
          <w:p w14:paraId="2F3A77B4" w14:textId="77777777" w:rsidR="00271E74" w:rsidRPr="005F2CAF" w:rsidRDefault="00271E74" w:rsidP="009D54A2">
            <w:pPr>
              <w:jc w:val="center"/>
              <w:rPr>
                <w:color w:val="000000"/>
                <w:sz w:val="22"/>
                <w:szCs w:val="22"/>
              </w:rPr>
            </w:pPr>
            <w:r w:rsidRPr="005F2CAF">
              <w:rPr>
                <w:color w:val="000000"/>
                <w:sz w:val="22"/>
                <w:szCs w:val="22"/>
              </w:rPr>
              <w:t>0.3</w:t>
            </w:r>
            <w:r>
              <w:rPr>
                <w:color w:val="000000"/>
                <w:sz w:val="22"/>
                <w:szCs w:val="22"/>
              </w:rPr>
              <w:t>0</w:t>
            </w:r>
          </w:p>
        </w:tc>
        <w:tc>
          <w:tcPr>
            <w:tcW w:w="992" w:type="dxa"/>
            <w:tcBorders>
              <w:bottom w:val="double" w:sz="4" w:space="0" w:color="auto"/>
            </w:tcBorders>
            <w:noWrap/>
            <w:hideMark/>
          </w:tcPr>
          <w:p w14:paraId="710F0B4E" w14:textId="77777777" w:rsidR="00271E74" w:rsidRPr="005F2CAF" w:rsidRDefault="00271E74" w:rsidP="009D54A2">
            <w:pPr>
              <w:jc w:val="center"/>
              <w:rPr>
                <w:color w:val="000000"/>
                <w:sz w:val="22"/>
                <w:szCs w:val="22"/>
              </w:rPr>
            </w:pPr>
            <w:r w:rsidRPr="005F2CAF">
              <w:rPr>
                <w:color w:val="000000"/>
                <w:sz w:val="22"/>
                <w:szCs w:val="22"/>
              </w:rPr>
              <w:t>0.1</w:t>
            </w:r>
            <w:r>
              <w:rPr>
                <w:color w:val="000000"/>
                <w:sz w:val="22"/>
                <w:szCs w:val="22"/>
              </w:rPr>
              <w:t>0</w:t>
            </w:r>
          </w:p>
        </w:tc>
        <w:tc>
          <w:tcPr>
            <w:tcW w:w="1843" w:type="dxa"/>
            <w:tcBorders>
              <w:bottom w:val="double" w:sz="4" w:space="0" w:color="auto"/>
            </w:tcBorders>
            <w:noWrap/>
            <w:hideMark/>
          </w:tcPr>
          <w:p w14:paraId="6931A426" w14:textId="77777777" w:rsidR="00271E74" w:rsidRPr="005F2CAF" w:rsidRDefault="00271E74" w:rsidP="009D54A2">
            <w:pPr>
              <w:jc w:val="center"/>
              <w:rPr>
                <w:color w:val="000000"/>
                <w:sz w:val="22"/>
                <w:szCs w:val="22"/>
              </w:rPr>
            </w:pPr>
            <w:r w:rsidRPr="005F2CAF">
              <w:rPr>
                <w:color w:val="000000"/>
                <w:sz w:val="22"/>
                <w:szCs w:val="22"/>
              </w:rPr>
              <w:t>0.08</w:t>
            </w:r>
          </w:p>
        </w:tc>
      </w:tr>
    </w:tbl>
    <w:p w14:paraId="208D2D67" w14:textId="77777777" w:rsidR="00271E74" w:rsidRDefault="00271E74">
      <w:pPr>
        <w:rPr>
          <w:rFonts w:eastAsiaTheme="minorEastAsia"/>
          <w:b/>
          <w:bCs/>
        </w:rPr>
      </w:pPr>
    </w:p>
    <w:p w14:paraId="12D573D1" w14:textId="77777777" w:rsidR="00271E74" w:rsidRDefault="00271E74">
      <w:pPr>
        <w:rPr>
          <w:rFonts w:eastAsiaTheme="minorEastAsia"/>
          <w:b/>
          <w:bCs/>
        </w:rPr>
      </w:pPr>
    </w:p>
    <w:p w14:paraId="44EB6591" w14:textId="77777777" w:rsidR="00271E74" w:rsidRDefault="00271E74">
      <w:pPr>
        <w:rPr>
          <w:rFonts w:eastAsiaTheme="minorEastAsia"/>
          <w:b/>
          <w:bCs/>
        </w:rPr>
      </w:pPr>
    </w:p>
    <w:p w14:paraId="49860038" w14:textId="77777777" w:rsidR="00271E74" w:rsidRDefault="00271E74">
      <w:pPr>
        <w:rPr>
          <w:rFonts w:eastAsiaTheme="minorEastAsia"/>
          <w:b/>
          <w:bCs/>
        </w:rPr>
      </w:pPr>
    </w:p>
    <w:p w14:paraId="0AC2A71C" w14:textId="61EA7AD3" w:rsidR="00271E74" w:rsidRDefault="00271E74">
      <w:pPr>
        <w:rPr>
          <w:rFonts w:eastAsiaTheme="minorEastAsia"/>
          <w:b/>
          <w:bCs/>
        </w:rPr>
      </w:pPr>
    </w:p>
    <w:p w14:paraId="2D0F87BC" w14:textId="693FC089" w:rsidR="00B23DD8" w:rsidRDefault="00B23DD8">
      <w:pPr>
        <w:rPr>
          <w:rFonts w:eastAsiaTheme="minorEastAsia"/>
          <w:b/>
          <w:bCs/>
        </w:rPr>
      </w:pPr>
    </w:p>
    <w:p w14:paraId="4DCA42CD" w14:textId="77777777" w:rsidR="00ED5CE9" w:rsidRDefault="00ED5CE9">
      <w:pPr>
        <w:rPr>
          <w:rFonts w:eastAsiaTheme="minorEastAsia"/>
          <w:b/>
          <w:bCs/>
        </w:rPr>
      </w:pPr>
    </w:p>
    <w:p w14:paraId="11DB6CC2" w14:textId="77777777" w:rsidR="00271E74" w:rsidRDefault="00271E74">
      <w:pPr>
        <w:rPr>
          <w:rFonts w:eastAsiaTheme="minorEastAsia"/>
          <w:b/>
          <w:bCs/>
        </w:rPr>
      </w:pPr>
    </w:p>
    <w:p w14:paraId="6DE4CDCC" w14:textId="415495FC" w:rsidR="00B23DD8" w:rsidRPr="00ED5CE9" w:rsidRDefault="00B23DD8" w:rsidP="00ED5CE9">
      <w:pPr>
        <w:pStyle w:val="JamesManuscriptBody"/>
        <w:spacing w:line="240" w:lineRule="auto"/>
        <w:rPr>
          <w:rFonts w:eastAsiaTheme="minorEastAsia" w:cs="Times New Roman"/>
        </w:rPr>
      </w:pPr>
      <w:r w:rsidRPr="00815194">
        <w:rPr>
          <w:rFonts w:eastAsiaTheme="minorEastAsia" w:cs="Times New Roman"/>
          <w:b/>
          <w:bCs/>
        </w:rPr>
        <w:t xml:space="preserve">Table </w:t>
      </w:r>
      <w:r>
        <w:rPr>
          <w:rFonts w:eastAsiaTheme="minorEastAsia" w:cs="Times New Roman"/>
          <w:b/>
          <w:bCs/>
        </w:rPr>
        <w:t>S2</w:t>
      </w:r>
      <w:r w:rsidRPr="00815194">
        <w:rPr>
          <w:rFonts w:eastAsiaTheme="minorEastAsia" w:cs="Times New Roman"/>
          <w:b/>
          <w:bCs/>
        </w:rPr>
        <w:t xml:space="preserve">: </w:t>
      </w:r>
      <w:r w:rsidRPr="00815194">
        <w:rPr>
          <w:rFonts w:eastAsiaTheme="minorEastAsia" w:cs="Times New Roman"/>
        </w:rPr>
        <w:t>Modeling</w:t>
      </w:r>
      <w:r w:rsidRPr="00815194">
        <w:rPr>
          <w:rFonts w:eastAsiaTheme="minorEastAsia" w:cs="Times New Roman"/>
          <w:b/>
          <w:bCs/>
        </w:rPr>
        <w:t xml:space="preserve"> </w:t>
      </w:r>
      <w:r w:rsidRPr="00815194">
        <w:rPr>
          <w:rFonts w:eastAsiaTheme="minorEastAsia" w:cs="Times New Roman"/>
        </w:rPr>
        <w:t xml:space="preserve">results from the 25 models fit to Ericaceae aridity index and fruit type data. Model classes are character independent without rate heterogeneity (CID), character dependence (CD), character independence with rate heterogeneity (CID+), and mixed character dependent and character independence (HYB). Character dependent models suggest that climatic niche evolution will be linked to the fruit type. We found substantial support for OUVA (variable </w:t>
      </w:r>
      <m:oMath>
        <m:sSup>
          <m:sSupPr>
            <m:ctrlPr>
              <w:rPr>
                <w:rFonts w:ascii="Cambria Math" w:eastAsiaTheme="minorEastAsia" w:hAnsi="Cambria Math" w:cs="Times New Roman"/>
                <w:i/>
              </w:rPr>
            </m:ctrlPr>
          </m:sSupPr>
          <m:e>
            <m:r>
              <w:rPr>
                <w:rFonts w:ascii="Cambria Math" w:eastAsiaTheme="minorEastAsia" w:hAnsi="Cambria Math" w:cs="Times New Roman"/>
              </w:rPr>
              <m:t>σ</m:t>
            </m:r>
          </m:e>
          <m:sup>
            <m:r>
              <w:rPr>
                <w:rFonts w:ascii="Cambria Math" w:eastAsiaTheme="minorEastAsia" w:hAnsi="Cambria Math" w:cs="Times New Roman"/>
              </w:rPr>
              <m:t>2</m:t>
            </m:r>
          </m:sup>
        </m:sSup>
      </m:oMath>
      <w:r w:rsidRPr="00815194">
        <w:rPr>
          <w:rFonts w:eastAsiaTheme="minorEastAsia" w:cs="Times New Roman"/>
        </w:rPr>
        <w:t xml:space="preserve"> and </w:t>
      </w:r>
      <m:oMath>
        <m:r>
          <w:rPr>
            <w:rFonts w:ascii="Cambria Math" w:eastAsiaTheme="minorEastAsia" w:hAnsi="Cambria Math" w:cs="Times New Roman"/>
          </w:rPr>
          <m:t>α</m:t>
        </m:r>
      </m:oMath>
      <w:r w:rsidRPr="00815194">
        <w:rPr>
          <w:rFonts w:eastAsiaTheme="minorEastAsia" w:cs="Times New Roman"/>
        </w:rPr>
        <w:t xml:space="preserve">) and OUMVA (variable </w:t>
      </w:r>
      <m:oMath>
        <m:sSup>
          <m:sSupPr>
            <m:ctrlPr>
              <w:rPr>
                <w:rFonts w:ascii="Cambria Math" w:eastAsiaTheme="minorEastAsia" w:hAnsi="Cambria Math" w:cs="Times New Roman"/>
                <w:i/>
              </w:rPr>
            </m:ctrlPr>
          </m:sSupPr>
          <m:e>
            <m:r>
              <w:rPr>
                <w:rFonts w:ascii="Cambria Math" w:eastAsiaTheme="minorEastAsia" w:hAnsi="Cambria Math" w:cs="Times New Roman"/>
              </w:rPr>
              <m:t>σ</m:t>
            </m:r>
          </m:e>
          <m:sup>
            <m:r>
              <w:rPr>
                <w:rFonts w:ascii="Cambria Math" w:eastAsiaTheme="minorEastAsia" w:hAnsi="Cambria Math" w:cs="Times New Roman"/>
              </w:rPr>
              <m:t>2</m:t>
            </m:r>
          </m:sup>
        </m:sSup>
      </m:oMath>
      <w:r w:rsidRPr="00815194">
        <w:rPr>
          <w:rFonts w:eastAsiaTheme="minorEastAsia" w:cs="Times New Roman"/>
        </w:rPr>
        <w:t xml:space="preserve">, </w:t>
      </w:r>
      <m:oMath>
        <m:r>
          <w:rPr>
            <w:rFonts w:ascii="Cambria Math" w:eastAsiaTheme="minorEastAsia" w:hAnsi="Cambria Math" w:cs="Times New Roman"/>
          </w:rPr>
          <m:t>α</m:t>
        </m:r>
      </m:oMath>
      <w:r w:rsidRPr="00815194">
        <w:rPr>
          <w:rFonts w:eastAsiaTheme="minorEastAsia" w:cs="Times New Roman"/>
        </w:rPr>
        <w:t xml:space="preserve">, and </w:t>
      </w:r>
      <m:oMath>
        <m:r>
          <w:rPr>
            <w:rFonts w:ascii="Cambria Math" w:eastAsiaTheme="minorEastAsia" w:hAnsi="Cambria Math" w:cs="Times New Roman"/>
          </w:rPr>
          <m:t>θ</m:t>
        </m:r>
      </m:oMath>
      <w:r w:rsidRPr="00815194">
        <w:rPr>
          <w:rFonts w:eastAsiaTheme="minorEastAsia" w:cs="Times New Roman"/>
        </w:rPr>
        <w:t xml:space="preserve">) models. np is the number of freely estimated parameters. lnLik is the joint likelihood of the MLE. DiscLik and ContLik are the marginal likelihood of the discrete and continuous datasets respectively, given the maximum joint likelihood estimate of the parameters. AIC is the Akaike information criterion, </w:t>
      </w:r>
      <w:r w:rsidRPr="00815194">
        <w:rPr>
          <w:rFonts w:cs="Times New Roman"/>
          <w:color w:val="000000"/>
        </w:rPr>
        <w:sym w:font="Symbol" w:char="F044"/>
      </w:r>
      <w:r w:rsidRPr="00815194">
        <w:rPr>
          <w:rFonts w:cs="Times New Roman"/>
          <w:color w:val="000000"/>
        </w:rPr>
        <w:t>AIC is the difference from the best fit model measured as the difference between each model</w:t>
      </w:r>
      <w:r>
        <w:rPr>
          <w:rFonts w:cs="Times New Roman"/>
          <w:color w:val="000000"/>
        </w:rPr>
        <w:t>’</w:t>
      </w:r>
      <w:r w:rsidRPr="00815194">
        <w:rPr>
          <w:rFonts w:cs="Times New Roman"/>
          <w:color w:val="000000"/>
        </w:rPr>
        <w:t>s AIC</w:t>
      </w:r>
      <w:r>
        <w:rPr>
          <w:rFonts w:cs="Times New Roman"/>
          <w:color w:val="000000"/>
        </w:rPr>
        <w:t>, and AICwt is the relative support for each model.</w:t>
      </w:r>
    </w:p>
    <w:tbl>
      <w:tblPr>
        <w:tblStyle w:val="TableGrid"/>
        <w:tblW w:w="9112" w:type="dxa"/>
        <w:tblLook w:val="04A0" w:firstRow="1" w:lastRow="0" w:firstColumn="1" w:lastColumn="0" w:noHBand="0" w:noVBand="1"/>
      </w:tblPr>
      <w:tblGrid>
        <w:gridCol w:w="1413"/>
        <w:gridCol w:w="1276"/>
        <w:gridCol w:w="560"/>
        <w:gridCol w:w="964"/>
        <w:gridCol w:w="990"/>
        <w:gridCol w:w="1017"/>
        <w:gridCol w:w="964"/>
        <w:gridCol w:w="964"/>
        <w:gridCol w:w="964"/>
      </w:tblGrid>
      <w:tr w:rsidR="00B23DD8" w:rsidRPr="005C52B8" w14:paraId="24F9A472" w14:textId="77777777" w:rsidTr="009D54A2">
        <w:trPr>
          <w:cantSplit/>
          <w:trHeight w:val="340"/>
        </w:trPr>
        <w:tc>
          <w:tcPr>
            <w:tcW w:w="1413" w:type="dxa"/>
            <w:tcBorders>
              <w:bottom w:val="double" w:sz="4" w:space="0" w:color="auto"/>
            </w:tcBorders>
            <w:noWrap/>
            <w:hideMark/>
          </w:tcPr>
          <w:p w14:paraId="7DB7ECE3" w14:textId="77777777" w:rsidR="00B23DD8" w:rsidRPr="005C52B8" w:rsidRDefault="00B23DD8" w:rsidP="009D54A2">
            <w:pPr>
              <w:rPr>
                <w:color w:val="000000"/>
                <w:sz w:val="22"/>
                <w:szCs w:val="22"/>
              </w:rPr>
            </w:pPr>
            <w:r w:rsidRPr="005C52B8">
              <w:rPr>
                <w:color w:val="000000"/>
                <w:sz w:val="22"/>
                <w:szCs w:val="22"/>
              </w:rPr>
              <w:t>Model class</w:t>
            </w:r>
          </w:p>
        </w:tc>
        <w:tc>
          <w:tcPr>
            <w:tcW w:w="1276" w:type="dxa"/>
            <w:tcBorders>
              <w:bottom w:val="double" w:sz="4" w:space="0" w:color="auto"/>
            </w:tcBorders>
            <w:noWrap/>
            <w:hideMark/>
          </w:tcPr>
          <w:p w14:paraId="1407C252" w14:textId="77777777" w:rsidR="00B23DD8" w:rsidRPr="005C52B8" w:rsidRDefault="00B23DD8" w:rsidP="009D54A2">
            <w:pPr>
              <w:rPr>
                <w:color w:val="000000"/>
                <w:sz w:val="22"/>
                <w:szCs w:val="22"/>
              </w:rPr>
            </w:pPr>
            <w:r w:rsidRPr="005C52B8">
              <w:rPr>
                <w:color w:val="000000"/>
                <w:sz w:val="22"/>
                <w:szCs w:val="22"/>
              </w:rPr>
              <w:t>Model type</w:t>
            </w:r>
          </w:p>
        </w:tc>
        <w:tc>
          <w:tcPr>
            <w:tcW w:w="560" w:type="dxa"/>
            <w:tcBorders>
              <w:bottom w:val="double" w:sz="4" w:space="0" w:color="auto"/>
            </w:tcBorders>
            <w:noWrap/>
            <w:hideMark/>
          </w:tcPr>
          <w:p w14:paraId="08B66F07" w14:textId="77777777" w:rsidR="00B23DD8" w:rsidRPr="005C52B8" w:rsidRDefault="00B23DD8" w:rsidP="009D54A2">
            <w:pPr>
              <w:rPr>
                <w:color w:val="000000"/>
                <w:sz w:val="22"/>
                <w:szCs w:val="22"/>
              </w:rPr>
            </w:pPr>
            <w:r w:rsidRPr="005C52B8">
              <w:rPr>
                <w:color w:val="000000"/>
                <w:sz w:val="22"/>
                <w:szCs w:val="22"/>
              </w:rPr>
              <w:t>np</w:t>
            </w:r>
          </w:p>
        </w:tc>
        <w:tc>
          <w:tcPr>
            <w:tcW w:w="964" w:type="dxa"/>
            <w:tcBorders>
              <w:bottom w:val="double" w:sz="4" w:space="0" w:color="auto"/>
            </w:tcBorders>
            <w:noWrap/>
            <w:hideMark/>
          </w:tcPr>
          <w:p w14:paraId="59CE0B99" w14:textId="77777777" w:rsidR="00B23DD8" w:rsidRPr="005C52B8" w:rsidRDefault="00B23DD8" w:rsidP="009D54A2">
            <w:pPr>
              <w:rPr>
                <w:color w:val="000000"/>
                <w:sz w:val="22"/>
                <w:szCs w:val="22"/>
              </w:rPr>
            </w:pPr>
            <w:r w:rsidRPr="005C52B8">
              <w:rPr>
                <w:color w:val="000000"/>
                <w:sz w:val="22"/>
                <w:szCs w:val="22"/>
              </w:rPr>
              <w:t>lnLik</w:t>
            </w:r>
          </w:p>
        </w:tc>
        <w:tc>
          <w:tcPr>
            <w:tcW w:w="990" w:type="dxa"/>
            <w:tcBorders>
              <w:bottom w:val="double" w:sz="4" w:space="0" w:color="auto"/>
            </w:tcBorders>
            <w:noWrap/>
            <w:hideMark/>
          </w:tcPr>
          <w:p w14:paraId="509FE54A" w14:textId="77777777" w:rsidR="00B23DD8" w:rsidRPr="005C52B8" w:rsidRDefault="00B23DD8" w:rsidP="009D54A2">
            <w:pPr>
              <w:rPr>
                <w:color w:val="000000"/>
                <w:sz w:val="22"/>
                <w:szCs w:val="22"/>
              </w:rPr>
            </w:pPr>
            <w:r w:rsidRPr="005C52B8">
              <w:rPr>
                <w:color w:val="000000"/>
                <w:sz w:val="22"/>
                <w:szCs w:val="22"/>
              </w:rPr>
              <w:t>DiscLik</w:t>
            </w:r>
          </w:p>
        </w:tc>
        <w:tc>
          <w:tcPr>
            <w:tcW w:w="1017" w:type="dxa"/>
            <w:tcBorders>
              <w:bottom w:val="double" w:sz="4" w:space="0" w:color="auto"/>
            </w:tcBorders>
            <w:noWrap/>
            <w:hideMark/>
          </w:tcPr>
          <w:p w14:paraId="212C39A0" w14:textId="77777777" w:rsidR="00B23DD8" w:rsidRPr="005C52B8" w:rsidRDefault="00B23DD8" w:rsidP="009D54A2">
            <w:pPr>
              <w:rPr>
                <w:color w:val="000000"/>
                <w:sz w:val="22"/>
                <w:szCs w:val="22"/>
              </w:rPr>
            </w:pPr>
            <w:r w:rsidRPr="005C52B8">
              <w:rPr>
                <w:color w:val="000000"/>
                <w:sz w:val="22"/>
                <w:szCs w:val="22"/>
              </w:rPr>
              <w:t>ContLik</w:t>
            </w:r>
          </w:p>
        </w:tc>
        <w:tc>
          <w:tcPr>
            <w:tcW w:w="964" w:type="dxa"/>
            <w:tcBorders>
              <w:bottom w:val="double" w:sz="4" w:space="0" w:color="auto"/>
            </w:tcBorders>
            <w:noWrap/>
            <w:hideMark/>
          </w:tcPr>
          <w:p w14:paraId="38AB7EA0" w14:textId="77777777" w:rsidR="00B23DD8" w:rsidRPr="005C52B8" w:rsidRDefault="00B23DD8" w:rsidP="009D54A2">
            <w:pPr>
              <w:rPr>
                <w:color w:val="000000"/>
                <w:sz w:val="22"/>
                <w:szCs w:val="22"/>
              </w:rPr>
            </w:pPr>
            <w:r w:rsidRPr="005C52B8">
              <w:rPr>
                <w:color w:val="000000"/>
                <w:sz w:val="22"/>
                <w:szCs w:val="22"/>
              </w:rPr>
              <w:t>AIC</w:t>
            </w:r>
          </w:p>
        </w:tc>
        <w:tc>
          <w:tcPr>
            <w:tcW w:w="964" w:type="dxa"/>
            <w:tcBorders>
              <w:bottom w:val="double" w:sz="4" w:space="0" w:color="auto"/>
            </w:tcBorders>
            <w:noWrap/>
            <w:hideMark/>
          </w:tcPr>
          <w:p w14:paraId="26258F40" w14:textId="77777777" w:rsidR="00B23DD8" w:rsidRPr="005C52B8" w:rsidRDefault="00B23DD8" w:rsidP="009D54A2">
            <w:pPr>
              <w:rPr>
                <w:color w:val="000000"/>
                <w:sz w:val="22"/>
                <w:szCs w:val="22"/>
              </w:rPr>
            </w:pPr>
            <w:r w:rsidRPr="005C52B8">
              <w:rPr>
                <w:color w:val="000000"/>
                <w:sz w:val="22"/>
                <w:szCs w:val="22"/>
              </w:rPr>
              <w:sym w:font="Symbol" w:char="F044"/>
            </w:r>
            <w:r w:rsidRPr="005C52B8">
              <w:rPr>
                <w:color w:val="000000"/>
                <w:sz w:val="22"/>
                <w:szCs w:val="22"/>
              </w:rPr>
              <w:t>AIC</w:t>
            </w:r>
          </w:p>
        </w:tc>
        <w:tc>
          <w:tcPr>
            <w:tcW w:w="964" w:type="dxa"/>
            <w:tcBorders>
              <w:bottom w:val="double" w:sz="4" w:space="0" w:color="auto"/>
            </w:tcBorders>
            <w:noWrap/>
            <w:hideMark/>
          </w:tcPr>
          <w:p w14:paraId="09F55CE6" w14:textId="77777777" w:rsidR="00B23DD8" w:rsidRPr="005C52B8" w:rsidRDefault="00B23DD8" w:rsidP="009D54A2">
            <w:pPr>
              <w:rPr>
                <w:color w:val="000000"/>
                <w:sz w:val="22"/>
                <w:szCs w:val="22"/>
              </w:rPr>
            </w:pPr>
            <w:r w:rsidRPr="005C52B8">
              <w:rPr>
                <w:color w:val="000000"/>
                <w:sz w:val="22"/>
                <w:szCs w:val="22"/>
              </w:rPr>
              <w:t>AICwt</w:t>
            </w:r>
          </w:p>
        </w:tc>
      </w:tr>
      <w:tr w:rsidR="00B23DD8" w:rsidRPr="005C52B8" w14:paraId="10171340" w14:textId="77777777" w:rsidTr="009D54A2">
        <w:trPr>
          <w:cantSplit/>
          <w:trHeight w:val="340"/>
        </w:trPr>
        <w:tc>
          <w:tcPr>
            <w:tcW w:w="1413" w:type="dxa"/>
            <w:vMerge w:val="restart"/>
            <w:tcBorders>
              <w:top w:val="double" w:sz="4" w:space="0" w:color="auto"/>
            </w:tcBorders>
            <w:noWrap/>
            <w:textDirection w:val="btLr"/>
            <w:vAlign w:val="center"/>
            <w:hideMark/>
          </w:tcPr>
          <w:p w14:paraId="1826686E" w14:textId="77777777" w:rsidR="00B23DD8" w:rsidRPr="005C52B8" w:rsidRDefault="00B23DD8" w:rsidP="009D54A2">
            <w:pPr>
              <w:ind w:left="113" w:right="113"/>
              <w:jc w:val="center"/>
              <w:rPr>
                <w:color w:val="000000"/>
                <w:sz w:val="22"/>
                <w:szCs w:val="22"/>
              </w:rPr>
            </w:pPr>
            <w:r w:rsidRPr="005C52B8">
              <w:rPr>
                <w:color w:val="000000"/>
                <w:sz w:val="22"/>
                <w:szCs w:val="22"/>
              </w:rPr>
              <w:t>CID</w:t>
            </w:r>
          </w:p>
        </w:tc>
        <w:tc>
          <w:tcPr>
            <w:tcW w:w="1276" w:type="dxa"/>
            <w:tcBorders>
              <w:top w:val="double" w:sz="4" w:space="0" w:color="auto"/>
            </w:tcBorders>
            <w:noWrap/>
            <w:hideMark/>
          </w:tcPr>
          <w:p w14:paraId="14811496" w14:textId="77777777" w:rsidR="00B23DD8" w:rsidRPr="005C52B8" w:rsidRDefault="00B23DD8" w:rsidP="009D54A2">
            <w:pPr>
              <w:rPr>
                <w:color w:val="000000"/>
                <w:sz w:val="22"/>
                <w:szCs w:val="22"/>
              </w:rPr>
            </w:pPr>
            <w:r w:rsidRPr="005C52B8">
              <w:rPr>
                <w:color w:val="000000"/>
                <w:sz w:val="22"/>
                <w:szCs w:val="22"/>
              </w:rPr>
              <w:t>BM1</w:t>
            </w:r>
          </w:p>
        </w:tc>
        <w:tc>
          <w:tcPr>
            <w:tcW w:w="560" w:type="dxa"/>
            <w:tcBorders>
              <w:top w:val="double" w:sz="4" w:space="0" w:color="auto"/>
            </w:tcBorders>
            <w:noWrap/>
            <w:hideMark/>
          </w:tcPr>
          <w:p w14:paraId="36FF830D" w14:textId="77777777" w:rsidR="00B23DD8" w:rsidRPr="005C52B8" w:rsidRDefault="00B23DD8" w:rsidP="009D54A2">
            <w:pPr>
              <w:jc w:val="right"/>
              <w:rPr>
                <w:color w:val="000000"/>
                <w:sz w:val="22"/>
                <w:szCs w:val="22"/>
              </w:rPr>
            </w:pPr>
            <w:r w:rsidRPr="005C52B8">
              <w:rPr>
                <w:color w:val="000000"/>
                <w:sz w:val="22"/>
                <w:szCs w:val="22"/>
              </w:rPr>
              <w:t>4</w:t>
            </w:r>
          </w:p>
        </w:tc>
        <w:tc>
          <w:tcPr>
            <w:tcW w:w="964" w:type="dxa"/>
            <w:tcBorders>
              <w:top w:val="double" w:sz="4" w:space="0" w:color="auto"/>
            </w:tcBorders>
            <w:noWrap/>
            <w:hideMark/>
          </w:tcPr>
          <w:p w14:paraId="03536B49" w14:textId="77777777" w:rsidR="00B23DD8" w:rsidRPr="005C52B8" w:rsidRDefault="00B23DD8" w:rsidP="009D54A2">
            <w:pPr>
              <w:jc w:val="center"/>
              <w:rPr>
                <w:color w:val="000000"/>
                <w:sz w:val="22"/>
                <w:szCs w:val="22"/>
              </w:rPr>
            </w:pPr>
            <w:r w:rsidRPr="005C52B8">
              <w:rPr>
                <w:color w:val="000000"/>
                <w:sz w:val="22"/>
                <w:szCs w:val="22"/>
              </w:rPr>
              <w:t>-243.89</w:t>
            </w:r>
          </w:p>
        </w:tc>
        <w:tc>
          <w:tcPr>
            <w:tcW w:w="990" w:type="dxa"/>
            <w:tcBorders>
              <w:top w:val="double" w:sz="4" w:space="0" w:color="auto"/>
            </w:tcBorders>
            <w:noWrap/>
            <w:hideMark/>
          </w:tcPr>
          <w:p w14:paraId="32476FAA" w14:textId="77777777" w:rsidR="00B23DD8" w:rsidRPr="005C52B8" w:rsidRDefault="00B23DD8" w:rsidP="009D54A2">
            <w:pPr>
              <w:jc w:val="center"/>
              <w:rPr>
                <w:color w:val="000000"/>
                <w:sz w:val="22"/>
                <w:szCs w:val="22"/>
              </w:rPr>
            </w:pPr>
            <w:r w:rsidRPr="005C52B8">
              <w:rPr>
                <w:color w:val="000000"/>
                <w:sz w:val="22"/>
                <w:szCs w:val="22"/>
              </w:rPr>
              <w:t>-32.62</w:t>
            </w:r>
          </w:p>
        </w:tc>
        <w:tc>
          <w:tcPr>
            <w:tcW w:w="1017" w:type="dxa"/>
            <w:tcBorders>
              <w:top w:val="double" w:sz="4" w:space="0" w:color="auto"/>
            </w:tcBorders>
            <w:noWrap/>
            <w:hideMark/>
          </w:tcPr>
          <w:p w14:paraId="7993A3AC" w14:textId="77777777" w:rsidR="00B23DD8" w:rsidRPr="005C52B8" w:rsidRDefault="00B23DD8" w:rsidP="009D54A2">
            <w:pPr>
              <w:jc w:val="center"/>
              <w:rPr>
                <w:color w:val="000000"/>
                <w:sz w:val="22"/>
                <w:szCs w:val="22"/>
              </w:rPr>
            </w:pPr>
            <w:r w:rsidRPr="005C52B8">
              <w:rPr>
                <w:color w:val="000000"/>
                <w:sz w:val="22"/>
                <w:szCs w:val="22"/>
              </w:rPr>
              <w:t>-206.67</w:t>
            </w:r>
          </w:p>
        </w:tc>
        <w:tc>
          <w:tcPr>
            <w:tcW w:w="964" w:type="dxa"/>
            <w:tcBorders>
              <w:top w:val="double" w:sz="4" w:space="0" w:color="auto"/>
            </w:tcBorders>
            <w:noWrap/>
            <w:hideMark/>
          </w:tcPr>
          <w:p w14:paraId="2FFB094D" w14:textId="77777777" w:rsidR="00B23DD8" w:rsidRPr="005C52B8" w:rsidRDefault="00B23DD8" w:rsidP="009D54A2">
            <w:pPr>
              <w:jc w:val="center"/>
              <w:rPr>
                <w:color w:val="000000"/>
                <w:sz w:val="22"/>
                <w:szCs w:val="22"/>
              </w:rPr>
            </w:pPr>
            <w:r w:rsidRPr="005C52B8">
              <w:rPr>
                <w:color w:val="000000"/>
                <w:sz w:val="22"/>
                <w:szCs w:val="22"/>
              </w:rPr>
              <w:t>495.78</w:t>
            </w:r>
          </w:p>
        </w:tc>
        <w:tc>
          <w:tcPr>
            <w:tcW w:w="964" w:type="dxa"/>
            <w:tcBorders>
              <w:top w:val="double" w:sz="4" w:space="0" w:color="auto"/>
            </w:tcBorders>
            <w:noWrap/>
            <w:hideMark/>
          </w:tcPr>
          <w:p w14:paraId="4CA0A6B7" w14:textId="77777777" w:rsidR="00B23DD8" w:rsidRPr="005C52B8" w:rsidRDefault="00B23DD8" w:rsidP="009D54A2">
            <w:pPr>
              <w:jc w:val="center"/>
              <w:rPr>
                <w:color w:val="000000"/>
                <w:sz w:val="22"/>
                <w:szCs w:val="22"/>
              </w:rPr>
            </w:pPr>
            <w:r w:rsidRPr="005C52B8">
              <w:rPr>
                <w:color w:val="000000"/>
                <w:sz w:val="22"/>
                <w:szCs w:val="22"/>
              </w:rPr>
              <w:t>39.07</w:t>
            </w:r>
          </w:p>
        </w:tc>
        <w:tc>
          <w:tcPr>
            <w:tcW w:w="964" w:type="dxa"/>
            <w:tcBorders>
              <w:top w:val="double" w:sz="4" w:space="0" w:color="auto"/>
            </w:tcBorders>
            <w:noWrap/>
            <w:hideMark/>
          </w:tcPr>
          <w:p w14:paraId="4A2888DB" w14:textId="77777777" w:rsidR="00B23DD8" w:rsidRPr="005C52B8" w:rsidRDefault="00B23DD8" w:rsidP="009D54A2">
            <w:pPr>
              <w:jc w:val="center"/>
              <w:rPr>
                <w:color w:val="000000"/>
                <w:sz w:val="22"/>
                <w:szCs w:val="22"/>
              </w:rPr>
            </w:pPr>
            <w:r w:rsidRPr="005C52B8">
              <w:rPr>
                <w:color w:val="000000"/>
                <w:sz w:val="22"/>
                <w:szCs w:val="22"/>
              </w:rPr>
              <w:t>0</w:t>
            </w:r>
          </w:p>
        </w:tc>
      </w:tr>
      <w:tr w:rsidR="00B23DD8" w:rsidRPr="005C52B8" w14:paraId="4613A2A4" w14:textId="77777777" w:rsidTr="009D54A2">
        <w:trPr>
          <w:cantSplit/>
          <w:trHeight w:val="340"/>
        </w:trPr>
        <w:tc>
          <w:tcPr>
            <w:tcW w:w="1413" w:type="dxa"/>
            <w:vMerge/>
            <w:tcBorders>
              <w:bottom w:val="double" w:sz="4" w:space="0" w:color="auto"/>
            </w:tcBorders>
            <w:noWrap/>
            <w:textDirection w:val="btLr"/>
            <w:vAlign w:val="center"/>
            <w:hideMark/>
          </w:tcPr>
          <w:p w14:paraId="604A41FC" w14:textId="77777777" w:rsidR="00B23DD8" w:rsidRPr="005C52B8" w:rsidRDefault="00B23DD8" w:rsidP="009D54A2">
            <w:pPr>
              <w:ind w:left="113" w:right="113"/>
              <w:jc w:val="center"/>
              <w:rPr>
                <w:color w:val="000000"/>
                <w:sz w:val="22"/>
                <w:szCs w:val="22"/>
              </w:rPr>
            </w:pPr>
          </w:p>
        </w:tc>
        <w:tc>
          <w:tcPr>
            <w:tcW w:w="1276" w:type="dxa"/>
            <w:tcBorders>
              <w:bottom w:val="double" w:sz="4" w:space="0" w:color="auto"/>
            </w:tcBorders>
            <w:noWrap/>
            <w:hideMark/>
          </w:tcPr>
          <w:p w14:paraId="1BD2422E" w14:textId="77777777" w:rsidR="00B23DD8" w:rsidRPr="005C52B8" w:rsidRDefault="00B23DD8" w:rsidP="009D54A2">
            <w:pPr>
              <w:rPr>
                <w:color w:val="000000"/>
                <w:sz w:val="22"/>
                <w:szCs w:val="22"/>
              </w:rPr>
            </w:pPr>
            <w:r w:rsidRPr="005C52B8">
              <w:rPr>
                <w:color w:val="000000"/>
                <w:sz w:val="22"/>
                <w:szCs w:val="22"/>
              </w:rPr>
              <w:t>OU1</w:t>
            </w:r>
          </w:p>
        </w:tc>
        <w:tc>
          <w:tcPr>
            <w:tcW w:w="560" w:type="dxa"/>
            <w:tcBorders>
              <w:bottom w:val="double" w:sz="4" w:space="0" w:color="auto"/>
            </w:tcBorders>
            <w:noWrap/>
            <w:hideMark/>
          </w:tcPr>
          <w:p w14:paraId="6C41AC2F" w14:textId="77777777" w:rsidR="00B23DD8" w:rsidRPr="005C52B8" w:rsidRDefault="00B23DD8" w:rsidP="009D54A2">
            <w:pPr>
              <w:jc w:val="right"/>
              <w:rPr>
                <w:color w:val="000000"/>
                <w:sz w:val="22"/>
                <w:szCs w:val="22"/>
              </w:rPr>
            </w:pPr>
            <w:r w:rsidRPr="005C52B8">
              <w:rPr>
                <w:color w:val="000000"/>
                <w:sz w:val="22"/>
                <w:szCs w:val="22"/>
              </w:rPr>
              <w:t>5</w:t>
            </w:r>
          </w:p>
        </w:tc>
        <w:tc>
          <w:tcPr>
            <w:tcW w:w="964" w:type="dxa"/>
            <w:tcBorders>
              <w:bottom w:val="double" w:sz="4" w:space="0" w:color="auto"/>
            </w:tcBorders>
            <w:noWrap/>
            <w:hideMark/>
          </w:tcPr>
          <w:p w14:paraId="2E77803C" w14:textId="77777777" w:rsidR="00B23DD8" w:rsidRPr="005C52B8" w:rsidRDefault="00B23DD8" w:rsidP="009D54A2">
            <w:pPr>
              <w:jc w:val="center"/>
              <w:rPr>
                <w:color w:val="000000"/>
                <w:sz w:val="22"/>
                <w:szCs w:val="22"/>
              </w:rPr>
            </w:pPr>
            <w:r w:rsidRPr="005C52B8">
              <w:rPr>
                <w:color w:val="000000"/>
                <w:sz w:val="22"/>
                <w:szCs w:val="22"/>
              </w:rPr>
              <w:t>-225.5</w:t>
            </w:r>
          </w:p>
        </w:tc>
        <w:tc>
          <w:tcPr>
            <w:tcW w:w="990" w:type="dxa"/>
            <w:tcBorders>
              <w:bottom w:val="double" w:sz="4" w:space="0" w:color="auto"/>
            </w:tcBorders>
            <w:noWrap/>
            <w:hideMark/>
          </w:tcPr>
          <w:p w14:paraId="397F4CB2" w14:textId="77777777" w:rsidR="00B23DD8" w:rsidRPr="005C52B8" w:rsidRDefault="00B23DD8" w:rsidP="009D54A2">
            <w:pPr>
              <w:jc w:val="center"/>
              <w:rPr>
                <w:color w:val="000000"/>
                <w:sz w:val="22"/>
                <w:szCs w:val="22"/>
              </w:rPr>
            </w:pPr>
            <w:r w:rsidRPr="005C52B8">
              <w:rPr>
                <w:color w:val="000000"/>
                <w:sz w:val="22"/>
                <w:szCs w:val="22"/>
              </w:rPr>
              <w:t>-32.62</w:t>
            </w:r>
          </w:p>
        </w:tc>
        <w:tc>
          <w:tcPr>
            <w:tcW w:w="1017" w:type="dxa"/>
            <w:tcBorders>
              <w:bottom w:val="double" w:sz="4" w:space="0" w:color="auto"/>
            </w:tcBorders>
            <w:noWrap/>
            <w:hideMark/>
          </w:tcPr>
          <w:p w14:paraId="63AE2CC4" w14:textId="77777777" w:rsidR="00B23DD8" w:rsidRPr="005C52B8" w:rsidRDefault="00B23DD8" w:rsidP="009D54A2">
            <w:pPr>
              <w:jc w:val="center"/>
              <w:rPr>
                <w:color w:val="000000"/>
                <w:sz w:val="22"/>
                <w:szCs w:val="22"/>
              </w:rPr>
            </w:pPr>
            <w:r w:rsidRPr="005C52B8">
              <w:rPr>
                <w:color w:val="000000"/>
                <w:sz w:val="22"/>
                <w:szCs w:val="22"/>
              </w:rPr>
              <w:t>-188.28</w:t>
            </w:r>
          </w:p>
        </w:tc>
        <w:tc>
          <w:tcPr>
            <w:tcW w:w="964" w:type="dxa"/>
            <w:tcBorders>
              <w:bottom w:val="double" w:sz="4" w:space="0" w:color="auto"/>
            </w:tcBorders>
            <w:noWrap/>
            <w:hideMark/>
          </w:tcPr>
          <w:p w14:paraId="2BF84ED2" w14:textId="77777777" w:rsidR="00B23DD8" w:rsidRPr="005C52B8" w:rsidRDefault="00B23DD8" w:rsidP="009D54A2">
            <w:pPr>
              <w:jc w:val="center"/>
              <w:rPr>
                <w:color w:val="000000"/>
                <w:sz w:val="22"/>
                <w:szCs w:val="22"/>
              </w:rPr>
            </w:pPr>
            <w:r w:rsidRPr="005C52B8">
              <w:rPr>
                <w:color w:val="000000"/>
                <w:sz w:val="22"/>
                <w:szCs w:val="22"/>
              </w:rPr>
              <w:t>461.01</w:t>
            </w:r>
          </w:p>
        </w:tc>
        <w:tc>
          <w:tcPr>
            <w:tcW w:w="964" w:type="dxa"/>
            <w:tcBorders>
              <w:bottom w:val="double" w:sz="4" w:space="0" w:color="auto"/>
            </w:tcBorders>
            <w:noWrap/>
            <w:hideMark/>
          </w:tcPr>
          <w:p w14:paraId="6FF48C2D" w14:textId="77777777" w:rsidR="00B23DD8" w:rsidRPr="005C52B8" w:rsidRDefault="00B23DD8" w:rsidP="009D54A2">
            <w:pPr>
              <w:jc w:val="center"/>
              <w:rPr>
                <w:color w:val="000000"/>
                <w:sz w:val="22"/>
                <w:szCs w:val="22"/>
              </w:rPr>
            </w:pPr>
            <w:r w:rsidRPr="005C52B8">
              <w:rPr>
                <w:color w:val="000000"/>
                <w:sz w:val="22"/>
                <w:szCs w:val="22"/>
              </w:rPr>
              <w:t>4.3</w:t>
            </w:r>
            <w:r>
              <w:rPr>
                <w:color w:val="000000"/>
                <w:sz w:val="22"/>
                <w:szCs w:val="22"/>
              </w:rPr>
              <w:t>0</w:t>
            </w:r>
          </w:p>
        </w:tc>
        <w:tc>
          <w:tcPr>
            <w:tcW w:w="964" w:type="dxa"/>
            <w:tcBorders>
              <w:bottom w:val="double" w:sz="4" w:space="0" w:color="auto"/>
            </w:tcBorders>
            <w:noWrap/>
            <w:hideMark/>
          </w:tcPr>
          <w:p w14:paraId="13B29BE7" w14:textId="77777777" w:rsidR="00B23DD8" w:rsidRPr="005C52B8" w:rsidRDefault="00B23DD8" w:rsidP="009D54A2">
            <w:pPr>
              <w:jc w:val="center"/>
              <w:rPr>
                <w:color w:val="000000"/>
                <w:sz w:val="22"/>
                <w:szCs w:val="22"/>
              </w:rPr>
            </w:pPr>
            <w:r w:rsidRPr="005C52B8">
              <w:rPr>
                <w:color w:val="000000"/>
                <w:sz w:val="22"/>
                <w:szCs w:val="22"/>
              </w:rPr>
              <w:t>0.05</w:t>
            </w:r>
          </w:p>
        </w:tc>
      </w:tr>
      <w:tr w:rsidR="00B23DD8" w:rsidRPr="005C52B8" w14:paraId="0DFC0E60" w14:textId="77777777" w:rsidTr="009D54A2">
        <w:trPr>
          <w:cantSplit/>
          <w:trHeight w:val="340"/>
        </w:trPr>
        <w:tc>
          <w:tcPr>
            <w:tcW w:w="1413" w:type="dxa"/>
            <w:vMerge w:val="restart"/>
            <w:tcBorders>
              <w:top w:val="double" w:sz="4" w:space="0" w:color="auto"/>
            </w:tcBorders>
            <w:noWrap/>
            <w:textDirection w:val="btLr"/>
            <w:vAlign w:val="center"/>
            <w:hideMark/>
          </w:tcPr>
          <w:p w14:paraId="7A53507B" w14:textId="77777777" w:rsidR="00B23DD8" w:rsidRPr="005C52B8" w:rsidRDefault="00B23DD8" w:rsidP="009D54A2">
            <w:pPr>
              <w:ind w:left="113" w:right="113"/>
              <w:jc w:val="center"/>
              <w:rPr>
                <w:color w:val="000000"/>
                <w:sz w:val="22"/>
                <w:szCs w:val="22"/>
              </w:rPr>
            </w:pPr>
            <w:r w:rsidRPr="005C52B8">
              <w:rPr>
                <w:color w:val="000000"/>
                <w:sz w:val="22"/>
                <w:szCs w:val="22"/>
              </w:rPr>
              <w:t>CD</w:t>
            </w:r>
          </w:p>
        </w:tc>
        <w:tc>
          <w:tcPr>
            <w:tcW w:w="1276" w:type="dxa"/>
            <w:tcBorders>
              <w:top w:val="double" w:sz="4" w:space="0" w:color="auto"/>
            </w:tcBorders>
            <w:noWrap/>
            <w:hideMark/>
          </w:tcPr>
          <w:p w14:paraId="694375E4" w14:textId="77777777" w:rsidR="00B23DD8" w:rsidRPr="005C52B8" w:rsidRDefault="00B23DD8" w:rsidP="009D54A2">
            <w:pPr>
              <w:rPr>
                <w:color w:val="000000"/>
                <w:sz w:val="22"/>
                <w:szCs w:val="22"/>
              </w:rPr>
            </w:pPr>
            <w:r w:rsidRPr="005C52B8">
              <w:rPr>
                <w:color w:val="000000"/>
                <w:sz w:val="22"/>
                <w:szCs w:val="22"/>
              </w:rPr>
              <w:t>BMV</w:t>
            </w:r>
          </w:p>
        </w:tc>
        <w:tc>
          <w:tcPr>
            <w:tcW w:w="560" w:type="dxa"/>
            <w:tcBorders>
              <w:top w:val="double" w:sz="4" w:space="0" w:color="auto"/>
            </w:tcBorders>
            <w:noWrap/>
            <w:hideMark/>
          </w:tcPr>
          <w:p w14:paraId="5C0EABBB" w14:textId="77777777" w:rsidR="00B23DD8" w:rsidRPr="005C52B8" w:rsidRDefault="00B23DD8" w:rsidP="009D54A2">
            <w:pPr>
              <w:jc w:val="right"/>
              <w:rPr>
                <w:color w:val="000000"/>
                <w:sz w:val="22"/>
                <w:szCs w:val="22"/>
              </w:rPr>
            </w:pPr>
            <w:r w:rsidRPr="005C52B8">
              <w:rPr>
                <w:color w:val="000000"/>
                <w:sz w:val="22"/>
                <w:szCs w:val="22"/>
              </w:rPr>
              <w:t>5</w:t>
            </w:r>
          </w:p>
        </w:tc>
        <w:tc>
          <w:tcPr>
            <w:tcW w:w="964" w:type="dxa"/>
            <w:tcBorders>
              <w:top w:val="double" w:sz="4" w:space="0" w:color="auto"/>
            </w:tcBorders>
            <w:noWrap/>
            <w:hideMark/>
          </w:tcPr>
          <w:p w14:paraId="39DF0119" w14:textId="77777777" w:rsidR="00B23DD8" w:rsidRPr="005C52B8" w:rsidRDefault="00B23DD8" w:rsidP="009D54A2">
            <w:pPr>
              <w:jc w:val="center"/>
              <w:rPr>
                <w:color w:val="000000"/>
                <w:sz w:val="22"/>
                <w:szCs w:val="22"/>
              </w:rPr>
            </w:pPr>
            <w:r w:rsidRPr="005C52B8">
              <w:rPr>
                <w:color w:val="000000"/>
                <w:sz w:val="22"/>
                <w:szCs w:val="22"/>
              </w:rPr>
              <w:t>-243.78</w:t>
            </w:r>
          </w:p>
        </w:tc>
        <w:tc>
          <w:tcPr>
            <w:tcW w:w="990" w:type="dxa"/>
            <w:tcBorders>
              <w:top w:val="double" w:sz="4" w:space="0" w:color="auto"/>
            </w:tcBorders>
            <w:noWrap/>
            <w:hideMark/>
          </w:tcPr>
          <w:p w14:paraId="3B39DF98" w14:textId="77777777" w:rsidR="00B23DD8" w:rsidRPr="005C52B8" w:rsidRDefault="00B23DD8" w:rsidP="009D54A2">
            <w:pPr>
              <w:jc w:val="center"/>
              <w:rPr>
                <w:color w:val="000000"/>
                <w:sz w:val="22"/>
                <w:szCs w:val="22"/>
              </w:rPr>
            </w:pPr>
            <w:r w:rsidRPr="005C52B8">
              <w:rPr>
                <w:color w:val="000000"/>
                <w:sz w:val="22"/>
                <w:szCs w:val="22"/>
              </w:rPr>
              <w:t>-32.62</w:t>
            </w:r>
          </w:p>
        </w:tc>
        <w:tc>
          <w:tcPr>
            <w:tcW w:w="1017" w:type="dxa"/>
            <w:tcBorders>
              <w:top w:val="double" w:sz="4" w:space="0" w:color="auto"/>
            </w:tcBorders>
            <w:noWrap/>
            <w:hideMark/>
          </w:tcPr>
          <w:p w14:paraId="364396F2" w14:textId="77777777" w:rsidR="00B23DD8" w:rsidRPr="005C52B8" w:rsidRDefault="00B23DD8" w:rsidP="009D54A2">
            <w:pPr>
              <w:jc w:val="center"/>
              <w:rPr>
                <w:color w:val="000000"/>
                <w:sz w:val="22"/>
                <w:szCs w:val="22"/>
              </w:rPr>
            </w:pPr>
            <w:r w:rsidRPr="005C52B8">
              <w:rPr>
                <w:color w:val="000000"/>
                <w:sz w:val="22"/>
                <w:szCs w:val="22"/>
              </w:rPr>
              <w:t>-207.08</w:t>
            </w:r>
          </w:p>
        </w:tc>
        <w:tc>
          <w:tcPr>
            <w:tcW w:w="964" w:type="dxa"/>
            <w:tcBorders>
              <w:top w:val="double" w:sz="4" w:space="0" w:color="auto"/>
            </w:tcBorders>
            <w:noWrap/>
            <w:hideMark/>
          </w:tcPr>
          <w:p w14:paraId="5A029BC0" w14:textId="77777777" w:rsidR="00B23DD8" w:rsidRPr="005C52B8" w:rsidRDefault="00B23DD8" w:rsidP="009D54A2">
            <w:pPr>
              <w:jc w:val="center"/>
              <w:rPr>
                <w:color w:val="000000"/>
                <w:sz w:val="22"/>
                <w:szCs w:val="22"/>
              </w:rPr>
            </w:pPr>
            <w:r w:rsidRPr="005C52B8">
              <w:rPr>
                <w:color w:val="000000"/>
                <w:sz w:val="22"/>
                <w:szCs w:val="22"/>
              </w:rPr>
              <w:t>497.56</w:t>
            </w:r>
          </w:p>
        </w:tc>
        <w:tc>
          <w:tcPr>
            <w:tcW w:w="964" w:type="dxa"/>
            <w:tcBorders>
              <w:top w:val="double" w:sz="4" w:space="0" w:color="auto"/>
            </w:tcBorders>
            <w:noWrap/>
            <w:hideMark/>
          </w:tcPr>
          <w:p w14:paraId="311E0CC9" w14:textId="77777777" w:rsidR="00B23DD8" w:rsidRPr="005C52B8" w:rsidRDefault="00B23DD8" w:rsidP="009D54A2">
            <w:pPr>
              <w:jc w:val="center"/>
              <w:rPr>
                <w:color w:val="000000"/>
                <w:sz w:val="22"/>
                <w:szCs w:val="22"/>
              </w:rPr>
            </w:pPr>
            <w:r w:rsidRPr="005C52B8">
              <w:rPr>
                <w:color w:val="000000"/>
                <w:sz w:val="22"/>
                <w:szCs w:val="22"/>
              </w:rPr>
              <w:t>40.85</w:t>
            </w:r>
          </w:p>
        </w:tc>
        <w:tc>
          <w:tcPr>
            <w:tcW w:w="964" w:type="dxa"/>
            <w:tcBorders>
              <w:top w:val="double" w:sz="4" w:space="0" w:color="auto"/>
            </w:tcBorders>
            <w:noWrap/>
            <w:hideMark/>
          </w:tcPr>
          <w:p w14:paraId="68DD5468" w14:textId="77777777" w:rsidR="00B23DD8" w:rsidRPr="005C52B8" w:rsidRDefault="00B23DD8" w:rsidP="009D54A2">
            <w:pPr>
              <w:jc w:val="center"/>
              <w:rPr>
                <w:color w:val="000000"/>
                <w:sz w:val="22"/>
                <w:szCs w:val="22"/>
              </w:rPr>
            </w:pPr>
            <w:r w:rsidRPr="005C52B8">
              <w:rPr>
                <w:color w:val="000000"/>
                <w:sz w:val="22"/>
                <w:szCs w:val="22"/>
              </w:rPr>
              <w:t>0</w:t>
            </w:r>
          </w:p>
        </w:tc>
      </w:tr>
      <w:tr w:rsidR="00B23DD8" w:rsidRPr="005C52B8" w14:paraId="36520366" w14:textId="77777777" w:rsidTr="009D54A2">
        <w:trPr>
          <w:cantSplit/>
          <w:trHeight w:val="340"/>
        </w:trPr>
        <w:tc>
          <w:tcPr>
            <w:tcW w:w="1413" w:type="dxa"/>
            <w:vMerge/>
            <w:noWrap/>
            <w:textDirection w:val="btLr"/>
            <w:vAlign w:val="center"/>
            <w:hideMark/>
          </w:tcPr>
          <w:p w14:paraId="19C01E44" w14:textId="77777777" w:rsidR="00B23DD8" w:rsidRPr="005C52B8" w:rsidRDefault="00B23DD8" w:rsidP="009D54A2">
            <w:pPr>
              <w:ind w:left="113" w:right="113"/>
              <w:jc w:val="center"/>
              <w:rPr>
                <w:color w:val="000000"/>
                <w:sz w:val="22"/>
                <w:szCs w:val="22"/>
              </w:rPr>
            </w:pPr>
          </w:p>
        </w:tc>
        <w:tc>
          <w:tcPr>
            <w:tcW w:w="1276" w:type="dxa"/>
            <w:noWrap/>
            <w:hideMark/>
          </w:tcPr>
          <w:p w14:paraId="7A55E2AD" w14:textId="77777777" w:rsidR="00B23DD8" w:rsidRPr="005C52B8" w:rsidRDefault="00B23DD8" w:rsidP="009D54A2">
            <w:pPr>
              <w:rPr>
                <w:color w:val="000000"/>
                <w:sz w:val="22"/>
                <w:szCs w:val="22"/>
              </w:rPr>
            </w:pPr>
            <w:r w:rsidRPr="005C52B8">
              <w:rPr>
                <w:color w:val="000000"/>
                <w:sz w:val="22"/>
                <w:szCs w:val="22"/>
              </w:rPr>
              <w:t>OUV</w:t>
            </w:r>
          </w:p>
        </w:tc>
        <w:tc>
          <w:tcPr>
            <w:tcW w:w="560" w:type="dxa"/>
            <w:noWrap/>
            <w:hideMark/>
          </w:tcPr>
          <w:p w14:paraId="4BE60E18" w14:textId="77777777" w:rsidR="00B23DD8" w:rsidRPr="005C52B8" w:rsidRDefault="00B23DD8" w:rsidP="009D54A2">
            <w:pPr>
              <w:jc w:val="right"/>
              <w:rPr>
                <w:color w:val="000000"/>
                <w:sz w:val="22"/>
                <w:szCs w:val="22"/>
              </w:rPr>
            </w:pPr>
            <w:r w:rsidRPr="005C52B8">
              <w:rPr>
                <w:color w:val="000000"/>
                <w:sz w:val="22"/>
                <w:szCs w:val="22"/>
              </w:rPr>
              <w:t>6</w:t>
            </w:r>
          </w:p>
        </w:tc>
        <w:tc>
          <w:tcPr>
            <w:tcW w:w="964" w:type="dxa"/>
            <w:noWrap/>
            <w:hideMark/>
          </w:tcPr>
          <w:p w14:paraId="53B78350" w14:textId="77777777" w:rsidR="00B23DD8" w:rsidRPr="005C52B8" w:rsidRDefault="00B23DD8" w:rsidP="009D54A2">
            <w:pPr>
              <w:jc w:val="center"/>
              <w:rPr>
                <w:color w:val="000000"/>
                <w:sz w:val="22"/>
                <w:szCs w:val="22"/>
              </w:rPr>
            </w:pPr>
            <w:r w:rsidRPr="005C52B8">
              <w:rPr>
                <w:color w:val="000000"/>
                <w:sz w:val="22"/>
                <w:szCs w:val="22"/>
              </w:rPr>
              <w:t>-225.49</w:t>
            </w:r>
          </w:p>
        </w:tc>
        <w:tc>
          <w:tcPr>
            <w:tcW w:w="990" w:type="dxa"/>
            <w:noWrap/>
            <w:hideMark/>
          </w:tcPr>
          <w:p w14:paraId="423570AD" w14:textId="77777777" w:rsidR="00B23DD8" w:rsidRPr="005C52B8" w:rsidRDefault="00B23DD8" w:rsidP="009D54A2">
            <w:pPr>
              <w:jc w:val="center"/>
              <w:rPr>
                <w:color w:val="000000"/>
                <w:sz w:val="22"/>
                <w:szCs w:val="22"/>
              </w:rPr>
            </w:pPr>
            <w:r w:rsidRPr="005C52B8">
              <w:rPr>
                <w:color w:val="000000"/>
                <w:sz w:val="22"/>
                <w:szCs w:val="22"/>
              </w:rPr>
              <w:t>-32.62</w:t>
            </w:r>
          </w:p>
        </w:tc>
        <w:tc>
          <w:tcPr>
            <w:tcW w:w="1017" w:type="dxa"/>
            <w:noWrap/>
            <w:hideMark/>
          </w:tcPr>
          <w:p w14:paraId="173063CF" w14:textId="77777777" w:rsidR="00B23DD8" w:rsidRPr="005C52B8" w:rsidRDefault="00B23DD8" w:rsidP="009D54A2">
            <w:pPr>
              <w:jc w:val="center"/>
              <w:rPr>
                <w:color w:val="000000"/>
                <w:sz w:val="22"/>
                <w:szCs w:val="22"/>
              </w:rPr>
            </w:pPr>
            <w:r w:rsidRPr="005C52B8">
              <w:rPr>
                <w:color w:val="000000"/>
                <w:sz w:val="22"/>
                <w:szCs w:val="22"/>
              </w:rPr>
              <w:t>-188.47</w:t>
            </w:r>
          </w:p>
        </w:tc>
        <w:tc>
          <w:tcPr>
            <w:tcW w:w="964" w:type="dxa"/>
            <w:noWrap/>
            <w:hideMark/>
          </w:tcPr>
          <w:p w14:paraId="3671B033" w14:textId="77777777" w:rsidR="00B23DD8" w:rsidRPr="005C52B8" w:rsidRDefault="00B23DD8" w:rsidP="009D54A2">
            <w:pPr>
              <w:jc w:val="center"/>
              <w:rPr>
                <w:color w:val="000000"/>
                <w:sz w:val="22"/>
                <w:szCs w:val="22"/>
              </w:rPr>
            </w:pPr>
            <w:r w:rsidRPr="005C52B8">
              <w:rPr>
                <w:color w:val="000000"/>
                <w:sz w:val="22"/>
                <w:szCs w:val="22"/>
              </w:rPr>
              <w:t>462.98</w:t>
            </w:r>
          </w:p>
        </w:tc>
        <w:tc>
          <w:tcPr>
            <w:tcW w:w="964" w:type="dxa"/>
            <w:noWrap/>
            <w:hideMark/>
          </w:tcPr>
          <w:p w14:paraId="4281709D" w14:textId="77777777" w:rsidR="00B23DD8" w:rsidRPr="005C52B8" w:rsidRDefault="00B23DD8" w:rsidP="009D54A2">
            <w:pPr>
              <w:jc w:val="center"/>
              <w:rPr>
                <w:color w:val="000000"/>
                <w:sz w:val="22"/>
                <w:szCs w:val="22"/>
              </w:rPr>
            </w:pPr>
            <w:r w:rsidRPr="005C52B8">
              <w:rPr>
                <w:color w:val="000000"/>
                <w:sz w:val="22"/>
                <w:szCs w:val="22"/>
              </w:rPr>
              <w:t>6.27</w:t>
            </w:r>
          </w:p>
        </w:tc>
        <w:tc>
          <w:tcPr>
            <w:tcW w:w="964" w:type="dxa"/>
            <w:noWrap/>
            <w:hideMark/>
          </w:tcPr>
          <w:p w14:paraId="7ACA19F0" w14:textId="77777777" w:rsidR="00B23DD8" w:rsidRPr="005C52B8" w:rsidRDefault="00B23DD8" w:rsidP="009D54A2">
            <w:pPr>
              <w:jc w:val="center"/>
              <w:rPr>
                <w:color w:val="000000"/>
                <w:sz w:val="22"/>
                <w:szCs w:val="22"/>
              </w:rPr>
            </w:pPr>
            <w:r w:rsidRPr="005C52B8">
              <w:rPr>
                <w:color w:val="000000"/>
                <w:sz w:val="22"/>
                <w:szCs w:val="22"/>
              </w:rPr>
              <w:t>0.02</w:t>
            </w:r>
          </w:p>
        </w:tc>
      </w:tr>
      <w:tr w:rsidR="00B23DD8" w:rsidRPr="005C52B8" w14:paraId="15BB8DD8" w14:textId="77777777" w:rsidTr="009D54A2">
        <w:trPr>
          <w:cantSplit/>
          <w:trHeight w:val="340"/>
        </w:trPr>
        <w:tc>
          <w:tcPr>
            <w:tcW w:w="1413" w:type="dxa"/>
            <w:vMerge/>
            <w:noWrap/>
            <w:textDirection w:val="btLr"/>
            <w:vAlign w:val="center"/>
            <w:hideMark/>
          </w:tcPr>
          <w:p w14:paraId="03593999" w14:textId="77777777" w:rsidR="00B23DD8" w:rsidRPr="005C52B8" w:rsidRDefault="00B23DD8" w:rsidP="009D54A2">
            <w:pPr>
              <w:ind w:left="113" w:right="113"/>
              <w:jc w:val="center"/>
              <w:rPr>
                <w:color w:val="000000"/>
                <w:sz w:val="22"/>
                <w:szCs w:val="22"/>
              </w:rPr>
            </w:pPr>
          </w:p>
        </w:tc>
        <w:tc>
          <w:tcPr>
            <w:tcW w:w="1276" w:type="dxa"/>
            <w:noWrap/>
            <w:hideMark/>
          </w:tcPr>
          <w:p w14:paraId="11035862" w14:textId="77777777" w:rsidR="00B23DD8" w:rsidRPr="005C52B8" w:rsidRDefault="00B23DD8" w:rsidP="009D54A2">
            <w:pPr>
              <w:rPr>
                <w:color w:val="000000"/>
                <w:sz w:val="22"/>
                <w:szCs w:val="22"/>
              </w:rPr>
            </w:pPr>
            <w:r w:rsidRPr="005C52B8">
              <w:rPr>
                <w:color w:val="000000"/>
                <w:sz w:val="22"/>
                <w:szCs w:val="22"/>
              </w:rPr>
              <w:t>OUA</w:t>
            </w:r>
          </w:p>
        </w:tc>
        <w:tc>
          <w:tcPr>
            <w:tcW w:w="560" w:type="dxa"/>
            <w:noWrap/>
            <w:hideMark/>
          </w:tcPr>
          <w:p w14:paraId="48626B1D" w14:textId="77777777" w:rsidR="00B23DD8" w:rsidRPr="005C52B8" w:rsidRDefault="00B23DD8" w:rsidP="009D54A2">
            <w:pPr>
              <w:jc w:val="right"/>
              <w:rPr>
                <w:color w:val="000000"/>
                <w:sz w:val="22"/>
                <w:szCs w:val="22"/>
              </w:rPr>
            </w:pPr>
            <w:r w:rsidRPr="005C52B8">
              <w:rPr>
                <w:color w:val="000000"/>
                <w:sz w:val="22"/>
                <w:szCs w:val="22"/>
              </w:rPr>
              <w:t>6</w:t>
            </w:r>
          </w:p>
        </w:tc>
        <w:tc>
          <w:tcPr>
            <w:tcW w:w="964" w:type="dxa"/>
            <w:noWrap/>
            <w:hideMark/>
          </w:tcPr>
          <w:p w14:paraId="02B40444" w14:textId="77777777" w:rsidR="00B23DD8" w:rsidRPr="005C52B8" w:rsidRDefault="00B23DD8" w:rsidP="009D54A2">
            <w:pPr>
              <w:jc w:val="center"/>
              <w:rPr>
                <w:color w:val="000000"/>
                <w:sz w:val="22"/>
                <w:szCs w:val="22"/>
              </w:rPr>
            </w:pPr>
            <w:r w:rsidRPr="005C52B8">
              <w:rPr>
                <w:color w:val="000000"/>
                <w:sz w:val="22"/>
                <w:szCs w:val="22"/>
              </w:rPr>
              <w:t>-224.95</w:t>
            </w:r>
          </w:p>
        </w:tc>
        <w:tc>
          <w:tcPr>
            <w:tcW w:w="990" w:type="dxa"/>
            <w:noWrap/>
            <w:hideMark/>
          </w:tcPr>
          <w:p w14:paraId="4F14582E" w14:textId="77777777" w:rsidR="00B23DD8" w:rsidRPr="005C52B8" w:rsidRDefault="00B23DD8" w:rsidP="009D54A2">
            <w:pPr>
              <w:jc w:val="center"/>
              <w:rPr>
                <w:color w:val="000000"/>
                <w:sz w:val="22"/>
                <w:szCs w:val="22"/>
              </w:rPr>
            </w:pPr>
            <w:r w:rsidRPr="005C52B8">
              <w:rPr>
                <w:color w:val="000000"/>
                <w:sz w:val="22"/>
                <w:szCs w:val="22"/>
              </w:rPr>
              <w:t>-32.58</w:t>
            </w:r>
          </w:p>
        </w:tc>
        <w:tc>
          <w:tcPr>
            <w:tcW w:w="1017" w:type="dxa"/>
            <w:noWrap/>
            <w:hideMark/>
          </w:tcPr>
          <w:p w14:paraId="5A87AE62" w14:textId="77777777" w:rsidR="00B23DD8" w:rsidRPr="005C52B8" w:rsidRDefault="00B23DD8" w:rsidP="009D54A2">
            <w:pPr>
              <w:jc w:val="center"/>
              <w:rPr>
                <w:color w:val="000000"/>
                <w:sz w:val="22"/>
                <w:szCs w:val="22"/>
              </w:rPr>
            </w:pPr>
            <w:r w:rsidRPr="005C52B8">
              <w:rPr>
                <w:color w:val="000000"/>
                <w:sz w:val="22"/>
                <w:szCs w:val="22"/>
              </w:rPr>
              <w:t>-189.48</w:t>
            </w:r>
          </w:p>
        </w:tc>
        <w:tc>
          <w:tcPr>
            <w:tcW w:w="964" w:type="dxa"/>
            <w:noWrap/>
            <w:hideMark/>
          </w:tcPr>
          <w:p w14:paraId="2239D5FF" w14:textId="77777777" w:rsidR="00B23DD8" w:rsidRPr="005C52B8" w:rsidRDefault="00B23DD8" w:rsidP="009D54A2">
            <w:pPr>
              <w:jc w:val="center"/>
              <w:rPr>
                <w:color w:val="000000"/>
                <w:sz w:val="22"/>
                <w:szCs w:val="22"/>
              </w:rPr>
            </w:pPr>
            <w:r w:rsidRPr="005C52B8">
              <w:rPr>
                <w:color w:val="000000"/>
                <w:sz w:val="22"/>
                <w:szCs w:val="22"/>
              </w:rPr>
              <w:t>461.9</w:t>
            </w:r>
          </w:p>
        </w:tc>
        <w:tc>
          <w:tcPr>
            <w:tcW w:w="964" w:type="dxa"/>
            <w:noWrap/>
            <w:hideMark/>
          </w:tcPr>
          <w:p w14:paraId="1FD35CCC" w14:textId="77777777" w:rsidR="00B23DD8" w:rsidRPr="005C52B8" w:rsidRDefault="00B23DD8" w:rsidP="009D54A2">
            <w:pPr>
              <w:jc w:val="center"/>
              <w:rPr>
                <w:color w:val="000000"/>
                <w:sz w:val="22"/>
                <w:szCs w:val="22"/>
              </w:rPr>
            </w:pPr>
            <w:r w:rsidRPr="005C52B8">
              <w:rPr>
                <w:color w:val="000000"/>
                <w:sz w:val="22"/>
                <w:szCs w:val="22"/>
              </w:rPr>
              <w:t>5.19</w:t>
            </w:r>
          </w:p>
        </w:tc>
        <w:tc>
          <w:tcPr>
            <w:tcW w:w="964" w:type="dxa"/>
            <w:noWrap/>
            <w:hideMark/>
          </w:tcPr>
          <w:p w14:paraId="0A9BCAB1" w14:textId="77777777" w:rsidR="00B23DD8" w:rsidRPr="005C52B8" w:rsidRDefault="00B23DD8" w:rsidP="009D54A2">
            <w:pPr>
              <w:jc w:val="center"/>
              <w:rPr>
                <w:color w:val="000000"/>
                <w:sz w:val="22"/>
                <w:szCs w:val="22"/>
              </w:rPr>
            </w:pPr>
            <w:r w:rsidRPr="005C52B8">
              <w:rPr>
                <w:color w:val="000000"/>
                <w:sz w:val="22"/>
                <w:szCs w:val="22"/>
              </w:rPr>
              <w:t>0.03</w:t>
            </w:r>
          </w:p>
        </w:tc>
      </w:tr>
      <w:tr w:rsidR="00B23DD8" w:rsidRPr="005C52B8" w14:paraId="1F4D6951" w14:textId="77777777" w:rsidTr="009D54A2">
        <w:trPr>
          <w:cantSplit/>
          <w:trHeight w:val="340"/>
        </w:trPr>
        <w:tc>
          <w:tcPr>
            <w:tcW w:w="1413" w:type="dxa"/>
            <w:vMerge/>
            <w:noWrap/>
            <w:textDirection w:val="btLr"/>
            <w:vAlign w:val="center"/>
            <w:hideMark/>
          </w:tcPr>
          <w:p w14:paraId="573D4B05" w14:textId="77777777" w:rsidR="00B23DD8" w:rsidRPr="005C52B8" w:rsidRDefault="00B23DD8" w:rsidP="009D54A2">
            <w:pPr>
              <w:ind w:left="113" w:right="113"/>
              <w:jc w:val="center"/>
              <w:rPr>
                <w:color w:val="000000"/>
                <w:sz w:val="22"/>
                <w:szCs w:val="22"/>
              </w:rPr>
            </w:pPr>
          </w:p>
        </w:tc>
        <w:tc>
          <w:tcPr>
            <w:tcW w:w="1276" w:type="dxa"/>
            <w:noWrap/>
            <w:hideMark/>
          </w:tcPr>
          <w:p w14:paraId="6573D774" w14:textId="77777777" w:rsidR="00B23DD8" w:rsidRPr="005C52B8" w:rsidRDefault="00B23DD8" w:rsidP="009D54A2">
            <w:pPr>
              <w:rPr>
                <w:color w:val="000000"/>
                <w:sz w:val="22"/>
                <w:szCs w:val="22"/>
              </w:rPr>
            </w:pPr>
            <w:r w:rsidRPr="005C52B8">
              <w:rPr>
                <w:color w:val="000000"/>
                <w:sz w:val="22"/>
                <w:szCs w:val="22"/>
              </w:rPr>
              <w:t>OUM</w:t>
            </w:r>
          </w:p>
        </w:tc>
        <w:tc>
          <w:tcPr>
            <w:tcW w:w="560" w:type="dxa"/>
            <w:noWrap/>
            <w:hideMark/>
          </w:tcPr>
          <w:p w14:paraId="281D78C6" w14:textId="77777777" w:rsidR="00B23DD8" w:rsidRPr="005C52B8" w:rsidRDefault="00B23DD8" w:rsidP="009D54A2">
            <w:pPr>
              <w:jc w:val="right"/>
              <w:rPr>
                <w:color w:val="000000"/>
                <w:sz w:val="22"/>
                <w:szCs w:val="22"/>
              </w:rPr>
            </w:pPr>
            <w:r w:rsidRPr="005C52B8">
              <w:rPr>
                <w:color w:val="000000"/>
                <w:sz w:val="22"/>
                <w:szCs w:val="22"/>
              </w:rPr>
              <w:t>6</w:t>
            </w:r>
          </w:p>
        </w:tc>
        <w:tc>
          <w:tcPr>
            <w:tcW w:w="964" w:type="dxa"/>
            <w:noWrap/>
            <w:hideMark/>
          </w:tcPr>
          <w:p w14:paraId="0DAF1288" w14:textId="77777777" w:rsidR="00B23DD8" w:rsidRPr="005C52B8" w:rsidRDefault="00B23DD8" w:rsidP="009D54A2">
            <w:pPr>
              <w:jc w:val="center"/>
              <w:rPr>
                <w:color w:val="000000"/>
                <w:sz w:val="22"/>
                <w:szCs w:val="22"/>
              </w:rPr>
            </w:pPr>
            <w:r w:rsidRPr="005C52B8">
              <w:rPr>
                <w:color w:val="000000"/>
                <w:sz w:val="22"/>
                <w:szCs w:val="22"/>
              </w:rPr>
              <w:t>-224.12</w:t>
            </w:r>
          </w:p>
        </w:tc>
        <w:tc>
          <w:tcPr>
            <w:tcW w:w="990" w:type="dxa"/>
            <w:noWrap/>
            <w:hideMark/>
          </w:tcPr>
          <w:p w14:paraId="1066B3A4" w14:textId="77777777" w:rsidR="00B23DD8" w:rsidRPr="005C52B8" w:rsidRDefault="00B23DD8" w:rsidP="009D54A2">
            <w:pPr>
              <w:jc w:val="center"/>
              <w:rPr>
                <w:color w:val="000000"/>
                <w:sz w:val="22"/>
                <w:szCs w:val="22"/>
              </w:rPr>
            </w:pPr>
            <w:r w:rsidRPr="005C52B8">
              <w:rPr>
                <w:color w:val="000000"/>
                <w:sz w:val="22"/>
                <w:szCs w:val="22"/>
              </w:rPr>
              <w:t>-32.57</w:t>
            </w:r>
          </w:p>
        </w:tc>
        <w:tc>
          <w:tcPr>
            <w:tcW w:w="1017" w:type="dxa"/>
            <w:noWrap/>
            <w:hideMark/>
          </w:tcPr>
          <w:p w14:paraId="4F0651F3" w14:textId="77777777" w:rsidR="00B23DD8" w:rsidRPr="005C52B8" w:rsidRDefault="00B23DD8" w:rsidP="009D54A2">
            <w:pPr>
              <w:jc w:val="center"/>
              <w:rPr>
                <w:color w:val="000000"/>
                <w:sz w:val="22"/>
                <w:szCs w:val="22"/>
              </w:rPr>
            </w:pPr>
            <w:r w:rsidRPr="005C52B8">
              <w:rPr>
                <w:color w:val="000000"/>
                <w:sz w:val="22"/>
                <w:szCs w:val="22"/>
              </w:rPr>
              <w:t>-187.79</w:t>
            </w:r>
          </w:p>
        </w:tc>
        <w:tc>
          <w:tcPr>
            <w:tcW w:w="964" w:type="dxa"/>
            <w:noWrap/>
            <w:hideMark/>
          </w:tcPr>
          <w:p w14:paraId="4082BA08" w14:textId="77777777" w:rsidR="00B23DD8" w:rsidRPr="005C52B8" w:rsidRDefault="00B23DD8" w:rsidP="009D54A2">
            <w:pPr>
              <w:jc w:val="center"/>
              <w:rPr>
                <w:color w:val="000000"/>
                <w:sz w:val="22"/>
                <w:szCs w:val="22"/>
              </w:rPr>
            </w:pPr>
            <w:r w:rsidRPr="005C52B8">
              <w:rPr>
                <w:color w:val="000000"/>
                <w:sz w:val="22"/>
                <w:szCs w:val="22"/>
              </w:rPr>
              <w:t>460.24</w:t>
            </w:r>
          </w:p>
        </w:tc>
        <w:tc>
          <w:tcPr>
            <w:tcW w:w="964" w:type="dxa"/>
            <w:noWrap/>
            <w:hideMark/>
          </w:tcPr>
          <w:p w14:paraId="7227AE2E" w14:textId="77777777" w:rsidR="00B23DD8" w:rsidRPr="005C52B8" w:rsidRDefault="00B23DD8" w:rsidP="009D54A2">
            <w:pPr>
              <w:jc w:val="center"/>
              <w:rPr>
                <w:color w:val="000000"/>
                <w:sz w:val="22"/>
                <w:szCs w:val="22"/>
              </w:rPr>
            </w:pPr>
            <w:r w:rsidRPr="005C52B8">
              <w:rPr>
                <w:color w:val="000000"/>
                <w:sz w:val="22"/>
                <w:szCs w:val="22"/>
              </w:rPr>
              <w:t>3.53</w:t>
            </w:r>
          </w:p>
        </w:tc>
        <w:tc>
          <w:tcPr>
            <w:tcW w:w="964" w:type="dxa"/>
            <w:noWrap/>
            <w:hideMark/>
          </w:tcPr>
          <w:p w14:paraId="7751FC6A" w14:textId="77777777" w:rsidR="00B23DD8" w:rsidRPr="005C52B8" w:rsidRDefault="00B23DD8" w:rsidP="009D54A2">
            <w:pPr>
              <w:jc w:val="center"/>
              <w:rPr>
                <w:color w:val="000000"/>
                <w:sz w:val="22"/>
                <w:szCs w:val="22"/>
              </w:rPr>
            </w:pPr>
            <w:r w:rsidRPr="005C52B8">
              <w:rPr>
                <w:color w:val="000000"/>
                <w:sz w:val="22"/>
                <w:szCs w:val="22"/>
              </w:rPr>
              <w:t>0.07</w:t>
            </w:r>
          </w:p>
        </w:tc>
      </w:tr>
      <w:tr w:rsidR="00B23DD8" w:rsidRPr="005C52B8" w14:paraId="3D169371" w14:textId="77777777" w:rsidTr="009D54A2">
        <w:trPr>
          <w:cantSplit/>
          <w:trHeight w:val="340"/>
        </w:trPr>
        <w:tc>
          <w:tcPr>
            <w:tcW w:w="1413" w:type="dxa"/>
            <w:vMerge/>
            <w:noWrap/>
            <w:textDirection w:val="btLr"/>
            <w:vAlign w:val="center"/>
            <w:hideMark/>
          </w:tcPr>
          <w:p w14:paraId="77CE172C" w14:textId="77777777" w:rsidR="00B23DD8" w:rsidRPr="005C52B8" w:rsidRDefault="00B23DD8" w:rsidP="009D54A2">
            <w:pPr>
              <w:ind w:left="113" w:right="113"/>
              <w:jc w:val="center"/>
              <w:rPr>
                <w:color w:val="000000"/>
                <w:sz w:val="22"/>
                <w:szCs w:val="22"/>
              </w:rPr>
            </w:pPr>
          </w:p>
        </w:tc>
        <w:tc>
          <w:tcPr>
            <w:tcW w:w="1276" w:type="dxa"/>
            <w:noWrap/>
            <w:hideMark/>
          </w:tcPr>
          <w:p w14:paraId="385BEF84" w14:textId="77777777" w:rsidR="00B23DD8" w:rsidRPr="005C52B8" w:rsidRDefault="00B23DD8" w:rsidP="009D54A2">
            <w:pPr>
              <w:rPr>
                <w:b/>
                <w:bCs/>
                <w:i/>
                <w:iCs/>
                <w:color w:val="000000"/>
                <w:sz w:val="22"/>
                <w:szCs w:val="22"/>
              </w:rPr>
            </w:pPr>
            <w:r w:rsidRPr="005C52B8">
              <w:rPr>
                <w:b/>
                <w:bCs/>
                <w:i/>
                <w:iCs/>
                <w:color w:val="000000"/>
                <w:sz w:val="22"/>
                <w:szCs w:val="22"/>
              </w:rPr>
              <w:t>OUVA</w:t>
            </w:r>
          </w:p>
        </w:tc>
        <w:tc>
          <w:tcPr>
            <w:tcW w:w="560" w:type="dxa"/>
            <w:noWrap/>
            <w:hideMark/>
          </w:tcPr>
          <w:p w14:paraId="3A007099" w14:textId="77777777" w:rsidR="00B23DD8" w:rsidRPr="005C52B8" w:rsidRDefault="00B23DD8" w:rsidP="009D54A2">
            <w:pPr>
              <w:jc w:val="right"/>
              <w:rPr>
                <w:b/>
                <w:bCs/>
                <w:i/>
                <w:iCs/>
                <w:color w:val="000000"/>
                <w:sz w:val="22"/>
                <w:szCs w:val="22"/>
              </w:rPr>
            </w:pPr>
            <w:r w:rsidRPr="005C52B8">
              <w:rPr>
                <w:b/>
                <w:bCs/>
                <w:i/>
                <w:iCs/>
                <w:color w:val="000000"/>
                <w:sz w:val="22"/>
                <w:szCs w:val="22"/>
              </w:rPr>
              <w:t>7</w:t>
            </w:r>
          </w:p>
        </w:tc>
        <w:tc>
          <w:tcPr>
            <w:tcW w:w="964" w:type="dxa"/>
            <w:noWrap/>
            <w:hideMark/>
          </w:tcPr>
          <w:p w14:paraId="3DEC68A9" w14:textId="77777777" w:rsidR="00B23DD8" w:rsidRPr="005C52B8" w:rsidRDefault="00B23DD8" w:rsidP="009D54A2">
            <w:pPr>
              <w:jc w:val="center"/>
              <w:rPr>
                <w:b/>
                <w:bCs/>
                <w:i/>
                <w:iCs/>
                <w:color w:val="000000"/>
                <w:sz w:val="22"/>
                <w:szCs w:val="22"/>
              </w:rPr>
            </w:pPr>
            <w:r w:rsidRPr="005C52B8">
              <w:rPr>
                <w:b/>
                <w:bCs/>
                <w:i/>
                <w:iCs/>
                <w:color w:val="000000"/>
                <w:sz w:val="22"/>
                <w:szCs w:val="22"/>
              </w:rPr>
              <w:t>-221.62</w:t>
            </w:r>
          </w:p>
        </w:tc>
        <w:tc>
          <w:tcPr>
            <w:tcW w:w="990" w:type="dxa"/>
            <w:noWrap/>
            <w:hideMark/>
          </w:tcPr>
          <w:p w14:paraId="3177F562" w14:textId="77777777" w:rsidR="00B23DD8" w:rsidRPr="005C52B8" w:rsidRDefault="00B23DD8" w:rsidP="009D54A2">
            <w:pPr>
              <w:jc w:val="center"/>
              <w:rPr>
                <w:b/>
                <w:bCs/>
                <w:i/>
                <w:iCs/>
                <w:color w:val="000000"/>
                <w:sz w:val="22"/>
                <w:szCs w:val="22"/>
              </w:rPr>
            </w:pPr>
            <w:r w:rsidRPr="005C52B8">
              <w:rPr>
                <w:b/>
                <w:bCs/>
                <w:i/>
                <w:iCs/>
                <w:color w:val="000000"/>
                <w:sz w:val="22"/>
                <w:szCs w:val="22"/>
              </w:rPr>
              <w:t>-32.58</w:t>
            </w:r>
          </w:p>
        </w:tc>
        <w:tc>
          <w:tcPr>
            <w:tcW w:w="1017" w:type="dxa"/>
            <w:noWrap/>
            <w:hideMark/>
          </w:tcPr>
          <w:p w14:paraId="620D9035" w14:textId="77777777" w:rsidR="00B23DD8" w:rsidRPr="005C52B8" w:rsidRDefault="00B23DD8" w:rsidP="009D54A2">
            <w:pPr>
              <w:jc w:val="center"/>
              <w:rPr>
                <w:b/>
                <w:bCs/>
                <w:i/>
                <w:iCs/>
                <w:color w:val="000000"/>
                <w:sz w:val="22"/>
                <w:szCs w:val="22"/>
              </w:rPr>
            </w:pPr>
            <w:r w:rsidRPr="005C52B8">
              <w:rPr>
                <w:b/>
                <w:bCs/>
                <w:i/>
                <w:iCs/>
                <w:color w:val="000000"/>
                <w:sz w:val="22"/>
                <w:szCs w:val="22"/>
              </w:rPr>
              <w:t>-184.44</w:t>
            </w:r>
          </w:p>
        </w:tc>
        <w:tc>
          <w:tcPr>
            <w:tcW w:w="964" w:type="dxa"/>
            <w:noWrap/>
            <w:hideMark/>
          </w:tcPr>
          <w:p w14:paraId="3D6238C4" w14:textId="77777777" w:rsidR="00B23DD8" w:rsidRPr="005C52B8" w:rsidRDefault="00B23DD8" w:rsidP="009D54A2">
            <w:pPr>
              <w:jc w:val="center"/>
              <w:rPr>
                <w:b/>
                <w:bCs/>
                <w:i/>
                <w:iCs/>
                <w:color w:val="000000"/>
                <w:sz w:val="22"/>
                <w:szCs w:val="22"/>
              </w:rPr>
            </w:pPr>
            <w:r w:rsidRPr="005C52B8">
              <w:rPr>
                <w:b/>
                <w:bCs/>
                <w:i/>
                <w:iCs/>
                <w:color w:val="000000"/>
                <w:sz w:val="22"/>
                <w:szCs w:val="22"/>
              </w:rPr>
              <w:t>457.24</w:t>
            </w:r>
          </w:p>
        </w:tc>
        <w:tc>
          <w:tcPr>
            <w:tcW w:w="964" w:type="dxa"/>
            <w:noWrap/>
            <w:hideMark/>
          </w:tcPr>
          <w:p w14:paraId="7C28862D" w14:textId="77777777" w:rsidR="00B23DD8" w:rsidRPr="005C52B8" w:rsidRDefault="00B23DD8" w:rsidP="009D54A2">
            <w:pPr>
              <w:jc w:val="center"/>
              <w:rPr>
                <w:b/>
                <w:bCs/>
                <w:i/>
                <w:iCs/>
                <w:color w:val="000000"/>
                <w:sz w:val="22"/>
                <w:szCs w:val="22"/>
              </w:rPr>
            </w:pPr>
            <w:r w:rsidRPr="005C52B8">
              <w:rPr>
                <w:b/>
                <w:bCs/>
                <w:i/>
                <w:iCs/>
                <w:color w:val="000000"/>
                <w:sz w:val="22"/>
                <w:szCs w:val="22"/>
              </w:rPr>
              <w:t>0.53</w:t>
            </w:r>
          </w:p>
        </w:tc>
        <w:tc>
          <w:tcPr>
            <w:tcW w:w="964" w:type="dxa"/>
            <w:noWrap/>
            <w:hideMark/>
          </w:tcPr>
          <w:p w14:paraId="39B0576C" w14:textId="77777777" w:rsidR="00B23DD8" w:rsidRPr="005C52B8" w:rsidRDefault="00B23DD8" w:rsidP="009D54A2">
            <w:pPr>
              <w:jc w:val="center"/>
              <w:rPr>
                <w:b/>
                <w:bCs/>
                <w:i/>
                <w:iCs/>
                <w:color w:val="000000"/>
                <w:sz w:val="22"/>
                <w:szCs w:val="22"/>
              </w:rPr>
            </w:pPr>
            <w:r w:rsidRPr="005C52B8">
              <w:rPr>
                <w:b/>
                <w:bCs/>
                <w:i/>
                <w:iCs/>
                <w:color w:val="000000"/>
                <w:sz w:val="22"/>
                <w:szCs w:val="22"/>
              </w:rPr>
              <w:t>0.32</w:t>
            </w:r>
          </w:p>
        </w:tc>
      </w:tr>
      <w:tr w:rsidR="00B23DD8" w:rsidRPr="005C52B8" w14:paraId="32D1B32C" w14:textId="77777777" w:rsidTr="009D54A2">
        <w:trPr>
          <w:cantSplit/>
          <w:trHeight w:val="340"/>
        </w:trPr>
        <w:tc>
          <w:tcPr>
            <w:tcW w:w="1413" w:type="dxa"/>
            <w:vMerge/>
            <w:noWrap/>
            <w:textDirection w:val="btLr"/>
            <w:vAlign w:val="center"/>
            <w:hideMark/>
          </w:tcPr>
          <w:p w14:paraId="26231B49" w14:textId="77777777" w:rsidR="00B23DD8" w:rsidRPr="005C52B8" w:rsidRDefault="00B23DD8" w:rsidP="009D54A2">
            <w:pPr>
              <w:ind w:left="113" w:right="113"/>
              <w:jc w:val="center"/>
              <w:rPr>
                <w:color w:val="000000"/>
                <w:sz w:val="22"/>
                <w:szCs w:val="22"/>
              </w:rPr>
            </w:pPr>
          </w:p>
        </w:tc>
        <w:tc>
          <w:tcPr>
            <w:tcW w:w="1276" w:type="dxa"/>
            <w:noWrap/>
            <w:hideMark/>
          </w:tcPr>
          <w:p w14:paraId="2BDA9311" w14:textId="77777777" w:rsidR="00B23DD8" w:rsidRPr="005C52B8" w:rsidRDefault="00B23DD8" w:rsidP="009D54A2">
            <w:pPr>
              <w:rPr>
                <w:color w:val="000000"/>
                <w:sz w:val="22"/>
                <w:szCs w:val="22"/>
              </w:rPr>
            </w:pPr>
            <w:r w:rsidRPr="005C52B8">
              <w:rPr>
                <w:color w:val="000000"/>
                <w:sz w:val="22"/>
                <w:szCs w:val="22"/>
              </w:rPr>
              <w:t>OUMV</w:t>
            </w:r>
          </w:p>
        </w:tc>
        <w:tc>
          <w:tcPr>
            <w:tcW w:w="560" w:type="dxa"/>
            <w:noWrap/>
            <w:hideMark/>
          </w:tcPr>
          <w:p w14:paraId="7B48BAF4" w14:textId="77777777" w:rsidR="00B23DD8" w:rsidRPr="005C52B8" w:rsidRDefault="00B23DD8" w:rsidP="009D54A2">
            <w:pPr>
              <w:jc w:val="right"/>
              <w:rPr>
                <w:color w:val="000000"/>
                <w:sz w:val="22"/>
                <w:szCs w:val="22"/>
              </w:rPr>
            </w:pPr>
            <w:r w:rsidRPr="005C52B8">
              <w:rPr>
                <w:color w:val="000000"/>
                <w:sz w:val="22"/>
                <w:szCs w:val="22"/>
              </w:rPr>
              <w:t>7</w:t>
            </w:r>
          </w:p>
        </w:tc>
        <w:tc>
          <w:tcPr>
            <w:tcW w:w="964" w:type="dxa"/>
            <w:noWrap/>
            <w:hideMark/>
          </w:tcPr>
          <w:p w14:paraId="3039234B" w14:textId="77777777" w:rsidR="00B23DD8" w:rsidRPr="005C52B8" w:rsidRDefault="00B23DD8" w:rsidP="009D54A2">
            <w:pPr>
              <w:jc w:val="center"/>
              <w:rPr>
                <w:color w:val="000000"/>
                <w:sz w:val="22"/>
                <w:szCs w:val="22"/>
              </w:rPr>
            </w:pPr>
            <w:r w:rsidRPr="005C52B8">
              <w:rPr>
                <w:color w:val="000000"/>
                <w:sz w:val="22"/>
                <w:szCs w:val="22"/>
              </w:rPr>
              <w:t>-224.05</w:t>
            </w:r>
          </w:p>
        </w:tc>
        <w:tc>
          <w:tcPr>
            <w:tcW w:w="990" w:type="dxa"/>
            <w:noWrap/>
            <w:hideMark/>
          </w:tcPr>
          <w:p w14:paraId="1B0BC971" w14:textId="77777777" w:rsidR="00B23DD8" w:rsidRPr="005C52B8" w:rsidRDefault="00B23DD8" w:rsidP="009D54A2">
            <w:pPr>
              <w:jc w:val="center"/>
              <w:rPr>
                <w:color w:val="000000"/>
                <w:sz w:val="22"/>
                <w:szCs w:val="22"/>
              </w:rPr>
            </w:pPr>
            <w:r w:rsidRPr="005C52B8">
              <w:rPr>
                <w:color w:val="000000"/>
                <w:sz w:val="22"/>
                <w:szCs w:val="22"/>
              </w:rPr>
              <w:t>-32.62</w:t>
            </w:r>
          </w:p>
        </w:tc>
        <w:tc>
          <w:tcPr>
            <w:tcW w:w="1017" w:type="dxa"/>
            <w:noWrap/>
            <w:hideMark/>
          </w:tcPr>
          <w:p w14:paraId="2E3BBBAF" w14:textId="77777777" w:rsidR="00B23DD8" w:rsidRPr="005C52B8" w:rsidRDefault="00B23DD8" w:rsidP="009D54A2">
            <w:pPr>
              <w:jc w:val="center"/>
              <w:rPr>
                <w:color w:val="000000"/>
                <w:sz w:val="22"/>
                <w:szCs w:val="22"/>
              </w:rPr>
            </w:pPr>
            <w:r w:rsidRPr="005C52B8">
              <w:rPr>
                <w:color w:val="000000"/>
                <w:sz w:val="22"/>
                <w:szCs w:val="22"/>
              </w:rPr>
              <w:t>-188.15</w:t>
            </w:r>
          </w:p>
        </w:tc>
        <w:tc>
          <w:tcPr>
            <w:tcW w:w="964" w:type="dxa"/>
            <w:noWrap/>
            <w:hideMark/>
          </w:tcPr>
          <w:p w14:paraId="449BF4ED" w14:textId="77777777" w:rsidR="00B23DD8" w:rsidRPr="005C52B8" w:rsidRDefault="00B23DD8" w:rsidP="009D54A2">
            <w:pPr>
              <w:jc w:val="center"/>
              <w:rPr>
                <w:color w:val="000000"/>
                <w:sz w:val="22"/>
                <w:szCs w:val="22"/>
              </w:rPr>
            </w:pPr>
            <w:r w:rsidRPr="005C52B8">
              <w:rPr>
                <w:color w:val="000000"/>
                <w:sz w:val="22"/>
                <w:szCs w:val="22"/>
              </w:rPr>
              <w:t>462.1</w:t>
            </w:r>
            <w:r>
              <w:rPr>
                <w:color w:val="000000"/>
                <w:sz w:val="22"/>
                <w:szCs w:val="22"/>
              </w:rPr>
              <w:t>0</w:t>
            </w:r>
          </w:p>
        </w:tc>
        <w:tc>
          <w:tcPr>
            <w:tcW w:w="964" w:type="dxa"/>
            <w:noWrap/>
            <w:hideMark/>
          </w:tcPr>
          <w:p w14:paraId="2E100576" w14:textId="77777777" w:rsidR="00B23DD8" w:rsidRPr="005C52B8" w:rsidRDefault="00B23DD8" w:rsidP="009D54A2">
            <w:pPr>
              <w:jc w:val="center"/>
              <w:rPr>
                <w:color w:val="000000"/>
                <w:sz w:val="22"/>
                <w:szCs w:val="22"/>
              </w:rPr>
            </w:pPr>
            <w:r w:rsidRPr="005C52B8">
              <w:rPr>
                <w:color w:val="000000"/>
                <w:sz w:val="22"/>
                <w:szCs w:val="22"/>
              </w:rPr>
              <w:t>5.39</w:t>
            </w:r>
          </w:p>
        </w:tc>
        <w:tc>
          <w:tcPr>
            <w:tcW w:w="964" w:type="dxa"/>
            <w:noWrap/>
            <w:hideMark/>
          </w:tcPr>
          <w:p w14:paraId="37AE3FC8" w14:textId="77777777" w:rsidR="00B23DD8" w:rsidRPr="005C52B8" w:rsidRDefault="00B23DD8" w:rsidP="009D54A2">
            <w:pPr>
              <w:jc w:val="center"/>
              <w:rPr>
                <w:color w:val="000000"/>
                <w:sz w:val="22"/>
                <w:szCs w:val="22"/>
              </w:rPr>
            </w:pPr>
            <w:r w:rsidRPr="005C52B8">
              <w:rPr>
                <w:color w:val="000000"/>
                <w:sz w:val="22"/>
                <w:szCs w:val="22"/>
              </w:rPr>
              <w:t>0.03</w:t>
            </w:r>
          </w:p>
        </w:tc>
      </w:tr>
      <w:tr w:rsidR="00B23DD8" w:rsidRPr="005C52B8" w14:paraId="111E81BD" w14:textId="77777777" w:rsidTr="009D54A2">
        <w:trPr>
          <w:cantSplit/>
          <w:trHeight w:val="340"/>
        </w:trPr>
        <w:tc>
          <w:tcPr>
            <w:tcW w:w="1413" w:type="dxa"/>
            <w:vMerge/>
            <w:noWrap/>
            <w:textDirection w:val="btLr"/>
            <w:vAlign w:val="center"/>
            <w:hideMark/>
          </w:tcPr>
          <w:p w14:paraId="31D37ED2" w14:textId="77777777" w:rsidR="00B23DD8" w:rsidRPr="005C52B8" w:rsidRDefault="00B23DD8" w:rsidP="009D54A2">
            <w:pPr>
              <w:ind w:left="113" w:right="113"/>
              <w:jc w:val="center"/>
              <w:rPr>
                <w:color w:val="000000"/>
                <w:sz w:val="22"/>
                <w:szCs w:val="22"/>
              </w:rPr>
            </w:pPr>
          </w:p>
        </w:tc>
        <w:tc>
          <w:tcPr>
            <w:tcW w:w="1276" w:type="dxa"/>
            <w:noWrap/>
            <w:hideMark/>
          </w:tcPr>
          <w:p w14:paraId="19B4FDFB" w14:textId="77777777" w:rsidR="00B23DD8" w:rsidRPr="005C52B8" w:rsidRDefault="00B23DD8" w:rsidP="009D54A2">
            <w:pPr>
              <w:rPr>
                <w:color w:val="000000"/>
                <w:sz w:val="22"/>
                <w:szCs w:val="22"/>
              </w:rPr>
            </w:pPr>
            <w:r w:rsidRPr="005C52B8">
              <w:rPr>
                <w:color w:val="000000"/>
                <w:sz w:val="22"/>
                <w:szCs w:val="22"/>
              </w:rPr>
              <w:t>OUMA</w:t>
            </w:r>
          </w:p>
        </w:tc>
        <w:tc>
          <w:tcPr>
            <w:tcW w:w="560" w:type="dxa"/>
            <w:noWrap/>
            <w:hideMark/>
          </w:tcPr>
          <w:p w14:paraId="4F8048CB" w14:textId="77777777" w:rsidR="00B23DD8" w:rsidRPr="005C52B8" w:rsidRDefault="00B23DD8" w:rsidP="009D54A2">
            <w:pPr>
              <w:jc w:val="right"/>
              <w:rPr>
                <w:color w:val="000000"/>
                <w:sz w:val="22"/>
                <w:szCs w:val="22"/>
              </w:rPr>
            </w:pPr>
            <w:r w:rsidRPr="005C52B8">
              <w:rPr>
                <w:color w:val="000000"/>
                <w:sz w:val="22"/>
                <w:szCs w:val="22"/>
              </w:rPr>
              <w:t>7</w:t>
            </w:r>
          </w:p>
        </w:tc>
        <w:tc>
          <w:tcPr>
            <w:tcW w:w="964" w:type="dxa"/>
            <w:noWrap/>
            <w:hideMark/>
          </w:tcPr>
          <w:p w14:paraId="07757FF2" w14:textId="77777777" w:rsidR="00B23DD8" w:rsidRPr="005C52B8" w:rsidRDefault="00B23DD8" w:rsidP="009D54A2">
            <w:pPr>
              <w:jc w:val="center"/>
              <w:rPr>
                <w:color w:val="000000"/>
                <w:sz w:val="22"/>
                <w:szCs w:val="22"/>
              </w:rPr>
            </w:pPr>
            <w:r w:rsidRPr="005C52B8">
              <w:rPr>
                <w:color w:val="000000"/>
                <w:sz w:val="22"/>
                <w:szCs w:val="22"/>
              </w:rPr>
              <w:t>-223.21</w:t>
            </w:r>
          </w:p>
        </w:tc>
        <w:tc>
          <w:tcPr>
            <w:tcW w:w="990" w:type="dxa"/>
            <w:noWrap/>
            <w:hideMark/>
          </w:tcPr>
          <w:p w14:paraId="41BA257B" w14:textId="77777777" w:rsidR="00B23DD8" w:rsidRPr="005C52B8" w:rsidRDefault="00B23DD8" w:rsidP="009D54A2">
            <w:pPr>
              <w:jc w:val="center"/>
              <w:rPr>
                <w:color w:val="000000"/>
                <w:sz w:val="22"/>
                <w:szCs w:val="22"/>
              </w:rPr>
            </w:pPr>
            <w:r w:rsidRPr="005C52B8">
              <w:rPr>
                <w:color w:val="000000"/>
                <w:sz w:val="22"/>
                <w:szCs w:val="22"/>
              </w:rPr>
              <w:t>-32.58</w:t>
            </w:r>
          </w:p>
        </w:tc>
        <w:tc>
          <w:tcPr>
            <w:tcW w:w="1017" w:type="dxa"/>
            <w:noWrap/>
            <w:hideMark/>
          </w:tcPr>
          <w:p w14:paraId="1D3CACDD" w14:textId="77777777" w:rsidR="00B23DD8" w:rsidRPr="005C52B8" w:rsidRDefault="00B23DD8" w:rsidP="009D54A2">
            <w:pPr>
              <w:jc w:val="center"/>
              <w:rPr>
                <w:color w:val="000000"/>
                <w:sz w:val="22"/>
                <w:szCs w:val="22"/>
              </w:rPr>
            </w:pPr>
            <w:r w:rsidRPr="005C52B8">
              <w:rPr>
                <w:color w:val="000000"/>
                <w:sz w:val="22"/>
                <w:szCs w:val="22"/>
              </w:rPr>
              <w:t>-187.97</w:t>
            </w:r>
          </w:p>
        </w:tc>
        <w:tc>
          <w:tcPr>
            <w:tcW w:w="964" w:type="dxa"/>
            <w:noWrap/>
            <w:hideMark/>
          </w:tcPr>
          <w:p w14:paraId="3BC05135" w14:textId="77777777" w:rsidR="00B23DD8" w:rsidRPr="005C52B8" w:rsidRDefault="00B23DD8" w:rsidP="009D54A2">
            <w:pPr>
              <w:jc w:val="center"/>
              <w:rPr>
                <w:color w:val="000000"/>
                <w:sz w:val="22"/>
                <w:szCs w:val="22"/>
              </w:rPr>
            </w:pPr>
            <w:r w:rsidRPr="005C52B8">
              <w:rPr>
                <w:color w:val="000000"/>
                <w:sz w:val="22"/>
                <w:szCs w:val="22"/>
              </w:rPr>
              <w:t>460.42</w:t>
            </w:r>
          </w:p>
        </w:tc>
        <w:tc>
          <w:tcPr>
            <w:tcW w:w="964" w:type="dxa"/>
            <w:noWrap/>
            <w:hideMark/>
          </w:tcPr>
          <w:p w14:paraId="5BF83D90" w14:textId="77777777" w:rsidR="00B23DD8" w:rsidRPr="005C52B8" w:rsidRDefault="00B23DD8" w:rsidP="009D54A2">
            <w:pPr>
              <w:jc w:val="center"/>
              <w:rPr>
                <w:color w:val="000000"/>
                <w:sz w:val="22"/>
                <w:szCs w:val="22"/>
              </w:rPr>
            </w:pPr>
            <w:r w:rsidRPr="005C52B8">
              <w:rPr>
                <w:color w:val="000000"/>
                <w:sz w:val="22"/>
                <w:szCs w:val="22"/>
              </w:rPr>
              <w:t>3.71</w:t>
            </w:r>
          </w:p>
        </w:tc>
        <w:tc>
          <w:tcPr>
            <w:tcW w:w="964" w:type="dxa"/>
            <w:noWrap/>
            <w:hideMark/>
          </w:tcPr>
          <w:p w14:paraId="5D5E98F3" w14:textId="77777777" w:rsidR="00B23DD8" w:rsidRPr="005C52B8" w:rsidRDefault="00B23DD8" w:rsidP="009D54A2">
            <w:pPr>
              <w:jc w:val="center"/>
              <w:rPr>
                <w:color w:val="000000"/>
                <w:sz w:val="22"/>
                <w:szCs w:val="22"/>
              </w:rPr>
            </w:pPr>
            <w:r w:rsidRPr="005C52B8">
              <w:rPr>
                <w:color w:val="000000"/>
                <w:sz w:val="22"/>
                <w:szCs w:val="22"/>
              </w:rPr>
              <w:t>0.06</w:t>
            </w:r>
          </w:p>
        </w:tc>
      </w:tr>
      <w:tr w:rsidR="00B23DD8" w:rsidRPr="005C52B8" w14:paraId="71CFC099" w14:textId="77777777" w:rsidTr="009D54A2">
        <w:trPr>
          <w:cantSplit/>
          <w:trHeight w:val="340"/>
        </w:trPr>
        <w:tc>
          <w:tcPr>
            <w:tcW w:w="1413" w:type="dxa"/>
            <w:vMerge/>
            <w:noWrap/>
            <w:textDirection w:val="btLr"/>
            <w:vAlign w:val="center"/>
            <w:hideMark/>
          </w:tcPr>
          <w:p w14:paraId="5A63F2DF" w14:textId="77777777" w:rsidR="00B23DD8" w:rsidRPr="005C52B8" w:rsidRDefault="00B23DD8" w:rsidP="009D54A2">
            <w:pPr>
              <w:ind w:left="113" w:right="113"/>
              <w:jc w:val="center"/>
              <w:rPr>
                <w:color w:val="000000"/>
                <w:sz w:val="22"/>
                <w:szCs w:val="22"/>
              </w:rPr>
            </w:pPr>
          </w:p>
        </w:tc>
        <w:tc>
          <w:tcPr>
            <w:tcW w:w="1276" w:type="dxa"/>
            <w:noWrap/>
            <w:hideMark/>
          </w:tcPr>
          <w:p w14:paraId="47692C3A" w14:textId="77777777" w:rsidR="00B23DD8" w:rsidRPr="005C52B8" w:rsidRDefault="00B23DD8" w:rsidP="009D54A2">
            <w:pPr>
              <w:rPr>
                <w:b/>
                <w:bCs/>
                <w:i/>
                <w:iCs/>
                <w:color w:val="000000"/>
                <w:sz w:val="22"/>
                <w:szCs w:val="22"/>
              </w:rPr>
            </w:pPr>
            <w:r w:rsidRPr="005C52B8">
              <w:rPr>
                <w:b/>
                <w:bCs/>
                <w:i/>
                <w:iCs/>
                <w:color w:val="000000"/>
                <w:sz w:val="22"/>
                <w:szCs w:val="22"/>
              </w:rPr>
              <w:t>OUMVA</w:t>
            </w:r>
          </w:p>
        </w:tc>
        <w:tc>
          <w:tcPr>
            <w:tcW w:w="560" w:type="dxa"/>
            <w:noWrap/>
            <w:hideMark/>
          </w:tcPr>
          <w:p w14:paraId="28D29765" w14:textId="77777777" w:rsidR="00B23DD8" w:rsidRPr="005C52B8" w:rsidRDefault="00B23DD8" w:rsidP="009D54A2">
            <w:pPr>
              <w:jc w:val="right"/>
              <w:rPr>
                <w:b/>
                <w:bCs/>
                <w:i/>
                <w:iCs/>
                <w:color w:val="000000"/>
                <w:sz w:val="22"/>
                <w:szCs w:val="22"/>
              </w:rPr>
            </w:pPr>
            <w:r w:rsidRPr="005C52B8">
              <w:rPr>
                <w:b/>
                <w:bCs/>
                <w:i/>
                <w:iCs/>
                <w:color w:val="000000"/>
                <w:sz w:val="22"/>
                <w:szCs w:val="22"/>
              </w:rPr>
              <w:t>8</w:t>
            </w:r>
          </w:p>
        </w:tc>
        <w:tc>
          <w:tcPr>
            <w:tcW w:w="964" w:type="dxa"/>
            <w:noWrap/>
            <w:hideMark/>
          </w:tcPr>
          <w:p w14:paraId="3206CDDE" w14:textId="77777777" w:rsidR="00B23DD8" w:rsidRPr="005C52B8" w:rsidRDefault="00B23DD8" w:rsidP="009D54A2">
            <w:pPr>
              <w:jc w:val="center"/>
              <w:rPr>
                <w:b/>
                <w:bCs/>
                <w:i/>
                <w:iCs/>
                <w:color w:val="000000"/>
                <w:sz w:val="22"/>
                <w:szCs w:val="22"/>
              </w:rPr>
            </w:pPr>
            <w:r w:rsidRPr="005C52B8">
              <w:rPr>
                <w:b/>
                <w:bCs/>
                <w:i/>
                <w:iCs/>
                <w:color w:val="000000"/>
                <w:sz w:val="22"/>
                <w:szCs w:val="22"/>
              </w:rPr>
              <w:t>-220.35</w:t>
            </w:r>
          </w:p>
        </w:tc>
        <w:tc>
          <w:tcPr>
            <w:tcW w:w="990" w:type="dxa"/>
            <w:noWrap/>
            <w:hideMark/>
          </w:tcPr>
          <w:p w14:paraId="4A147EC3" w14:textId="77777777" w:rsidR="00B23DD8" w:rsidRPr="005C52B8" w:rsidRDefault="00B23DD8" w:rsidP="009D54A2">
            <w:pPr>
              <w:jc w:val="center"/>
              <w:rPr>
                <w:b/>
                <w:bCs/>
                <w:i/>
                <w:iCs/>
                <w:color w:val="000000"/>
                <w:sz w:val="22"/>
                <w:szCs w:val="22"/>
              </w:rPr>
            </w:pPr>
            <w:r w:rsidRPr="005C52B8">
              <w:rPr>
                <w:b/>
                <w:bCs/>
                <w:i/>
                <w:iCs/>
                <w:color w:val="000000"/>
                <w:sz w:val="22"/>
                <w:szCs w:val="22"/>
              </w:rPr>
              <w:t>-32.6</w:t>
            </w:r>
            <w:r>
              <w:rPr>
                <w:b/>
                <w:bCs/>
                <w:i/>
                <w:iCs/>
                <w:color w:val="000000"/>
                <w:sz w:val="22"/>
                <w:szCs w:val="22"/>
              </w:rPr>
              <w:t>0</w:t>
            </w:r>
          </w:p>
        </w:tc>
        <w:tc>
          <w:tcPr>
            <w:tcW w:w="1017" w:type="dxa"/>
            <w:noWrap/>
            <w:hideMark/>
          </w:tcPr>
          <w:p w14:paraId="0F4FD2C3" w14:textId="77777777" w:rsidR="00B23DD8" w:rsidRPr="005C52B8" w:rsidRDefault="00B23DD8" w:rsidP="009D54A2">
            <w:pPr>
              <w:jc w:val="center"/>
              <w:rPr>
                <w:b/>
                <w:bCs/>
                <w:i/>
                <w:iCs/>
                <w:color w:val="000000"/>
                <w:sz w:val="22"/>
                <w:szCs w:val="22"/>
              </w:rPr>
            </w:pPr>
            <w:r w:rsidRPr="005C52B8">
              <w:rPr>
                <w:b/>
                <w:bCs/>
                <w:i/>
                <w:iCs/>
                <w:color w:val="000000"/>
                <w:sz w:val="22"/>
                <w:szCs w:val="22"/>
              </w:rPr>
              <w:t>-183.27</w:t>
            </w:r>
          </w:p>
        </w:tc>
        <w:tc>
          <w:tcPr>
            <w:tcW w:w="964" w:type="dxa"/>
            <w:noWrap/>
            <w:hideMark/>
          </w:tcPr>
          <w:p w14:paraId="0455471A" w14:textId="77777777" w:rsidR="00B23DD8" w:rsidRPr="005C52B8" w:rsidRDefault="00B23DD8" w:rsidP="009D54A2">
            <w:pPr>
              <w:jc w:val="center"/>
              <w:rPr>
                <w:b/>
                <w:bCs/>
                <w:i/>
                <w:iCs/>
                <w:color w:val="000000"/>
                <w:sz w:val="22"/>
                <w:szCs w:val="22"/>
              </w:rPr>
            </w:pPr>
            <w:r w:rsidRPr="005C52B8">
              <w:rPr>
                <w:b/>
                <w:bCs/>
                <w:i/>
                <w:iCs/>
                <w:color w:val="000000"/>
                <w:sz w:val="22"/>
                <w:szCs w:val="22"/>
              </w:rPr>
              <w:t>456.71</w:t>
            </w:r>
          </w:p>
        </w:tc>
        <w:tc>
          <w:tcPr>
            <w:tcW w:w="964" w:type="dxa"/>
            <w:noWrap/>
            <w:hideMark/>
          </w:tcPr>
          <w:p w14:paraId="56957621" w14:textId="77777777" w:rsidR="00B23DD8" w:rsidRPr="005C52B8" w:rsidRDefault="00B23DD8" w:rsidP="009D54A2">
            <w:pPr>
              <w:jc w:val="center"/>
              <w:rPr>
                <w:b/>
                <w:bCs/>
                <w:i/>
                <w:iCs/>
                <w:color w:val="000000"/>
                <w:sz w:val="22"/>
                <w:szCs w:val="22"/>
              </w:rPr>
            </w:pPr>
            <w:r w:rsidRPr="005C52B8">
              <w:rPr>
                <w:b/>
                <w:bCs/>
                <w:i/>
                <w:iCs/>
                <w:color w:val="000000"/>
                <w:sz w:val="22"/>
                <w:szCs w:val="22"/>
              </w:rPr>
              <w:t>0</w:t>
            </w:r>
          </w:p>
        </w:tc>
        <w:tc>
          <w:tcPr>
            <w:tcW w:w="964" w:type="dxa"/>
            <w:noWrap/>
            <w:hideMark/>
          </w:tcPr>
          <w:p w14:paraId="3EE1A6FB" w14:textId="77777777" w:rsidR="00B23DD8" w:rsidRPr="005C52B8" w:rsidRDefault="00B23DD8" w:rsidP="009D54A2">
            <w:pPr>
              <w:jc w:val="center"/>
              <w:rPr>
                <w:b/>
                <w:bCs/>
                <w:i/>
                <w:iCs/>
                <w:color w:val="000000"/>
                <w:sz w:val="22"/>
                <w:szCs w:val="22"/>
              </w:rPr>
            </w:pPr>
            <w:r w:rsidRPr="005C52B8">
              <w:rPr>
                <w:b/>
                <w:bCs/>
                <w:i/>
                <w:iCs/>
                <w:color w:val="000000"/>
                <w:sz w:val="22"/>
                <w:szCs w:val="22"/>
              </w:rPr>
              <w:t>0.41</w:t>
            </w:r>
          </w:p>
        </w:tc>
      </w:tr>
      <w:tr w:rsidR="00B23DD8" w:rsidRPr="005C52B8" w14:paraId="17F72EBC" w14:textId="77777777" w:rsidTr="009D54A2">
        <w:trPr>
          <w:cantSplit/>
          <w:trHeight w:val="340"/>
        </w:trPr>
        <w:tc>
          <w:tcPr>
            <w:tcW w:w="1413" w:type="dxa"/>
            <w:vMerge/>
            <w:noWrap/>
            <w:textDirection w:val="btLr"/>
            <w:vAlign w:val="center"/>
            <w:hideMark/>
          </w:tcPr>
          <w:p w14:paraId="4A1CB07B" w14:textId="77777777" w:rsidR="00B23DD8" w:rsidRPr="005C52B8" w:rsidRDefault="00B23DD8" w:rsidP="009D54A2">
            <w:pPr>
              <w:ind w:left="113" w:right="113"/>
              <w:jc w:val="center"/>
              <w:rPr>
                <w:color w:val="000000"/>
                <w:sz w:val="22"/>
                <w:szCs w:val="22"/>
              </w:rPr>
            </w:pPr>
          </w:p>
        </w:tc>
        <w:tc>
          <w:tcPr>
            <w:tcW w:w="1276" w:type="dxa"/>
            <w:noWrap/>
            <w:hideMark/>
          </w:tcPr>
          <w:p w14:paraId="49AB451C" w14:textId="77777777" w:rsidR="00B23DD8" w:rsidRPr="005C52B8" w:rsidRDefault="00B23DD8" w:rsidP="009D54A2">
            <w:pPr>
              <w:rPr>
                <w:color w:val="000000"/>
                <w:sz w:val="22"/>
                <w:szCs w:val="22"/>
              </w:rPr>
            </w:pPr>
            <w:r w:rsidRPr="005C52B8">
              <w:rPr>
                <w:color w:val="000000"/>
                <w:sz w:val="22"/>
                <w:szCs w:val="22"/>
              </w:rPr>
              <w:t>OUBM1</w:t>
            </w:r>
          </w:p>
        </w:tc>
        <w:tc>
          <w:tcPr>
            <w:tcW w:w="560" w:type="dxa"/>
            <w:noWrap/>
            <w:hideMark/>
          </w:tcPr>
          <w:p w14:paraId="4A8728A0" w14:textId="77777777" w:rsidR="00B23DD8" w:rsidRPr="005C52B8" w:rsidRDefault="00B23DD8" w:rsidP="009D54A2">
            <w:pPr>
              <w:jc w:val="right"/>
              <w:rPr>
                <w:color w:val="000000"/>
                <w:sz w:val="22"/>
                <w:szCs w:val="22"/>
              </w:rPr>
            </w:pPr>
            <w:r w:rsidRPr="005C52B8">
              <w:rPr>
                <w:color w:val="000000"/>
                <w:sz w:val="22"/>
                <w:szCs w:val="22"/>
              </w:rPr>
              <w:t>5</w:t>
            </w:r>
          </w:p>
        </w:tc>
        <w:tc>
          <w:tcPr>
            <w:tcW w:w="964" w:type="dxa"/>
            <w:noWrap/>
            <w:hideMark/>
          </w:tcPr>
          <w:p w14:paraId="3E2E59B7" w14:textId="77777777" w:rsidR="00B23DD8" w:rsidRPr="005C52B8" w:rsidRDefault="00B23DD8" w:rsidP="009D54A2">
            <w:pPr>
              <w:jc w:val="center"/>
              <w:rPr>
                <w:color w:val="000000"/>
                <w:sz w:val="22"/>
                <w:szCs w:val="22"/>
              </w:rPr>
            </w:pPr>
            <w:r w:rsidRPr="005C52B8">
              <w:rPr>
                <w:color w:val="000000"/>
                <w:sz w:val="22"/>
                <w:szCs w:val="22"/>
              </w:rPr>
              <w:t>-243.84</w:t>
            </w:r>
          </w:p>
        </w:tc>
        <w:tc>
          <w:tcPr>
            <w:tcW w:w="990" w:type="dxa"/>
            <w:noWrap/>
            <w:hideMark/>
          </w:tcPr>
          <w:p w14:paraId="1334A849" w14:textId="77777777" w:rsidR="00B23DD8" w:rsidRPr="005C52B8" w:rsidRDefault="00B23DD8" w:rsidP="009D54A2">
            <w:pPr>
              <w:jc w:val="center"/>
              <w:rPr>
                <w:color w:val="000000"/>
                <w:sz w:val="22"/>
                <w:szCs w:val="22"/>
              </w:rPr>
            </w:pPr>
            <w:r w:rsidRPr="005C52B8">
              <w:rPr>
                <w:color w:val="000000"/>
                <w:sz w:val="22"/>
                <w:szCs w:val="22"/>
              </w:rPr>
              <w:t>-32.57</w:t>
            </w:r>
          </w:p>
        </w:tc>
        <w:tc>
          <w:tcPr>
            <w:tcW w:w="1017" w:type="dxa"/>
            <w:noWrap/>
            <w:hideMark/>
          </w:tcPr>
          <w:p w14:paraId="6628B416" w14:textId="77777777" w:rsidR="00B23DD8" w:rsidRPr="005C52B8" w:rsidRDefault="00B23DD8" w:rsidP="009D54A2">
            <w:pPr>
              <w:jc w:val="center"/>
              <w:rPr>
                <w:color w:val="000000"/>
                <w:sz w:val="22"/>
                <w:szCs w:val="22"/>
              </w:rPr>
            </w:pPr>
            <w:r w:rsidRPr="005C52B8">
              <w:rPr>
                <w:color w:val="000000"/>
                <w:sz w:val="22"/>
                <w:szCs w:val="22"/>
              </w:rPr>
              <w:t>-206.67</w:t>
            </w:r>
          </w:p>
        </w:tc>
        <w:tc>
          <w:tcPr>
            <w:tcW w:w="964" w:type="dxa"/>
            <w:noWrap/>
            <w:hideMark/>
          </w:tcPr>
          <w:p w14:paraId="42919957" w14:textId="77777777" w:rsidR="00B23DD8" w:rsidRPr="005C52B8" w:rsidRDefault="00B23DD8" w:rsidP="009D54A2">
            <w:pPr>
              <w:jc w:val="center"/>
              <w:rPr>
                <w:color w:val="000000"/>
                <w:sz w:val="22"/>
                <w:szCs w:val="22"/>
              </w:rPr>
            </w:pPr>
            <w:r w:rsidRPr="005C52B8">
              <w:rPr>
                <w:color w:val="000000"/>
                <w:sz w:val="22"/>
                <w:szCs w:val="22"/>
              </w:rPr>
              <w:t>497.68</w:t>
            </w:r>
          </w:p>
        </w:tc>
        <w:tc>
          <w:tcPr>
            <w:tcW w:w="964" w:type="dxa"/>
            <w:noWrap/>
            <w:hideMark/>
          </w:tcPr>
          <w:p w14:paraId="66B48747" w14:textId="77777777" w:rsidR="00B23DD8" w:rsidRPr="005C52B8" w:rsidRDefault="00B23DD8" w:rsidP="009D54A2">
            <w:pPr>
              <w:jc w:val="center"/>
              <w:rPr>
                <w:color w:val="000000"/>
                <w:sz w:val="22"/>
                <w:szCs w:val="22"/>
              </w:rPr>
            </w:pPr>
            <w:r w:rsidRPr="005C52B8">
              <w:rPr>
                <w:color w:val="000000"/>
                <w:sz w:val="22"/>
                <w:szCs w:val="22"/>
              </w:rPr>
              <w:t>40.97</w:t>
            </w:r>
          </w:p>
        </w:tc>
        <w:tc>
          <w:tcPr>
            <w:tcW w:w="964" w:type="dxa"/>
            <w:noWrap/>
            <w:hideMark/>
          </w:tcPr>
          <w:p w14:paraId="36B6A57B" w14:textId="77777777" w:rsidR="00B23DD8" w:rsidRPr="005C52B8" w:rsidRDefault="00B23DD8" w:rsidP="009D54A2">
            <w:pPr>
              <w:jc w:val="center"/>
              <w:rPr>
                <w:color w:val="000000"/>
                <w:sz w:val="22"/>
                <w:szCs w:val="22"/>
              </w:rPr>
            </w:pPr>
            <w:r w:rsidRPr="005C52B8">
              <w:rPr>
                <w:color w:val="000000"/>
                <w:sz w:val="22"/>
                <w:szCs w:val="22"/>
              </w:rPr>
              <w:t>0</w:t>
            </w:r>
          </w:p>
        </w:tc>
      </w:tr>
      <w:tr w:rsidR="00B23DD8" w:rsidRPr="005C52B8" w14:paraId="6C6F7223" w14:textId="77777777" w:rsidTr="009D54A2">
        <w:trPr>
          <w:cantSplit/>
          <w:trHeight w:val="340"/>
        </w:trPr>
        <w:tc>
          <w:tcPr>
            <w:tcW w:w="1413" w:type="dxa"/>
            <w:vMerge/>
            <w:tcBorders>
              <w:bottom w:val="double" w:sz="4" w:space="0" w:color="auto"/>
            </w:tcBorders>
            <w:noWrap/>
            <w:textDirection w:val="btLr"/>
            <w:vAlign w:val="center"/>
            <w:hideMark/>
          </w:tcPr>
          <w:p w14:paraId="00C8ADFB" w14:textId="77777777" w:rsidR="00B23DD8" w:rsidRPr="005C52B8" w:rsidRDefault="00B23DD8" w:rsidP="009D54A2">
            <w:pPr>
              <w:ind w:left="113" w:right="113"/>
              <w:jc w:val="center"/>
              <w:rPr>
                <w:color w:val="000000"/>
                <w:sz w:val="22"/>
                <w:szCs w:val="22"/>
              </w:rPr>
            </w:pPr>
          </w:p>
        </w:tc>
        <w:tc>
          <w:tcPr>
            <w:tcW w:w="1276" w:type="dxa"/>
            <w:tcBorders>
              <w:bottom w:val="double" w:sz="4" w:space="0" w:color="auto"/>
            </w:tcBorders>
            <w:noWrap/>
            <w:hideMark/>
          </w:tcPr>
          <w:p w14:paraId="2DC714D5" w14:textId="77777777" w:rsidR="00B23DD8" w:rsidRPr="005C52B8" w:rsidRDefault="00B23DD8" w:rsidP="009D54A2">
            <w:pPr>
              <w:rPr>
                <w:color w:val="000000"/>
                <w:sz w:val="22"/>
                <w:szCs w:val="22"/>
              </w:rPr>
            </w:pPr>
            <w:r w:rsidRPr="005C52B8">
              <w:rPr>
                <w:color w:val="000000"/>
                <w:sz w:val="22"/>
                <w:szCs w:val="22"/>
              </w:rPr>
              <w:t>OUBMV</w:t>
            </w:r>
          </w:p>
        </w:tc>
        <w:tc>
          <w:tcPr>
            <w:tcW w:w="560" w:type="dxa"/>
            <w:tcBorders>
              <w:bottom w:val="double" w:sz="4" w:space="0" w:color="auto"/>
            </w:tcBorders>
            <w:noWrap/>
            <w:hideMark/>
          </w:tcPr>
          <w:p w14:paraId="4976EE05" w14:textId="77777777" w:rsidR="00B23DD8" w:rsidRPr="005C52B8" w:rsidRDefault="00B23DD8" w:rsidP="009D54A2">
            <w:pPr>
              <w:jc w:val="right"/>
              <w:rPr>
                <w:color w:val="000000"/>
                <w:sz w:val="22"/>
                <w:szCs w:val="22"/>
              </w:rPr>
            </w:pPr>
            <w:r w:rsidRPr="005C52B8">
              <w:rPr>
                <w:color w:val="000000"/>
                <w:sz w:val="22"/>
                <w:szCs w:val="22"/>
              </w:rPr>
              <w:t>6</w:t>
            </w:r>
          </w:p>
        </w:tc>
        <w:tc>
          <w:tcPr>
            <w:tcW w:w="964" w:type="dxa"/>
            <w:tcBorders>
              <w:bottom w:val="double" w:sz="4" w:space="0" w:color="auto"/>
            </w:tcBorders>
            <w:noWrap/>
            <w:hideMark/>
          </w:tcPr>
          <w:p w14:paraId="72961576" w14:textId="77777777" w:rsidR="00B23DD8" w:rsidRPr="005C52B8" w:rsidRDefault="00B23DD8" w:rsidP="009D54A2">
            <w:pPr>
              <w:jc w:val="center"/>
              <w:rPr>
                <w:color w:val="000000"/>
                <w:sz w:val="22"/>
                <w:szCs w:val="22"/>
              </w:rPr>
            </w:pPr>
            <w:r w:rsidRPr="005C52B8">
              <w:rPr>
                <w:color w:val="000000"/>
                <w:sz w:val="22"/>
                <w:szCs w:val="22"/>
              </w:rPr>
              <w:t>-243.79</w:t>
            </w:r>
          </w:p>
        </w:tc>
        <w:tc>
          <w:tcPr>
            <w:tcW w:w="990" w:type="dxa"/>
            <w:tcBorders>
              <w:bottom w:val="double" w:sz="4" w:space="0" w:color="auto"/>
            </w:tcBorders>
            <w:noWrap/>
            <w:hideMark/>
          </w:tcPr>
          <w:p w14:paraId="02C237B9" w14:textId="77777777" w:rsidR="00B23DD8" w:rsidRPr="005C52B8" w:rsidRDefault="00B23DD8" w:rsidP="009D54A2">
            <w:pPr>
              <w:jc w:val="center"/>
              <w:rPr>
                <w:color w:val="000000"/>
                <w:sz w:val="22"/>
                <w:szCs w:val="22"/>
              </w:rPr>
            </w:pPr>
            <w:r w:rsidRPr="005C52B8">
              <w:rPr>
                <w:color w:val="000000"/>
                <w:sz w:val="22"/>
                <w:szCs w:val="22"/>
              </w:rPr>
              <w:t>-32.61</w:t>
            </w:r>
          </w:p>
        </w:tc>
        <w:tc>
          <w:tcPr>
            <w:tcW w:w="1017" w:type="dxa"/>
            <w:tcBorders>
              <w:bottom w:val="double" w:sz="4" w:space="0" w:color="auto"/>
            </w:tcBorders>
            <w:noWrap/>
            <w:hideMark/>
          </w:tcPr>
          <w:p w14:paraId="6FE05E64" w14:textId="77777777" w:rsidR="00B23DD8" w:rsidRPr="005C52B8" w:rsidRDefault="00B23DD8" w:rsidP="009D54A2">
            <w:pPr>
              <w:jc w:val="center"/>
              <w:rPr>
                <w:color w:val="000000"/>
                <w:sz w:val="22"/>
                <w:szCs w:val="22"/>
              </w:rPr>
            </w:pPr>
            <w:r w:rsidRPr="005C52B8">
              <w:rPr>
                <w:color w:val="000000"/>
                <w:sz w:val="22"/>
                <w:szCs w:val="22"/>
              </w:rPr>
              <w:t>-206.99</w:t>
            </w:r>
          </w:p>
        </w:tc>
        <w:tc>
          <w:tcPr>
            <w:tcW w:w="964" w:type="dxa"/>
            <w:tcBorders>
              <w:bottom w:val="double" w:sz="4" w:space="0" w:color="auto"/>
            </w:tcBorders>
            <w:noWrap/>
            <w:hideMark/>
          </w:tcPr>
          <w:p w14:paraId="0D92064A" w14:textId="77777777" w:rsidR="00B23DD8" w:rsidRPr="005C52B8" w:rsidRDefault="00B23DD8" w:rsidP="009D54A2">
            <w:pPr>
              <w:jc w:val="center"/>
              <w:rPr>
                <w:color w:val="000000"/>
                <w:sz w:val="22"/>
                <w:szCs w:val="22"/>
              </w:rPr>
            </w:pPr>
            <w:r w:rsidRPr="005C52B8">
              <w:rPr>
                <w:color w:val="000000"/>
                <w:sz w:val="22"/>
                <w:szCs w:val="22"/>
              </w:rPr>
              <w:t>499.57</w:t>
            </w:r>
          </w:p>
        </w:tc>
        <w:tc>
          <w:tcPr>
            <w:tcW w:w="964" w:type="dxa"/>
            <w:tcBorders>
              <w:bottom w:val="double" w:sz="4" w:space="0" w:color="auto"/>
            </w:tcBorders>
            <w:noWrap/>
            <w:hideMark/>
          </w:tcPr>
          <w:p w14:paraId="3607F4EA" w14:textId="77777777" w:rsidR="00B23DD8" w:rsidRPr="005C52B8" w:rsidRDefault="00B23DD8" w:rsidP="009D54A2">
            <w:pPr>
              <w:jc w:val="center"/>
              <w:rPr>
                <w:color w:val="000000"/>
                <w:sz w:val="22"/>
                <w:szCs w:val="22"/>
              </w:rPr>
            </w:pPr>
            <w:r w:rsidRPr="005C52B8">
              <w:rPr>
                <w:color w:val="000000"/>
                <w:sz w:val="22"/>
                <w:szCs w:val="22"/>
              </w:rPr>
              <w:t>42.87</w:t>
            </w:r>
          </w:p>
        </w:tc>
        <w:tc>
          <w:tcPr>
            <w:tcW w:w="964" w:type="dxa"/>
            <w:tcBorders>
              <w:bottom w:val="double" w:sz="4" w:space="0" w:color="auto"/>
            </w:tcBorders>
            <w:noWrap/>
            <w:hideMark/>
          </w:tcPr>
          <w:p w14:paraId="6A4B790A" w14:textId="77777777" w:rsidR="00B23DD8" w:rsidRPr="005C52B8" w:rsidRDefault="00B23DD8" w:rsidP="009D54A2">
            <w:pPr>
              <w:jc w:val="center"/>
              <w:rPr>
                <w:color w:val="000000"/>
                <w:sz w:val="22"/>
                <w:szCs w:val="22"/>
              </w:rPr>
            </w:pPr>
            <w:r w:rsidRPr="005C52B8">
              <w:rPr>
                <w:color w:val="000000"/>
                <w:sz w:val="22"/>
                <w:szCs w:val="22"/>
              </w:rPr>
              <w:t>0</w:t>
            </w:r>
          </w:p>
        </w:tc>
      </w:tr>
      <w:tr w:rsidR="00B23DD8" w:rsidRPr="005C52B8" w14:paraId="1D56CE3C" w14:textId="77777777" w:rsidTr="009D54A2">
        <w:trPr>
          <w:cantSplit/>
          <w:trHeight w:val="340"/>
        </w:trPr>
        <w:tc>
          <w:tcPr>
            <w:tcW w:w="1413" w:type="dxa"/>
            <w:vMerge w:val="restart"/>
            <w:tcBorders>
              <w:top w:val="double" w:sz="4" w:space="0" w:color="auto"/>
            </w:tcBorders>
            <w:noWrap/>
            <w:textDirection w:val="btLr"/>
            <w:vAlign w:val="center"/>
            <w:hideMark/>
          </w:tcPr>
          <w:p w14:paraId="0A7A8C13" w14:textId="77777777" w:rsidR="00B23DD8" w:rsidRPr="005C52B8" w:rsidRDefault="00B23DD8" w:rsidP="009D54A2">
            <w:pPr>
              <w:ind w:left="113" w:right="113"/>
              <w:jc w:val="center"/>
              <w:rPr>
                <w:color w:val="000000"/>
                <w:sz w:val="22"/>
                <w:szCs w:val="22"/>
              </w:rPr>
            </w:pPr>
            <w:r w:rsidRPr="005C52B8">
              <w:rPr>
                <w:color w:val="000000"/>
                <w:sz w:val="22"/>
                <w:szCs w:val="22"/>
              </w:rPr>
              <w:t>CID+</w:t>
            </w:r>
          </w:p>
        </w:tc>
        <w:tc>
          <w:tcPr>
            <w:tcW w:w="1276" w:type="dxa"/>
            <w:tcBorders>
              <w:top w:val="double" w:sz="4" w:space="0" w:color="auto"/>
            </w:tcBorders>
            <w:noWrap/>
            <w:hideMark/>
          </w:tcPr>
          <w:p w14:paraId="1A5C62FC" w14:textId="77777777" w:rsidR="00B23DD8" w:rsidRPr="005C52B8" w:rsidRDefault="00B23DD8" w:rsidP="009D54A2">
            <w:pPr>
              <w:rPr>
                <w:color w:val="000000"/>
                <w:sz w:val="22"/>
                <w:szCs w:val="22"/>
              </w:rPr>
            </w:pPr>
            <w:r w:rsidRPr="005C52B8">
              <w:rPr>
                <w:color w:val="000000"/>
                <w:sz w:val="22"/>
                <w:szCs w:val="22"/>
              </w:rPr>
              <w:t>BMV</w:t>
            </w:r>
          </w:p>
        </w:tc>
        <w:tc>
          <w:tcPr>
            <w:tcW w:w="560" w:type="dxa"/>
            <w:tcBorders>
              <w:top w:val="double" w:sz="4" w:space="0" w:color="auto"/>
            </w:tcBorders>
            <w:noWrap/>
            <w:hideMark/>
          </w:tcPr>
          <w:p w14:paraId="654E2C38" w14:textId="77777777" w:rsidR="00B23DD8" w:rsidRPr="005C52B8" w:rsidRDefault="00B23DD8" w:rsidP="009D54A2">
            <w:pPr>
              <w:jc w:val="right"/>
              <w:rPr>
                <w:color w:val="000000"/>
                <w:sz w:val="22"/>
                <w:szCs w:val="22"/>
              </w:rPr>
            </w:pPr>
            <w:r w:rsidRPr="005C52B8">
              <w:rPr>
                <w:color w:val="000000"/>
                <w:sz w:val="22"/>
                <w:szCs w:val="22"/>
              </w:rPr>
              <w:t>7</w:t>
            </w:r>
          </w:p>
        </w:tc>
        <w:tc>
          <w:tcPr>
            <w:tcW w:w="964" w:type="dxa"/>
            <w:tcBorders>
              <w:top w:val="double" w:sz="4" w:space="0" w:color="auto"/>
            </w:tcBorders>
            <w:noWrap/>
            <w:hideMark/>
          </w:tcPr>
          <w:p w14:paraId="030355E9" w14:textId="77777777" w:rsidR="00B23DD8" w:rsidRPr="005C52B8" w:rsidRDefault="00B23DD8" w:rsidP="009D54A2">
            <w:pPr>
              <w:jc w:val="center"/>
              <w:rPr>
                <w:color w:val="000000"/>
                <w:sz w:val="22"/>
                <w:szCs w:val="22"/>
              </w:rPr>
            </w:pPr>
            <w:r w:rsidRPr="005C52B8">
              <w:rPr>
                <w:color w:val="000000"/>
                <w:sz w:val="22"/>
                <w:szCs w:val="22"/>
              </w:rPr>
              <w:t>-244.8</w:t>
            </w:r>
            <w:r>
              <w:rPr>
                <w:color w:val="000000"/>
                <w:sz w:val="22"/>
                <w:szCs w:val="22"/>
              </w:rPr>
              <w:t>0</w:t>
            </w:r>
          </w:p>
        </w:tc>
        <w:tc>
          <w:tcPr>
            <w:tcW w:w="990" w:type="dxa"/>
            <w:tcBorders>
              <w:top w:val="double" w:sz="4" w:space="0" w:color="auto"/>
            </w:tcBorders>
            <w:noWrap/>
            <w:hideMark/>
          </w:tcPr>
          <w:p w14:paraId="32037EE6" w14:textId="77777777" w:rsidR="00B23DD8" w:rsidRPr="005C52B8" w:rsidRDefault="00B23DD8" w:rsidP="009D54A2">
            <w:pPr>
              <w:jc w:val="center"/>
              <w:rPr>
                <w:color w:val="000000"/>
                <w:sz w:val="22"/>
                <w:szCs w:val="22"/>
              </w:rPr>
            </w:pPr>
            <w:r w:rsidRPr="005C52B8">
              <w:rPr>
                <w:color w:val="000000"/>
                <w:sz w:val="22"/>
                <w:szCs w:val="22"/>
              </w:rPr>
              <w:t>-33.11</w:t>
            </w:r>
          </w:p>
        </w:tc>
        <w:tc>
          <w:tcPr>
            <w:tcW w:w="1017" w:type="dxa"/>
            <w:tcBorders>
              <w:top w:val="double" w:sz="4" w:space="0" w:color="auto"/>
            </w:tcBorders>
            <w:noWrap/>
            <w:hideMark/>
          </w:tcPr>
          <w:p w14:paraId="4B27FA53" w14:textId="77777777" w:rsidR="00B23DD8" w:rsidRPr="005C52B8" w:rsidRDefault="00B23DD8" w:rsidP="009D54A2">
            <w:pPr>
              <w:jc w:val="center"/>
              <w:rPr>
                <w:color w:val="000000"/>
                <w:sz w:val="22"/>
                <w:szCs w:val="22"/>
              </w:rPr>
            </w:pPr>
            <w:r w:rsidRPr="005C52B8">
              <w:rPr>
                <w:color w:val="000000"/>
                <w:sz w:val="22"/>
                <w:szCs w:val="22"/>
              </w:rPr>
              <w:t>-205.78</w:t>
            </w:r>
          </w:p>
        </w:tc>
        <w:tc>
          <w:tcPr>
            <w:tcW w:w="964" w:type="dxa"/>
            <w:tcBorders>
              <w:top w:val="double" w:sz="4" w:space="0" w:color="auto"/>
            </w:tcBorders>
            <w:noWrap/>
            <w:hideMark/>
          </w:tcPr>
          <w:p w14:paraId="57BB188B" w14:textId="77777777" w:rsidR="00B23DD8" w:rsidRPr="005C52B8" w:rsidRDefault="00B23DD8" w:rsidP="009D54A2">
            <w:pPr>
              <w:jc w:val="center"/>
              <w:rPr>
                <w:color w:val="000000"/>
                <w:sz w:val="22"/>
                <w:szCs w:val="22"/>
              </w:rPr>
            </w:pPr>
            <w:r w:rsidRPr="005C52B8">
              <w:rPr>
                <w:color w:val="000000"/>
                <w:sz w:val="22"/>
                <w:szCs w:val="22"/>
              </w:rPr>
              <w:t>503.59</w:t>
            </w:r>
          </w:p>
        </w:tc>
        <w:tc>
          <w:tcPr>
            <w:tcW w:w="964" w:type="dxa"/>
            <w:tcBorders>
              <w:top w:val="double" w:sz="4" w:space="0" w:color="auto"/>
            </w:tcBorders>
            <w:noWrap/>
            <w:hideMark/>
          </w:tcPr>
          <w:p w14:paraId="3FA976E5" w14:textId="77777777" w:rsidR="00B23DD8" w:rsidRPr="005C52B8" w:rsidRDefault="00B23DD8" w:rsidP="009D54A2">
            <w:pPr>
              <w:jc w:val="center"/>
              <w:rPr>
                <w:color w:val="000000"/>
                <w:sz w:val="22"/>
                <w:szCs w:val="22"/>
              </w:rPr>
            </w:pPr>
            <w:r w:rsidRPr="005C52B8">
              <w:rPr>
                <w:color w:val="000000"/>
                <w:sz w:val="22"/>
                <w:szCs w:val="22"/>
              </w:rPr>
              <w:t>46.89</w:t>
            </w:r>
          </w:p>
        </w:tc>
        <w:tc>
          <w:tcPr>
            <w:tcW w:w="964" w:type="dxa"/>
            <w:tcBorders>
              <w:top w:val="double" w:sz="4" w:space="0" w:color="auto"/>
            </w:tcBorders>
            <w:noWrap/>
            <w:hideMark/>
          </w:tcPr>
          <w:p w14:paraId="63430655" w14:textId="77777777" w:rsidR="00B23DD8" w:rsidRPr="005C52B8" w:rsidRDefault="00B23DD8" w:rsidP="009D54A2">
            <w:pPr>
              <w:jc w:val="center"/>
              <w:rPr>
                <w:color w:val="000000"/>
                <w:sz w:val="22"/>
                <w:szCs w:val="22"/>
              </w:rPr>
            </w:pPr>
            <w:r w:rsidRPr="005C52B8">
              <w:rPr>
                <w:color w:val="000000"/>
                <w:sz w:val="22"/>
                <w:szCs w:val="22"/>
              </w:rPr>
              <w:t>0</w:t>
            </w:r>
          </w:p>
        </w:tc>
      </w:tr>
      <w:tr w:rsidR="00B23DD8" w:rsidRPr="005C52B8" w14:paraId="45EE9D3D" w14:textId="77777777" w:rsidTr="009D54A2">
        <w:trPr>
          <w:cantSplit/>
          <w:trHeight w:val="340"/>
        </w:trPr>
        <w:tc>
          <w:tcPr>
            <w:tcW w:w="1413" w:type="dxa"/>
            <w:vMerge/>
            <w:noWrap/>
            <w:textDirection w:val="btLr"/>
            <w:vAlign w:val="center"/>
            <w:hideMark/>
          </w:tcPr>
          <w:p w14:paraId="2632A818" w14:textId="77777777" w:rsidR="00B23DD8" w:rsidRPr="005C52B8" w:rsidRDefault="00B23DD8" w:rsidP="009D54A2">
            <w:pPr>
              <w:ind w:left="113" w:right="113"/>
              <w:jc w:val="center"/>
              <w:rPr>
                <w:color w:val="000000"/>
                <w:sz w:val="22"/>
                <w:szCs w:val="22"/>
              </w:rPr>
            </w:pPr>
          </w:p>
        </w:tc>
        <w:tc>
          <w:tcPr>
            <w:tcW w:w="1276" w:type="dxa"/>
            <w:noWrap/>
            <w:hideMark/>
          </w:tcPr>
          <w:p w14:paraId="00676176" w14:textId="77777777" w:rsidR="00B23DD8" w:rsidRPr="005C52B8" w:rsidRDefault="00B23DD8" w:rsidP="009D54A2">
            <w:pPr>
              <w:rPr>
                <w:color w:val="000000"/>
                <w:sz w:val="22"/>
                <w:szCs w:val="22"/>
              </w:rPr>
            </w:pPr>
            <w:r w:rsidRPr="005C52B8">
              <w:rPr>
                <w:color w:val="000000"/>
                <w:sz w:val="22"/>
                <w:szCs w:val="22"/>
              </w:rPr>
              <w:t>OUV</w:t>
            </w:r>
          </w:p>
        </w:tc>
        <w:tc>
          <w:tcPr>
            <w:tcW w:w="560" w:type="dxa"/>
            <w:noWrap/>
            <w:hideMark/>
          </w:tcPr>
          <w:p w14:paraId="19129CF3" w14:textId="77777777" w:rsidR="00B23DD8" w:rsidRPr="005C52B8" w:rsidRDefault="00B23DD8" w:rsidP="009D54A2">
            <w:pPr>
              <w:jc w:val="right"/>
              <w:rPr>
                <w:color w:val="000000"/>
                <w:sz w:val="22"/>
                <w:szCs w:val="22"/>
              </w:rPr>
            </w:pPr>
            <w:r w:rsidRPr="005C52B8">
              <w:rPr>
                <w:color w:val="000000"/>
                <w:sz w:val="22"/>
                <w:szCs w:val="22"/>
              </w:rPr>
              <w:t>8</w:t>
            </w:r>
          </w:p>
        </w:tc>
        <w:tc>
          <w:tcPr>
            <w:tcW w:w="964" w:type="dxa"/>
            <w:noWrap/>
            <w:hideMark/>
          </w:tcPr>
          <w:p w14:paraId="7A1BC8C7" w14:textId="77777777" w:rsidR="00B23DD8" w:rsidRPr="005C52B8" w:rsidRDefault="00B23DD8" w:rsidP="009D54A2">
            <w:pPr>
              <w:jc w:val="center"/>
              <w:rPr>
                <w:color w:val="000000"/>
                <w:sz w:val="22"/>
                <w:szCs w:val="22"/>
              </w:rPr>
            </w:pPr>
            <w:r w:rsidRPr="005C52B8">
              <w:rPr>
                <w:color w:val="000000"/>
                <w:sz w:val="22"/>
                <w:szCs w:val="22"/>
              </w:rPr>
              <w:t>-228.77</w:t>
            </w:r>
          </w:p>
        </w:tc>
        <w:tc>
          <w:tcPr>
            <w:tcW w:w="990" w:type="dxa"/>
            <w:noWrap/>
            <w:hideMark/>
          </w:tcPr>
          <w:p w14:paraId="16F272D6" w14:textId="77777777" w:rsidR="00B23DD8" w:rsidRPr="005C52B8" w:rsidRDefault="00B23DD8" w:rsidP="009D54A2">
            <w:pPr>
              <w:jc w:val="center"/>
              <w:rPr>
                <w:color w:val="000000"/>
                <w:sz w:val="22"/>
                <w:szCs w:val="22"/>
              </w:rPr>
            </w:pPr>
            <w:r w:rsidRPr="005C52B8">
              <w:rPr>
                <w:color w:val="000000"/>
                <w:sz w:val="22"/>
                <w:szCs w:val="22"/>
              </w:rPr>
              <w:t>-32.98</w:t>
            </w:r>
          </w:p>
        </w:tc>
        <w:tc>
          <w:tcPr>
            <w:tcW w:w="1017" w:type="dxa"/>
            <w:noWrap/>
            <w:hideMark/>
          </w:tcPr>
          <w:p w14:paraId="6E2C410C" w14:textId="77777777" w:rsidR="00B23DD8" w:rsidRPr="005C52B8" w:rsidRDefault="00B23DD8" w:rsidP="009D54A2">
            <w:pPr>
              <w:jc w:val="center"/>
              <w:rPr>
                <w:color w:val="000000"/>
                <w:sz w:val="22"/>
                <w:szCs w:val="22"/>
              </w:rPr>
            </w:pPr>
            <w:r w:rsidRPr="005C52B8">
              <w:rPr>
                <w:color w:val="000000"/>
                <w:sz w:val="22"/>
                <w:szCs w:val="22"/>
              </w:rPr>
              <w:t>-190.16</w:t>
            </w:r>
          </w:p>
        </w:tc>
        <w:tc>
          <w:tcPr>
            <w:tcW w:w="964" w:type="dxa"/>
            <w:noWrap/>
            <w:hideMark/>
          </w:tcPr>
          <w:p w14:paraId="32C86A3D" w14:textId="77777777" w:rsidR="00B23DD8" w:rsidRPr="005C52B8" w:rsidRDefault="00B23DD8" w:rsidP="009D54A2">
            <w:pPr>
              <w:jc w:val="center"/>
              <w:rPr>
                <w:color w:val="000000"/>
                <w:sz w:val="22"/>
                <w:szCs w:val="22"/>
              </w:rPr>
            </w:pPr>
            <w:r w:rsidRPr="005C52B8">
              <w:rPr>
                <w:color w:val="000000"/>
                <w:sz w:val="22"/>
                <w:szCs w:val="22"/>
              </w:rPr>
              <w:t>473.55</w:t>
            </w:r>
          </w:p>
        </w:tc>
        <w:tc>
          <w:tcPr>
            <w:tcW w:w="964" w:type="dxa"/>
            <w:noWrap/>
            <w:hideMark/>
          </w:tcPr>
          <w:p w14:paraId="4DA069D2" w14:textId="77777777" w:rsidR="00B23DD8" w:rsidRPr="005C52B8" w:rsidRDefault="00B23DD8" w:rsidP="009D54A2">
            <w:pPr>
              <w:jc w:val="center"/>
              <w:rPr>
                <w:color w:val="000000"/>
                <w:sz w:val="22"/>
                <w:szCs w:val="22"/>
              </w:rPr>
            </w:pPr>
            <w:r w:rsidRPr="005C52B8">
              <w:rPr>
                <w:color w:val="000000"/>
                <w:sz w:val="22"/>
                <w:szCs w:val="22"/>
              </w:rPr>
              <w:t>16.84</w:t>
            </w:r>
          </w:p>
        </w:tc>
        <w:tc>
          <w:tcPr>
            <w:tcW w:w="964" w:type="dxa"/>
            <w:noWrap/>
            <w:hideMark/>
          </w:tcPr>
          <w:p w14:paraId="1E0877F4" w14:textId="77777777" w:rsidR="00B23DD8" w:rsidRPr="005C52B8" w:rsidRDefault="00B23DD8" w:rsidP="009D54A2">
            <w:pPr>
              <w:jc w:val="center"/>
              <w:rPr>
                <w:color w:val="000000"/>
                <w:sz w:val="22"/>
                <w:szCs w:val="22"/>
              </w:rPr>
            </w:pPr>
            <w:r w:rsidRPr="005C52B8">
              <w:rPr>
                <w:color w:val="000000"/>
                <w:sz w:val="22"/>
                <w:szCs w:val="22"/>
              </w:rPr>
              <w:t>0</w:t>
            </w:r>
          </w:p>
        </w:tc>
      </w:tr>
      <w:tr w:rsidR="00B23DD8" w:rsidRPr="005C52B8" w14:paraId="33A61947" w14:textId="77777777" w:rsidTr="009D54A2">
        <w:trPr>
          <w:cantSplit/>
          <w:trHeight w:val="340"/>
        </w:trPr>
        <w:tc>
          <w:tcPr>
            <w:tcW w:w="1413" w:type="dxa"/>
            <w:vMerge/>
            <w:noWrap/>
            <w:textDirection w:val="btLr"/>
            <w:vAlign w:val="center"/>
            <w:hideMark/>
          </w:tcPr>
          <w:p w14:paraId="6E12FF94" w14:textId="77777777" w:rsidR="00B23DD8" w:rsidRPr="005C52B8" w:rsidRDefault="00B23DD8" w:rsidP="009D54A2">
            <w:pPr>
              <w:ind w:left="113" w:right="113"/>
              <w:jc w:val="center"/>
              <w:rPr>
                <w:color w:val="000000"/>
                <w:sz w:val="22"/>
                <w:szCs w:val="22"/>
              </w:rPr>
            </w:pPr>
          </w:p>
        </w:tc>
        <w:tc>
          <w:tcPr>
            <w:tcW w:w="1276" w:type="dxa"/>
            <w:noWrap/>
            <w:hideMark/>
          </w:tcPr>
          <w:p w14:paraId="69E3C979" w14:textId="77777777" w:rsidR="00B23DD8" w:rsidRPr="005C52B8" w:rsidRDefault="00B23DD8" w:rsidP="009D54A2">
            <w:pPr>
              <w:rPr>
                <w:color w:val="000000"/>
                <w:sz w:val="22"/>
                <w:szCs w:val="22"/>
              </w:rPr>
            </w:pPr>
            <w:r w:rsidRPr="005C52B8">
              <w:rPr>
                <w:color w:val="000000"/>
                <w:sz w:val="22"/>
                <w:szCs w:val="22"/>
              </w:rPr>
              <w:t>OUA</w:t>
            </w:r>
          </w:p>
        </w:tc>
        <w:tc>
          <w:tcPr>
            <w:tcW w:w="560" w:type="dxa"/>
            <w:noWrap/>
            <w:hideMark/>
          </w:tcPr>
          <w:p w14:paraId="62B518C5" w14:textId="77777777" w:rsidR="00B23DD8" w:rsidRPr="005C52B8" w:rsidRDefault="00B23DD8" w:rsidP="009D54A2">
            <w:pPr>
              <w:jc w:val="right"/>
              <w:rPr>
                <w:color w:val="000000"/>
                <w:sz w:val="22"/>
                <w:szCs w:val="22"/>
              </w:rPr>
            </w:pPr>
            <w:r w:rsidRPr="005C52B8">
              <w:rPr>
                <w:color w:val="000000"/>
                <w:sz w:val="22"/>
                <w:szCs w:val="22"/>
              </w:rPr>
              <w:t>8</w:t>
            </w:r>
          </w:p>
        </w:tc>
        <w:tc>
          <w:tcPr>
            <w:tcW w:w="964" w:type="dxa"/>
            <w:noWrap/>
            <w:hideMark/>
          </w:tcPr>
          <w:p w14:paraId="58843A65" w14:textId="77777777" w:rsidR="00B23DD8" w:rsidRPr="005C52B8" w:rsidRDefault="00B23DD8" w:rsidP="009D54A2">
            <w:pPr>
              <w:jc w:val="center"/>
              <w:rPr>
                <w:color w:val="000000"/>
                <w:sz w:val="22"/>
                <w:szCs w:val="22"/>
              </w:rPr>
            </w:pPr>
            <w:r w:rsidRPr="005C52B8">
              <w:rPr>
                <w:color w:val="000000"/>
                <w:sz w:val="22"/>
                <w:szCs w:val="22"/>
              </w:rPr>
              <w:t>-226.42</w:t>
            </w:r>
          </w:p>
        </w:tc>
        <w:tc>
          <w:tcPr>
            <w:tcW w:w="990" w:type="dxa"/>
            <w:noWrap/>
            <w:hideMark/>
          </w:tcPr>
          <w:p w14:paraId="63C1260E" w14:textId="77777777" w:rsidR="00B23DD8" w:rsidRPr="005C52B8" w:rsidRDefault="00B23DD8" w:rsidP="009D54A2">
            <w:pPr>
              <w:jc w:val="center"/>
              <w:rPr>
                <w:color w:val="000000"/>
                <w:sz w:val="22"/>
                <w:szCs w:val="22"/>
              </w:rPr>
            </w:pPr>
            <w:r w:rsidRPr="005C52B8">
              <w:rPr>
                <w:color w:val="000000"/>
                <w:sz w:val="22"/>
                <w:szCs w:val="22"/>
              </w:rPr>
              <w:t>-33.17</w:t>
            </w:r>
          </w:p>
        </w:tc>
        <w:tc>
          <w:tcPr>
            <w:tcW w:w="1017" w:type="dxa"/>
            <w:noWrap/>
            <w:hideMark/>
          </w:tcPr>
          <w:p w14:paraId="03DDE079" w14:textId="77777777" w:rsidR="00B23DD8" w:rsidRPr="005C52B8" w:rsidRDefault="00B23DD8" w:rsidP="009D54A2">
            <w:pPr>
              <w:jc w:val="center"/>
              <w:rPr>
                <w:color w:val="000000"/>
                <w:sz w:val="22"/>
                <w:szCs w:val="22"/>
              </w:rPr>
            </w:pPr>
            <w:r w:rsidRPr="005C52B8">
              <w:rPr>
                <w:color w:val="000000"/>
                <w:sz w:val="22"/>
                <w:szCs w:val="22"/>
              </w:rPr>
              <w:t>-188.53</w:t>
            </w:r>
          </w:p>
        </w:tc>
        <w:tc>
          <w:tcPr>
            <w:tcW w:w="964" w:type="dxa"/>
            <w:noWrap/>
            <w:hideMark/>
          </w:tcPr>
          <w:p w14:paraId="71F93F52" w14:textId="77777777" w:rsidR="00B23DD8" w:rsidRPr="005C52B8" w:rsidRDefault="00B23DD8" w:rsidP="009D54A2">
            <w:pPr>
              <w:jc w:val="center"/>
              <w:rPr>
                <w:color w:val="000000"/>
                <w:sz w:val="22"/>
                <w:szCs w:val="22"/>
              </w:rPr>
            </w:pPr>
            <w:r w:rsidRPr="005C52B8">
              <w:rPr>
                <w:color w:val="000000"/>
                <w:sz w:val="22"/>
                <w:szCs w:val="22"/>
              </w:rPr>
              <w:t>468.84</w:t>
            </w:r>
          </w:p>
        </w:tc>
        <w:tc>
          <w:tcPr>
            <w:tcW w:w="964" w:type="dxa"/>
            <w:noWrap/>
            <w:hideMark/>
          </w:tcPr>
          <w:p w14:paraId="01FF23EE" w14:textId="77777777" w:rsidR="00B23DD8" w:rsidRPr="005C52B8" w:rsidRDefault="00B23DD8" w:rsidP="009D54A2">
            <w:pPr>
              <w:jc w:val="center"/>
              <w:rPr>
                <w:color w:val="000000"/>
                <w:sz w:val="22"/>
                <w:szCs w:val="22"/>
              </w:rPr>
            </w:pPr>
            <w:r w:rsidRPr="005C52B8">
              <w:rPr>
                <w:color w:val="000000"/>
                <w:sz w:val="22"/>
                <w:szCs w:val="22"/>
              </w:rPr>
              <w:t>12.13</w:t>
            </w:r>
          </w:p>
        </w:tc>
        <w:tc>
          <w:tcPr>
            <w:tcW w:w="964" w:type="dxa"/>
            <w:noWrap/>
            <w:hideMark/>
          </w:tcPr>
          <w:p w14:paraId="34120DBF" w14:textId="77777777" w:rsidR="00B23DD8" w:rsidRPr="005C52B8" w:rsidRDefault="00B23DD8" w:rsidP="009D54A2">
            <w:pPr>
              <w:jc w:val="center"/>
              <w:rPr>
                <w:color w:val="000000"/>
                <w:sz w:val="22"/>
                <w:szCs w:val="22"/>
              </w:rPr>
            </w:pPr>
            <w:r w:rsidRPr="005C52B8">
              <w:rPr>
                <w:color w:val="000000"/>
                <w:sz w:val="22"/>
                <w:szCs w:val="22"/>
              </w:rPr>
              <w:t>0</w:t>
            </w:r>
          </w:p>
        </w:tc>
      </w:tr>
      <w:tr w:rsidR="00B23DD8" w:rsidRPr="005C52B8" w14:paraId="18B66189" w14:textId="77777777" w:rsidTr="009D54A2">
        <w:trPr>
          <w:cantSplit/>
          <w:trHeight w:val="340"/>
        </w:trPr>
        <w:tc>
          <w:tcPr>
            <w:tcW w:w="1413" w:type="dxa"/>
            <w:vMerge/>
            <w:noWrap/>
            <w:textDirection w:val="btLr"/>
            <w:vAlign w:val="center"/>
            <w:hideMark/>
          </w:tcPr>
          <w:p w14:paraId="06248ED1" w14:textId="77777777" w:rsidR="00B23DD8" w:rsidRPr="005C52B8" w:rsidRDefault="00B23DD8" w:rsidP="009D54A2">
            <w:pPr>
              <w:ind w:left="113" w:right="113"/>
              <w:jc w:val="center"/>
              <w:rPr>
                <w:color w:val="000000"/>
                <w:sz w:val="22"/>
                <w:szCs w:val="22"/>
              </w:rPr>
            </w:pPr>
          </w:p>
        </w:tc>
        <w:tc>
          <w:tcPr>
            <w:tcW w:w="1276" w:type="dxa"/>
            <w:noWrap/>
            <w:hideMark/>
          </w:tcPr>
          <w:p w14:paraId="4387891E" w14:textId="77777777" w:rsidR="00B23DD8" w:rsidRPr="005C52B8" w:rsidRDefault="00B23DD8" w:rsidP="009D54A2">
            <w:pPr>
              <w:rPr>
                <w:color w:val="000000"/>
                <w:sz w:val="22"/>
                <w:szCs w:val="22"/>
              </w:rPr>
            </w:pPr>
            <w:r w:rsidRPr="005C52B8">
              <w:rPr>
                <w:color w:val="000000"/>
                <w:sz w:val="22"/>
                <w:szCs w:val="22"/>
              </w:rPr>
              <w:t>OUM</w:t>
            </w:r>
          </w:p>
        </w:tc>
        <w:tc>
          <w:tcPr>
            <w:tcW w:w="560" w:type="dxa"/>
            <w:noWrap/>
            <w:hideMark/>
          </w:tcPr>
          <w:p w14:paraId="41A42FA5" w14:textId="77777777" w:rsidR="00B23DD8" w:rsidRPr="005C52B8" w:rsidRDefault="00B23DD8" w:rsidP="009D54A2">
            <w:pPr>
              <w:jc w:val="right"/>
              <w:rPr>
                <w:color w:val="000000"/>
                <w:sz w:val="22"/>
                <w:szCs w:val="22"/>
              </w:rPr>
            </w:pPr>
            <w:r w:rsidRPr="005C52B8">
              <w:rPr>
                <w:color w:val="000000"/>
                <w:sz w:val="22"/>
                <w:szCs w:val="22"/>
              </w:rPr>
              <w:t>8</w:t>
            </w:r>
          </w:p>
        </w:tc>
        <w:tc>
          <w:tcPr>
            <w:tcW w:w="964" w:type="dxa"/>
            <w:noWrap/>
            <w:hideMark/>
          </w:tcPr>
          <w:p w14:paraId="52C4AE6C" w14:textId="77777777" w:rsidR="00B23DD8" w:rsidRPr="005C52B8" w:rsidRDefault="00B23DD8" w:rsidP="009D54A2">
            <w:pPr>
              <w:jc w:val="center"/>
              <w:rPr>
                <w:color w:val="000000"/>
                <w:sz w:val="22"/>
                <w:szCs w:val="22"/>
              </w:rPr>
            </w:pPr>
            <w:r w:rsidRPr="005C52B8">
              <w:rPr>
                <w:color w:val="000000"/>
                <w:sz w:val="22"/>
                <w:szCs w:val="22"/>
              </w:rPr>
              <w:t>-226.43</w:t>
            </w:r>
          </w:p>
        </w:tc>
        <w:tc>
          <w:tcPr>
            <w:tcW w:w="990" w:type="dxa"/>
            <w:noWrap/>
            <w:hideMark/>
          </w:tcPr>
          <w:p w14:paraId="5E644B23" w14:textId="77777777" w:rsidR="00B23DD8" w:rsidRPr="005C52B8" w:rsidRDefault="00B23DD8" w:rsidP="009D54A2">
            <w:pPr>
              <w:jc w:val="center"/>
              <w:rPr>
                <w:color w:val="000000"/>
                <w:sz w:val="22"/>
                <w:szCs w:val="22"/>
              </w:rPr>
            </w:pPr>
            <w:r w:rsidRPr="005C52B8">
              <w:rPr>
                <w:color w:val="000000"/>
                <w:sz w:val="22"/>
                <w:szCs w:val="22"/>
              </w:rPr>
              <w:t>-33.32</w:t>
            </w:r>
          </w:p>
        </w:tc>
        <w:tc>
          <w:tcPr>
            <w:tcW w:w="1017" w:type="dxa"/>
            <w:noWrap/>
            <w:hideMark/>
          </w:tcPr>
          <w:p w14:paraId="48A358C1" w14:textId="77777777" w:rsidR="00B23DD8" w:rsidRPr="005C52B8" w:rsidRDefault="00B23DD8" w:rsidP="009D54A2">
            <w:pPr>
              <w:jc w:val="center"/>
              <w:rPr>
                <w:color w:val="000000"/>
                <w:sz w:val="22"/>
                <w:szCs w:val="22"/>
              </w:rPr>
            </w:pPr>
            <w:r w:rsidRPr="005C52B8">
              <w:rPr>
                <w:color w:val="000000"/>
                <w:sz w:val="22"/>
                <w:szCs w:val="22"/>
              </w:rPr>
              <w:t>-189.07</w:t>
            </w:r>
          </w:p>
        </w:tc>
        <w:tc>
          <w:tcPr>
            <w:tcW w:w="964" w:type="dxa"/>
            <w:noWrap/>
            <w:hideMark/>
          </w:tcPr>
          <w:p w14:paraId="3D90B230" w14:textId="77777777" w:rsidR="00B23DD8" w:rsidRPr="005C52B8" w:rsidRDefault="00B23DD8" w:rsidP="009D54A2">
            <w:pPr>
              <w:jc w:val="center"/>
              <w:rPr>
                <w:color w:val="000000"/>
                <w:sz w:val="22"/>
                <w:szCs w:val="22"/>
              </w:rPr>
            </w:pPr>
            <w:r w:rsidRPr="005C52B8">
              <w:rPr>
                <w:color w:val="000000"/>
                <w:sz w:val="22"/>
                <w:szCs w:val="22"/>
              </w:rPr>
              <w:t>468.87</w:t>
            </w:r>
          </w:p>
        </w:tc>
        <w:tc>
          <w:tcPr>
            <w:tcW w:w="964" w:type="dxa"/>
            <w:noWrap/>
            <w:hideMark/>
          </w:tcPr>
          <w:p w14:paraId="7310BF9D" w14:textId="77777777" w:rsidR="00B23DD8" w:rsidRPr="005C52B8" w:rsidRDefault="00B23DD8" w:rsidP="009D54A2">
            <w:pPr>
              <w:jc w:val="center"/>
              <w:rPr>
                <w:color w:val="000000"/>
                <w:sz w:val="22"/>
                <w:szCs w:val="22"/>
              </w:rPr>
            </w:pPr>
            <w:r w:rsidRPr="005C52B8">
              <w:rPr>
                <w:color w:val="000000"/>
                <w:sz w:val="22"/>
                <w:szCs w:val="22"/>
              </w:rPr>
              <w:t>12.16</w:t>
            </w:r>
          </w:p>
        </w:tc>
        <w:tc>
          <w:tcPr>
            <w:tcW w:w="964" w:type="dxa"/>
            <w:noWrap/>
            <w:hideMark/>
          </w:tcPr>
          <w:p w14:paraId="6493E49E" w14:textId="77777777" w:rsidR="00B23DD8" w:rsidRPr="005C52B8" w:rsidRDefault="00B23DD8" w:rsidP="009D54A2">
            <w:pPr>
              <w:jc w:val="center"/>
              <w:rPr>
                <w:color w:val="000000"/>
                <w:sz w:val="22"/>
                <w:szCs w:val="22"/>
              </w:rPr>
            </w:pPr>
            <w:r w:rsidRPr="005C52B8">
              <w:rPr>
                <w:color w:val="000000"/>
                <w:sz w:val="22"/>
                <w:szCs w:val="22"/>
              </w:rPr>
              <w:t>0</w:t>
            </w:r>
          </w:p>
        </w:tc>
      </w:tr>
      <w:tr w:rsidR="00B23DD8" w:rsidRPr="005C52B8" w14:paraId="0B19B5C3" w14:textId="77777777" w:rsidTr="009D54A2">
        <w:trPr>
          <w:cantSplit/>
          <w:trHeight w:val="340"/>
        </w:trPr>
        <w:tc>
          <w:tcPr>
            <w:tcW w:w="1413" w:type="dxa"/>
            <w:vMerge/>
            <w:noWrap/>
            <w:textDirection w:val="btLr"/>
            <w:vAlign w:val="center"/>
            <w:hideMark/>
          </w:tcPr>
          <w:p w14:paraId="27C879F8" w14:textId="77777777" w:rsidR="00B23DD8" w:rsidRPr="005C52B8" w:rsidRDefault="00B23DD8" w:rsidP="009D54A2">
            <w:pPr>
              <w:ind w:left="113" w:right="113"/>
              <w:jc w:val="center"/>
              <w:rPr>
                <w:color w:val="000000"/>
                <w:sz w:val="22"/>
                <w:szCs w:val="22"/>
              </w:rPr>
            </w:pPr>
          </w:p>
        </w:tc>
        <w:tc>
          <w:tcPr>
            <w:tcW w:w="1276" w:type="dxa"/>
            <w:noWrap/>
            <w:hideMark/>
          </w:tcPr>
          <w:p w14:paraId="50FBF795" w14:textId="77777777" w:rsidR="00B23DD8" w:rsidRPr="005C52B8" w:rsidRDefault="00B23DD8" w:rsidP="009D54A2">
            <w:pPr>
              <w:rPr>
                <w:color w:val="000000"/>
                <w:sz w:val="22"/>
                <w:szCs w:val="22"/>
              </w:rPr>
            </w:pPr>
            <w:r w:rsidRPr="005C52B8">
              <w:rPr>
                <w:color w:val="000000"/>
                <w:sz w:val="22"/>
                <w:szCs w:val="22"/>
              </w:rPr>
              <w:t>OUVA</w:t>
            </w:r>
          </w:p>
        </w:tc>
        <w:tc>
          <w:tcPr>
            <w:tcW w:w="560" w:type="dxa"/>
            <w:noWrap/>
            <w:hideMark/>
          </w:tcPr>
          <w:p w14:paraId="6D55FCD2" w14:textId="77777777" w:rsidR="00B23DD8" w:rsidRPr="005C52B8" w:rsidRDefault="00B23DD8" w:rsidP="009D54A2">
            <w:pPr>
              <w:jc w:val="right"/>
              <w:rPr>
                <w:color w:val="000000"/>
                <w:sz w:val="22"/>
                <w:szCs w:val="22"/>
              </w:rPr>
            </w:pPr>
            <w:r w:rsidRPr="005C52B8">
              <w:rPr>
                <w:color w:val="000000"/>
                <w:sz w:val="22"/>
                <w:szCs w:val="22"/>
              </w:rPr>
              <w:t>9</w:t>
            </w:r>
          </w:p>
        </w:tc>
        <w:tc>
          <w:tcPr>
            <w:tcW w:w="964" w:type="dxa"/>
            <w:noWrap/>
            <w:hideMark/>
          </w:tcPr>
          <w:p w14:paraId="16D1017F" w14:textId="77777777" w:rsidR="00B23DD8" w:rsidRPr="005C52B8" w:rsidRDefault="00B23DD8" w:rsidP="009D54A2">
            <w:pPr>
              <w:jc w:val="center"/>
              <w:rPr>
                <w:color w:val="000000"/>
                <w:sz w:val="22"/>
                <w:szCs w:val="22"/>
              </w:rPr>
            </w:pPr>
            <w:r w:rsidRPr="005C52B8">
              <w:rPr>
                <w:color w:val="000000"/>
                <w:sz w:val="22"/>
                <w:szCs w:val="22"/>
              </w:rPr>
              <w:t>-244.38</w:t>
            </w:r>
          </w:p>
        </w:tc>
        <w:tc>
          <w:tcPr>
            <w:tcW w:w="990" w:type="dxa"/>
            <w:noWrap/>
            <w:hideMark/>
          </w:tcPr>
          <w:p w14:paraId="6B332CB1" w14:textId="77777777" w:rsidR="00B23DD8" w:rsidRPr="005C52B8" w:rsidRDefault="00B23DD8" w:rsidP="009D54A2">
            <w:pPr>
              <w:jc w:val="center"/>
              <w:rPr>
                <w:color w:val="000000"/>
                <w:sz w:val="22"/>
                <w:szCs w:val="22"/>
              </w:rPr>
            </w:pPr>
            <w:r w:rsidRPr="005C52B8">
              <w:rPr>
                <w:color w:val="000000"/>
                <w:sz w:val="22"/>
                <w:szCs w:val="22"/>
              </w:rPr>
              <w:t>-33.43</w:t>
            </w:r>
          </w:p>
        </w:tc>
        <w:tc>
          <w:tcPr>
            <w:tcW w:w="1017" w:type="dxa"/>
            <w:noWrap/>
            <w:hideMark/>
          </w:tcPr>
          <w:p w14:paraId="25466E0D" w14:textId="77777777" w:rsidR="00B23DD8" w:rsidRPr="005C52B8" w:rsidRDefault="00B23DD8" w:rsidP="009D54A2">
            <w:pPr>
              <w:jc w:val="center"/>
              <w:rPr>
                <w:color w:val="000000"/>
                <w:sz w:val="22"/>
                <w:szCs w:val="22"/>
              </w:rPr>
            </w:pPr>
            <w:r w:rsidRPr="005C52B8">
              <w:rPr>
                <w:color w:val="000000"/>
                <w:sz w:val="22"/>
                <w:szCs w:val="22"/>
              </w:rPr>
              <w:t>-202.12</w:t>
            </w:r>
          </w:p>
        </w:tc>
        <w:tc>
          <w:tcPr>
            <w:tcW w:w="964" w:type="dxa"/>
            <w:noWrap/>
            <w:hideMark/>
          </w:tcPr>
          <w:p w14:paraId="19F8A3FE" w14:textId="77777777" w:rsidR="00B23DD8" w:rsidRPr="005C52B8" w:rsidRDefault="00B23DD8" w:rsidP="009D54A2">
            <w:pPr>
              <w:jc w:val="center"/>
              <w:rPr>
                <w:color w:val="000000"/>
                <w:sz w:val="22"/>
                <w:szCs w:val="22"/>
              </w:rPr>
            </w:pPr>
            <w:r w:rsidRPr="005C52B8">
              <w:rPr>
                <w:color w:val="000000"/>
                <w:sz w:val="22"/>
                <w:szCs w:val="22"/>
              </w:rPr>
              <w:t>506.76</w:t>
            </w:r>
          </w:p>
        </w:tc>
        <w:tc>
          <w:tcPr>
            <w:tcW w:w="964" w:type="dxa"/>
            <w:noWrap/>
            <w:hideMark/>
          </w:tcPr>
          <w:p w14:paraId="72B814BF" w14:textId="77777777" w:rsidR="00B23DD8" w:rsidRPr="005C52B8" w:rsidRDefault="00B23DD8" w:rsidP="009D54A2">
            <w:pPr>
              <w:jc w:val="center"/>
              <w:rPr>
                <w:color w:val="000000"/>
                <w:sz w:val="22"/>
                <w:szCs w:val="22"/>
              </w:rPr>
            </w:pPr>
            <w:r w:rsidRPr="005C52B8">
              <w:rPr>
                <w:color w:val="000000"/>
                <w:sz w:val="22"/>
                <w:szCs w:val="22"/>
              </w:rPr>
              <w:t>50.05</w:t>
            </w:r>
          </w:p>
        </w:tc>
        <w:tc>
          <w:tcPr>
            <w:tcW w:w="964" w:type="dxa"/>
            <w:noWrap/>
            <w:hideMark/>
          </w:tcPr>
          <w:p w14:paraId="1B00DC8C" w14:textId="77777777" w:rsidR="00B23DD8" w:rsidRPr="005C52B8" w:rsidRDefault="00B23DD8" w:rsidP="009D54A2">
            <w:pPr>
              <w:jc w:val="center"/>
              <w:rPr>
                <w:color w:val="000000"/>
                <w:sz w:val="22"/>
                <w:szCs w:val="22"/>
              </w:rPr>
            </w:pPr>
            <w:r w:rsidRPr="005C52B8">
              <w:rPr>
                <w:color w:val="000000"/>
                <w:sz w:val="22"/>
                <w:szCs w:val="22"/>
              </w:rPr>
              <w:t>0</w:t>
            </w:r>
          </w:p>
        </w:tc>
      </w:tr>
      <w:tr w:rsidR="00B23DD8" w:rsidRPr="005C52B8" w14:paraId="1FC6E4F6" w14:textId="77777777" w:rsidTr="009D54A2">
        <w:trPr>
          <w:cantSplit/>
          <w:trHeight w:val="340"/>
        </w:trPr>
        <w:tc>
          <w:tcPr>
            <w:tcW w:w="1413" w:type="dxa"/>
            <w:vMerge/>
            <w:noWrap/>
            <w:textDirection w:val="btLr"/>
            <w:vAlign w:val="center"/>
            <w:hideMark/>
          </w:tcPr>
          <w:p w14:paraId="745EB794" w14:textId="77777777" w:rsidR="00B23DD8" w:rsidRPr="005C52B8" w:rsidRDefault="00B23DD8" w:rsidP="009D54A2">
            <w:pPr>
              <w:ind w:left="113" w:right="113"/>
              <w:jc w:val="center"/>
              <w:rPr>
                <w:color w:val="000000"/>
                <w:sz w:val="22"/>
                <w:szCs w:val="22"/>
              </w:rPr>
            </w:pPr>
          </w:p>
        </w:tc>
        <w:tc>
          <w:tcPr>
            <w:tcW w:w="1276" w:type="dxa"/>
            <w:noWrap/>
            <w:hideMark/>
          </w:tcPr>
          <w:p w14:paraId="70B59C61" w14:textId="77777777" w:rsidR="00B23DD8" w:rsidRPr="005C52B8" w:rsidRDefault="00B23DD8" w:rsidP="009D54A2">
            <w:pPr>
              <w:rPr>
                <w:color w:val="000000"/>
                <w:sz w:val="22"/>
                <w:szCs w:val="22"/>
              </w:rPr>
            </w:pPr>
            <w:r w:rsidRPr="005C52B8">
              <w:rPr>
                <w:color w:val="000000"/>
                <w:sz w:val="22"/>
                <w:szCs w:val="22"/>
              </w:rPr>
              <w:t>OUMV</w:t>
            </w:r>
          </w:p>
        </w:tc>
        <w:tc>
          <w:tcPr>
            <w:tcW w:w="560" w:type="dxa"/>
            <w:noWrap/>
            <w:hideMark/>
          </w:tcPr>
          <w:p w14:paraId="023D1992" w14:textId="77777777" w:rsidR="00B23DD8" w:rsidRPr="005C52B8" w:rsidRDefault="00B23DD8" w:rsidP="009D54A2">
            <w:pPr>
              <w:jc w:val="right"/>
              <w:rPr>
                <w:color w:val="000000"/>
                <w:sz w:val="22"/>
                <w:szCs w:val="22"/>
              </w:rPr>
            </w:pPr>
            <w:r w:rsidRPr="005C52B8">
              <w:rPr>
                <w:color w:val="000000"/>
                <w:sz w:val="22"/>
                <w:szCs w:val="22"/>
              </w:rPr>
              <w:t>9</w:t>
            </w:r>
          </w:p>
        </w:tc>
        <w:tc>
          <w:tcPr>
            <w:tcW w:w="964" w:type="dxa"/>
            <w:noWrap/>
            <w:hideMark/>
          </w:tcPr>
          <w:p w14:paraId="7D0AB1E7" w14:textId="77777777" w:rsidR="00B23DD8" w:rsidRPr="005C52B8" w:rsidRDefault="00B23DD8" w:rsidP="009D54A2">
            <w:pPr>
              <w:jc w:val="center"/>
              <w:rPr>
                <w:color w:val="000000"/>
                <w:sz w:val="22"/>
                <w:szCs w:val="22"/>
              </w:rPr>
            </w:pPr>
            <w:r w:rsidRPr="005C52B8">
              <w:rPr>
                <w:color w:val="000000"/>
                <w:sz w:val="22"/>
                <w:szCs w:val="22"/>
              </w:rPr>
              <w:t>-225.2</w:t>
            </w:r>
            <w:r>
              <w:rPr>
                <w:color w:val="000000"/>
                <w:sz w:val="22"/>
                <w:szCs w:val="22"/>
              </w:rPr>
              <w:t>0</w:t>
            </w:r>
          </w:p>
        </w:tc>
        <w:tc>
          <w:tcPr>
            <w:tcW w:w="990" w:type="dxa"/>
            <w:noWrap/>
            <w:hideMark/>
          </w:tcPr>
          <w:p w14:paraId="1E57F025" w14:textId="77777777" w:rsidR="00B23DD8" w:rsidRPr="005C52B8" w:rsidRDefault="00B23DD8" w:rsidP="009D54A2">
            <w:pPr>
              <w:jc w:val="center"/>
              <w:rPr>
                <w:color w:val="000000"/>
                <w:sz w:val="22"/>
                <w:szCs w:val="22"/>
              </w:rPr>
            </w:pPr>
            <w:r w:rsidRPr="005C52B8">
              <w:rPr>
                <w:color w:val="000000"/>
                <w:sz w:val="22"/>
                <w:szCs w:val="22"/>
              </w:rPr>
              <w:t>-33.39</w:t>
            </w:r>
          </w:p>
        </w:tc>
        <w:tc>
          <w:tcPr>
            <w:tcW w:w="1017" w:type="dxa"/>
            <w:noWrap/>
            <w:hideMark/>
          </w:tcPr>
          <w:p w14:paraId="2EA48459" w14:textId="77777777" w:rsidR="00B23DD8" w:rsidRPr="005C52B8" w:rsidRDefault="00B23DD8" w:rsidP="009D54A2">
            <w:pPr>
              <w:jc w:val="center"/>
              <w:rPr>
                <w:color w:val="000000"/>
                <w:sz w:val="22"/>
                <w:szCs w:val="22"/>
              </w:rPr>
            </w:pPr>
            <w:r w:rsidRPr="005C52B8">
              <w:rPr>
                <w:color w:val="000000"/>
                <w:sz w:val="22"/>
                <w:szCs w:val="22"/>
              </w:rPr>
              <w:t>-182.88</w:t>
            </w:r>
          </w:p>
        </w:tc>
        <w:tc>
          <w:tcPr>
            <w:tcW w:w="964" w:type="dxa"/>
            <w:noWrap/>
            <w:hideMark/>
          </w:tcPr>
          <w:p w14:paraId="78761A0D" w14:textId="77777777" w:rsidR="00B23DD8" w:rsidRPr="005C52B8" w:rsidRDefault="00B23DD8" w:rsidP="009D54A2">
            <w:pPr>
              <w:jc w:val="center"/>
              <w:rPr>
                <w:color w:val="000000"/>
                <w:sz w:val="22"/>
                <w:szCs w:val="22"/>
              </w:rPr>
            </w:pPr>
            <w:r w:rsidRPr="005C52B8">
              <w:rPr>
                <w:color w:val="000000"/>
                <w:sz w:val="22"/>
                <w:szCs w:val="22"/>
              </w:rPr>
              <w:t>468.39</w:t>
            </w:r>
          </w:p>
        </w:tc>
        <w:tc>
          <w:tcPr>
            <w:tcW w:w="964" w:type="dxa"/>
            <w:noWrap/>
            <w:hideMark/>
          </w:tcPr>
          <w:p w14:paraId="65D26F1D" w14:textId="77777777" w:rsidR="00B23DD8" w:rsidRPr="005C52B8" w:rsidRDefault="00B23DD8" w:rsidP="009D54A2">
            <w:pPr>
              <w:jc w:val="center"/>
              <w:rPr>
                <w:color w:val="000000"/>
                <w:sz w:val="22"/>
                <w:szCs w:val="22"/>
              </w:rPr>
            </w:pPr>
            <w:r w:rsidRPr="005C52B8">
              <w:rPr>
                <w:color w:val="000000"/>
                <w:sz w:val="22"/>
                <w:szCs w:val="22"/>
              </w:rPr>
              <w:t>11.68</w:t>
            </w:r>
          </w:p>
        </w:tc>
        <w:tc>
          <w:tcPr>
            <w:tcW w:w="964" w:type="dxa"/>
            <w:noWrap/>
            <w:hideMark/>
          </w:tcPr>
          <w:p w14:paraId="54FD9841" w14:textId="77777777" w:rsidR="00B23DD8" w:rsidRPr="005C52B8" w:rsidRDefault="00B23DD8" w:rsidP="009D54A2">
            <w:pPr>
              <w:jc w:val="center"/>
              <w:rPr>
                <w:color w:val="000000"/>
                <w:sz w:val="22"/>
                <w:szCs w:val="22"/>
              </w:rPr>
            </w:pPr>
            <w:r w:rsidRPr="005C52B8">
              <w:rPr>
                <w:color w:val="000000"/>
                <w:sz w:val="22"/>
                <w:szCs w:val="22"/>
              </w:rPr>
              <w:t>0</w:t>
            </w:r>
          </w:p>
        </w:tc>
      </w:tr>
      <w:tr w:rsidR="00B23DD8" w:rsidRPr="005C52B8" w14:paraId="2AFCBE7A" w14:textId="77777777" w:rsidTr="009D54A2">
        <w:trPr>
          <w:cantSplit/>
          <w:trHeight w:val="340"/>
        </w:trPr>
        <w:tc>
          <w:tcPr>
            <w:tcW w:w="1413" w:type="dxa"/>
            <w:vMerge/>
            <w:noWrap/>
            <w:textDirection w:val="btLr"/>
            <w:vAlign w:val="center"/>
            <w:hideMark/>
          </w:tcPr>
          <w:p w14:paraId="2C4A61B3" w14:textId="77777777" w:rsidR="00B23DD8" w:rsidRPr="005C52B8" w:rsidRDefault="00B23DD8" w:rsidP="009D54A2">
            <w:pPr>
              <w:ind w:left="113" w:right="113"/>
              <w:jc w:val="center"/>
              <w:rPr>
                <w:color w:val="000000"/>
                <w:sz w:val="22"/>
                <w:szCs w:val="22"/>
              </w:rPr>
            </w:pPr>
          </w:p>
        </w:tc>
        <w:tc>
          <w:tcPr>
            <w:tcW w:w="1276" w:type="dxa"/>
            <w:noWrap/>
            <w:hideMark/>
          </w:tcPr>
          <w:p w14:paraId="3C92C993" w14:textId="77777777" w:rsidR="00B23DD8" w:rsidRPr="005C52B8" w:rsidRDefault="00B23DD8" w:rsidP="009D54A2">
            <w:pPr>
              <w:rPr>
                <w:color w:val="000000"/>
                <w:sz w:val="22"/>
                <w:szCs w:val="22"/>
              </w:rPr>
            </w:pPr>
            <w:r w:rsidRPr="005C52B8">
              <w:rPr>
                <w:color w:val="000000"/>
                <w:sz w:val="22"/>
                <w:szCs w:val="22"/>
              </w:rPr>
              <w:t>OUMA</w:t>
            </w:r>
          </w:p>
        </w:tc>
        <w:tc>
          <w:tcPr>
            <w:tcW w:w="560" w:type="dxa"/>
            <w:noWrap/>
            <w:hideMark/>
          </w:tcPr>
          <w:p w14:paraId="664BD30F" w14:textId="77777777" w:rsidR="00B23DD8" w:rsidRPr="005C52B8" w:rsidRDefault="00B23DD8" w:rsidP="009D54A2">
            <w:pPr>
              <w:jc w:val="right"/>
              <w:rPr>
                <w:color w:val="000000"/>
                <w:sz w:val="22"/>
                <w:szCs w:val="22"/>
              </w:rPr>
            </w:pPr>
            <w:r w:rsidRPr="005C52B8">
              <w:rPr>
                <w:color w:val="000000"/>
                <w:sz w:val="22"/>
                <w:szCs w:val="22"/>
              </w:rPr>
              <w:t>9</w:t>
            </w:r>
          </w:p>
        </w:tc>
        <w:tc>
          <w:tcPr>
            <w:tcW w:w="964" w:type="dxa"/>
            <w:noWrap/>
            <w:hideMark/>
          </w:tcPr>
          <w:p w14:paraId="05ECCB4E" w14:textId="77777777" w:rsidR="00B23DD8" w:rsidRPr="005C52B8" w:rsidRDefault="00B23DD8" w:rsidP="009D54A2">
            <w:pPr>
              <w:jc w:val="center"/>
              <w:rPr>
                <w:color w:val="000000"/>
                <w:sz w:val="22"/>
                <w:szCs w:val="22"/>
              </w:rPr>
            </w:pPr>
            <w:r w:rsidRPr="005C52B8">
              <w:rPr>
                <w:color w:val="000000"/>
                <w:sz w:val="22"/>
                <w:szCs w:val="22"/>
              </w:rPr>
              <w:t>-225.57</w:t>
            </w:r>
          </w:p>
        </w:tc>
        <w:tc>
          <w:tcPr>
            <w:tcW w:w="990" w:type="dxa"/>
            <w:noWrap/>
            <w:hideMark/>
          </w:tcPr>
          <w:p w14:paraId="6840358B" w14:textId="77777777" w:rsidR="00B23DD8" w:rsidRPr="005C52B8" w:rsidRDefault="00B23DD8" w:rsidP="009D54A2">
            <w:pPr>
              <w:jc w:val="center"/>
              <w:rPr>
                <w:color w:val="000000"/>
                <w:sz w:val="22"/>
                <w:szCs w:val="22"/>
              </w:rPr>
            </w:pPr>
            <w:r w:rsidRPr="005C52B8">
              <w:rPr>
                <w:color w:val="000000"/>
                <w:sz w:val="22"/>
                <w:szCs w:val="22"/>
              </w:rPr>
              <w:t>-32.68</w:t>
            </w:r>
          </w:p>
        </w:tc>
        <w:tc>
          <w:tcPr>
            <w:tcW w:w="1017" w:type="dxa"/>
            <w:noWrap/>
            <w:hideMark/>
          </w:tcPr>
          <w:p w14:paraId="0252F6E8" w14:textId="77777777" w:rsidR="00B23DD8" w:rsidRPr="005C52B8" w:rsidRDefault="00B23DD8" w:rsidP="009D54A2">
            <w:pPr>
              <w:jc w:val="center"/>
              <w:rPr>
                <w:color w:val="000000"/>
                <w:sz w:val="22"/>
                <w:szCs w:val="22"/>
              </w:rPr>
            </w:pPr>
            <w:r w:rsidRPr="005C52B8">
              <w:rPr>
                <w:color w:val="000000"/>
                <w:sz w:val="22"/>
                <w:szCs w:val="22"/>
              </w:rPr>
              <w:t>-189.92</w:t>
            </w:r>
          </w:p>
        </w:tc>
        <w:tc>
          <w:tcPr>
            <w:tcW w:w="964" w:type="dxa"/>
            <w:noWrap/>
            <w:hideMark/>
          </w:tcPr>
          <w:p w14:paraId="43D6DADA" w14:textId="77777777" w:rsidR="00B23DD8" w:rsidRPr="005C52B8" w:rsidRDefault="00B23DD8" w:rsidP="009D54A2">
            <w:pPr>
              <w:jc w:val="center"/>
              <w:rPr>
                <w:color w:val="000000"/>
                <w:sz w:val="22"/>
                <w:szCs w:val="22"/>
              </w:rPr>
            </w:pPr>
            <w:r w:rsidRPr="005C52B8">
              <w:rPr>
                <w:color w:val="000000"/>
                <w:sz w:val="22"/>
                <w:szCs w:val="22"/>
              </w:rPr>
              <w:t>469.14</w:t>
            </w:r>
          </w:p>
        </w:tc>
        <w:tc>
          <w:tcPr>
            <w:tcW w:w="964" w:type="dxa"/>
            <w:noWrap/>
            <w:hideMark/>
          </w:tcPr>
          <w:p w14:paraId="2496BC5C" w14:textId="77777777" w:rsidR="00B23DD8" w:rsidRPr="005C52B8" w:rsidRDefault="00B23DD8" w:rsidP="009D54A2">
            <w:pPr>
              <w:jc w:val="center"/>
              <w:rPr>
                <w:color w:val="000000"/>
                <w:sz w:val="22"/>
                <w:szCs w:val="22"/>
              </w:rPr>
            </w:pPr>
            <w:r w:rsidRPr="005C52B8">
              <w:rPr>
                <w:color w:val="000000"/>
                <w:sz w:val="22"/>
                <w:szCs w:val="22"/>
              </w:rPr>
              <w:t>12.43</w:t>
            </w:r>
          </w:p>
        </w:tc>
        <w:tc>
          <w:tcPr>
            <w:tcW w:w="964" w:type="dxa"/>
            <w:noWrap/>
            <w:hideMark/>
          </w:tcPr>
          <w:p w14:paraId="45C4D3C3" w14:textId="77777777" w:rsidR="00B23DD8" w:rsidRPr="005C52B8" w:rsidRDefault="00B23DD8" w:rsidP="009D54A2">
            <w:pPr>
              <w:jc w:val="center"/>
              <w:rPr>
                <w:color w:val="000000"/>
                <w:sz w:val="22"/>
                <w:szCs w:val="22"/>
              </w:rPr>
            </w:pPr>
            <w:r w:rsidRPr="005C52B8">
              <w:rPr>
                <w:color w:val="000000"/>
                <w:sz w:val="22"/>
                <w:szCs w:val="22"/>
              </w:rPr>
              <w:t>0</w:t>
            </w:r>
          </w:p>
        </w:tc>
      </w:tr>
      <w:tr w:rsidR="00B23DD8" w:rsidRPr="005C52B8" w14:paraId="5DF38C55" w14:textId="77777777" w:rsidTr="009D54A2">
        <w:trPr>
          <w:cantSplit/>
          <w:trHeight w:val="340"/>
        </w:trPr>
        <w:tc>
          <w:tcPr>
            <w:tcW w:w="1413" w:type="dxa"/>
            <w:vMerge/>
            <w:noWrap/>
            <w:textDirection w:val="btLr"/>
            <w:vAlign w:val="center"/>
            <w:hideMark/>
          </w:tcPr>
          <w:p w14:paraId="3D24119B" w14:textId="77777777" w:rsidR="00B23DD8" w:rsidRPr="005C52B8" w:rsidRDefault="00B23DD8" w:rsidP="009D54A2">
            <w:pPr>
              <w:ind w:left="113" w:right="113"/>
              <w:jc w:val="center"/>
              <w:rPr>
                <w:color w:val="000000"/>
                <w:sz w:val="22"/>
                <w:szCs w:val="22"/>
              </w:rPr>
            </w:pPr>
          </w:p>
        </w:tc>
        <w:tc>
          <w:tcPr>
            <w:tcW w:w="1276" w:type="dxa"/>
            <w:noWrap/>
            <w:hideMark/>
          </w:tcPr>
          <w:p w14:paraId="2BC4457F" w14:textId="77777777" w:rsidR="00B23DD8" w:rsidRPr="005C52B8" w:rsidRDefault="00B23DD8" w:rsidP="009D54A2">
            <w:pPr>
              <w:rPr>
                <w:color w:val="000000"/>
                <w:sz w:val="22"/>
                <w:szCs w:val="22"/>
              </w:rPr>
            </w:pPr>
            <w:r w:rsidRPr="005C52B8">
              <w:rPr>
                <w:color w:val="000000"/>
                <w:sz w:val="22"/>
                <w:szCs w:val="22"/>
              </w:rPr>
              <w:t>OUMVA</w:t>
            </w:r>
          </w:p>
        </w:tc>
        <w:tc>
          <w:tcPr>
            <w:tcW w:w="560" w:type="dxa"/>
            <w:noWrap/>
            <w:hideMark/>
          </w:tcPr>
          <w:p w14:paraId="23AAD8FA" w14:textId="77777777" w:rsidR="00B23DD8" w:rsidRPr="005C52B8" w:rsidRDefault="00B23DD8" w:rsidP="009D54A2">
            <w:pPr>
              <w:jc w:val="right"/>
              <w:rPr>
                <w:color w:val="000000"/>
                <w:sz w:val="22"/>
                <w:szCs w:val="22"/>
              </w:rPr>
            </w:pPr>
            <w:r w:rsidRPr="005C52B8">
              <w:rPr>
                <w:color w:val="000000"/>
                <w:sz w:val="22"/>
                <w:szCs w:val="22"/>
              </w:rPr>
              <w:t>10</w:t>
            </w:r>
          </w:p>
        </w:tc>
        <w:tc>
          <w:tcPr>
            <w:tcW w:w="964" w:type="dxa"/>
            <w:noWrap/>
            <w:hideMark/>
          </w:tcPr>
          <w:p w14:paraId="6C52BF5E" w14:textId="77777777" w:rsidR="00B23DD8" w:rsidRPr="005C52B8" w:rsidRDefault="00B23DD8" w:rsidP="009D54A2">
            <w:pPr>
              <w:jc w:val="center"/>
              <w:rPr>
                <w:color w:val="000000"/>
                <w:sz w:val="22"/>
                <w:szCs w:val="22"/>
              </w:rPr>
            </w:pPr>
            <w:r w:rsidRPr="005C52B8">
              <w:rPr>
                <w:color w:val="000000"/>
                <w:sz w:val="22"/>
                <w:szCs w:val="22"/>
              </w:rPr>
              <w:t>-227.39</w:t>
            </w:r>
          </w:p>
        </w:tc>
        <w:tc>
          <w:tcPr>
            <w:tcW w:w="990" w:type="dxa"/>
            <w:noWrap/>
            <w:hideMark/>
          </w:tcPr>
          <w:p w14:paraId="3D845D1A" w14:textId="77777777" w:rsidR="00B23DD8" w:rsidRPr="005C52B8" w:rsidRDefault="00B23DD8" w:rsidP="009D54A2">
            <w:pPr>
              <w:jc w:val="center"/>
              <w:rPr>
                <w:color w:val="000000"/>
                <w:sz w:val="22"/>
                <w:szCs w:val="22"/>
              </w:rPr>
            </w:pPr>
            <w:r w:rsidRPr="005C52B8">
              <w:rPr>
                <w:color w:val="000000"/>
                <w:sz w:val="22"/>
                <w:szCs w:val="22"/>
              </w:rPr>
              <w:t>-33.13</w:t>
            </w:r>
          </w:p>
        </w:tc>
        <w:tc>
          <w:tcPr>
            <w:tcW w:w="1017" w:type="dxa"/>
            <w:noWrap/>
            <w:hideMark/>
          </w:tcPr>
          <w:p w14:paraId="19F49447" w14:textId="77777777" w:rsidR="00B23DD8" w:rsidRPr="005C52B8" w:rsidRDefault="00B23DD8" w:rsidP="009D54A2">
            <w:pPr>
              <w:jc w:val="center"/>
              <w:rPr>
                <w:color w:val="000000"/>
                <w:sz w:val="22"/>
                <w:szCs w:val="22"/>
              </w:rPr>
            </w:pPr>
            <w:r w:rsidRPr="005C52B8">
              <w:rPr>
                <w:color w:val="000000"/>
                <w:sz w:val="22"/>
                <w:szCs w:val="22"/>
              </w:rPr>
              <w:t>-185.15</w:t>
            </w:r>
          </w:p>
        </w:tc>
        <w:tc>
          <w:tcPr>
            <w:tcW w:w="964" w:type="dxa"/>
            <w:noWrap/>
            <w:hideMark/>
          </w:tcPr>
          <w:p w14:paraId="56E91580" w14:textId="77777777" w:rsidR="00B23DD8" w:rsidRPr="005C52B8" w:rsidRDefault="00B23DD8" w:rsidP="009D54A2">
            <w:pPr>
              <w:jc w:val="center"/>
              <w:rPr>
                <w:color w:val="000000"/>
                <w:sz w:val="22"/>
                <w:szCs w:val="22"/>
              </w:rPr>
            </w:pPr>
            <w:r w:rsidRPr="005C52B8">
              <w:rPr>
                <w:color w:val="000000"/>
                <w:sz w:val="22"/>
                <w:szCs w:val="22"/>
              </w:rPr>
              <w:t>474.79</w:t>
            </w:r>
          </w:p>
        </w:tc>
        <w:tc>
          <w:tcPr>
            <w:tcW w:w="964" w:type="dxa"/>
            <w:noWrap/>
            <w:hideMark/>
          </w:tcPr>
          <w:p w14:paraId="46EAA1B2" w14:textId="77777777" w:rsidR="00B23DD8" w:rsidRPr="005C52B8" w:rsidRDefault="00B23DD8" w:rsidP="009D54A2">
            <w:pPr>
              <w:jc w:val="center"/>
              <w:rPr>
                <w:color w:val="000000"/>
                <w:sz w:val="22"/>
                <w:szCs w:val="22"/>
              </w:rPr>
            </w:pPr>
            <w:r w:rsidRPr="005C52B8">
              <w:rPr>
                <w:color w:val="000000"/>
                <w:sz w:val="22"/>
                <w:szCs w:val="22"/>
              </w:rPr>
              <w:t>18.08</w:t>
            </w:r>
          </w:p>
        </w:tc>
        <w:tc>
          <w:tcPr>
            <w:tcW w:w="964" w:type="dxa"/>
            <w:noWrap/>
            <w:hideMark/>
          </w:tcPr>
          <w:p w14:paraId="324A0D78" w14:textId="77777777" w:rsidR="00B23DD8" w:rsidRPr="005C52B8" w:rsidRDefault="00B23DD8" w:rsidP="009D54A2">
            <w:pPr>
              <w:jc w:val="center"/>
              <w:rPr>
                <w:color w:val="000000"/>
                <w:sz w:val="22"/>
                <w:szCs w:val="22"/>
              </w:rPr>
            </w:pPr>
            <w:r w:rsidRPr="005C52B8">
              <w:rPr>
                <w:color w:val="000000"/>
                <w:sz w:val="22"/>
                <w:szCs w:val="22"/>
              </w:rPr>
              <w:t>0</w:t>
            </w:r>
          </w:p>
        </w:tc>
      </w:tr>
      <w:tr w:rsidR="00B23DD8" w:rsidRPr="005C52B8" w14:paraId="370662A8" w14:textId="77777777" w:rsidTr="009D54A2">
        <w:trPr>
          <w:cantSplit/>
          <w:trHeight w:val="340"/>
        </w:trPr>
        <w:tc>
          <w:tcPr>
            <w:tcW w:w="1413" w:type="dxa"/>
            <w:vMerge/>
            <w:noWrap/>
            <w:textDirection w:val="btLr"/>
            <w:vAlign w:val="center"/>
            <w:hideMark/>
          </w:tcPr>
          <w:p w14:paraId="635B8D9E" w14:textId="77777777" w:rsidR="00B23DD8" w:rsidRPr="005C52B8" w:rsidRDefault="00B23DD8" w:rsidP="009D54A2">
            <w:pPr>
              <w:ind w:left="113" w:right="113"/>
              <w:jc w:val="center"/>
              <w:rPr>
                <w:color w:val="000000"/>
                <w:sz w:val="22"/>
                <w:szCs w:val="22"/>
              </w:rPr>
            </w:pPr>
          </w:p>
        </w:tc>
        <w:tc>
          <w:tcPr>
            <w:tcW w:w="1276" w:type="dxa"/>
            <w:noWrap/>
            <w:hideMark/>
          </w:tcPr>
          <w:p w14:paraId="4A54C016" w14:textId="77777777" w:rsidR="00B23DD8" w:rsidRPr="005C52B8" w:rsidRDefault="00B23DD8" w:rsidP="009D54A2">
            <w:pPr>
              <w:rPr>
                <w:color w:val="000000"/>
                <w:sz w:val="22"/>
                <w:szCs w:val="22"/>
              </w:rPr>
            </w:pPr>
            <w:r w:rsidRPr="005C52B8">
              <w:rPr>
                <w:color w:val="000000"/>
                <w:sz w:val="22"/>
                <w:szCs w:val="22"/>
              </w:rPr>
              <w:t>OUBM1</w:t>
            </w:r>
          </w:p>
        </w:tc>
        <w:tc>
          <w:tcPr>
            <w:tcW w:w="560" w:type="dxa"/>
            <w:noWrap/>
            <w:hideMark/>
          </w:tcPr>
          <w:p w14:paraId="3059F618" w14:textId="77777777" w:rsidR="00B23DD8" w:rsidRPr="005C52B8" w:rsidRDefault="00B23DD8" w:rsidP="009D54A2">
            <w:pPr>
              <w:jc w:val="right"/>
              <w:rPr>
                <w:color w:val="000000"/>
                <w:sz w:val="22"/>
                <w:szCs w:val="22"/>
              </w:rPr>
            </w:pPr>
            <w:r w:rsidRPr="005C52B8">
              <w:rPr>
                <w:color w:val="000000"/>
                <w:sz w:val="22"/>
                <w:szCs w:val="22"/>
              </w:rPr>
              <w:t>7</w:t>
            </w:r>
          </w:p>
        </w:tc>
        <w:tc>
          <w:tcPr>
            <w:tcW w:w="964" w:type="dxa"/>
            <w:noWrap/>
            <w:hideMark/>
          </w:tcPr>
          <w:p w14:paraId="0642B1FE" w14:textId="77777777" w:rsidR="00B23DD8" w:rsidRPr="005C52B8" w:rsidRDefault="00B23DD8" w:rsidP="009D54A2">
            <w:pPr>
              <w:jc w:val="center"/>
              <w:rPr>
                <w:color w:val="000000"/>
                <w:sz w:val="22"/>
                <w:szCs w:val="22"/>
              </w:rPr>
            </w:pPr>
            <w:r w:rsidRPr="005C52B8">
              <w:rPr>
                <w:color w:val="000000"/>
                <w:sz w:val="22"/>
                <w:szCs w:val="22"/>
              </w:rPr>
              <w:t>-244.44</w:t>
            </w:r>
          </w:p>
        </w:tc>
        <w:tc>
          <w:tcPr>
            <w:tcW w:w="990" w:type="dxa"/>
            <w:noWrap/>
            <w:hideMark/>
          </w:tcPr>
          <w:p w14:paraId="47B30463" w14:textId="77777777" w:rsidR="00B23DD8" w:rsidRPr="005C52B8" w:rsidRDefault="00B23DD8" w:rsidP="009D54A2">
            <w:pPr>
              <w:jc w:val="center"/>
              <w:rPr>
                <w:color w:val="000000"/>
                <w:sz w:val="22"/>
                <w:szCs w:val="22"/>
              </w:rPr>
            </w:pPr>
            <w:r w:rsidRPr="005C52B8">
              <w:rPr>
                <w:color w:val="000000"/>
                <w:sz w:val="22"/>
                <w:szCs w:val="22"/>
              </w:rPr>
              <w:t>-33.16</w:t>
            </w:r>
          </w:p>
        </w:tc>
        <w:tc>
          <w:tcPr>
            <w:tcW w:w="1017" w:type="dxa"/>
            <w:noWrap/>
            <w:hideMark/>
          </w:tcPr>
          <w:p w14:paraId="39BC1CC3" w14:textId="77777777" w:rsidR="00B23DD8" w:rsidRPr="005C52B8" w:rsidRDefault="00B23DD8" w:rsidP="009D54A2">
            <w:pPr>
              <w:jc w:val="center"/>
              <w:rPr>
                <w:color w:val="000000"/>
                <w:sz w:val="22"/>
                <w:szCs w:val="22"/>
              </w:rPr>
            </w:pPr>
            <w:r w:rsidRPr="005C52B8">
              <w:rPr>
                <w:color w:val="000000"/>
                <w:sz w:val="22"/>
                <w:szCs w:val="22"/>
              </w:rPr>
              <w:t>-206.67</w:t>
            </w:r>
          </w:p>
        </w:tc>
        <w:tc>
          <w:tcPr>
            <w:tcW w:w="964" w:type="dxa"/>
            <w:noWrap/>
            <w:hideMark/>
          </w:tcPr>
          <w:p w14:paraId="00A833AB" w14:textId="77777777" w:rsidR="00B23DD8" w:rsidRPr="005C52B8" w:rsidRDefault="00B23DD8" w:rsidP="009D54A2">
            <w:pPr>
              <w:jc w:val="center"/>
              <w:rPr>
                <w:color w:val="000000"/>
                <w:sz w:val="22"/>
                <w:szCs w:val="22"/>
              </w:rPr>
            </w:pPr>
            <w:r w:rsidRPr="005C52B8">
              <w:rPr>
                <w:color w:val="000000"/>
                <w:sz w:val="22"/>
                <w:szCs w:val="22"/>
              </w:rPr>
              <w:t>502.88</w:t>
            </w:r>
          </w:p>
        </w:tc>
        <w:tc>
          <w:tcPr>
            <w:tcW w:w="964" w:type="dxa"/>
            <w:noWrap/>
            <w:hideMark/>
          </w:tcPr>
          <w:p w14:paraId="4FD2DDE5" w14:textId="77777777" w:rsidR="00B23DD8" w:rsidRPr="005C52B8" w:rsidRDefault="00B23DD8" w:rsidP="009D54A2">
            <w:pPr>
              <w:jc w:val="center"/>
              <w:rPr>
                <w:color w:val="000000"/>
                <w:sz w:val="22"/>
                <w:szCs w:val="22"/>
              </w:rPr>
            </w:pPr>
            <w:r w:rsidRPr="005C52B8">
              <w:rPr>
                <w:color w:val="000000"/>
                <w:sz w:val="22"/>
                <w:szCs w:val="22"/>
              </w:rPr>
              <w:t>46.17</w:t>
            </w:r>
          </w:p>
        </w:tc>
        <w:tc>
          <w:tcPr>
            <w:tcW w:w="964" w:type="dxa"/>
            <w:noWrap/>
            <w:hideMark/>
          </w:tcPr>
          <w:p w14:paraId="67976B90" w14:textId="77777777" w:rsidR="00B23DD8" w:rsidRPr="005C52B8" w:rsidRDefault="00B23DD8" w:rsidP="009D54A2">
            <w:pPr>
              <w:jc w:val="center"/>
              <w:rPr>
                <w:color w:val="000000"/>
                <w:sz w:val="22"/>
                <w:szCs w:val="22"/>
              </w:rPr>
            </w:pPr>
            <w:r w:rsidRPr="005C52B8">
              <w:rPr>
                <w:color w:val="000000"/>
                <w:sz w:val="22"/>
                <w:szCs w:val="22"/>
              </w:rPr>
              <w:t>0</w:t>
            </w:r>
          </w:p>
        </w:tc>
      </w:tr>
      <w:tr w:rsidR="00B23DD8" w:rsidRPr="005C52B8" w14:paraId="2392E3D1" w14:textId="77777777" w:rsidTr="009D54A2">
        <w:trPr>
          <w:cantSplit/>
          <w:trHeight w:val="340"/>
        </w:trPr>
        <w:tc>
          <w:tcPr>
            <w:tcW w:w="1413" w:type="dxa"/>
            <w:vMerge/>
            <w:tcBorders>
              <w:bottom w:val="double" w:sz="4" w:space="0" w:color="auto"/>
            </w:tcBorders>
            <w:noWrap/>
            <w:textDirection w:val="btLr"/>
            <w:vAlign w:val="center"/>
            <w:hideMark/>
          </w:tcPr>
          <w:p w14:paraId="0B039DBA" w14:textId="77777777" w:rsidR="00B23DD8" w:rsidRPr="005C52B8" w:rsidRDefault="00B23DD8" w:rsidP="009D54A2">
            <w:pPr>
              <w:ind w:left="113" w:right="113"/>
              <w:jc w:val="center"/>
              <w:rPr>
                <w:color w:val="000000"/>
                <w:sz w:val="22"/>
                <w:szCs w:val="22"/>
              </w:rPr>
            </w:pPr>
          </w:p>
        </w:tc>
        <w:tc>
          <w:tcPr>
            <w:tcW w:w="1276" w:type="dxa"/>
            <w:tcBorders>
              <w:bottom w:val="double" w:sz="4" w:space="0" w:color="auto"/>
            </w:tcBorders>
            <w:noWrap/>
            <w:hideMark/>
          </w:tcPr>
          <w:p w14:paraId="24C6A21E" w14:textId="77777777" w:rsidR="00B23DD8" w:rsidRPr="005C52B8" w:rsidRDefault="00B23DD8" w:rsidP="009D54A2">
            <w:pPr>
              <w:rPr>
                <w:color w:val="000000"/>
                <w:sz w:val="22"/>
                <w:szCs w:val="22"/>
              </w:rPr>
            </w:pPr>
            <w:r w:rsidRPr="005C52B8">
              <w:rPr>
                <w:color w:val="000000"/>
                <w:sz w:val="22"/>
                <w:szCs w:val="22"/>
              </w:rPr>
              <w:t>OUBMV</w:t>
            </w:r>
          </w:p>
        </w:tc>
        <w:tc>
          <w:tcPr>
            <w:tcW w:w="560" w:type="dxa"/>
            <w:tcBorders>
              <w:bottom w:val="double" w:sz="4" w:space="0" w:color="auto"/>
            </w:tcBorders>
            <w:noWrap/>
            <w:hideMark/>
          </w:tcPr>
          <w:p w14:paraId="73461F8E" w14:textId="77777777" w:rsidR="00B23DD8" w:rsidRPr="005C52B8" w:rsidRDefault="00B23DD8" w:rsidP="009D54A2">
            <w:pPr>
              <w:jc w:val="right"/>
              <w:rPr>
                <w:color w:val="000000"/>
                <w:sz w:val="22"/>
                <w:szCs w:val="22"/>
              </w:rPr>
            </w:pPr>
            <w:r w:rsidRPr="005C52B8">
              <w:rPr>
                <w:color w:val="000000"/>
                <w:sz w:val="22"/>
                <w:szCs w:val="22"/>
              </w:rPr>
              <w:t>8</w:t>
            </w:r>
          </w:p>
        </w:tc>
        <w:tc>
          <w:tcPr>
            <w:tcW w:w="964" w:type="dxa"/>
            <w:tcBorders>
              <w:bottom w:val="double" w:sz="4" w:space="0" w:color="auto"/>
            </w:tcBorders>
            <w:noWrap/>
            <w:hideMark/>
          </w:tcPr>
          <w:p w14:paraId="64356F70" w14:textId="77777777" w:rsidR="00B23DD8" w:rsidRPr="005C52B8" w:rsidRDefault="00B23DD8" w:rsidP="009D54A2">
            <w:pPr>
              <w:jc w:val="center"/>
              <w:rPr>
                <w:color w:val="000000"/>
                <w:sz w:val="22"/>
                <w:szCs w:val="22"/>
              </w:rPr>
            </w:pPr>
            <w:r w:rsidRPr="005C52B8">
              <w:rPr>
                <w:color w:val="000000"/>
                <w:sz w:val="22"/>
                <w:szCs w:val="22"/>
              </w:rPr>
              <w:t>-225.58</w:t>
            </w:r>
          </w:p>
        </w:tc>
        <w:tc>
          <w:tcPr>
            <w:tcW w:w="990" w:type="dxa"/>
            <w:tcBorders>
              <w:bottom w:val="double" w:sz="4" w:space="0" w:color="auto"/>
            </w:tcBorders>
            <w:noWrap/>
            <w:hideMark/>
          </w:tcPr>
          <w:p w14:paraId="71010868" w14:textId="77777777" w:rsidR="00B23DD8" w:rsidRPr="005C52B8" w:rsidRDefault="00B23DD8" w:rsidP="009D54A2">
            <w:pPr>
              <w:jc w:val="center"/>
              <w:rPr>
                <w:color w:val="000000"/>
                <w:sz w:val="22"/>
                <w:szCs w:val="22"/>
              </w:rPr>
            </w:pPr>
            <w:r w:rsidRPr="005C52B8">
              <w:rPr>
                <w:color w:val="000000"/>
                <w:sz w:val="22"/>
                <w:szCs w:val="22"/>
              </w:rPr>
              <w:t>-32.71</w:t>
            </w:r>
          </w:p>
        </w:tc>
        <w:tc>
          <w:tcPr>
            <w:tcW w:w="1017" w:type="dxa"/>
            <w:tcBorders>
              <w:bottom w:val="double" w:sz="4" w:space="0" w:color="auto"/>
            </w:tcBorders>
            <w:noWrap/>
            <w:hideMark/>
          </w:tcPr>
          <w:p w14:paraId="4FAC6D20" w14:textId="77777777" w:rsidR="00B23DD8" w:rsidRPr="005C52B8" w:rsidRDefault="00B23DD8" w:rsidP="009D54A2">
            <w:pPr>
              <w:jc w:val="center"/>
              <w:rPr>
                <w:color w:val="000000"/>
                <w:sz w:val="22"/>
                <w:szCs w:val="22"/>
              </w:rPr>
            </w:pPr>
            <w:r w:rsidRPr="005C52B8">
              <w:rPr>
                <w:color w:val="000000"/>
                <w:sz w:val="22"/>
                <w:szCs w:val="22"/>
              </w:rPr>
              <w:t>-186.58</w:t>
            </w:r>
          </w:p>
        </w:tc>
        <w:tc>
          <w:tcPr>
            <w:tcW w:w="964" w:type="dxa"/>
            <w:tcBorders>
              <w:bottom w:val="double" w:sz="4" w:space="0" w:color="auto"/>
            </w:tcBorders>
            <w:noWrap/>
            <w:hideMark/>
          </w:tcPr>
          <w:p w14:paraId="24E33B78" w14:textId="77777777" w:rsidR="00B23DD8" w:rsidRPr="005C52B8" w:rsidRDefault="00B23DD8" w:rsidP="009D54A2">
            <w:pPr>
              <w:jc w:val="center"/>
              <w:rPr>
                <w:color w:val="000000"/>
                <w:sz w:val="22"/>
                <w:szCs w:val="22"/>
              </w:rPr>
            </w:pPr>
            <w:r w:rsidRPr="005C52B8">
              <w:rPr>
                <w:color w:val="000000"/>
                <w:sz w:val="22"/>
                <w:szCs w:val="22"/>
              </w:rPr>
              <w:t>467.17</w:t>
            </w:r>
          </w:p>
        </w:tc>
        <w:tc>
          <w:tcPr>
            <w:tcW w:w="964" w:type="dxa"/>
            <w:tcBorders>
              <w:bottom w:val="double" w:sz="4" w:space="0" w:color="auto"/>
            </w:tcBorders>
            <w:noWrap/>
            <w:hideMark/>
          </w:tcPr>
          <w:p w14:paraId="3C6D3213" w14:textId="77777777" w:rsidR="00B23DD8" w:rsidRPr="005C52B8" w:rsidRDefault="00B23DD8" w:rsidP="009D54A2">
            <w:pPr>
              <w:jc w:val="center"/>
              <w:rPr>
                <w:color w:val="000000"/>
                <w:sz w:val="22"/>
                <w:szCs w:val="22"/>
              </w:rPr>
            </w:pPr>
            <w:r w:rsidRPr="005C52B8">
              <w:rPr>
                <w:color w:val="000000"/>
                <w:sz w:val="22"/>
                <w:szCs w:val="22"/>
              </w:rPr>
              <w:t>10.46</w:t>
            </w:r>
          </w:p>
        </w:tc>
        <w:tc>
          <w:tcPr>
            <w:tcW w:w="964" w:type="dxa"/>
            <w:tcBorders>
              <w:bottom w:val="double" w:sz="4" w:space="0" w:color="auto"/>
            </w:tcBorders>
            <w:noWrap/>
            <w:hideMark/>
          </w:tcPr>
          <w:p w14:paraId="4426E7AE" w14:textId="77777777" w:rsidR="00B23DD8" w:rsidRPr="005C52B8" w:rsidRDefault="00B23DD8" w:rsidP="009D54A2">
            <w:pPr>
              <w:jc w:val="center"/>
              <w:rPr>
                <w:color w:val="000000"/>
                <w:sz w:val="22"/>
                <w:szCs w:val="22"/>
              </w:rPr>
            </w:pPr>
            <w:r w:rsidRPr="005C52B8">
              <w:rPr>
                <w:color w:val="000000"/>
                <w:sz w:val="22"/>
                <w:szCs w:val="22"/>
              </w:rPr>
              <w:t>0</w:t>
            </w:r>
          </w:p>
        </w:tc>
      </w:tr>
      <w:tr w:rsidR="00B23DD8" w:rsidRPr="005C52B8" w14:paraId="7427D521" w14:textId="77777777" w:rsidTr="009D54A2">
        <w:trPr>
          <w:cantSplit/>
          <w:trHeight w:val="340"/>
        </w:trPr>
        <w:tc>
          <w:tcPr>
            <w:tcW w:w="1413" w:type="dxa"/>
            <w:vMerge w:val="restart"/>
            <w:tcBorders>
              <w:top w:val="double" w:sz="4" w:space="0" w:color="auto"/>
            </w:tcBorders>
            <w:noWrap/>
            <w:textDirection w:val="btLr"/>
            <w:vAlign w:val="center"/>
            <w:hideMark/>
          </w:tcPr>
          <w:p w14:paraId="553A8817" w14:textId="77777777" w:rsidR="00B23DD8" w:rsidRPr="005C52B8" w:rsidRDefault="00B23DD8" w:rsidP="009D54A2">
            <w:pPr>
              <w:ind w:left="113" w:right="113"/>
              <w:jc w:val="center"/>
              <w:rPr>
                <w:color w:val="000000"/>
                <w:sz w:val="22"/>
                <w:szCs w:val="22"/>
              </w:rPr>
            </w:pPr>
            <w:r w:rsidRPr="005C52B8">
              <w:rPr>
                <w:color w:val="000000"/>
                <w:sz w:val="22"/>
                <w:szCs w:val="22"/>
              </w:rPr>
              <w:t>HYB</w:t>
            </w:r>
          </w:p>
        </w:tc>
        <w:tc>
          <w:tcPr>
            <w:tcW w:w="1276" w:type="dxa"/>
            <w:tcBorders>
              <w:top w:val="double" w:sz="4" w:space="0" w:color="auto"/>
            </w:tcBorders>
            <w:noWrap/>
            <w:hideMark/>
          </w:tcPr>
          <w:p w14:paraId="4183B8EA" w14:textId="77777777" w:rsidR="00B23DD8" w:rsidRPr="005C52B8" w:rsidRDefault="00B23DD8" w:rsidP="009D54A2">
            <w:pPr>
              <w:rPr>
                <w:color w:val="000000"/>
                <w:sz w:val="22"/>
                <w:szCs w:val="22"/>
              </w:rPr>
            </w:pPr>
            <w:r w:rsidRPr="005C52B8">
              <w:rPr>
                <w:color w:val="000000"/>
                <w:sz w:val="22"/>
                <w:szCs w:val="22"/>
              </w:rPr>
              <w:t>BMS</w:t>
            </w:r>
          </w:p>
        </w:tc>
        <w:tc>
          <w:tcPr>
            <w:tcW w:w="560" w:type="dxa"/>
            <w:tcBorders>
              <w:top w:val="double" w:sz="4" w:space="0" w:color="auto"/>
            </w:tcBorders>
            <w:noWrap/>
            <w:hideMark/>
          </w:tcPr>
          <w:p w14:paraId="7559CBAF" w14:textId="77777777" w:rsidR="00B23DD8" w:rsidRPr="005C52B8" w:rsidRDefault="00B23DD8" w:rsidP="009D54A2">
            <w:pPr>
              <w:jc w:val="right"/>
              <w:rPr>
                <w:color w:val="000000"/>
                <w:sz w:val="22"/>
                <w:szCs w:val="22"/>
              </w:rPr>
            </w:pPr>
            <w:r w:rsidRPr="005C52B8">
              <w:rPr>
                <w:color w:val="000000"/>
                <w:sz w:val="22"/>
                <w:szCs w:val="22"/>
              </w:rPr>
              <w:t>9</w:t>
            </w:r>
          </w:p>
        </w:tc>
        <w:tc>
          <w:tcPr>
            <w:tcW w:w="964" w:type="dxa"/>
            <w:tcBorders>
              <w:top w:val="double" w:sz="4" w:space="0" w:color="auto"/>
            </w:tcBorders>
            <w:noWrap/>
            <w:hideMark/>
          </w:tcPr>
          <w:p w14:paraId="10E8013F" w14:textId="77777777" w:rsidR="00B23DD8" w:rsidRPr="005C52B8" w:rsidRDefault="00B23DD8" w:rsidP="009D54A2">
            <w:pPr>
              <w:jc w:val="center"/>
              <w:rPr>
                <w:color w:val="000000"/>
                <w:sz w:val="22"/>
                <w:szCs w:val="22"/>
              </w:rPr>
            </w:pPr>
            <w:r w:rsidRPr="005C52B8">
              <w:rPr>
                <w:color w:val="000000"/>
                <w:sz w:val="22"/>
                <w:szCs w:val="22"/>
              </w:rPr>
              <w:t>-244.46</w:t>
            </w:r>
          </w:p>
        </w:tc>
        <w:tc>
          <w:tcPr>
            <w:tcW w:w="990" w:type="dxa"/>
            <w:tcBorders>
              <w:top w:val="double" w:sz="4" w:space="0" w:color="auto"/>
            </w:tcBorders>
            <w:noWrap/>
            <w:hideMark/>
          </w:tcPr>
          <w:p w14:paraId="2F848D5A" w14:textId="77777777" w:rsidR="00B23DD8" w:rsidRPr="005C52B8" w:rsidRDefault="00B23DD8" w:rsidP="009D54A2">
            <w:pPr>
              <w:jc w:val="center"/>
              <w:rPr>
                <w:color w:val="000000"/>
                <w:sz w:val="22"/>
                <w:szCs w:val="22"/>
              </w:rPr>
            </w:pPr>
            <w:r w:rsidRPr="005C52B8">
              <w:rPr>
                <w:color w:val="000000"/>
                <w:sz w:val="22"/>
                <w:szCs w:val="22"/>
              </w:rPr>
              <w:t>-33.08</w:t>
            </w:r>
          </w:p>
        </w:tc>
        <w:tc>
          <w:tcPr>
            <w:tcW w:w="1017" w:type="dxa"/>
            <w:tcBorders>
              <w:top w:val="double" w:sz="4" w:space="0" w:color="auto"/>
            </w:tcBorders>
            <w:noWrap/>
            <w:hideMark/>
          </w:tcPr>
          <w:p w14:paraId="0B2F89C5" w14:textId="77777777" w:rsidR="00B23DD8" w:rsidRPr="005C52B8" w:rsidRDefault="00B23DD8" w:rsidP="009D54A2">
            <w:pPr>
              <w:jc w:val="center"/>
              <w:rPr>
                <w:color w:val="000000"/>
                <w:sz w:val="22"/>
                <w:szCs w:val="22"/>
              </w:rPr>
            </w:pPr>
            <w:r w:rsidRPr="005C52B8">
              <w:rPr>
                <w:color w:val="000000"/>
                <w:sz w:val="22"/>
                <w:szCs w:val="22"/>
              </w:rPr>
              <w:t>-204.83</w:t>
            </w:r>
          </w:p>
        </w:tc>
        <w:tc>
          <w:tcPr>
            <w:tcW w:w="964" w:type="dxa"/>
            <w:tcBorders>
              <w:top w:val="double" w:sz="4" w:space="0" w:color="auto"/>
            </w:tcBorders>
            <w:noWrap/>
            <w:hideMark/>
          </w:tcPr>
          <w:p w14:paraId="39C4F666" w14:textId="77777777" w:rsidR="00B23DD8" w:rsidRPr="005C52B8" w:rsidRDefault="00B23DD8" w:rsidP="009D54A2">
            <w:pPr>
              <w:jc w:val="center"/>
              <w:rPr>
                <w:color w:val="000000"/>
                <w:sz w:val="22"/>
                <w:szCs w:val="22"/>
              </w:rPr>
            </w:pPr>
            <w:r w:rsidRPr="005C52B8">
              <w:rPr>
                <w:color w:val="000000"/>
                <w:sz w:val="22"/>
                <w:szCs w:val="22"/>
              </w:rPr>
              <w:t>506.93</w:t>
            </w:r>
          </w:p>
        </w:tc>
        <w:tc>
          <w:tcPr>
            <w:tcW w:w="964" w:type="dxa"/>
            <w:tcBorders>
              <w:top w:val="double" w:sz="4" w:space="0" w:color="auto"/>
            </w:tcBorders>
            <w:noWrap/>
            <w:hideMark/>
          </w:tcPr>
          <w:p w14:paraId="542D8ADC" w14:textId="77777777" w:rsidR="00B23DD8" w:rsidRPr="005C52B8" w:rsidRDefault="00B23DD8" w:rsidP="009D54A2">
            <w:pPr>
              <w:jc w:val="center"/>
              <w:rPr>
                <w:color w:val="000000"/>
                <w:sz w:val="22"/>
                <w:szCs w:val="22"/>
              </w:rPr>
            </w:pPr>
            <w:r w:rsidRPr="005C52B8">
              <w:rPr>
                <w:color w:val="000000"/>
                <w:sz w:val="22"/>
                <w:szCs w:val="22"/>
              </w:rPr>
              <w:t>50.22</w:t>
            </w:r>
          </w:p>
        </w:tc>
        <w:tc>
          <w:tcPr>
            <w:tcW w:w="964" w:type="dxa"/>
            <w:tcBorders>
              <w:top w:val="double" w:sz="4" w:space="0" w:color="auto"/>
            </w:tcBorders>
            <w:noWrap/>
            <w:hideMark/>
          </w:tcPr>
          <w:p w14:paraId="7234F1A9" w14:textId="77777777" w:rsidR="00B23DD8" w:rsidRPr="005C52B8" w:rsidRDefault="00B23DD8" w:rsidP="009D54A2">
            <w:pPr>
              <w:jc w:val="center"/>
              <w:rPr>
                <w:color w:val="000000"/>
                <w:sz w:val="22"/>
                <w:szCs w:val="22"/>
              </w:rPr>
            </w:pPr>
            <w:r w:rsidRPr="005C52B8">
              <w:rPr>
                <w:color w:val="000000"/>
                <w:sz w:val="22"/>
                <w:szCs w:val="22"/>
              </w:rPr>
              <w:t>0</w:t>
            </w:r>
          </w:p>
        </w:tc>
      </w:tr>
      <w:tr w:rsidR="00B23DD8" w:rsidRPr="005C52B8" w14:paraId="4FD2344E" w14:textId="77777777" w:rsidTr="009D54A2">
        <w:trPr>
          <w:cantSplit/>
          <w:trHeight w:val="340"/>
        </w:trPr>
        <w:tc>
          <w:tcPr>
            <w:tcW w:w="1413" w:type="dxa"/>
            <w:vMerge/>
            <w:noWrap/>
            <w:hideMark/>
          </w:tcPr>
          <w:p w14:paraId="37285331" w14:textId="77777777" w:rsidR="00B23DD8" w:rsidRPr="005C52B8" w:rsidRDefault="00B23DD8" w:rsidP="009D54A2">
            <w:pPr>
              <w:rPr>
                <w:color w:val="000000"/>
                <w:sz w:val="22"/>
                <w:szCs w:val="22"/>
              </w:rPr>
            </w:pPr>
          </w:p>
        </w:tc>
        <w:tc>
          <w:tcPr>
            <w:tcW w:w="1276" w:type="dxa"/>
            <w:noWrap/>
            <w:hideMark/>
          </w:tcPr>
          <w:p w14:paraId="210C508D" w14:textId="77777777" w:rsidR="00B23DD8" w:rsidRPr="005C52B8" w:rsidRDefault="00B23DD8" w:rsidP="009D54A2">
            <w:pPr>
              <w:rPr>
                <w:color w:val="000000"/>
                <w:sz w:val="22"/>
                <w:szCs w:val="22"/>
              </w:rPr>
            </w:pPr>
            <w:r w:rsidRPr="005C52B8">
              <w:rPr>
                <w:color w:val="000000"/>
                <w:sz w:val="22"/>
                <w:szCs w:val="22"/>
              </w:rPr>
              <w:t>OUM</w:t>
            </w:r>
          </w:p>
        </w:tc>
        <w:tc>
          <w:tcPr>
            <w:tcW w:w="560" w:type="dxa"/>
            <w:noWrap/>
            <w:hideMark/>
          </w:tcPr>
          <w:p w14:paraId="707AEB37" w14:textId="77777777" w:rsidR="00B23DD8" w:rsidRPr="005C52B8" w:rsidRDefault="00B23DD8" w:rsidP="009D54A2">
            <w:pPr>
              <w:jc w:val="right"/>
              <w:rPr>
                <w:color w:val="000000"/>
                <w:sz w:val="22"/>
                <w:szCs w:val="22"/>
              </w:rPr>
            </w:pPr>
            <w:r w:rsidRPr="005C52B8">
              <w:rPr>
                <w:color w:val="000000"/>
                <w:sz w:val="22"/>
                <w:szCs w:val="22"/>
              </w:rPr>
              <w:t>10</w:t>
            </w:r>
          </w:p>
        </w:tc>
        <w:tc>
          <w:tcPr>
            <w:tcW w:w="964" w:type="dxa"/>
            <w:noWrap/>
            <w:hideMark/>
          </w:tcPr>
          <w:p w14:paraId="369E8D73" w14:textId="77777777" w:rsidR="00B23DD8" w:rsidRPr="005C52B8" w:rsidRDefault="00B23DD8" w:rsidP="009D54A2">
            <w:pPr>
              <w:jc w:val="center"/>
              <w:rPr>
                <w:color w:val="000000"/>
                <w:sz w:val="22"/>
                <w:szCs w:val="22"/>
              </w:rPr>
            </w:pPr>
            <w:r w:rsidRPr="005C52B8">
              <w:rPr>
                <w:color w:val="000000"/>
                <w:sz w:val="22"/>
                <w:szCs w:val="22"/>
              </w:rPr>
              <w:t>-224.12</w:t>
            </w:r>
          </w:p>
        </w:tc>
        <w:tc>
          <w:tcPr>
            <w:tcW w:w="990" w:type="dxa"/>
            <w:noWrap/>
            <w:hideMark/>
          </w:tcPr>
          <w:p w14:paraId="7BA540FA" w14:textId="77777777" w:rsidR="00B23DD8" w:rsidRPr="005C52B8" w:rsidRDefault="00B23DD8" w:rsidP="009D54A2">
            <w:pPr>
              <w:jc w:val="center"/>
              <w:rPr>
                <w:color w:val="000000"/>
                <w:sz w:val="22"/>
                <w:szCs w:val="22"/>
              </w:rPr>
            </w:pPr>
            <w:r w:rsidRPr="005C52B8">
              <w:rPr>
                <w:color w:val="000000"/>
                <w:sz w:val="22"/>
                <w:szCs w:val="22"/>
              </w:rPr>
              <w:t>-32.67</w:t>
            </w:r>
          </w:p>
        </w:tc>
        <w:tc>
          <w:tcPr>
            <w:tcW w:w="1017" w:type="dxa"/>
            <w:noWrap/>
            <w:hideMark/>
          </w:tcPr>
          <w:p w14:paraId="0DBAAC9C" w14:textId="77777777" w:rsidR="00B23DD8" w:rsidRPr="005C52B8" w:rsidRDefault="00B23DD8" w:rsidP="009D54A2">
            <w:pPr>
              <w:jc w:val="center"/>
              <w:rPr>
                <w:color w:val="000000"/>
                <w:sz w:val="22"/>
                <w:szCs w:val="22"/>
              </w:rPr>
            </w:pPr>
            <w:r w:rsidRPr="005C52B8">
              <w:rPr>
                <w:color w:val="000000"/>
                <w:sz w:val="22"/>
                <w:szCs w:val="22"/>
              </w:rPr>
              <w:t>-188.99</w:t>
            </w:r>
          </w:p>
        </w:tc>
        <w:tc>
          <w:tcPr>
            <w:tcW w:w="964" w:type="dxa"/>
            <w:noWrap/>
            <w:hideMark/>
          </w:tcPr>
          <w:p w14:paraId="4D7CA4D4" w14:textId="77777777" w:rsidR="00B23DD8" w:rsidRPr="005C52B8" w:rsidRDefault="00B23DD8" w:rsidP="009D54A2">
            <w:pPr>
              <w:jc w:val="center"/>
              <w:rPr>
                <w:color w:val="000000"/>
                <w:sz w:val="22"/>
                <w:szCs w:val="22"/>
              </w:rPr>
            </w:pPr>
            <w:r w:rsidRPr="005C52B8">
              <w:rPr>
                <w:color w:val="000000"/>
                <w:sz w:val="22"/>
                <w:szCs w:val="22"/>
              </w:rPr>
              <w:t>468.23</w:t>
            </w:r>
          </w:p>
        </w:tc>
        <w:tc>
          <w:tcPr>
            <w:tcW w:w="964" w:type="dxa"/>
            <w:noWrap/>
            <w:hideMark/>
          </w:tcPr>
          <w:p w14:paraId="41CC2FC8" w14:textId="77777777" w:rsidR="00B23DD8" w:rsidRPr="005C52B8" w:rsidRDefault="00B23DD8" w:rsidP="009D54A2">
            <w:pPr>
              <w:jc w:val="center"/>
              <w:rPr>
                <w:color w:val="000000"/>
                <w:sz w:val="22"/>
                <w:szCs w:val="22"/>
              </w:rPr>
            </w:pPr>
            <w:r w:rsidRPr="005C52B8">
              <w:rPr>
                <w:color w:val="000000"/>
                <w:sz w:val="22"/>
                <w:szCs w:val="22"/>
              </w:rPr>
              <w:t>11.52</w:t>
            </w:r>
          </w:p>
        </w:tc>
        <w:tc>
          <w:tcPr>
            <w:tcW w:w="964" w:type="dxa"/>
            <w:noWrap/>
            <w:hideMark/>
          </w:tcPr>
          <w:p w14:paraId="5151F288" w14:textId="77777777" w:rsidR="00B23DD8" w:rsidRPr="005C52B8" w:rsidRDefault="00B23DD8" w:rsidP="009D54A2">
            <w:pPr>
              <w:jc w:val="center"/>
              <w:rPr>
                <w:color w:val="000000"/>
                <w:sz w:val="22"/>
                <w:szCs w:val="22"/>
              </w:rPr>
            </w:pPr>
            <w:r w:rsidRPr="005C52B8">
              <w:rPr>
                <w:color w:val="000000"/>
                <w:sz w:val="22"/>
                <w:szCs w:val="22"/>
              </w:rPr>
              <w:t>0</w:t>
            </w:r>
          </w:p>
        </w:tc>
      </w:tr>
      <w:tr w:rsidR="00B23DD8" w:rsidRPr="005C52B8" w14:paraId="00E840EA" w14:textId="77777777" w:rsidTr="009D54A2">
        <w:trPr>
          <w:cantSplit/>
          <w:trHeight w:val="340"/>
        </w:trPr>
        <w:tc>
          <w:tcPr>
            <w:tcW w:w="1413" w:type="dxa"/>
            <w:vMerge/>
            <w:tcBorders>
              <w:bottom w:val="double" w:sz="4" w:space="0" w:color="auto"/>
            </w:tcBorders>
            <w:noWrap/>
            <w:hideMark/>
          </w:tcPr>
          <w:p w14:paraId="4E2D7990" w14:textId="77777777" w:rsidR="00B23DD8" w:rsidRPr="005C52B8" w:rsidRDefault="00B23DD8" w:rsidP="009D54A2">
            <w:pPr>
              <w:rPr>
                <w:color w:val="000000"/>
                <w:sz w:val="22"/>
                <w:szCs w:val="22"/>
              </w:rPr>
            </w:pPr>
          </w:p>
        </w:tc>
        <w:tc>
          <w:tcPr>
            <w:tcW w:w="1276" w:type="dxa"/>
            <w:tcBorders>
              <w:bottom w:val="double" w:sz="4" w:space="0" w:color="auto"/>
            </w:tcBorders>
            <w:noWrap/>
            <w:hideMark/>
          </w:tcPr>
          <w:p w14:paraId="419D725D" w14:textId="77777777" w:rsidR="00B23DD8" w:rsidRPr="005C52B8" w:rsidRDefault="00B23DD8" w:rsidP="009D54A2">
            <w:pPr>
              <w:rPr>
                <w:color w:val="000000"/>
                <w:sz w:val="22"/>
                <w:szCs w:val="22"/>
              </w:rPr>
            </w:pPr>
            <w:r w:rsidRPr="005C52B8">
              <w:rPr>
                <w:color w:val="000000"/>
                <w:sz w:val="22"/>
                <w:szCs w:val="22"/>
              </w:rPr>
              <w:t>OUMVA</w:t>
            </w:r>
          </w:p>
        </w:tc>
        <w:tc>
          <w:tcPr>
            <w:tcW w:w="560" w:type="dxa"/>
            <w:tcBorders>
              <w:bottom w:val="double" w:sz="4" w:space="0" w:color="auto"/>
            </w:tcBorders>
            <w:noWrap/>
            <w:hideMark/>
          </w:tcPr>
          <w:p w14:paraId="50392696" w14:textId="77777777" w:rsidR="00B23DD8" w:rsidRPr="005C52B8" w:rsidRDefault="00B23DD8" w:rsidP="009D54A2">
            <w:pPr>
              <w:jc w:val="right"/>
              <w:rPr>
                <w:color w:val="000000"/>
                <w:sz w:val="22"/>
                <w:szCs w:val="22"/>
              </w:rPr>
            </w:pPr>
            <w:r w:rsidRPr="005C52B8">
              <w:rPr>
                <w:color w:val="000000"/>
                <w:sz w:val="22"/>
                <w:szCs w:val="22"/>
              </w:rPr>
              <w:t>16</w:t>
            </w:r>
          </w:p>
        </w:tc>
        <w:tc>
          <w:tcPr>
            <w:tcW w:w="964" w:type="dxa"/>
            <w:tcBorders>
              <w:bottom w:val="double" w:sz="4" w:space="0" w:color="auto"/>
            </w:tcBorders>
            <w:noWrap/>
            <w:hideMark/>
          </w:tcPr>
          <w:p w14:paraId="3B8A294D" w14:textId="77777777" w:rsidR="00B23DD8" w:rsidRPr="005C52B8" w:rsidRDefault="00B23DD8" w:rsidP="009D54A2">
            <w:pPr>
              <w:jc w:val="center"/>
              <w:rPr>
                <w:color w:val="000000"/>
                <w:sz w:val="22"/>
                <w:szCs w:val="22"/>
              </w:rPr>
            </w:pPr>
            <w:r w:rsidRPr="005C52B8">
              <w:rPr>
                <w:color w:val="000000"/>
                <w:sz w:val="22"/>
                <w:szCs w:val="22"/>
              </w:rPr>
              <w:t>-226.56</w:t>
            </w:r>
          </w:p>
        </w:tc>
        <w:tc>
          <w:tcPr>
            <w:tcW w:w="990" w:type="dxa"/>
            <w:tcBorders>
              <w:bottom w:val="double" w:sz="4" w:space="0" w:color="auto"/>
            </w:tcBorders>
            <w:noWrap/>
            <w:hideMark/>
          </w:tcPr>
          <w:p w14:paraId="3E5F3C86" w14:textId="77777777" w:rsidR="00B23DD8" w:rsidRPr="005C52B8" w:rsidRDefault="00B23DD8" w:rsidP="009D54A2">
            <w:pPr>
              <w:jc w:val="center"/>
              <w:rPr>
                <w:color w:val="000000"/>
                <w:sz w:val="22"/>
                <w:szCs w:val="22"/>
              </w:rPr>
            </w:pPr>
            <w:r w:rsidRPr="005C52B8">
              <w:rPr>
                <w:color w:val="000000"/>
                <w:sz w:val="22"/>
                <w:szCs w:val="22"/>
              </w:rPr>
              <w:t>-33.03</w:t>
            </w:r>
          </w:p>
        </w:tc>
        <w:tc>
          <w:tcPr>
            <w:tcW w:w="1017" w:type="dxa"/>
            <w:tcBorders>
              <w:bottom w:val="double" w:sz="4" w:space="0" w:color="auto"/>
            </w:tcBorders>
            <w:noWrap/>
            <w:hideMark/>
          </w:tcPr>
          <w:p w14:paraId="66A1BA71" w14:textId="77777777" w:rsidR="00B23DD8" w:rsidRPr="005C52B8" w:rsidRDefault="00B23DD8" w:rsidP="009D54A2">
            <w:pPr>
              <w:jc w:val="center"/>
              <w:rPr>
                <w:color w:val="000000"/>
                <w:sz w:val="22"/>
                <w:szCs w:val="22"/>
              </w:rPr>
            </w:pPr>
            <w:r w:rsidRPr="005C52B8">
              <w:rPr>
                <w:color w:val="000000"/>
                <w:sz w:val="22"/>
                <w:szCs w:val="22"/>
              </w:rPr>
              <w:t>-179.11</w:t>
            </w:r>
          </w:p>
        </w:tc>
        <w:tc>
          <w:tcPr>
            <w:tcW w:w="964" w:type="dxa"/>
            <w:tcBorders>
              <w:bottom w:val="double" w:sz="4" w:space="0" w:color="auto"/>
            </w:tcBorders>
            <w:noWrap/>
            <w:hideMark/>
          </w:tcPr>
          <w:p w14:paraId="657A721E" w14:textId="77777777" w:rsidR="00B23DD8" w:rsidRPr="005C52B8" w:rsidRDefault="00B23DD8" w:rsidP="009D54A2">
            <w:pPr>
              <w:jc w:val="center"/>
              <w:rPr>
                <w:color w:val="000000"/>
                <w:sz w:val="22"/>
                <w:szCs w:val="22"/>
              </w:rPr>
            </w:pPr>
            <w:r w:rsidRPr="005C52B8">
              <w:rPr>
                <w:color w:val="000000"/>
                <w:sz w:val="22"/>
                <w:szCs w:val="22"/>
              </w:rPr>
              <w:t>485.13</w:t>
            </w:r>
          </w:p>
        </w:tc>
        <w:tc>
          <w:tcPr>
            <w:tcW w:w="964" w:type="dxa"/>
            <w:tcBorders>
              <w:bottom w:val="double" w:sz="4" w:space="0" w:color="auto"/>
            </w:tcBorders>
            <w:noWrap/>
            <w:hideMark/>
          </w:tcPr>
          <w:p w14:paraId="2578C669" w14:textId="77777777" w:rsidR="00B23DD8" w:rsidRPr="005C52B8" w:rsidRDefault="00B23DD8" w:rsidP="009D54A2">
            <w:pPr>
              <w:jc w:val="center"/>
              <w:rPr>
                <w:color w:val="000000"/>
                <w:sz w:val="22"/>
                <w:szCs w:val="22"/>
              </w:rPr>
            </w:pPr>
            <w:r w:rsidRPr="005C52B8">
              <w:rPr>
                <w:color w:val="000000"/>
                <w:sz w:val="22"/>
                <w:szCs w:val="22"/>
              </w:rPr>
              <w:t>28.42</w:t>
            </w:r>
          </w:p>
        </w:tc>
        <w:tc>
          <w:tcPr>
            <w:tcW w:w="964" w:type="dxa"/>
            <w:tcBorders>
              <w:bottom w:val="double" w:sz="4" w:space="0" w:color="auto"/>
            </w:tcBorders>
            <w:noWrap/>
            <w:hideMark/>
          </w:tcPr>
          <w:p w14:paraId="256077FF" w14:textId="77777777" w:rsidR="00B23DD8" w:rsidRPr="005C52B8" w:rsidRDefault="00B23DD8" w:rsidP="009D54A2">
            <w:pPr>
              <w:jc w:val="center"/>
              <w:rPr>
                <w:color w:val="000000"/>
                <w:sz w:val="22"/>
                <w:szCs w:val="22"/>
              </w:rPr>
            </w:pPr>
            <w:r w:rsidRPr="005C52B8">
              <w:rPr>
                <w:color w:val="000000"/>
                <w:sz w:val="22"/>
                <w:szCs w:val="22"/>
              </w:rPr>
              <w:t>0</w:t>
            </w:r>
          </w:p>
        </w:tc>
      </w:tr>
    </w:tbl>
    <w:p w14:paraId="262C77AB" w14:textId="77777777" w:rsidR="00ED5CE9" w:rsidRDefault="00ED5CE9" w:rsidP="00271E74">
      <w:pPr>
        <w:pStyle w:val="JamesManuscriptBody"/>
        <w:jc w:val="center"/>
        <w:rPr>
          <w:rFonts w:eastAsiaTheme="minorEastAsia"/>
          <w:b/>
          <w:bCs/>
        </w:rPr>
      </w:pPr>
    </w:p>
    <w:p w14:paraId="3BDDF55A" w14:textId="6B29303D" w:rsidR="00271E74" w:rsidRDefault="00271E74" w:rsidP="00271E74">
      <w:pPr>
        <w:pStyle w:val="JamesManuscriptBody"/>
        <w:jc w:val="center"/>
        <w:rPr>
          <w:rFonts w:eastAsiaTheme="minorEastAsia"/>
          <w:b/>
          <w:bCs/>
        </w:rPr>
      </w:pPr>
      <w:r w:rsidRPr="00271E74">
        <w:rPr>
          <w:rFonts w:eastAsiaTheme="minorEastAsia"/>
          <w:b/>
          <w:bCs/>
        </w:rPr>
        <w:lastRenderedPageBreak/>
        <w:t>Supplementary Figures</w:t>
      </w:r>
    </w:p>
    <w:p w14:paraId="089F7FAB" w14:textId="77777777" w:rsidR="00ED5CE9" w:rsidRDefault="00ED5CE9" w:rsidP="00ED5CE9">
      <w:pPr>
        <w:pStyle w:val="JamesManuscriptBody"/>
      </w:pPr>
      <w:r>
        <w:rPr>
          <w:noProof/>
        </w:rPr>
        <w:drawing>
          <wp:inline distT="0" distB="0" distL="0" distR="0" wp14:anchorId="71C101D6" wp14:editId="147050D4">
            <wp:extent cx="5943600" cy="5943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69F1867B" w14:textId="4AF4EF72" w:rsidR="00ED5CE9" w:rsidRDefault="00ED5CE9" w:rsidP="00ED5CE9">
      <w:pPr>
        <w:pStyle w:val="JamesManuscriptBody"/>
        <w:spacing w:line="240" w:lineRule="auto"/>
      </w:pPr>
      <w:r w:rsidRPr="006E737B">
        <w:rPr>
          <w:b/>
          <w:bCs/>
        </w:rPr>
        <w:t xml:space="preserve">Figure </w:t>
      </w:r>
      <w:r>
        <w:rPr>
          <w:b/>
          <w:bCs/>
        </w:rPr>
        <w:t>S1</w:t>
      </w:r>
      <w:r w:rsidRPr="006E737B">
        <w:rPr>
          <w:b/>
          <w:bCs/>
        </w:rPr>
        <w:t>.</w:t>
      </w:r>
      <w:r>
        <w:t xml:space="preserve"> </w:t>
      </w:r>
      <w:r>
        <w:rPr>
          <w:rFonts w:eastAsiaTheme="minorEastAsia"/>
        </w:rPr>
        <w:t xml:space="preserve">Overlapping histograms comparing the effectiveness of the adaptive sampling procedure (blue) and standard discrete only sampling (red) of maps. Regardless of the sampling procedure, all probabilities are calculated in the same way and so any differences in probabilities reflects each procedure’s ability to generate appropriate mappings. 50 stochastic mappings are used to calculate the likelihood of the parameters. For each model type, data are simulated following our methods with </w:t>
      </w:r>
      <m:oMath>
        <m:sSub>
          <m:sSubPr>
            <m:ctrlPr>
              <w:rPr>
                <w:rFonts w:ascii="Cambria Math" w:eastAsiaTheme="minorEastAsia" w:hAnsi="Cambria Math" w:cs="Times New Roman"/>
                <w:i/>
              </w:rPr>
            </m:ctrlPr>
          </m:sSubPr>
          <m:e>
            <m:r>
              <w:rPr>
                <w:rFonts w:ascii="Cambria Math" w:eastAsiaTheme="minorEastAsia" w:hAnsi="Cambria Math" w:cs="Times New Roman"/>
              </w:rPr>
              <m:t>q</m:t>
            </m:r>
          </m:e>
          <m:sub>
            <m:r>
              <w:rPr>
                <w:rFonts w:ascii="Cambria Math" w:eastAsiaTheme="minorEastAsia" w:hAnsi="Cambria Math" w:cs="Times New Roman"/>
              </w:rPr>
              <m:t>ij</m:t>
            </m:r>
          </m:sub>
        </m:sSub>
        <m:r>
          <w:rPr>
            <w:rFonts w:ascii="Cambria Math" w:eastAsiaTheme="minorEastAsia" w:hAnsi="Cambria Math" w:cs="Times New Roman"/>
          </w:rPr>
          <m:t xml:space="preserve">=0.1, </m:t>
        </m:r>
        <m:sSub>
          <m:sSubPr>
            <m:ctrlPr>
              <w:rPr>
                <w:rFonts w:ascii="Cambria Math" w:eastAsiaTheme="minorEastAsia" w:hAnsi="Cambria Math" w:cs="Times New Roman"/>
                <w:i/>
              </w:rPr>
            </m:ctrlPr>
          </m:sSubPr>
          <m:e>
            <m:r>
              <w:rPr>
                <w:rFonts w:ascii="Cambria Math" w:eastAsiaTheme="minorEastAsia" w:hAnsi="Cambria Math" w:cs="Times New Roman"/>
              </w:rPr>
              <m:t>α</m:t>
            </m:r>
          </m:e>
          <m:sub>
            <m:r>
              <w:rPr>
                <w:rFonts w:ascii="Cambria Math" w:eastAsiaTheme="minorEastAsia" w:hAnsi="Cambria Math" w:cs="Times New Roman"/>
              </w:rPr>
              <m:t>1</m:t>
            </m:r>
          </m:sub>
        </m:sSub>
        <m:r>
          <w:rPr>
            <w:rFonts w:ascii="Cambria Math" w:eastAsiaTheme="minorEastAsia" w:hAnsi="Cambria Math" w:cs="Times New Roman"/>
          </w:rPr>
          <m:t xml:space="preserve">=3, </m:t>
        </m:r>
        <m:sSub>
          <m:sSubPr>
            <m:ctrlPr>
              <w:rPr>
                <w:rFonts w:ascii="Cambria Math" w:eastAsiaTheme="minorEastAsia" w:hAnsi="Cambria Math" w:cs="Times New Roman"/>
                <w:i/>
              </w:rPr>
            </m:ctrlPr>
          </m:sSubPr>
          <m:e>
            <m:r>
              <w:rPr>
                <w:rFonts w:ascii="Cambria Math" w:eastAsiaTheme="minorEastAsia" w:hAnsi="Cambria Math" w:cs="Times New Roman"/>
              </w:rPr>
              <m:t>α</m:t>
            </m:r>
          </m:e>
          <m:sub>
            <m:r>
              <w:rPr>
                <w:rFonts w:ascii="Cambria Math" w:eastAsiaTheme="minorEastAsia" w:hAnsi="Cambria Math" w:cs="Times New Roman"/>
              </w:rPr>
              <m:t>2</m:t>
            </m:r>
          </m:sub>
        </m:sSub>
        <m:r>
          <w:rPr>
            <w:rFonts w:ascii="Cambria Math" w:eastAsiaTheme="minorEastAsia" w:hAnsi="Cambria Math" w:cs="Times New Roman"/>
          </w:rPr>
          <m:t xml:space="preserve">=1.5, </m:t>
        </m:r>
        <m:sSubSup>
          <m:sSubSupPr>
            <m:ctrlPr>
              <w:rPr>
                <w:rFonts w:ascii="Cambria Math" w:eastAsiaTheme="minorEastAsia" w:hAnsi="Cambria Math" w:cs="Times New Roman"/>
                <w:i/>
              </w:rPr>
            </m:ctrlPr>
          </m:sSubSupPr>
          <m:e>
            <m:r>
              <w:rPr>
                <w:rFonts w:ascii="Cambria Math" w:eastAsiaTheme="minorEastAsia" w:hAnsi="Cambria Math" w:cs="Times New Roman"/>
              </w:rPr>
              <m:t>σ</m:t>
            </m:r>
          </m:e>
          <m:sub>
            <m:r>
              <w:rPr>
                <w:rFonts w:ascii="Cambria Math" w:eastAsiaTheme="minorEastAsia" w:hAnsi="Cambria Math" w:cs="Times New Roman"/>
              </w:rPr>
              <m:t>1</m:t>
            </m:r>
          </m:sub>
          <m:sup>
            <m:r>
              <w:rPr>
                <w:rFonts w:ascii="Cambria Math" w:eastAsiaTheme="minorEastAsia" w:hAnsi="Cambria Math" w:cs="Times New Roman"/>
              </w:rPr>
              <m:t>2</m:t>
            </m:r>
          </m:sup>
        </m:sSubSup>
        <m:r>
          <w:rPr>
            <w:rFonts w:ascii="Cambria Math" w:eastAsiaTheme="minorEastAsia" w:hAnsi="Cambria Math" w:cs="Times New Roman"/>
          </w:rPr>
          <m:t xml:space="preserve">=0.35, </m:t>
        </m:r>
        <m:sSubSup>
          <m:sSubSupPr>
            <m:ctrlPr>
              <w:rPr>
                <w:rFonts w:ascii="Cambria Math" w:eastAsiaTheme="minorEastAsia" w:hAnsi="Cambria Math" w:cs="Times New Roman"/>
                <w:i/>
              </w:rPr>
            </m:ctrlPr>
          </m:sSubSupPr>
          <m:e>
            <m:r>
              <w:rPr>
                <w:rFonts w:ascii="Cambria Math" w:eastAsiaTheme="minorEastAsia" w:hAnsi="Cambria Math" w:cs="Times New Roman"/>
              </w:rPr>
              <m:t>σ</m:t>
            </m:r>
          </m:e>
          <m:sub>
            <m:r>
              <w:rPr>
                <w:rFonts w:ascii="Cambria Math" w:eastAsiaTheme="minorEastAsia" w:hAnsi="Cambria Math" w:cs="Times New Roman"/>
              </w:rPr>
              <m:t>2</m:t>
            </m:r>
          </m:sub>
          <m:sup>
            <m:r>
              <w:rPr>
                <w:rFonts w:ascii="Cambria Math" w:eastAsiaTheme="minorEastAsia" w:hAnsi="Cambria Math" w:cs="Times New Roman"/>
              </w:rPr>
              <m:t>2</m:t>
            </m:r>
          </m:sup>
        </m:sSubSup>
        <m:r>
          <w:rPr>
            <w:rFonts w:ascii="Cambria Math" w:eastAsiaTheme="minorEastAsia" w:hAnsi="Cambria Math" w:cs="Times New Roman"/>
          </w:rPr>
          <m:t xml:space="preserve">=1, </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1</m:t>
            </m:r>
          </m:sub>
        </m:sSub>
        <m:r>
          <w:rPr>
            <w:rFonts w:ascii="Cambria Math" w:eastAsiaTheme="minorEastAsia" w:hAnsi="Cambria Math" w:cs="Times New Roman"/>
          </w:rPr>
          <m:t xml:space="preserve">=2, </m:t>
        </m:r>
        <m:r>
          <m:rPr>
            <m:sty m:val="p"/>
          </m:rPr>
          <w:rPr>
            <w:rFonts w:ascii="Cambria Math" w:eastAsiaTheme="minorEastAsia" w:hAnsi="Cambria Math" w:cs="Times New Roman"/>
          </w:rPr>
          <m:t>and</m:t>
        </m:r>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2</m:t>
            </m:r>
          </m:sub>
        </m:sSub>
        <m:r>
          <w:rPr>
            <w:rFonts w:ascii="Cambria Math" w:eastAsiaTheme="minorEastAsia" w:hAnsi="Cambria Math" w:cs="Times New Roman"/>
          </w:rPr>
          <m:t>=0.75</m:t>
        </m:r>
      </m:oMath>
      <w:r>
        <w:rPr>
          <w:rFonts w:eastAsiaTheme="minorEastAsia"/>
        </w:rPr>
        <w:t xml:space="preserve">. </w:t>
      </w:r>
      <w:r>
        <w:t xml:space="preserve">Dashed line likelihood under generating map. </w:t>
      </w:r>
    </w:p>
    <w:p w14:paraId="059DB558" w14:textId="77777777" w:rsidR="00ED5CE9" w:rsidRDefault="00ED5CE9" w:rsidP="00C02B09">
      <w:pPr>
        <w:pStyle w:val="JamesManuscriptBody"/>
      </w:pPr>
    </w:p>
    <w:p w14:paraId="1659D964" w14:textId="1A24820C" w:rsidR="00C02B09" w:rsidRDefault="00C02B09" w:rsidP="00C02B09">
      <w:pPr>
        <w:pStyle w:val="JamesManuscriptBody"/>
      </w:pPr>
      <w:r>
        <w:rPr>
          <w:noProof/>
        </w:rPr>
        <w:lastRenderedPageBreak/>
        <w:drawing>
          <wp:inline distT="0" distB="0" distL="0" distR="0" wp14:anchorId="7B76E8F7" wp14:editId="1BD45514">
            <wp:extent cx="5416550" cy="4733116"/>
            <wp:effectExtent l="0" t="0" r="0" b="4445"/>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29787" cy="4744683"/>
                    </a:xfrm>
                    <a:prstGeom prst="rect">
                      <a:avLst/>
                    </a:prstGeom>
                  </pic:spPr>
                </pic:pic>
              </a:graphicData>
            </a:graphic>
          </wp:inline>
        </w:drawing>
      </w:r>
    </w:p>
    <w:p w14:paraId="0FF59E6F" w14:textId="700F818B" w:rsidR="00C02B09" w:rsidRPr="00815194" w:rsidRDefault="00C02B09" w:rsidP="00C02B09">
      <w:pPr>
        <w:pStyle w:val="JamesManuscriptBody"/>
        <w:spacing w:line="240" w:lineRule="auto"/>
        <w:rPr>
          <w:rFonts w:eastAsiaTheme="minorEastAsia" w:cs="Times New Roman"/>
        </w:rPr>
      </w:pPr>
      <w:r w:rsidRPr="0001789D">
        <w:rPr>
          <w:b/>
          <w:bCs/>
        </w:rPr>
        <w:t xml:space="preserve">Figure </w:t>
      </w:r>
      <w:r>
        <w:rPr>
          <w:b/>
          <w:bCs/>
        </w:rPr>
        <w:t>S</w:t>
      </w:r>
      <w:r w:rsidR="00ED5CE9">
        <w:rPr>
          <w:b/>
          <w:bCs/>
        </w:rPr>
        <w:t>2</w:t>
      </w:r>
      <w:r>
        <w:rPr>
          <w:b/>
          <w:bCs/>
        </w:rPr>
        <w:t>.</w:t>
      </w:r>
      <w:r>
        <w:t xml:space="preserve"> The raw difference of the maximum likelihood parameter estimates and the generating values depending on the a) model type, b) number of taxa in the dataset, and c) number of stochastic maps per iteration of the likelihood search. Generally, variable alpha models had the highest biases with alpha being consistently underestimated. As the number of taxa increased, estimation of CD model parameters was estimated with less error. The number of maps per iteration had the greatest effect on character independent models with rate heterogeneity. </w:t>
      </w:r>
    </w:p>
    <w:p w14:paraId="5CCBB847" w14:textId="77777777" w:rsidR="00C02B09" w:rsidRDefault="00C02B09" w:rsidP="00C02B09">
      <w:pPr>
        <w:pStyle w:val="JamesManuscriptBody"/>
        <w:spacing w:line="240" w:lineRule="auto"/>
      </w:pPr>
    </w:p>
    <w:p w14:paraId="0E695F3A" w14:textId="5D9BEC9D" w:rsidR="00C02B09" w:rsidRDefault="00C02B09" w:rsidP="00C02B09">
      <w:pPr>
        <w:pStyle w:val="JamesManuscriptBody"/>
        <w:spacing w:line="240" w:lineRule="auto"/>
      </w:pPr>
      <w:r>
        <w:rPr>
          <w:noProof/>
        </w:rPr>
        <w:lastRenderedPageBreak/>
        <w:drawing>
          <wp:inline distT="0" distB="0" distL="0" distR="0" wp14:anchorId="3BD091CB" wp14:editId="4B75F50F">
            <wp:extent cx="5943600" cy="3962400"/>
            <wp:effectExtent l="0" t="0" r="0" b="0"/>
            <wp:docPr id="7" name="Picture 7"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imelin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r>
        <w:br/>
      </w:r>
      <w:r w:rsidRPr="00706ED2">
        <w:rPr>
          <w:b/>
          <w:bCs/>
        </w:rPr>
        <w:t xml:space="preserve">Figure </w:t>
      </w:r>
      <w:r>
        <w:rPr>
          <w:b/>
          <w:bCs/>
        </w:rPr>
        <w:t>S</w:t>
      </w:r>
      <w:r w:rsidR="00ED5CE9">
        <w:rPr>
          <w:b/>
          <w:bCs/>
        </w:rPr>
        <w:t>3</w:t>
      </w:r>
      <w:r>
        <w:rPr>
          <w:b/>
          <w:bCs/>
        </w:rPr>
        <w:t>.</w:t>
      </w:r>
      <w:r>
        <w:t xml:space="preserve"> </w:t>
      </w:r>
      <w:r>
        <w:rPr>
          <w:rFonts w:eastAsiaTheme="minorEastAsia"/>
        </w:rPr>
        <w:t xml:space="preserve">AIC weights summarizing the average support for particular model classes and model type when they are the generating model. Headings indicate the generating model type and model class. Data was generated with </w:t>
      </w:r>
      <m:oMath>
        <m:sSub>
          <m:sSubPr>
            <m:ctrlPr>
              <w:rPr>
                <w:rFonts w:ascii="Cambria Math" w:eastAsiaTheme="minorEastAsia" w:hAnsi="Cambria Math" w:cs="Times New Roman"/>
                <w:i/>
              </w:rPr>
            </m:ctrlPr>
          </m:sSubPr>
          <m:e>
            <m:r>
              <w:rPr>
                <w:rFonts w:ascii="Cambria Math" w:eastAsiaTheme="minorEastAsia" w:hAnsi="Cambria Math" w:cs="Times New Roman"/>
              </w:rPr>
              <m:t>q</m:t>
            </m:r>
          </m:e>
          <m:sub>
            <m:r>
              <w:rPr>
                <w:rFonts w:ascii="Cambria Math" w:eastAsiaTheme="minorEastAsia" w:hAnsi="Cambria Math" w:cs="Times New Roman"/>
              </w:rPr>
              <m:t>ij</m:t>
            </m:r>
          </m:sub>
        </m:sSub>
        <m:r>
          <w:rPr>
            <w:rFonts w:ascii="Cambria Math" w:eastAsiaTheme="minorEastAsia" w:hAnsi="Cambria Math" w:cs="Times New Roman"/>
          </w:rPr>
          <m:t xml:space="preserve">=0.1, </m:t>
        </m:r>
        <m:sSub>
          <m:sSubPr>
            <m:ctrlPr>
              <w:rPr>
                <w:rFonts w:ascii="Cambria Math" w:eastAsiaTheme="minorEastAsia" w:hAnsi="Cambria Math" w:cs="Times New Roman"/>
                <w:i/>
              </w:rPr>
            </m:ctrlPr>
          </m:sSubPr>
          <m:e>
            <m:r>
              <w:rPr>
                <w:rFonts w:ascii="Cambria Math" w:eastAsiaTheme="minorEastAsia" w:hAnsi="Cambria Math" w:cs="Times New Roman"/>
              </w:rPr>
              <m:t>α</m:t>
            </m:r>
          </m:e>
          <m:sub>
            <m:r>
              <w:rPr>
                <w:rFonts w:ascii="Cambria Math" w:eastAsiaTheme="minorEastAsia" w:hAnsi="Cambria Math" w:cs="Times New Roman"/>
              </w:rPr>
              <m:t>1</m:t>
            </m:r>
          </m:sub>
        </m:sSub>
        <m:r>
          <w:rPr>
            <w:rFonts w:ascii="Cambria Math" w:eastAsiaTheme="minorEastAsia" w:hAnsi="Cambria Math" w:cs="Times New Roman"/>
          </w:rPr>
          <m:t xml:space="preserve">=3, </m:t>
        </m:r>
        <m:sSub>
          <m:sSubPr>
            <m:ctrlPr>
              <w:rPr>
                <w:rFonts w:ascii="Cambria Math" w:eastAsiaTheme="minorEastAsia" w:hAnsi="Cambria Math" w:cs="Times New Roman"/>
                <w:i/>
              </w:rPr>
            </m:ctrlPr>
          </m:sSubPr>
          <m:e>
            <m:r>
              <w:rPr>
                <w:rFonts w:ascii="Cambria Math" w:eastAsiaTheme="minorEastAsia" w:hAnsi="Cambria Math" w:cs="Times New Roman"/>
              </w:rPr>
              <m:t>α</m:t>
            </m:r>
          </m:e>
          <m:sub>
            <m:r>
              <w:rPr>
                <w:rFonts w:ascii="Cambria Math" w:eastAsiaTheme="minorEastAsia" w:hAnsi="Cambria Math" w:cs="Times New Roman"/>
              </w:rPr>
              <m:t>2</m:t>
            </m:r>
          </m:sub>
        </m:sSub>
        <m:r>
          <w:rPr>
            <w:rFonts w:ascii="Cambria Math" w:eastAsiaTheme="minorEastAsia" w:hAnsi="Cambria Math" w:cs="Times New Roman"/>
          </w:rPr>
          <m:t xml:space="preserve">=1.5, </m:t>
        </m:r>
        <m:sSubSup>
          <m:sSubSupPr>
            <m:ctrlPr>
              <w:rPr>
                <w:rFonts w:ascii="Cambria Math" w:eastAsiaTheme="minorEastAsia" w:hAnsi="Cambria Math" w:cs="Times New Roman"/>
                <w:i/>
              </w:rPr>
            </m:ctrlPr>
          </m:sSubSupPr>
          <m:e>
            <m:r>
              <w:rPr>
                <w:rFonts w:ascii="Cambria Math" w:eastAsiaTheme="minorEastAsia" w:hAnsi="Cambria Math" w:cs="Times New Roman"/>
              </w:rPr>
              <m:t>σ</m:t>
            </m:r>
          </m:e>
          <m:sub>
            <m:r>
              <w:rPr>
                <w:rFonts w:ascii="Cambria Math" w:eastAsiaTheme="minorEastAsia" w:hAnsi="Cambria Math" w:cs="Times New Roman"/>
              </w:rPr>
              <m:t>1</m:t>
            </m:r>
          </m:sub>
          <m:sup>
            <m:r>
              <w:rPr>
                <w:rFonts w:ascii="Cambria Math" w:eastAsiaTheme="minorEastAsia" w:hAnsi="Cambria Math" w:cs="Times New Roman"/>
              </w:rPr>
              <m:t>2</m:t>
            </m:r>
          </m:sup>
        </m:sSubSup>
        <m:r>
          <w:rPr>
            <w:rFonts w:ascii="Cambria Math" w:eastAsiaTheme="minorEastAsia" w:hAnsi="Cambria Math" w:cs="Times New Roman"/>
          </w:rPr>
          <m:t xml:space="preserve">=0.35, </m:t>
        </m:r>
        <m:sSubSup>
          <m:sSubSupPr>
            <m:ctrlPr>
              <w:rPr>
                <w:rFonts w:ascii="Cambria Math" w:eastAsiaTheme="minorEastAsia" w:hAnsi="Cambria Math" w:cs="Times New Roman"/>
                <w:i/>
              </w:rPr>
            </m:ctrlPr>
          </m:sSubSupPr>
          <m:e>
            <m:r>
              <w:rPr>
                <w:rFonts w:ascii="Cambria Math" w:eastAsiaTheme="minorEastAsia" w:hAnsi="Cambria Math" w:cs="Times New Roman"/>
              </w:rPr>
              <m:t>σ</m:t>
            </m:r>
          </m:e>
          <m:sub>
            <m:r>
              <w:rPr>
                <w:rFonts w:ascii="Cambria Math" w:eastAsiaTheme="minorEastAsia" w:hAnsi="Cambria Math" w:cs="Times New Roman"/>
              </w:rPr>
              <m:t>2</m:t>
            </m:r>
          </m:sub>
          <m:sup>
            <m:r>
              <w:rPr>
                <w:rFonts w:ascii="Cambria Math" w:eastAsiaTheme="minorEastAsia" w:hAnsi="Cambria Math" w:cs="Times New Roman"/>
              </w:rPr>
              <m:t>2</m:t>
            </m:r>
          </m:sup>
        </m:sSubSup>
        <m:r>
          <w:rPr>
            <w:rFonts w:ascii="Cambria Math" w:eastAsiaTheme="minorEastAsia" w:hAnsi="Cambria Math" w:cs="Times New Roman"/>
          </w:rPr>
          <m:t xml:space="preserve">=1, </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1</m:t>
            </m:r>
          </m:sub>
        </m:sSub>
        <m:r>
          <w:rPr>
            <w:rFonts w:ascii="Cambria Math" w:eastAsiaTheme="minorEastAsia" w:hAnsi="Cambria Math" w:cs="Times New Roman"/>
          </w:rPr>
          <m:t xml:space="preserve">=2, </m:t>
        </m:r>
        <m:r>
          <m:rPr>
            <m:sty m:val="p"/>
          </m:rPr>
          <w:rPr>
            <w:rFonts w:ascii="Cambria Math" w:eastAsiaTheme="minorEastAsia" w:hAnsi="Cambria Math" w:cs="Times New Roman"/>
          </w:rPr>
          <m:t>and</m:t>
        </m:r>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2</m:t>
            </m:r>
          </m:sub>
        </m:sSub>
        <m:r>
          <w:rPr>
            <w:rFonts w:ascii="Cambria Math" w:eastAsiaTheme="minorEastAsia" w:hAnsi="Cambria Math" w:cs="Times New Roman"/>
          </w:rPr>
          <m:t>=0.75</m:t>
        </m:r>
      </m:oMath>
      <w:r>
        <w:rPr>
          <w:rFonts w:eastAsiaTheme="minorEastAsia"/>
        </w:rPr>
        <w:t xml:space="preserve"> for phylogenies with 25, 100, and 250 taxa and model fits using either 25, 100, or 250 stochastic maps per likelihood iteration. When the generating model class is character dependent (CD) or character independent (CID+) we expect that the AICwt will be highest for that model when fit. </w:t>
      </w:r>
    </w:p>
    <w:p w14:paraId="06DE494B" w14:textId="77777777" w:rsidR="00271E74" w:rsidRPr="00271E74" w:rsidRDefault="00271E74" w:rsidP="00271E74">
      <w:pPr>
        <w:pStyle w:val="JamesManuscriptBody"/>
        <w:jc w:val="center"/>
        <w:rPr>
          <w:rFonts w:eastAsiaTheme="minorEastAsia"/>
          <w:b/>
          <w:bCs/>
        </w:rPr>
      </w:pPr>
    </w:p>
    <w:sectPr w:rsidR="00271E74" w:rsidRPr="00271E74" w:rsidSect="002128D1">
      <w:pgSz w:w="12240" w:h="15840"/>
      <w:pgMar w:top="1440" w:right="1440" w:bottom="1440" w:left="1440" w:header="708" w:footer="708" w:gutter="0"/>
      <w:lnNumType w:countBy="1" w:restart="continuou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137FC5" w14:textId="77777777" w:rsidR="007671EC" w:rsidRDefault="007671EC" w:rsidP="004F7AB3">
      <w:r>
        <w:separator/>
      </w:r>
    </w:p>
  </w:endnote>
  <w:endnote w:type="continuationSeparator" w:id="0">
    <w:p w14:paraId="5F70C6B3" w14:textId="77777777" w:rsidR="007671EC" w:rsidRDefault="007671EC" w:rsidP="004F7A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w:panose1 w:val="00000500000000020000"/>
    <w:charset w:val="00"/>
    <w:family w:val="auto"/>
    <w:pitch w:val="variable"/>
    <w:sig w:usb0="E00002FF" w:usb1="5000205A"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A0EB9C" w14:textId="77777777" w:rsidR="007671EC" w:rsidRDefault="007671EC" w:rsidP="004F7AB3">
      <w:r>
        <w:separator/>
      </w:r>
    </w:p>
  </w:footnote>
  <w:footnote w:type="continuationSeparator" w:id="0">
    <w:p w14:paraId="4C356BCF" w14:textId="77777777" w:rsidR="007671EC" w:rsidRDefault="007671EC" w:rsidP="004F7AB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6250C7"/>
    <w:multiLevelType w:val="hybridMultilevel"/>
    <w:tmpl w:val="52BED03A"/>
    <w:lvl w:ilvl="0" w:tplc="1A8A5F3E">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24156959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2FBD"/>
    <w:rsid w:val="00000F41"/>
    <w:rsid w:val="00001A3C"/>
    <w:rsid w:val="0000255F"/>
    <w:rsid w:val="00003397"/>
    <w:rsid w:val="00003A92"/>
    <w:rsid w:val="00003F38"/>
    <w:rsid w:val="00004968"/>
    <w:rsid w:val="00004DED"/>
    <w:rsid w:val="00005D9F"/>
    <w:rsid w:val="00006316"/>
    <w:rsid w:val="00006E5B"/>
    <w:rsid w:val="00007D61"/>
    <w:rsid w:val="00010EFA"/>
    <w:rsid w:val="00011089"/>
    <w:rsid w:val="0001221C"/>
    <w:rsid w:val="00014090"/>
    <w:rsid w:val="0001491E"/>
    <w:rsid w:val="00015D77"/>
    <w:rsid w:val="0001708F"/>
    <w:rsid w:val="0001789D"/>
    <w:rsid w:val="00017B6D"/>
    <w:rsid w:val="0002225A"/>
    <w:rsid w:val="00022F15"/>
    <w:rsid w:val="00023A29"/>
    <w:rsid w:val="0002446B"/>
    <w:rsid w:val="000247CF"/>
    <w:rsid w:val="00024FA6"/>
    <w:rsid w:val="00026F09"/>
    <w:rsid w:val="00027969"/>
    <w:rsid w:val="0003076F"/>
    <w:rsid w:val="000315B2"/>
    <w:rsid w:val="00031613"/>
    <w:rsid w:val="0003166A"/>
    <w:rsid w:val="0003205A"/>
    <w:rsid w:val="00032363"/>
    <w:rsid w:val="000329AA"/>
    <w:rsid w:val="00033571"/>
    <w:rsid w:val="0003368F"/>
    <w:rsid w:val="00034C75"/>
    <w:rsid w:val="00035D4C"/>
    <w:rsid w:val="000373B4"/>
    <w:rsid w:val="00037476"/>
    <w:rsid w:val="000401F8"/>
    <w:rsid w:val="00040416"/>
    <w:rsid w:val="00040950"/>
    <w:rsid w:val="0004232D"/>
    <w:rsid w:val="000427A3"/>
    <w:rsid w:val="00043950"/>
    <w:rsid w:val="0004701C"/>
    <w:rsid w:val="00047B2D"/>
    <w:rsid w:val="0005093E"/>
    <w:rsid w:val="000511F3"/>
    <w:rsid w:val="00051389"/>
    <w:rsid w:val="000520CE"/>
    <w:rsid w:val="00052269"/>
    <w:rsid w:val="00052DCB"/>
    <w:rsid w:val="00053680"/>
    <w:rsid w:val="00053ECB"/>
    <w:rsid w:val="00054030"/>
    <w:rsid w:val="00055F77"/>
    <w:rsid w:val="000563C7"/>
    <w:rsid w:val="00061CFE"/>
    <w:rsid w:val="000621A9"/>
    <w:rsid w:val="00063496"/>
    <w:rsid w:val="0006561E"/>
    <w:rsid w:val="000669F1"/>
    <w:rsid w:val="00066ACA"/>
    <w:rsid w:val="00067483"/>
    <w:rsid w:val="00070D35"/>
    <w:rsid w:val="0007112E"/>
    <w:rsid w:val="00071C78"/>
    <w:rsid w:val="00072517"/>
    <w:rsid w:val="0007387E"/>
    <w:rsid w:val="00074241"/>
    <w:rsid w:val="000750B5"/>
    <w:rsid w:val="000754DB"/>
    <w:rsid w:val="00076BD0"/>
    <w:rsid w:val="00077A75"/>
    <w:rsid w:val="000801EE"/>
    <w:rsid w:val="000817E2"/>
    <w:rsid w:val="00082F0C"/>
    <w:rsid w:val="000836E8"/>
    <w:rsid w:val="00083AE5"/>
    <w:rsid w:val="00083C6B"/>
    <w:rsid w:val="0008457D"/>
    <w:rsid w:val="00086DDF"/>
    <w:rsid w:val="000904F8"/>
    <w:rsid w:val="00090B33"/>
    <w:rsid w:val="00091C31"/>
    <w:rsid w:val="00095B52"/>
    <w:rsid w:val="00095E1B"/>
    <w:rsid w:val="00095F2E"/>
    <w:rsid w:val="000971E0"/>
    <w:rsid w:val="000A0B85"/>
    <w:rsid w:val="000A1363"/>
    <w:rsid w:val="000A1AE0"/>
    <w:rsid w:val="000A1E2B"/>
    <w:rsid w:val="000A2138"/>
    <w:rsid w:val="000A42CC"/>
    <w:rsid w:val="000A4475"/>
    <w:rsid w:val="000A51A4"/>
    <w:rsid w:val="000A74DE"/>
    <w:rsid w:val="000A797D"/>
    <w:rsid w:val="000B0209"/>
    <w:rsid w:val="000B03F4"/>
    <w:rsid w:val="000B1215"/>
    <w:rsid w:val="000B15EE"/>
    <w:rsid w:val="000B20B6"/>
    <w:rsid w:val="000B3722"/>
    <w:rsid w:val="000B47ED"/>
    <w:rsid w:val="000B55B7"/>
    <w:rsid w:val="000B630E"/>
    <w:rsid w:val="000B6D4A"/>
    <w:rsid w:val="000C012A"/>
    <w:rsid w:val="000C0605"/>
    <w:rsid w:val="000C103E"/>
    <w:rsid w:val="000C2125"/>
    <w:rsid w:val="000C22B0"/>
    <w:rsid w:val="000C6307"/>
    <w:rsid w:val="000C6FFF"/>
    <w:rsid w:val="000D0244"/>
    <w:rsid w:val="000D0A2E"/>
    <w:rsid w:val="000D1307"/>
    <w:rsid w:val="000D1ACD"/>
    <w:rsid w:val="000D21D7"/>
    <w:rsid w:val="000D2BAD"/>
    <w:rsid w:val="000D2D09"/>
    <w:rsid w:val="000D301B"/>
    <w:rsid w:val="000D3467"/>
    <w:rsid w:val="000D3E03"/>
    <w:rsid w:val="000D4935"/>
    <w:rsid w:val="000D4B21"/>
    <w:rsid w:val="000D5478"/>
    <w:rsid w:val="000D54CD"/>
    <w:rsid w:val="000D66EF"/>
    <w:rsid w:val="000D681D"/>
    <w:rsid w:val="000D79EF"/>
    <w:rsid w:val="000D7D19"/>
    <w:rsid w:val="000D7F96"/>
    <w:rsid w:val="000E084B"/>
    <w:rsid w:val="000E0B76"/>
    <w:rsid w:val="000E19FC"/>
    <w:rsid w:val="000E23A4"/>
    <w:rsid w:val="000E2673"/>
    <w:rsid w:val="000E5018"/>
    <w:rsid w:val="000E5597"/>
    <w:rsid w:val="000E57AF"/>
    <w:rsid w:val="000E57FA"/>
    <w:rsid w:val="000E58DB"/>
    <w:rsid w:val="000E5C16"/>
    <w:rsid w:val="000E6FF3"/>
    <w:rsid w:val="000E7E93"/>
    <w:rsid w:val="000F30E6"/>
    <w:rsid w:val="000F30E7"/>
    <w:rsid w:val="000F33AD"/>
    <w:rsid w:val="000F3BC8"/>
    <w:rsid w:val="000F4C41"/>
    <w:rsid w:val="000F5481"/>
    <w:rsid w:val="000F58D4"/>
    <w:rsid w:val="000F7CB1"/>
    <w:rsid w:val="0010097F"/>
    <w:rsid w:val="00103213"/>
    <w:rsid w:val="00103FFF"/>
    <w:rsid w:val="001045A3"/>
    <w:rsid w:val="001056F6"/>
    <w:rsid w:val="0010685C"/>
    <w:rsid w:val="001070D5"/>
    <w:rsid w:val="0011098F"/>
    <w:rsid w:val="00111317"/>
    <w:rsid w:val="00111AE9"/>
    <w:rsid w:val="00111D71"/>
    <w:rsid w:val="001121CA"/>
    <w:rsid w:val="001133CA"/>
    <w:rsid w:val="0011397B"/>
    <w:rsid w:val="00113EC3"/>
    <w:rsid w:val="00115313"/>
    <w:rsid w:val="00116993"/>
    <w:rsid w:val="001170C1"/>
    <w:rsid w:val="00117D40"/>
    <w:rsid w:val="00117F2A"/>
    <w:rsid w:val="00120EB6"/>
    <w:rsid w:val="0012169A"/>
    <w:rsid w:val="001240DF"/>
    <w:rsid w:val="0012527F"/>
    <w:rsid w:val="00125A38"/>
    <w:rsid w:val="00125EFA"/>
    <w:rsid w:val="00126E26"/>
    <w:rsid w:val="00127094"/>
    <w:rsid w:val="00130703"/>
    <w:rsid w:val="00130C91"/>
    <w:rsid w:val="001317F5"/>
    <w:rsid w:val="00132250"/>
    <w:rsid w:val="00135AF3"/>
    <w:rsid w:val="0013657F"/>
    <w:rsid w:val="00136E01"/>
    <w:rsid w:val="001371B5"/>
    <w:rsid w:val="00137427"/>
    <w:rsid w:val="00140CEC"/>
    <w:rsid w:val="00141B7A"/>
    <w:rsid w:val="00144774"/>
    <w:rsid w:val="001449D3"/>
    <w:rsid w:val="00146337"/>
    <w:rsid w:val="00146533"/>
    <w:rsid w:val="00146692"/>
    <w:rsid w:val="0014729E"/>
    <w:rsid w:val="00147CC2"/>
    <w:rsid w:val="00150385"/>
    <w:rsid w:val="001514B2"/>
    <w:rsid w:val="00152001"/>
    <w:rsid w:val="001529F1"/>
    <w:rsid w:val="00153043"/>
    <w:rsid w:val="001532BE"/>
    <w:rsid w:val="00153872"/>
    <w:rsid w:val="00155347"/>
    <w:rsid w:val="00155454"/>
    <w:rsid w:val="00155BED"/>
    <w:rsid w:val="00155CE2"/>
    <w:rsid w:val="00155F04"/>
    <w:rsid w:val="00156832"/>
    <w:rsid w:val="001609BC"/>
    <w:rsid w:val="00162EDF"/>
    <w:rsid w:val="0016464C"/>
    <w:rsid w:val="00165162"/>
    <w:rsid w:val="001651FC"/>
    <w:rsid w:val="00165F77"/>
    <w:rsid w:val="00166834"/>
    <w:rsid w:val="00166FE9"/>
    <w:rsid w:val="00167A8C"/>
    <w:rsid w:val="00170582"/>
    <w:rsid w:val="0017183D"/>
    <w:rsid w:val="00171973"/>
    <w:rsid w:val="00171CCC"/>
    <w:rsid w:val="00172559"/>
    <w:rsid w:val="001727AB"/>
    <w:rsid w:val="00172826"/>
    <w:rsid w:val="001729AB"/>
    <w:rsid w:val="00172E29"/>
    <w:rsid w:val="0017362D"/>
    <w:rsid w:val="001745EB"/>
    <w:rsid w:val="00177C2B"/>
    <w:rsid w:val="00180778"/>
    <w:rsid w:val="00182F6E"/>
    <w:rsid w:val="00184E35"/>
    <w:rsid w:val="00184F80"/>
    <w:rsid w:val="00186047"/>
    <w:rsid w:val="001863CA"/>
    <w:rsid w:val="00187A8A"/>
    <w:rsid w:val="00190DD3"/>
    <w:rsid w:val="00191576"/>
    <w:rsid w:val="001916B9"/>
    <w:rsid w:val="00192234"/>
    <w:rsid w:val="0019275A"/>
    <w:rsid w:val="00192FC3"/>
    <w:rsid w:val="00193B03"/>
    <w:rsid w:val="0019450F"/>
    <w:rsid w:val="00194BCF"/>
    <w:rsid w:val="00195121"/>
    <w:rsid w:val="001953C6"/>
    <w:rsid w:val="001956C1"/>
    <w:rsid w:val="00196288"/>
    <w:rsid w:val="00196E8E"/>
    <w:rsid w:val="001A12C8"/>
    <w:rsid w:val="001A1BCE"/>
    <w:rsid w:val="001A1F1D"/>
    <w:rsid w:val="001A2602"/>
    <w:rsid w:val="001A302D"/>
    <w:rsid w:val="001A399C"/>
    <w:rsid w:val="001A4103"/>
    <w:rsid w:val="001A5571"/>
    <w:rsid w:val="001A5E95"/>
    <w:rsid w:val="001A5F2A"/>
    <w:rsid w:val="001A698F"/>
    <w:rsid w:val="001A6AFE"/>
    <w:rsid w:val="001A77C3"/>
    <w:rsid w:val="001B0AC0"/>
    <w:rsid w:val="001B1643"/>
    <w:rsid w:val="001B1A0E"/>
    <w:rsid w:val="001B1CC4"/>
    <w:rsid w:val="001B28B8"/>
    <w:rsid w:val="001B493F"/>
    <w:rsid w:val="001B6EFA"/>
    <w:rsid w:val="001B7B14"/>
    <w:rsid w:val="001B7D91"/>
    <w:rsid w:val="001C1155"/>
    <w:rsid w:val="001C1518"/>
    <w:rsid w:val="001C188E"/>
    <w:rsid w:val="001C2363"/>
    <w:rsid w:val="001C30CA"/>
    <w:rsid w:val="001C4260"/>
    <w:rsid w:val="001C47DC"/>
    <w:rsid w:val="001C5378"/>
    <w:rsid w:val="001C5F0C"/>
    <w:rsid w:val="001C61EC"/>
    <w:rsid w:val="001C6374"/>
    <w:rsid w:val="001D0616"/>
    <w:rsid w:val="001D0D9A"/>
    <w:rsid w:val="001D0ED3"/>
    <w:rsid w:val="001D19B4"/>
    <w:rsid w:val="001D297F"/>
    <w:rsid w:val="001D2D79"/>
    <w:rsid w:val="001D3AE1"/>
    <w:rsid w:val="001D432C"/>
    <w:rsid w:val="001D4452"/>
    <w:rsid w:val="001D454F"/>
    <w:rsid w:val="001D5D0B"/>
    <w:rsid w:val="001D7477"/>
    <w:rsid w:val="001D7DF6"/>
    <w:rsid w:val="001E0042"/>
    <w:rsid w:val="001E17A0"/>
    <w:rsid w:val="001E18A9"/>
    <w:rsid w:val="001E204B"/>
    <w:rsid w:val="001E3CC9"/>
    <w:rsid w:val="001E3D23"/>
    <w:rsid w:val="001E3F67"/>
    <w:rsid w:val="001E46EF"/>
    <w:rsid w:val="001E4CC1"/>
    <w:rsid w:val="001E5C32"/>
    <w:rsid w:val="001E68B0"/>
    <w:rsid w:val="001E6B58"/>
    <w:rsid w:val="001E7609"/>
    <w:rsid w:val="001F01DC"/>
    <w:rsid w:val="001F02EC"/>
    <w:rsid w:val="001F15A3"/>
    <w:rsid w:val="001F3795"/>
    <w:rsid w:val="001F3841"/>
    <w:rsid w:val="001F5C17"/>
    <w:rsid w:val="001F603E"/>
    <w:rsid w:val="001F6D54"/>
    <w:rsid w:val="001F734A"/>
    <w:rsid w:val="00201221"/>
    <w:rsid w:val="00201E99"/>
    <w:rsid w:val="00202027"/>
    <w:rsid w:val="00202761"/>
    <w:rsid w:val="00202FBD"/>
    <w:rsid w:val="002034FB"/>
    <w:rsid w:val="0020369C"/>
    <w:rsid w:val="00203B6A"/>
    <w:rsid w:val="002040B5"/>
    <w:rsid w:val="00204142"/>
    <w:rsid w:val="00204E7E"/>
    <w:rsid w:val="00212103"/>
    <w:rsid w:val="00212137"/>
    <w:rsid w:val="00212787"/>
    <w:rsid w:val="002128D1"/>
    <w:rsid w:val="00213597"/>
    <w:rsid w:val="00214307"/>
    <w:rsid w:val="002146D2"/>
    <w:rsid w:val="00214C65"/>
    <w:rsid w:val="00214D20"/>
    <w:rsid w:val="00214EFB"/>
    <w:rsid w:val="00216259"/>
    <w:rsid w:val="0021709E"/>
    <w:rsid w:val="002174DA"/>
    <w:rsid w:val="002174E8"/>
    <w:rsid w:val="0021763E"/>
    <w:rsid w:val="002178C1"/>
    <w:rsid w:val="002201FD"/>
    <w:rsid w:val="00220264"/>
    <w:rsid w:val="002205D6"/>
    <w:rsid w:val="002208C5"/>
    <w:rsid w:val="00220EA8"/>
    <w:rsid w:val="00221E26"/>
    <w:rsid w:val="00222366"/>
    <w:rsid w:val="002227A5"/>
    <w:rsid w:val="00222BC6"/>
    <w:rsid w:val="002241B0"/>
    <w:rsid w:val="0022573C"/>
    <w:rsid w:val="00225786"/>
    <w:rsid w:val="00225C1E"/>
    <w:rsid w:val="00225D6F"/>
    <w:rsid w:val="00226624"/>
    <w:rsid w:val="00226CA9"/>
    <w:rsid w:val="00227567"/>
    <w:rsid w:val="00227C09"/>
    <w:rsid w:val="0023080C"/>
    <w:rsid w:val="00231027"/>
    <w:rsid w:val="00231414"/>
    <w:rsid w:val="0023251B"/>
    <w:rsid w:val="00232799"/>
    <w:rsid w:val="00232ED9"/>
    <w:rsid w:val="00233A5D"/>
    <w:rsid w:val="00233DED"/>
    <w:rsid w:val="00236166"/>
    <w:rsid w:val="00240508"/>
    <w:rsid w:val="00244244"/>
    <w:rsid w:val="00246195"/>
    <w:rsid w:val="00246E77"/>
    <w:rsid w:val="00250100"/>
    <w:rsid w:val="002505C9"/>
    <w:rsid w:val="00252319"/>
    <w:rsid w:val="00253269"/>
    <w:rsid w:val="002553AE"/>
    <w:rsid w:val="00256653"/>
    <w:rsid w:val="00257322"/>
    <w:rsid w:val="0025758D"/>
    <w:rsid w:val="0025795B"/>
    <w:rsid w:val="00260B00"/>
    <w:rsid w:val="00260CF7"/>
    <w:rsid w:val="00261367"/>
    <w:rsid w:val="00262E75"/>
    <w:rsid w:val="00263285"/>
    <w:rsid w:val="00264487"/>
    <w:rsid w:val="00264EA2"/>
    <w:rsid w:val="002654B2"/>
    <w:rsid w:val="00266585"/>
    <w:rsid w:val="00271765"/>
    <w:rsid w:val="00271E74"/>
    <w:rsid w:val="0027339F"/>
    <w:rsid w:val="00273FBC"/>
    <w:rsid w:val="00274BF4"/>
    <w:rsid w:val="002751BC"/>
    <w:rsid w:val="002755E1"/>
    <w:rsid w:val="002755F9"/>
    <w:rsid w:val="00275A03"/>
    <w:rsid w:val="00275D83"/>
    <w:rsid w:val="002764B4"/>
    <w:rsid w:val="00276ADD"/>
    <w:rsid w:val="00277415"/>
    <w:rsid w:val="00277E53"/>
    <w:rsid w:val="002801D8"/>
    <w:rsid w:val="00281813"/>
    <w:rsid w:val="00281D35"/>
    <w:rsid w:val="00282656"/>
    <w:rsid w:val="00283816"/>
    <w:rsid w:val="002840AF"/>
    <w:rsid w:val="002840E8"/>
    <w:rsid w:val="00284899"/>
    <w:rsid w:val="0028562E"/>
    <w:rsid w:val="0028575D"/>
    <w:rsid w:val="0028580B"/>
    <w:rsid w:val="00286052"/>
    <w:rsid w:val="002874E1"/>
    <w:rsid w:val="00287781"/>
    <w:rsid w:val="0029127D"/>
    <w:rsid w:val="002912B4"/>
    <w:rsid w:val="00291D8C"/>
    <w:rsid w:val="00291DE9"/>
    <w:rsid w:val="002925A5"/>
    <w:rsid w:val="00292F07"/>
    <w:rsid w:val="0029301E"/>
    <w:rsid w:val="00294E35"/>
    <w:rsid w:val="00294E77"/>
    <w:rsid w:val="0029600D"/>
    <w:rsid w:val="00296562"/>
    <w:rsid w:val="002970B1"/>
    <w:rsid w:val="002970E3"/>
    <w:rsid w:val="002A0069"/>
    <w:rsid w:val="002A013D"/>
    <w:rsid w:val="002A0192"/>
    <w:rsid w:val="002A213B"/>
    <w:rsid w:val="002A4809"/>
    <w:rsid w:val="002A544B"/>
    <w:rsid w:val="002A6305"/>
    <w:rsid w:val="002B10F3"/>
    <w:rsid w:val="002B2308"/>
    <w:rsid w:val="002B5055"/>
    <w:rsid w:val="002B5CB2"/>
    <w:rsid w:val="002B6409"/>
    <w:rsid w:val="002B657F"/>
    <w:rsid w:val="002B6785"/>
    <w:rsid w:val="002B77F0"/>
    <w:rsid w:val="002C0BCF"/>
    <w:rsid w:val="002C131C"/>
    <w:rsid w:val="002C186C"/>
    <w:rsid w:val="002C1E5A"/>
    <w:rsid w:val="002C1F38"/>
    <w:rsid w:val="002C2841"/>
    <w:rsid w:val="002C2890"/>
    <w:rsid w:val="002C3D88"/>
    <w:rsid w:val="002C3E56"/>
    <w:rsid w:val="002C3F7C"/>
    <w:rsid w:val="002C4D99"/>
    <w:rsid w:val="002C503E"/>
    <w:rsid w:val="002C51E7"/>
    <w:rsid w:val="002C5A72"/>
    <w:rsid w:val="002C639F"/>
    <w:rsid w:val="002C7964"/>
    <w:rsid w:val="002D0095"/>
    <w:rsid w:val="002D405F"/>
    <w:rsid w:val="002D427F"/>
    <w:rsid w:val="002D5958"/>
    <w:rsid w:val="002D6C99"/>
    <w:rsid w:val="002D71BC"/>
    <w:rsid w:val="002D7A18"/>
    <w:rsid w:val="002E05E3"/>
    <w:rsid w:val="002E0AB9"/>
    <w:rsid w:val="002E281B"/>
    <w:rsid w:val="002E289D"/>
    <w:rsid w:val="002E290F"/>
    <w:rsid w:val="002E2CD6"/>
    <w:rsid w:val="002E3157"/>
    <w:rsid w:val="002E3D7B"/>
    <w:rsid w:val="002E48AC"/>
    <w:rsid w:val="002E4AC7"/>
    <w:rsid w:val="002E6454"/>
    <w:rsid w:val="002E6B7E"/>
    <w:rsid w:val="002F0DE1"/>
    <w:rsid w:val="002F19F8"/>
    <w:rsid w:val="002F206A"/>
    <w:rsid w:val="002F23DD"/>
    <w:rsid w:val="002F3275"/>
    <w:rsid w:val="002F3898"/>
    <w:rsid w:val="002F3D25"/>
    <w:rsid w:val="002F407D"/>
    <w:rsid w:val="002F501B"/>
    <w:rsid w:val="002F5940"/>
    <w:rsid w:val="002F6A92"/>
    <w:rsid w:val="002F6D78"/>
    <w:rsid w:val="003004D0"/>
    <w:rsid w:val="00300879"/>
    <w:rsid w:val="0030094C"/>
    <w:rsid w:val="00300E58"/>
    <w:rsid w:val="003021B7"/>
    <w:rsid w:val="00302E67"/>
    <w:rsid w:val="003046B2"/>
    <w:rsid w:val="00304777"/>
    <w:rsid w:val="0030560C"/>
    <w:rsid w:val="00305967"/>
    <w:rsid w:val="00305B1C"/>
    <w:rsid w:val="00305CF0"/>
    <w:rsid w:val="00307EC8"/>
    <w:rsid w:val="003126E2"/>
    <w:rsid w:val="00312969"/>
    <w:rsid w:val="00316B3A"/>
    <w:rsid w:val="00317003"/>
    <w:rsid w:val="003231D6"/>
    <w:rsid w:val="00323A9A"/>
    <w:rsid w:val="00323DE6"/>
    <w:rsid w:val="00324ED0"/>
    <w:rsid w:val="003257B8"/>
    <w:rsid w:val="00326773"/>
    <w:rsid w:val="0033030F"/>
    <w:rsid w:val="003321AA"/>
    <w:rsid w:val="00333322"/>
    <w:rsid w:val="00333624"/>
    <w:rsid w:val="0033413C"/>
    <w:rsid w:val="00334CD5"/>
    <w:rsid w:val="00335765"/>
    <w:rsid w:val="0033692E"/>
    <w:rsid w:val="003373B1"/>
    <w:rsid w:val="003407C6"/>
    <w:rsid w:val="0034117A"/>
    <w:rsid w:val="00342CE8"/>
    <w:rsid w:val="0034313E"/>
    <w:rsid w:val="003470D6"/>
    <w:rsid w:val="0035166D"/>
    <w:rsid w:val="0035474E"/>
    <w:rsid w:val="00354E74"/>
    <w:rsid w:val="00355CE0"/>
    <w:rsid w:val="00355ECB"/>
    <w:rsid w:val="003568C9"/>
    <w:rsid w:val="003573C1"/>
    <w:rsid w:val="00357FB9"/>
    <w:rsid w:val="00361D0B"/>
    <w:rsid w:val="003638BE"/>
    <w:rsid w:val="00366409"/>
    <w:rsid w:val="00366DD6"/>
    <w:rsid w:val="003677D4"/>
    <w:rsid w:val="00370025"/>
    <w:rsid w:val="0037063E"/>
    <w:rsid w:val="00370D3E"/>
    <w:rsid w:val="00370E1A"/>
    <w:rsid w:val="003713EA"/>
    <w:rsid w:val="0037215F"/>
    <w:rsid w:val="00374753"/>
    <w:rsid w:val="003758F0"/>
    <w:rsid w:val="003762A6"/>
    <w:rsid w:val="00376966"/>
    <w:rsid w:val="0037769F"/>
    <w:rsid w:val="00380585"/>
    <w:rsid w:val="003805A3"/>
    <w:rsid w:val="00380A6B"/>
    <w:rsid w:val="003830DC"/>
    <w:rsid w:val="00383A02"/>
    <w:rsid w:val="00384F2E"/>
    <w:rsid w:val="00385F9E"/>
    <w:rsid w:val="0038617A"/>
    <w:rsid w:val="003862BC"/>
    <w:rsid w:val="0038637B"/>
    <w:rsid w:val="003865F7"/>
    <w:rsid w:val="00386749"/>
    <w:rsid w:val="00386BFC"/>
    <w:rsid w:val="00387131"/>
    <w:rsid w:val="00387947"/>
    <w:rsid w:val="00387FCC"/>
    <w:rsid w:val="00390ED3"/>
    <w:rsid w:val="00391246"/>
    <w:rsid w:val="0039160A"/>
    <w:rsid w:val="003930D6"/>
    <w:rsid w:val="00395D81"/>
    <w:rsid w:val="00397612"/>
    <w:rsid w:val="00397E80"/>
    <w:rsid w:val="003A2CC4"/>
    <w:rsid w:val="003A36E5"/>
    <w:rsid w:val="003A5890"/>
    <w:rsid w:val="003A5E21"/>
    <w:rsid w:val="003A671A"/>
    <w:rsid w:val="003A6CA7"/>
    <w:rsid w:val="003A70FF"/>
    <w:rsid w:val="003B0397"/>
    <w:rsid w:val="003B0843"/>
    <w:rsid w:val="003B0C32"/>
    <w:rsid w:val="003B2459"/>
    <w:rsid w:val="003B4491"/>
    <w:rsid w:val="003B46E5"/>
    <w:rsid w:val="003B58CB"/>
    <w:rsid w:val="003B6680"/>
    <w:rsid w:val="003B677F"/>
    <w:rsid w:val="003B6ACD"/>
    <w:rsid w:val="003C10E7"/>
    <w:rsid w:val="003C17AE"/>
    <w:rsid w:val="003C27F1"/>
    <w:rsid w:val="003C28D4"/>
    <w:rsid w:val="003C2F82"/>
    <w:rsid w:val="003C3994"/>
    <w:rsid w:val="003C5799"/>
    <w:rsid w:val="003C74E8"/>
    <w:rsid w:val="003D0611"/>
    <w:rsid w:val="003D17A5"/>
    <w:rsid w:val="003D23DD"/>
    <w:rsid w:val="003D2EA4"/>
    <w:rsid w:val="003D3B82"/>
    <w:rsid w:val="003D4965"/>
    <w:rsid w:val="003D5137"/>
    <w:rsid w:val="003D63C6"/>
    <w:rsid w:val="003E111C"/>
    <w:rsid w:val="003E1F74"/>
    <w:rsid w:val="003E2A97"/>
    <w:rsid w:val="003E2BE5"/>
    <w:rsid w:val="003E3F40"/>
    <w:rsid w:val="003E5498"/>
    <w:rsid w:val="003E5ED4"/>
    <w:rsid w:val="003F0405"/>
    <w:rsid w:val="003F07EF"/>
    <w:rsid w:val="003F0961"/>
    <w:rsid w:val="003F1DB3"/>
    <w:rsid w:val="003F2875"/>
    <w:rsid w:val="003F3C7A"/>
    <w:rsid w:val="003F6E5E"/>
    <w:rsid w:val="003F7680"/>
    <w:rsid w:val="00403466"/>
    <w:rsid w:val="0040358D"/>
    <w:rsid w:val="00403C1F"/>
    <w:rsid w:val="00406132"/>
    <w:rsid w:val="004104A4"/>
    <w:rsid w:val="00410DBC"/>
    <w:rsid w:val="00411841"/>
    <w:rsid w:val="0041248B"/>
    <w:rsid w:val="00413656"/>
    <w:rsid w:val="00414FD3"/>
    <w:rsid w:val="0041562F"/>
    <w:rsid w:val="00415A99"/>
    <w:rsid w:val="00417B2F"/>
    <w:rsid w:val="00420F35"/>
    <w:rsid w:val="00421FC1"/>
    <w:rsid w:val="00424880"/>
    <w:rsid w:val="004305F3"/>
    <w:rsid w:val="00432060"/>
    <w:rsid w:val="00432D98"/>
    <w:rsid w:val="00435A22"/>
    <w:rsid w:val="00435C6D"/>
    <w:rsid w:val="0043658D"/>
    <w:rsid w:val="00437047"/>
    <w:rsid w:val="00437C00"/>
    <w:rsid w:val="004403BC"/>
    <w:rsid w:val="00440BD6"/>
    <w:rsid w:val="00440D41"/>
    <w:rsid w:val="004430D2"/>
    <w:rsid w:val="00444722"/>
    <w:rsid w:val="00446786"/>
    <w:rsid w:val="00446BA9"/>
    <w:rsid w:val="00446ECA"/>
    <w:rsid w:val="00447E30"/>
    <w:rsid w:val="00451EF9"/>
    <w:rsid w:val="00453515"/>
    <w:rsid w:val="004535C1"/>
    <w:rsid w:val="00457282"/>
    <w:rsid w:val="004572D0"/>
    <w:rsid w:val="004605F3"/>
    <w:rsid w:val="00460ED4"/>
    <w:rsid w:val="0046144D"/>
    <w:rsid w:val="00461B1E"/>
    <w:rsid w:val="00463173"/>
    <w:rsid w:val="00463188"/>
    <w:rsid w:val="004648FA"/>
    <w:rsid w:val="00464B0A"/>
    <w:rsid w:val="00464BDC"/>
    <w:rsid w:val="00464EA7"/>
    <w:rsid w:val="004658F0"/>
    <w:rsid w:val="00465DAA"/>
    <w:rsid w:val="0046713A"/>
    <w:rsid w:val="004672A6"/>
    <w:rsid w:val="0046794A"/>
    <w:rsid w:val="004703EA"/>
    <w:rsid w:val="00470521"/>
    <w:rsid w:val="00472681"/>
    <w:rsid w:val="0047290D"/>
    <w:rsid w:val="0047343E"/>
    <w:rsid w:val="0047415C"/>
    <w:rsid w:val="0047585A"/>
    <w:rsid w:val="00476C0F"/>
    <w:rsid w:val="004809E1"/>
    <w:rsid w:val="00480EC0"/>
    <w:rsid w:val="004845E6"/>
    <w:rsid w:val="004859A4"/>
    <w:rsid w:val="004860C6"/>
    <w:rsid w:val="004870DF"/>
    <w:rsid w:val="004908EB"/>
    <w:rsid w:val="0049180B"/>
    <w:rsid w:val="00492621"/>
    <w:rsid w:val="00494DE7"/>
    <w:rsid w:val="00494F20"/>
    <w:rsid w:val="0049541F"/>
    <w:rsid w:val="00495813"/>
    <w:rsid w:val="00495B51"/>
    <w:rsid w:val="0049661A"/>
    <w:rsid w:val="004A054E"/>
    <w:rsid w:val="004A0E95"/>
    <w:rsid w:val="004A0F18"/>
    <w:rsid w:val="004A1731"/>
    <w:rsid w:val="004A2464"/>
    <w:rsid w:val="004A29AA"/>
    <w:rsid w:val="004A2D39"/>
    <w:rsid w:val="004A32D8"/>
    <w:rsid w:val="004A4895"/>
    <w:rsid w:val="004A7842"/>
    <w:rsid w:val="004B0FC6"/>
    <w:rsid w:val="004B126C"/>
    <w:rsid w:val="004B160C"/>
    <w:rsid w:val="004B26F0"/>
    <w:rsid w:val="004B3783"/>
    <w:rsid w:val="004B38AF"/>
    <w:rsid w:val="004B48BB"/>
    <w:rsid w:val="004B4F57"/>
    <w:rsid w:val="004B5856"/>
    <w:rsid w:val="004B6084"/>
    <w:rsid w:val="004B622E"/>
    <w:rsid w:val="004B7039"/>
    <w:rsid w:val="004B7633"/>
    <w:rsid w:val="004B7958"/>
    <w:rsid w:val="004C03C6"/>
    <w:rsid w:val="004C1672"/>
    <w:rsid w:val="004C1802"/>
    <w:rsid w:val="004C215C"/>
    <w:rsid w:val="004C2FAB"/>
    <w:rsid w:val="004C3A15"/>
    <w:rsid w:val="004C5654"/>
    <w:rsid w:val="004D1F5C"/>
    <w:rsid w:val="004D26D0"/>
    <w:rsid w:val="004D376F"/>
    <w:rsid w:val="004D39A8"/>
    <w:rsid w:val="004D46F3"/>
    <w:rsid w:val="004D48BA"/>
    <w:rsid w:val="004D4A01"/>
    <w:rsid w:val="004D5990"/>
    <w:rsid w:val="004D725F"/>
    <w:rsid w:val="004E1EFD"/>
    <w:rsid w:val="004E3502"/>
    <w:rsid w:val="004E5878"/>
    <w:rsid w:val="004E61A0"/>
    <w:rsid w:val="004E688C"/>
    <w:rsid w:val="004E6A00"/>
    <w:rsid w:val="004F0EAB"/>
    <w:rsid w:val="004F1A68"/>
    <w:rsid w:val="004F1AD9"/>
    <w:rsid w:val="004F2683"/>
    <w:rsid w:val="004F2882"/>
    <w:rsid w:val="004F29E2"/>
    <w:rsid w:val="004F392F"/>
    <w:rsid w:val="004F4271"/>
    <w:rsid w:val="004F49DF"/>
    <w:rsid w:val="004F513A"/>
    <w:rsid w:val="004F54A3"/>
    <w:rsid w:val="004F6EBF"/>
    <w:rsid w:val="004F7AB3"/>
    <w:rsid w:val="004F7FFC"/>
    <w:rsid w:val="00500DD4"/>
    <w:rsid w:val="005016B3"/>
    <w:rsid w:val="00501C20"/>
    <w:rsid w:val="00501C86"/>
    <w:rsid w:val="00503C36"/>
    <w:rsid w:val="0050412C"/>
    <w:rsid w:val="00504C71"/>
    <w:rsid w:val="00504DD1"/>
    <w:rsid w:val="0050596C"/>
    <w:rsid w:val="00506356"/>
    <w:rsid w:val="00506B1C"/>
    <w:rsid w:val="00507994"/>
    <w:rsid w:val="0051009B"/>
    <w:rsid w:val="00510FD0"/>
    <w:rsid w:val="00511E72"/>
    <w:rsid w:val="00512BB4"/>
    <w:rsid w:val="00514FF8"/>
    <w:rsid w:val="00516C57"/>
    <w:rsid w:val="00517132"/>
    <w:rsid w:val="005172F0"/>
    <w:rsid w:val="005173D7"/>
    <w:rsid w:val="005178D4"/>
    <w:rsid w:val="00521EB5"/>
    <w:rsid w:val="00524D3A"/>
    <w:rsid w:val="00524D4E"/>
    <w:rsid w:val="005260DA"/>
    <w:rsid w:val="005279DF"/>
    <w:rsid w:val="00531700"/>
    <w:rsid w:val="00531AEF"/>
    <w:rsid w:val="005325D8"/>
    <w:rsid w:val="005338D9"/>
    <w:rsid w:val="0053508D"/>
    <w:rsid w:val="00535D9E"/>
    <w:rsid w:val="00535EC1"/>
    <w:rsid w:val="00536C68"/>
    <w:rsid w:val="00536DC8"/>
    <w:rsid w:val="0053718A"/>
    <w:rsid w:val="005373F0"/>
    <w:rsid w:val="005374CA"/>
    <w:rsid w:val="00540B1C"/>
    <w:rsid w:val="00541611"/>
    <w:rsid w:val="00542CC3"/>
    <w:rsid w:val="00543CFA"/>
    <w:rsid w:val="00544144"/>
    <w:rsid w:val="00544CE8"/>
    <w:rsid w:val="00545A9F"/>
    <w:rsid w:val="00545E53"/>
    <w:rsid w:val="0054608E"/>
    <w:rsid w:val="005460E0"/>
    <w:rsid w:val="00551BA3"/>
    <w:rsid w:val="00552050"/>
    <w:rsid w:val="005530CA"/>
    <w:rsid w:val="005538A7"/>
    <w:rsid w:val="00554B15"/>
    <w:rsid w:val="005554BD"/>
    <w:rsid w:val="00556B9B"/>
    <w:rsid w:val="00557EB6"/>
    <w:rsid w:val="005607BE"/>
    <w:rsid w:val="00560F0D"/>
    <w:rsid w:val="005620BA"/>
    <w:rsid w:val="00563648"/>
    <w:rsid w:val="00564B6F"/>
    <w:rsid w:val="00564C0B"/>
    <w:rsid w:val="005652D6"/>
    <w:rsid w:val="005653D8"/>
    <w:rsid w:val="00566E2D"/>
    <w:rsid w:val="005700C9"/>
    <w:rsid w:val="00570A31"/>
    <w:rsid w:val="00570C43"/>
    <w:rsid w:val="0057222A"/>
    <w:rsid w:val="0057322D"/>
    <w:rsid w:val="005736D8"/>
    <w:rsid w:val="00581493"/>
    <w:rsid w:val="0058199B"/>
    <w:rsid w:val="00582A7D"/>
    <w:rsid w:val="00583A1B"/>
    <w:rsid w:val="00583CB8"/>
    <w:rsid w:val="005848D5"/>
    <w:rsid w:val="00584E70"/>
    <w:rsid w:val="005857E2"/>
    <w:rsid w:val="0058709F"/>
    <w:rsid w:val="00590995"/>
    <w:rsid w:val="00591FC7"/>
    <w:rsid w:val="00592364"/>
    <w:rsid w:val="00593176"/>
    <w:rsid w:val="005934D5"/>
    <w:rsid w:val="00593848"/>
    <w:rsid w:val="00593AE9"/>
    <w:rsid w:val="0059486A"/>
    <w:rsid w:val="005978C7"/>
    <w:rsid w:val="005A0179"/>
    <w:rsid w:val="005A23C4"/>
    <w:rsid w:val="005A2635"/>
    <w:rsid w:val="005A2685"/>
    <w:rsid w:val="005A2DB7"/>
    <w:rsid w:val="005A304D"/>
    <w:rsid w:val="005A3247"/>
    <w:rsid w:val="005A4521"/>
    <w:rsid w:val="005A6644"/>
    <w:rsid w:val="005B0430"/>
    <w:rsid w:val="005B2F24"/>
    <w:rsid w:val="005B34FC"/>
    <w:rsid w:val="005B3F91"/>
    <w:rsid w:val="005B412F"/>
    <w:rsid w:val="005B42A8"/>
    <w:rsid w:val="005B53E0"/>
    <w:rsid w:val="005B7AC6"/>
    <w:rsid w:val="005C0A0C"/>
    <w:rsid w:val="005C0C10"/>
    <w:rsid w:val="005C32F4"/>
    <w:rsid w:val="005C44EC"/>
    <w:rsid w:val="005C4B9E"/>
    <w:rsid w:val="005C519C"/>
    <w:rsid w:val="005C52B8"/>
    <w:rsid w:val="005C53F4"/>
    <w:rsid w:val="005C6202"/>
    <w:rsid w:val="005D008B"/>
    <w:rsid w:val="005D0225"/>
    <w:rsid w:val="005D0AA9"/>
    <w:rsid w:val="005D22FB"/>
    <w:rsid w:val="005D4456"/>
    <w:rsid w:val="005D44D9"/>
    <w:rsid w:val="005D79BD"/>
    <w:rsid w:val="005E0CEF"/>
    <w:rsid w:val="005E10B1"/>
    <w:rsid w:val="005E2C54"/>
    <w:rsid w:val="005E4F2C"/>
    <w:rsid w:val="005E607F"/>
    <w:rsid w:val="005E6812"/>
    <w:rsid w:val="005E6E2F"/>
    <w:rsid w:val="005E7384"/>
    <w:rsid w:val="005E7A64"/>
    <w:rsid w:val="005F02E9"/>
    <w:rsid w:val="005F1F53"/>
    <w:rsid w:val="005F2578"/>
    <w:rsid w:val="005F28E4"/>
    <w:rsid w:val="005F2CAF"/>
    <w:rsid w:val="005F4A5C"/>
    <w:rsid w:val="005F5EFF"/>
    <w:rsid w:val="005F7136"/>
    <w:rsid w:val="005F7B3D"/>
    <w:rsid w:val="00600A6F"/>
    <w:rsid w:val="00600D43"/>
    <w:rsid w:val="00600E39"/>
    <w:rsid w:val="00600F7F"/>
    <w:rsid w:val="006011B0"/>
    <w:rsid w:val="00602449"/>
    <w:rsid w:val="00602C1E"/>
    <w:rsid w:val="00604735"/>
    <w:rsid w:val="00604851"/>
    <w:rsid w:val="00605278"/>
    <w:rsid w:val="00605978"/>
    <w:rsid w:val="00612B82"/>
    <w:rsid w:val="00614975"/>
    <w:rsid w:val="00616652"/>
    <w:rsid w:val="006168C9"/>
    <w:rsid w:val="00616BDE"/>
    <w:rsid w:val="0061716E"/>
    <w:rsid w:val="006173CF"/>
    <w:rsid w:val="00617588"/>
    <w:rsid w:val="0061782E"/>
    <w:rsid w:val="006207F9"/>
    <w:rsid w:val="0062243C"/>
    <w:rsid w:val="006229B7"/>
    <w:rsid w:val="00622D0F"/>
    <w:rsid w:val="00622F8C"/>
    <w:rsid w:val="00624061"/>
    <w:rsid w:val="006250DE"/>
    <w:rsid w:val="006256C9"/>
    <w:rsid w:val="00625A2B"/>
    <w:rsid w:val="00626F52"/>
    <w:rsid w:val="00627516"/>
    <w:rsid w:val="00627DBB"/>
    <w:rsid w:val="006302CA"/>
    <w:rsid w:val="00632B98"/>
    <w:rsid w:val="006331F8"/>
    <w:rsid w:val="00635495"/>
    <w:rsid w:val="0063615F"/>
    <w:rsid w:val="00637605"/>
    <w:rsid w:val="00641EB6"/>
    <w:rsid w:val="00642E53"/>
    <w:rsid w:val="006436FA"/>
    <w:rsid w:val="006446B7"/>
    <w:rsid w:val="006470C0"/>
    <w:rsid w:val="006473B6"/>
    <w:rsid w:val="006501C9"/>
    <w:rsid w:val="00652361"/>
    <w:rsid w:val="00653AC1"/>
    <w:rsid w:val="006540DE"/>
    <w:rsid w:val="006543DF"/>
    <w:rsid w:val="00654A55"/>
    <w:rsid w:val="00657906"/>
    <w:rsid w:val="00657AFB"/>
    <w:rsid w:val="00660880"/>
    <w:rsid w:val="00660C32"/>
    <w:rsid w:val="00661C6A"/>
    <w:rsid w:val="00662A6C"/>
    <w:rsid w:val="00663C27"/>
    <w:rsid w:val="006649CB"/>
    <w:rsid w:val="006658DD"/>
    <w:rsid w:val="0066601C"/>
    <w:rsid w:val="006671FD"/>
    <w:rsid w:val="006712BD"/>
    <w:rsid w:val="00671DD7"/>
    <w:rsid w:val="0067247F"/>
    <w:rsid w:val="006731DA"/>
    <w:rsid w:val="006739D0"/>
    <w:rsid w:val="006752F4"/>
    <w:rsid w:val="00675788"/>
    <w:rsid w:val="0067591C"/>
    <w:rsid w:val="0067732F"/>
    <w:rsid w:val="0067769B"/>
    <w:rsid w:val="00681AF1"/>
    <w:rsid w:val="0068251C"/>
    <w:rsid w:val="006825B3"/>
    <w:rsid w:val="0068427A"/>
    <w:rsid w:val="00685837"/>
    <w:rsid w:val="00685987"/>
    <w:rsid w:val="0068697D"/>
    <w:rsid w:val="00686A16"/>
    <w:rsid w:val="0068756A"/>
    <w:rsid w:val="006878D7"/>
    <w:rsid w:val="00687989"/>
    <w:rsid w:val="006879D6"/>
    <w:rsid w:val="00687A85"/>
    <w:rsid w:val="00691808"/>
    <w:rsid w:val="0069374A"/>
    <w:rsid w:val="006939B0"/>
    <w:rsid w:val="0069402C"/>
    <w:rsid w:val="00694850"/>
    <w:rsid w:val="00695337"/>
    <w:rsid w:val="006962DC"/>
    <w:rsid w:val="0069687F"/>
    <w:rsid w:val="006972C6"/>
    <w:rsid w:val="006A2070"/>
    <w:rsid w:val="006A248C"/>
    <w:rsid w:val="006A2849"/>
    <w:rsid w:val="006A35B7"/>
    <w:rsid w:val="006A4FE9"/>
    <w:rsid w:val="006A6EA8"/>
    <w:rsid w:val="006B0347"/>
    <w:rsid w:val="006B2836"/>
    <w:rsid w:val="006B3C69"/>
    <w:rsid w:val="006B521A"/>
    <w:rsid w:val="006B558D"/>
    <w:rsid w:val="006B6468"/>
    <w:rsid w:val="006B7081"/>
    <w:rsid w:val="006B7B95"/>
    <w:rsid w:val="006C10A5"/>
    <w:rsid w:val="006C1D26"/>
    <w:rsid w:val="006C1E22"/>
    <w:rsid w:val="006C21BC"/>
    <w:rsid w:val="006C41E3"/>
    <w:rsid w:val="006C4413"/>
    <w:rsid w:val="006C73C2"/>
    <w:rsid w:val="006C784B"/>
    <w:rsid w:val="006D0419"/>
    <w:rsid w:val="006D0831"/>
    <w:rsid w:val="006D0B92"/>
    <w:rsid w:val="006D0FD9"/>
    <w:rsid w:val="006D161E"/>
    <w:rsid w:val="006D16C0"/>
    <w:rsid w:val="006D1BBC"/>
    <w:rsid w:val="006D1EDC"/>
    <w:rsid w:val="006D24DF"/>
    <w:rsid w:val="006D467D"/>
    <w:rsid w:val="006D53D8"/>
    <w:rsid w:val="006D5A4E"/>
    <w:rsid w:val="006E15C7"/>
    <w:rsid w:val="006E1A74"/>
    <w:rsid w:val="006E2485"/>
    <w:rsid w:val="006E2EB9"/>
    <w:rsid w:val="006E33D9"/>
    <w:rsid w:val="006E3E51"/>
    <w:rsid w:val="006E41DF"/>
    <w:rsid w:val="006E5276"/>
    <w:rsid w:val="006E625E"/>
    <w:rsid w:val="006E6262"/>
    <w:rsid w:val="006E6DBD"/>
    <w:rsid w:val="006E707F"/>
    <w:rsid w:val="006E737B"/>
    <w:rsid w:val="006E7599"/>
    <w:rsid w:val="006F0888"/>
    <w:rsid w:val="006F0CF8"/>
    <w:rsid w:val="006F0E0F"/>
    <w:rsid w:val="006F11B6"/>
    <w:rsid w:val="006F15C3"/>
    <w:rsid w:val="006F17FC"/>
    <w:rsid w:val="006F1C61"/>
    <w:rsid w:val="006F2A5B"/>
    <w:rsid w:val="006F4BAB"/>
    <w:rsid w:val="006F5C3A"/>
    <w:rsid w:val="006F617C"/>
    <w:rsid w:val="006F6BCD"/>
    <w:rsid w:val="006F79B7"/>
    <w:rsid w:val="00700E5F"/>
    <w:rsid w:val="0070132B"/>
    <w:rsid w:val="00704DF0"/>
    <w:rsid w:val="00704E1E"/>
    <w:rsid w:val="00705F83"/>
    <w:rsid w:val="00706ED2"/>
    <w:rsid w:val="00707113"/>
    <w:rsid w:val="0071162B"/>
    <w:rsid w:val="007140D7"/>
    <w:rsid w:val="00716002"/>
    <w:rsid w:val="0071610A"/>
    <w:rsid w:val="00717C12"/>
    <w:rsid w:val="00720AFD"/>
    <w:rsid w:val="00721323"/>
    <w:rsid w:val="0072168A"/>
    <w:rsid w:val="00724084"/>
    <w:rsid w:val="00724F1A"/>
    <w:rsid w:val="00725FAF"/>
    <w:rsid w:val="0072657B"/>
    <w:rsid w:val="00726D65"/>
    <w:rsid w:val="00727DBE"/>
    <w:rsid w:val="00730EAE"/>
    <w:rsid w:val="00733547"/>
    <w:rsid w:val="007347D6"/>
    <w:rsid w:val="00734FB6"/>
    <w:rsid w:val="0073535A"/>
    <w:rsid w:val="007369B6"/>
    <w:rsid w:val="00736D89"/>
    <w:rsid w:val="00736FAB"/>
    <w:rsid w:val="00741254"/>
    <w:rsid w:val="00741FB0"/>
    <w:rsid w:val="00742472"/>
    <w:rsid w:val="00744E60"/>
    <w:rsid w:val="0074532C"/>
    <w:rsid w:val="00745560"/>
    <w:rsid w:val="007458F6"/>
    <w:rsid w:val="00745A5F"/>
    <w:rsid w:val="00746842"/>
    <w:rsid w:val="00746CCA"/>
    <w:rsid w:val="0074728A"/>
    <w:rsid w:val="0074762E"/>
    <w:rsid w:val="007479FC"/>
    <w:rsid w:val="0075011E"/>
    <w:rsid w:val="00750C7A"/>
    <w:rsid w:val="00751B5C"/>
    <w:rsid w:val="00751F14"/>
    <w:rsid w:val="00752500"/>
    <w:rsid w:val="0075475D"/>
    <w:rsid w:val="00754B67"/>
    <w:rsid w:val="0075514B"/>
    <w:rsid w:val="007563E5"/>
    <w:rsid w:val="007565ED"/>
    <w:rsid w:val="00756F69"/>
    <w:rsid w:val="00757621"/>
    <w:rsid w:val="00757E44"/>
    <w:rsid w:val="00760C78"/>
    <w:rsid w:val="00761445"/>
    <w:rsid w:val="00762864"/>
    <w:rsid w:val="00762C74"/>
    <w:rsid w:val="00763D7B"/>
    <w:rsid w:val="00763EDD"/>
    <w:rsid w:val="00764360"/>
    <w:rsid w:val="007648D7"/>
    <w:rsid w:val="00764904"/>
    <w:rsid w:val="00765DA0"/>
    <w:rsid w:val="00766588"/>
    <w:rsid w:val="007671EC"/>
    <w:rsid w:val="00767FEC"/>
    <w:rsid w:val="00770A08"/>
    <w:rsid w:val="00772589"/>
    <w:rsid w:val="00772B08"/>
    <w:rsid w:val="00772DD8"/>
    <w:rsid w:val="00773EF1"/>
    <w:rsid w:val="0077700D"/>
    <w:rsid w:val="00777224"/>
    <w:rsid w:val="007775ED"/>
    <w:rsid w:val="007820F9"/>
    <w:rsid w:val="00782A73"/>
    <w:rsid w:val="00782E93"/>
    <w:rsid w:val="00786AAA"/>
    <w:rsid w:val="00786BDF"/>
    <w:rsid w:val="00787D9B"/>
    <w:rsid w:val="00787EB7"/>
    <w:rsid w:val="00791FAC"/>
    <w:rsid w:val="007925D4"/>
    <w:rsid w:val="007929BB"/>
    <w:rsid w:val="007939CC"/>
    <w:rsid w:val="00794269"/>
    <w:rsid w:val="00796968"/>
    <w:rsid w:val="00797807"/>
    <w:rsid w:val="007978EA"/>
    <w:rsid w:val="007A09BB"/>
    <w:rsid w:val="007A1176"/>
    <w:rsid w:val="007A1F63"/>
    <w:rsid w:val="007A2BA6"/>
    <w:rsid w:val="007A31E2"/>
    <w:rsid w:val="007A5283"/>
    <w:rsid w:val="007A58D9"/>
    <w:rsid w:val="007B4406"/>
    <w:rsid w:val="007B492B"/>
    <w:rsid w:val="007B51B7"/>
    <w:rsid w:val="007B5CAA"/>
    <w:rsid w:val="007B5FDB"/>
    <w:rsid w:val="007B6D40"/>
    <w:rsid w:val="007B7634"/>
    <w:rsid w:val="007C10C9"/>
    <w:rsid w:val="007C23E6"/>
    <w:rsid w:val="007C29B1"/>
    <w:rsid w:val="007C52C6"/>
    <w:rsid w:val="007C6598"/>
    <w:rsid w:val="007C6B60"/>
    <w:rsid w:val="007C74DE"/>
    <w:rsid w:val="007C751C"/>
    <w:rsid w:val="007D065D"/>
    <w:rsid w:val="007D06F6"/>
    <w:rsid w:val="007D1E35"/>
    <w:rsid w:val="007D2CA7"/>
    <w:rsid w:val="007D4CC6"/>
    <w:rsid w:val="007D5D2B"/>
    <w:rsid w:val="007D69F6"/>
    <w:rsid w:val="007D7347"/>
    <w:rsid w:val="007E000C"/>
    <w:rsid w:val="007E0073"/>
    <w:rsid w:val="007E058B"/>
    <w:rsid w:val="007E0F0C"/>
    <w:rsid w:val="007E1C85"/>
    <w:rsid w:val="007E1CE5"/>
    <w:rsid w:val="007E233C"/>
    <w:rsid w:val="007E23A9"/>
    <w:rsid w:val="007E33BD"/>
    <w:rsid w:val="007E4E3C"/>
    <w:rsid w:val="007E6C75"/>
    <w:rsid w:val="007E7482"/>
    <w:rsid w:val="007F0677"/>
    <w:rsid w:val="007F0DF8"/>
    <w:rsid w:val="007F4271"/>
    <w:rsid w:val="007F5680"/>
    <w:rsid w:val="007F604E"/>
    <w:rsid w:val="007F6750"/>
    <w:rsid w:val="007F70F8"/>
    <w:rsid w:val="00800952"/>
    <w:rsid w:val="00800A39"/>
    <w:rsid w:val="00800B99"/>
    <w:rsid w:val="00800C1A"/>
    <w:rsid w:val="00800C9F"/>
    <w:rsid w:val="008014D0"/>
    <w:rsid w:val="00801C53"/>
    <w:rsid w:val="00802361"/>
    <w:rsid w:val="008039F0"/>
    <w:rsid w:val="00803FF7"/>
    <w:rsid w:val="008050D4"/>
    <w:rsid w:val="00805490"/>
    <w:rsid w:val="0081186E"/>
    <w:rsid w:val="00811C4D"/>
    <w:rsid w:val="00811F10"/>
    <w:rsid w:val="00812302"/>
    <w:rsid w:val="008146FE"/>
    <w:rsid w:val="00815194"/>
    <w:rsid w:val="00815BB3"/>
    <w:rsid w:val="00815DED"/>
    <w:rsid w:val="008205C5"/>
    <w:rsid w:val="00821765"/>
    <w:rsid w:val="00821B34"/>
    <w:rsid w:val="00821B3A"/>
    <w:rsid w:val="008236B2"/>
    <w:rsid w:val="0082432E"/>
    <w:rsid w:val="008254C2"/>
    <w:rsid w:val="00825D76"/>
    <w:rsid w:val="00827521"/>
    <w:rsid w:val="00827E49"/>
    <w:rsid w:val="00830CE2"/>
    <w:rsid w:val="00830D72"/>
    <w:rsid w:val="00830F99"/>
    <w:rsid w:val="008314B7"/>
    <w:rsid w:val="00832649"/>
    <w:rsid w:val="008328D1"/>
    <w:rsid w:val="008345A1"/>
    <w:rsid w:val="00835BD5"/>
    <w:rsid w:val="00835CF6"/>
    <w:rsid w:val="008364AC"/>
    <w:rsid w:val="00836838"/>
    <w:rsid w:val="008371CA"/>
    <w:rsid w:val="008376C6"/>
    <w:rsid w:val="008408F2"/>
    <w:rsid w:val="0084094C"/>
    <w:rsid w:val="0084129D"/>
    <w:rsid w:val="00842DC4"/>
    <w:rsid w:val="008439B9"/>
    <w:rsid w:val="00843BD9"/>
    <w:rsid w:val="00844248"/>
    <w:rsid w:val="00844940"/>
    <w:rsid w:val="00845FBD"/>
    <w:rsid w:val="00847387"/>
    <w:rsid w:val="00847D60"/>
    <w:rsid w:val="00850812"/>
    <w:rsid w:val="00851C4C"/>
    <w:rsid w:val="008533EA"/>
    <w:rsid w:val="00853E90"/>
    <w:rsid w:val="008552CC"/>
    <w:rsid w:val="0085706E"/>
    <w:rsid w:val="008573FC"/>
    <w:rsid w:val="00857BC9"/>
    <w:rsid w:val="00857D83"/>
    <w:rsid w:val="00862B95"/>
    <w:rsid w:val="00862E89"/>
    <w:rsid w:val="00865D0E"/>
    <w:rsid w:val="00865D49"/>
    <w:rsid w:val="008661DC"/>
    <w:rsid w:val="00866835"/>
    <w:rsid w:val="00866D21"/>
    <w:rsid w:val="008716FA"/>
    <w:rsid w:val="0087210A"/>
    <w:rsid w:val="00873155"/>
    <w:rsid w:val="008733F3"/>
    <w:rsid w:val="00873885"/>
    <w:rsid w:val="00873B28"/>
    <w:rsid w:val="00874287"/>
    <w:rsid w:val="008747DE"/>
    <w:rsid w:val="00874A22"/>
    <w:rsid w:val="0087521A"/>
    <w:rsid w:val="008758EF"/>
    <w:rsid w:val="00875964"/>
    <w:rsid w:val="008767E4"/>
    <w:rsid w:val="00876B0E"/>
    <w:rsid w:val="00876B42"/>
    <w:rsid w:val="00877CDE"/>
    <w:rsid w:val="00880A19"/>
    <w:rsid w:val="0088308E"/>
    <w:rsid w:val="008838DD"/>
    <w:rsid w:val="00884979"/>
    <w:rsid w:val="008859B2"/>
    <w:rsid w:val="00886356"/>
    <w:rsid w:val="00886821"/>
    <w:rsid w:val="0088747C"/>
    <w:rsid w:val="00887976"/>
    <w:rsid w:val="008907B2"/>
    <w:rsid w:val="0089193A"/>
    <w:rsid w:val="00891A2B"/>
    <w:rsid w:val="008920DB"/>
    <w:rsid w:val="008926B6"/>
    <w:rsid w:val="00893B19"/>
    <w:rsid w:val="0089491D"/>
    <w:rsid w:val="00894C33"/>
    <w:rsid w:val="00894DD5"/>
    <w:rsid w:val="00895ABD"/>
    <w:rsid w:val="00896B54"/>
    <w:rsid w:val="00897741"/>
    <w:rsid w:val="008A1135"/>
    <w:rsid w:val="008A392A"/>
    <w:rsid w:val="008A5097"/>
    <w:rsid w:val="008A5ACF"/>
    <w:rsid w:val="008A5DAB"/>
    <w:rsid w:val="008A5EB1"/>
    <w:rsid w:val="008A7558"/>
    <w:rsid w:val="008A789C"/>
    <w:rsid w:val="008A7B33"/>
    <w:rsid w:val="008B0901"/>
    <w:rsid w:val="008B0A01"/>
    <w:rsid w:val="008B101B"/>
    <w:rsid w:val="008B112C"/>
    <w:rsid w:val="008B1196"/>
    <w:rsid w:val="008B2AD2"/>
    <w:rsid w:val="008B3DF8"/>
    <w:rsid w:val="008B4C71"/>
    <w:rsid w:val="008B545C"/>
    <w:rsid w:val="008B7C39"/>
    <w:rsid w:val="008C15B0"/>
    <w:rsid w:val="008C1F2A"/>
    <w:rsid w:val="008C2761"/>
    <w:rsid w:val="008C3528"/>
    <w:rsid w:val="008C37E8"/>
    <w:rsid w:val="008C3C43"/>
    <w:rsid w:val="008C3E11"/>
    <w:rsid w:val="008C4176"/>
    <w:rsid w:val="008C471B"/>
    <w:rsid w:val="008C51B4"/>
    <w:rsid w:val="008C6BAF"/>
    <w:rsid w:val="008D06F3"/>
    <w:rsid w:val="008D2596"/>
    <w:rsid w:val="008D2BB0"/>
    <w:rsid w:val="008D2FEA"/>
    <w:rsid w:val="008D3F3E"/>
    <w:rsid w:val="008D4818"/>
    <w:rsid w:val="008D559F"/>
    <w:rsid w:val="008D6B33"/>
    <w:rsid w:val="008D6E43"/>
    <w:rsid w:val="008E1A6A"/>
    <w:rsid w:val="008E1FFA"/>
    <w:rsid w:val="008E288E"/>
    <w:rsid w:val="008E2B73"/>
    <w:rsid w:val="008E462F"/>
    <w:rsid w:val="008E4ADC"/>
    <w:rsid w:val="008E54E3"/>
    <w:rsid w:val="008E598D"/>
    <w:rsid w:val="008E6153"/>
    <w:rsid w:val="008E722F"/>
    <w:rsid w:val="008E7353"/>
    <w:rsid w:val="008E73E5"/>
    <w:rsid w:val="008F06C3"/>
    <w:rsid w:val="008F116D"/>
    <w:rsid w:val="008F1B65"/>
    <w:rsid w:val="008F261E"/>
    <w:rsid w:val="008F2D6D"/>
    <w:rsid w:val="008F3592"/>
    <w:rsid w:val="008F54CB"/>
    <w:rsid w:val="008F66B9"/>
    <w:rsid w:val="008F7253"/>
    <w:rsid w:val="008F7426"/>
    <w:rsid w:val="008F7841"/>
    <w:rsid w:val="008F7B77"/>
    <w:rsid w:val="0090088D"/>
    <w:rsid w:val="00900D29"/>
    <w:rsid w:val="009011C8"/>
    <w:rsid w:val="00901845"/>
    <w:rsid w:val="009024D0"/>
    <w:rsid w:val="00903CCF"/>
    <w:rsid w:val="00904FC1"/>
    <w:rsid w:val="00905A25"/>
    <w:rsid w:val="00906A82"/>
    <w:rsid w:val="00907F98"/>
    <w:rsid w:val="00911685"/>
    <w:rsid w:val="009126FA"/>
    <w:rsid w:val="00913A42"/>
    <w:rsid w:val="00913E74"/>
    <w:rsid w:val="00914520"/>
    <w:rsid w:val="009145B0"/>
    <w:rsid w:val="00914913"/>
    <w:rsid w:val="00915189"/>
    <w:rsid w:val="00915980"/>
    <w:rsid w:val="00915FCE"/>
    <w:rsid w:val="009167D5"/>
    <w:rsid w:val="009171A1"/>
    <w:rsid w:val="0092011C"/>
    <w:rsid w:val="00920A19"/>
    <w:rsid w:val="009213FF"/>
    <w:rsid w:val="0092160C"/>
    <w:rsid w:val="00921662"/>
    <w:rsid w:val="0092320D"/>
    <w:rsid w:val="00927ADF"/>
    <w:rsid w:val="0093239A"/>
    <w:rsid w:val="009333F3"/>
    <w:rsid w:val="009367B1"/>
    <w:rsid w:val="00936AA8"/>
    <w:rsid w:val="009429F1"/>
    <w:rsid w:val="009433AC"/>
    <w:rsid w:val="00944F19"/>
    <w:rsid w:val="0094579C"/>
    <w:rsid w:val="009461B4"/>
    <w:rsid w:val="009472A3"/>
    <w:rsid w:val="009502AE"/>
    <w:rsid w:val="00951600"/>
    <w:rsid w:val="00951CD2"/>
    <w:rsid w:val="00952192"/>
    <w:rsid w:val="009524E7"/>
    <w:rsid w:val="009542E4"/>
    <w:rsid w:val="009552FD"/>
    <w:rsid w:val="00955363"/>
    <w:rsid w:val="00955EB5"/>
    <w:rsid w:val="00956594"/>
    <w:rsid w:val="00956971"/>
    <w:rsid w:val="0095698F"/>
    <w:rsid w:val="009569AA"/>
    <w:rsid w:val="00957491"/>
    <w:rsid w:val="00957B64"/>
    <w:rsid w:val="00960122"/>
    <w:rsid w:val="00960922"/>
    <w:rsid w:val="009625E0"/>
    <w:rsid w:val="0096527D"/>
    <w:rsid w:val="009654D3"/>
    <w:rsid w:val="00966FBA"/>
    <w:rsid w:val="00967200"/>
    <w:rsid w:val="009673F4"/>
    <w:rsid w:val="00970C68"/>
    <w:rsid w:val="00970F6E"/>
    <w:rsid w:val="00972508"/>
    <w:rsid w:val="009739CA"/>
    <w:rsid w:val="00974D9E"/>
    <w:rsid w:val="009756C3"/>
    <w:rsid w:val="00976E57"/>
    <w:rsid w:val="00977251"/>
    <w:rsid w:val="00980C2F"/>
    <w:rsid w:val="00981A8F"/>
    <w:rsid w:val="00982877"/>
    <w:rsid w:val="009832DD"/>
    <w:rsid w:val="00983457"/>
    <w:rsid w:val="00983A16"/>
    <w:rsid w:val="00985BF0"/>
    <w:rsid w:val="00986078"/>
    <w:rsid w:val="00986388"/>
    <w:rsid w:val="00987FE6"/>
    <w:rsid w:val="009910A8"/>
    <w:rsid w:val="009913E9"/>
    <w:rsid w:val="0099241D"/>
    <w:rsid w:val="0099406B"/>
    <w:rsid w:val="00994CAE"/>
    <w:rsid w:val="00994FE7"/>
    <w:rsid w:val="009960E1"/>
    <w:rsid w:val="00996BBE"/>
    <w:rsid w:val="00996EA1"/>
    <w:rsid w:val="00997107"/>
    <w:rsid w:val="0099765C"/>
    <w:rsid w:val="0099795A"/>
    <w:rsid w:val="009A0D77"/>
    <w:rsid w:val="009A0F00"/>
    <w:rsid w:val="009A2F79"/>
    <w:rsid w:val="009A31F5"/>
    <w:rsid w:val="009A47C6"/>
    <w:rsid w:val="009A5902"/>
    <w:rsid w:val="009B0DA4"/>
    <w:rsid w:val="009B1E7B"/>
    <w:rsid w:val="009B2142"/>
    <w:rsid w:val="009B228C"/>
    <w:rsid w:val="009B3290"/>
    <w:rsid w:val="009B4604"/>
    <w:rsid w:val="009B488D"/>
    <w:rsid w:val="009B5C8B"/>
    <w:rsid w:val="009B6254"/>
    <w:rsid w:val="009B633F"/>
    <w:rsid w:val="009B6D2C"/>
    <w:rsid w:val="009B7452"/>
    <w:rsid w:val="009B784E"/>
    <w:rsid w:val="009B7A1A"/>
    <w:rsid w:val="009C0977"/>
    <w:rsid w:val="009C0E72"/>
    <w:rsid w:val="009C14BF"/>
    <w:rsid w:val="009C1577"/>
    <w:rsid w:val="009C18A6"/>
    <w:rsid w:val="009C1F2E"/>
    <w:rsid w:val="009C1F84"/>
    <w:rsid w:val="009C2071"/>
    <w:rsid w:val="009C2197"/>
    <w:rsid w:val="009C3C41"/>
    <w:rsid w:val="009C41C8"/>
    <w:rsid w:val="009D0163"/>
    <w:rsid w:val="009D1EB9"/>
    <w:rsid w:val="009D2248"/>
    <w:rsid w:val="009D3337"/>
    <w:rsid w:val="009D38FF"/>
    <w:rsid w:val="009D3987"/>
    <w:rsid w:val="009D49B5"/>
    <w:rsid w:val="009D4B08"/>
    <w:rsid w:val="009D56EA"/>
    <w:rsid w:val="009D6516"/>
    <w:rsid w:val="009D6D01"/>
    <w:rsid w:val="009E0984"/>
    <w:rsid w:val="009E0E5A"/>
    <w:rsid w:val="009E3699"/>
    <w:rsid w:val="009E37BE"/>
    <w:rsid w:val="009E3EC8"/>
    <w:rsid w:val="009E4C3F"/>
    <w:rsid w:val="009E4FD0"/>
    <w:rsid w:val="009E5A1F"/>
    <w:rsid w:val="009E60BC"/>
    <w:rsid w:val="009E66D4"/>
    <w:rsid w:val="009E6848"/>
    <w:rsid w:val="009E6B0E"/>
    <w:rsid w:val="009E6C95"/>
    <w:rsid w:val="009F0745"/>
    <w:rsid w:val="009F1F35"/>
    <w:rsid w:val="009F4B96"/>
    <w:rsid w:val="009F5212"/>
    <w:rsid w:val="009F530B"/>
    <w:rsid w:val="009F624F"/>
    <w:rsid w:val="009F6263"/>
    <w:rsid w:val="009F7CDF"/>
    <w:rsid w:val="00A00394"/>
    <w:rsid w:val="00A0304F"/>
    <w:rsid w:val="00A05383"/>
    <w:rsid w:val="00A05589"/>
    <w:rsid w:val="00A05F2C"/>
    <w:rsid w:val="00A067D5"/>
    <w:rsid w:val="00A07E89"/>
    <w:rsid w:val="00A127AD"/>
    <w:rsid w:val="00A132D4"/>
    <w:rsid w:val="00A13B57"/>
    <w:rsid w:val="00A14125"/>
    <w:rsid w:val="00A14275"/>
    <w:rsid w:val="00A142AC"/>
    <w:rsid w:val="00A14FA8"/>
    <w:rsid w:val="00A16394"/>
    <w:rsid w:val="00A16DC5"/>
    <w:rsid w:val="00A176E0"/>
    <w:rsid w:val="00A17814"/>
    <w:rsid w:val="00A17C04"/>
    <w:rsid w:val="00A20169"/>
    <w:rsid w:val="00A20B43"/>
    <w:rsid w:val="00A20EC4"/>
    <w:rsid w:val="00A20EE7"/>
    <w:rsid w:val="00A21996"/>
    <w:rsid w:val="00A22AD9"/>
    <w:rsid w:val="00A234E8"/>
    <w:rsid w:val="00A23AA1"/>
    <w:rsid w:val="00A23DAC"/>
    <w:rsid w:val="00A23E92"/>
    <w:rsid w:val="00A243E2"/>
    <w:rsid w:val="00A24CF2"/>
    <w:rsid w:val="00A24DBB"/>
    <w:rsid w:val="00A259AC"/>
    <w:rsid w:val="00A25BE1"/>
    <w:rsid w:val="00A27B17"/>
    <w:rsid w:val="00A306B6"/>
    <w:rsid w:val="00A31C3C"/>
    <w:rsid w:val="00A31E3D"/>
    <w:rsid w:val="00A33567"/>
    <w:rsid w:val="00A345B9"/>
    <w:rsid w:val="00A347E9"/>
    <w:rsid w:val="00A34C18"/>
    <w:rsid w:val="00A34CB5"/>
    <w:rsid w:val="00A34E9E"/>
    <w:rsid w:val="00A37FBC"/>
    <w:rsid w:val="00A40108"/>
    <w:rsid w:val="00A404E2"/>
    <w:rsid w:val="00A417EC"/>
    <w:rsid w:val="00A424E9"/>
    <w:rsid w:val="00A443A3"/>
    <w:rsid w:val="00A44A38"/>
    <w:rsid w:val="00A46931"/>
    <w:rsid w:val="00A47548"/>
    <w:rsid w:val="00A50E18"/>
    <w:rsid w:val="00A533BC"/>
    <w:rsid w:val="00A54401"/>
    <w:rsid w:val="00A55DC8"/>
    <w:rsid w:val="00A602D7"/>
    <w:rsid w:val="00A60D76"/>
    <w:rsid w:val="00A61299"/>
    <w:rsid w:val="00A61E03"/>
    <w:rsid w:val="00A62101"/>
    <w:rsid w:val="00A62426"/>
    <w:rsid w:val="00A62706"/>
    <w:rsid w:val="00A64306"/>
    <w:rsid w:val="00A64418"/>
    <w:rsid w:val="00A65411"/>
    <w:rsid w:val="00A6663D"/>
    <w:rsid w:val="00A66DA5"/>
    <w:rsid w:val="00A70234"/>
    <w:rsid w:val="00A70C1B"/>
    <w:rsid w:val="00A70F23"/>
    <w:rsid w:val="00A73280"/>
    <w:rsid w:val="00A76157"/>
    <w:rsid w:val="00A773A3"/>
    <w:rsid w:val="00A776CD"/>
    <w:rsid w:val="00A77DD7"/>
    <w:rsid w:val="00A80EC3"/>
    <w:rsid w:val="00A82DEC"/>
    <w:rsid w:val="00A833BD"/>
    <w:rsid w:val="00A85FA6"/>
    <w:rsid w:val="00A87988"/>
    <w:rsid w:val="00A924AE"/>
    <w:rsid w:val="00A92C48"/>
    <w:rsid w:val="00A932C4"/>
    <w:rsid w:val="00A947E6"/>
    <w:rsid w:val="00A94987"/>
    <w:rsid w:val="00A94C01"/>
    <w:rsid w:val="00A951E2"/>
    <w:rsid w:val="00A95710"/>
    <w:rsid w:val="00A962E9"/>
    <w:rsid w:val="00A96E1B"/>
    <w:rsid w:val="00AA04F6"/>
    <w:rsid w:val="00AA0640"/>
    <w:rsid w:val="00AA0E9C"/>
    <w:rsid w:val="00AA1A54"/>
    <w:rsid w:val="00AA2EEE"/>
    <w:rsid w:val="00AA45C4"/>
    <w:rsid w:val="00AA7B50"/>
    <w:rsid w:val="00AB0B66"/>
    <w:rsid w:val="00AB0C6B"/>
    <w:rsid w:val="00AB1C0C"/>
    <w:rsid w:val="00AB2998"/>
    <w:rsid w:val="00AB2A89"/>
    <w:rsid w:val="00AB2F8B"/>
    <w:rsid w:val="00AB441E"/>
    <w:rsid w:val="00AB49A1"/>
    <w:rsid w:val="00AB5465"/>
    <w:rsid w:val="00AB5595"/>
    <w:rsid w:val="00AB7234"/>
    <w:rsid w:val="00AC0483"/>
    <w:rsid w:val="00AC19D8"/>
    <w:rsid w:val="00AC2367"/>
    <w:rsid w:val="00AC24C1"/>
    <w:rsid w:val="00AC2B4B"/>
    <w:rsid w:val="00AC2C67"/>
    <w:rsid w:val="00AC3E1B"/>
    <w:rsid w:val="00AC4CA5"/>
    <w:rsid w:val="00AC6567"/>
    <w:rsid w:val="00AC6F02"/>
    <w:rsid w:val="00AC70C2"/>
    <w:rsid w:val="00AC756A"/>
    <w:rsid w:val="00AD01A1"/>
    <w:rsid w:val="00AD09C4"/>
    <w:rsid w:val="00AD0ADB"/>
    <w:rsid w:val="00AD146C"/>
    <w:rsid w:val="00AD1DB2"/>
    <w:rsid w:val="00AD21F2"/>
    <w:rsid w:val="00AD46E9"/>
    <w:rsid w:val="00AD4F3F"/>
    <w:rsid w:val="00AD5F38"/>
    <w:rsid w:val="00AD62BE"/>
    <w:rsid w:val="00AD6A05"/>
    <w:rsid w:val="00AD6AE1"/>
    <w:rsid w:val="00AD6DDF"/>
    <w:rsid w:val="00AD7E1B"/>
    <w:rsid w:val="00AE12CC"/>
    <w:rsid w:val="00AE1863"/>
    <w:rsid w:val="00AE226A"/>
    <w:rsid w:val="00AE26B4"/>
    <w:rsid w:val="00AE28E1"/>
    <w:rsid w:val="00AE2F43"/>
    <w:rsid w:val="00AE683F"/>
    <w:rsid w:val="00AE6B07"/>
    <w:rsid w:val="00AE6D7A"/>
    <w:rsid w:val="00AE6EF8"/>
    <w:rsid w:val="00AE7492"/>
    <w:rsid w:val="00AE7900"/>
    <w:rsid w:val="00AE7B3A"/>
    <w:rsid w:val="00AE7F6D"/>
    <w:rsid w:val="00AF0243"/>
    <w:rsid w:val="00AF03AA"/>
    <w:rsid w:val="00AF17CF"/>
    <w:rsid w:val="00AF19A3"/>
    <w:rsid w:val="00AF254F"/>
    <w:rsid w:val="00AF2C41"/>
    <w:rsid w:val="00AF3F78"/>
    <w:rsid w:val="00AF4557"/>
    <w:rsid w:val="00AF4F79"/>
    <w:rsid w:val="00AF5DFE"/>
    <w:rsid w:val="00B0049B"/>
    <w:rsid w:val="00B008A4"/>
    <w:rsid w:val="00B01757"/>
    <w:rsid w:val="00B01882"/>
    <w:rsid w:val="00B033D5"/>
    <w:rsid w:val="00B03745"/>
    <w:rsid w:val="00B039FC"/>
    <w:rsid w:val="00B0696B"/>
    <w:rsid w:val="00B06C1E"/>
    <w:rsid w:val="00B10323"/>
    <w:rsid w:val="00B10B7D"/>
    <w:rsid w:val="00B1241E"/>
    <w:rsid w:val="00B12D84"/>
    <w:rsid w:val="00B13339"/>
    <w:rsid w:val="00B15434"/>
    <w:rsid w:val="00B15516"/>
    <w:rsid w:val="00B1577C"/>
    <w:rsid w:val="00B159A4"/>
    <w:rsid w:val="00B166E3"/>
    <w:rsid w:val="00B17AD9"/>
    <w:rsid w:val="00B2078A"/>
    <w:rsid w:val="00B21B4C"/>
    <w:rsid w:val="00B21D60"/>
    <w:rsid w:val="00B22C52"/>
    <w:rsid w:val="00B23050"/>
    <w:rsid w:val="00B234C0"/>
    <w:rsid w:val="00B2368B"/>
    <w:rsid w:val="00B23DD8"/>
    <w:rsid w:val="00B23E01"/>
    <w:rsid w:val="00B24753"/>
    <w:rsid w:val="00B247E3"/>
    <w:rsid w:val="00B25504"/>
    <w:rsid w:val="00B26B5E"/>
    <w:rsid w:val="00B27D6B"/>
    <w:rsid w:val="00B30800"/>
    <w:rsid w:val="00B32CD9"/>
    <w:rsid w:val="00B34699"/>
    <w:rsid w:val="00B34BF1"/>
    <w:rsid w:val="00B34E15"/>
    <w:rsid w:val="00B36BB8"/>
    <w:rsid w:val="00B36FF8"/>
    <w:rsid w:val="00B379D7"/>
    <w:rsid w:val="00B37C03"/>
    <w:rsid w:val="00B403D8"/>
    <w:rsid w:val="00B40827"/>
    <w:rsid w:val="00B42F6E"/>
    <w:rsid w:val="00B4301A"/>
    <w:rsid w:val="00B434B8"/>
    <w:rsid w:val="00B43E96"/>
    <w:rsid w:val="00B44562"/>
    <w:rsid w:val="00B44F62"/>
    <w:rsid w:val="00B457B8"/>
    <w:rsid w:val="00B47088"/>
    <w:rsid w:val="00B47F2F"/>
    <w:rsid w:val="00B5037F"/>
    <w:rsid w:val="00B50775"/>
    <w:rsid w:val="00B512B8"/>
    <w:rsid w:val="00B5139B"/>
    <w:rsid w:val="00B51B6F"/>
    <w:rsid w:val="00B51C9C"/>
    <w:rsid w:val="00B526E1"/>
    <w:rsid w:val="00B5366C"/>
    <w:rsid w:val="00B537B2"/>
    <w:rsid w:val="00B53E46"/>
    <w:rsid w:val="00B54C72"/>
    <w:rsid w:val="00B54EC2"/>
    <w:rsid w:val="00B55747"/>
    <w:rsid w:val="00B55B43"/>
    <w:rsid w:val="00B55D7D"/>
    <w:rsid w:val="00B5608E"/>
    <w:rsid w:val="00B57499"/>
    <w:rsid w:val="00B5778E"/>
    <w:rsid w:val="00B62B3C"/>
    <w:rsid w:val="00B63D6E"/>
    <w:rsid w:val="00B642AA"/>
    <w:rsid w:val="00B658DC"/>
    <w:rsid w:val="00B70726"/>
    <w:rsid w:val="00B70CA4"/>
    <w:rsid w:val="00B70F3A"/>
    <w:rsid w:val="00B71E9F"/>
    <w:rsid w:val="00B723D7"/>
    <w:rsid w:val="00B7262C"/>
    <w:rsid w:val="00B7309F"/>
    <w:rsid w:val="00B750B3"/>
    <w:rsid w:val="00B75161"/>
    <w:rsid w:val="00B75799"/>
    <w:rsid w:val="00B77950"/>
    <w:rsid w:val="00B77CF5"/>
    <w:rsid w:val="00B806FB"/>
    <w:rsid w:val="00B82948"/>
    <w:rsid w:val="00B82D74"/>
    <w:rsid w:val="00B8376A"/>
    <w:rsid w:val="00B845E3"/>
    <w:rsid w:val="00B875C4"/>
    <w:rsid w:val="00B876ED"/>
    <w:rsid w:val="00B91248"/>
    <w:rsid w:val="00B91CCA"/>
    <w:rsid w:val="00B91F5C"/>
    <w:rsid w:val="00B92A46"/>
    <w:rsid w:val="00B92F82"/>
    <w:rsid w:val="00B93017"/>
    <w:rsid w:val="00B952A4"/>
    <w:rsid w:val="00B954A8"/>
    <w:rsid w:val="00B95A4F"/>
    <w:rsid w:val="00B961E1"/>
    <w:rsid w:val="00B9624F"/>
    <w:rsid w:val="00B966CE"/>
    <w:rsid w:val="00B967C7"/>
    <w:rsid w:val="00B9693A"/>
    <w:rsid w:val="00B975CD"/>
    <w:rsid w:val="00B976B6"/>
    <w:rsid w:val="00B976ED"/>
    <w:rsid w:val="00BA00C1"/>
    <w:rsid w:val="00BA0635"/>
    <w:rsid w:val="00BA1D48"/>
    <w:rsid w:val="00BA1DC9"/>
    <w:rsid w:val="00BA2DE3"/>
    <w:rsid w:val="00BA3BF4"/>
    <w:rsid w:val="00BA490F"/>
    <w:rsid w:val="00BA4AC7"/>
    <w:rsid w:val="00BA4AD3"/>
    <w:rsid w:val="00BA4D23"/>
    <w:rsid w:val="00BA4E2A"/>
    <w:rsid w:val="00BA4EF0"/>
    <w:rsid w:val="00BA54FD"/>
    <w:rsid w:val="00BA6AEF"/>
    <w:rsid w:val="00BA6D5E"/>
    <w:rsid w:val="00BB0B72"/>
    <w:rsid w:val="00BB0D9B"/>
    <w:rsid w:val="00BB0E15"/>
    <w:rsid w:val="00BB15C5"/>
    <w:rsid w:val="00BB1BA3"/>
    <w:rsid w:val="00BB1CE8"/>
    <w:rsid w:val="00BB1E22"/>
    <w:rsid w:val="00BB376E"/>
    <w:rsid w:val="00BB4A34"/>
    <w:rsid w:val="00BB54D9"/>
    <w:rsid w:val="00BB5EE0"/>
    <w:rsid w:val="00BB629C"/>
    <w:rsid w:val="00BB6938"/>
    <w:rsid w:val="00BB7999"/>
    <w:rsid w:val="00BB7A7D"/>
    <w:rsid w:val="00BC177F"/>
    <w:rsid w:val="00BC33B5"/>
    <w:rsid w:val="00BC33E5"/>
    <w:rsid w:val="00BC34B9"/>
    <w:rsid w:val="00BC3A48"/>
    <w:rsid w:val="00BC4240"/>
    <w:rsid w:val="00BC4713"/>
    <w:rsid w:val="00BC7F5C"/>
    <w:rsid w:val="00BD033B"/>
    <w:rsid w:val="00BD222F"/>
    <w:rsid w:val="00BD27A9"/>
    <w:rsid w:val="00BD2E9C"/>
    <w:rsid w:val="00BD3C3D"/>
    <w:rsid w:val="00BD3F5E"/>
    <w:rsid w:val="00BD44F1"/>
    <w:rsid w:val="00BD5901"/>
    <w:rsid w:val="00BD595F"/>
    <w:rsid w:val="00BD67CC"/>
    <w:rsid w:val="00BE0946"/>
    <w:rsid w:val="00BE1143"/>
    <w:rsid w:val="00BE2A96"/>
    <w:rsid w:val="00BE358B"/>
    <w:rsid w:val="00BE3F72"/>
    <w:rsid w:val="00BE43CA"/>
    <w:rsid w:val="00BE4A44"/>
    <w:rsid w:val="00BE4BFF"/>
    <w:rsid w:val="00BE7BE5"/>
    <w:rsid w:val="00BF12A3"/>
    <w:rsid w:val="00BF1D5F"/>
    <w:rsid w:val="00BF241F"/>
    <w:rsid w:val="00BF2D60"/>
    <w:rsid w:val="00BF3FA0"/>
    <w:rsid w:val="00BF4131"/>
    <w:rsid w:val="00BF47CC"/>
    <w:rsid w:val="00BF5714"/>
    <w:rsid w:val="00BF5DFA"/>
    <w:rsid w:val="00BF64AE"/>
    <w:rsid w:val="00BF6599"/>
    <w:rsid w:val="00BF7835"/>
    <w:rsid w:val="00C000E5"/>
    <w:rsid w:val="00C00556"/>
    <w:rsid w:val="00C02611"/>
    <w:rsid w:val="00C02B09"/>
    <w:rsid w:val="00C0313B"/>
    <w:rsid w:val="00C03D46"/>
    <w:rsid w:val="00C04EC7"/>
    <w:rsid w:val="00C058D8"/>
    <w:rsid w:val="00C05FD5"/>
    <w:rsid w:val="00C05FD8"/>
    <w:rsid w:val="00C10D76"/>
    <w:rsid w:val="00C11255"/>
    <w:rsid w:val="00C12122"/>
    <w:rsid w:val="00C132C2"/>
    <w:rsid w:val="00C13D27"/>
    <w:rsid w:val="00C144D0"/>
    <w:rsid w:val="00C149CE"/>
    <w:rsid w:val="00C15C74"/>
    <w:rsid w:val="00C164B7"/>
    <w:rsid w:val="00C16A48"/>
    <w:rsid w:val="00C2106E"/>
    <w:rsid w:val="00C21946"/>
    <w:rsid w:val="00C22A8D"/>
    <w:rsid w:val="00C237A8"/>
    <w:rsid w:val="00C26C43"/>
    <w:rsid w:val="00C278BA"/>
    <w:rsid w:val="00C27C9B"/>
    <w:rsid w:val="00C30218"/>
    <w:rsid w:val="00C30378"/>
    <w:rsid w:val="00C32621"/>
    <w:rsid w:val="00C34AA5"/>
    <w:rsid w:val="00C356E7"/>
    <w:rsid w:val="00C35746"/>
    <w:rsid w:val="00C35896"/>
    <w:rsid w:val="00C36B2D"/>
    <w:rsid w:val="00C377D9"/>
    <w:rsid w:val="00C37DA9"/>
    <w:rsid w:val="00C40783"/>
    <w:rsid w:val="00C4199C"/>
    <w:rsid w:val="00C42369"/>
    <w:rsid w:val="00C42774"/>
    <w:rsid w:val="00C43110"/>
    <w:rsid w:val="00C43E54"/>
    <w:rsid w:val="00C440E8"/>
    <w:rsid w:val="00C44452"/>
    <w:rsid w:val="00C4535F"/>
    <w:rsid w:val="00C45F73"/>
    <w:rsid w:val="00C50737"/>
    <w:rsid w:val="00C5078A"/>
    <w:rsid w:val="00C50A4A"/>
    <w:rsid w:val="00C50A57"/>
    <w:rsid w:val="00C50DE7"/>
    <w:rsid w:val="00C51B7B"/>
    <w:rsid w:val="00C52225"/>
    <w:rsid w:val="00C52462"/>
    <w:rsid w:val="00C52652"/>
    <w:rsid w:val="00C531AE"/>
    <w:rsid w:val="00C5367B"/>
    <w:rsid w:val="00C551BC"/>
    <w:rsid w:val="00C56325"/>
    <w:rsid w:val="00C56727"/>
    <w:rsid w:val="00C56D2F"/>
    <w:rsid w:val="00C5724D"/>
    <w:rsid w:val="00C57E8A"/>
    <w:rsid w:val="00C600F5"/>
    <w:rsid w:val="00C60737"/>
    <w:rsid w:val="00C607B0"/>
    <w:rsid w:val="00C623B5"/>
    <w:rsid w:val="00C62B75"/>
    <w:rsid w:val="00C62CBD"/>
    <w:rsid w:val="00C637CD"/>
    <w:rsid w:val="00C67035"/>
    <w:rsid w:val="00C67436"/>
    <w:rsid w:val="00C67A6D"/>
    <w:rsid w:val="00C67C7D"/>
    <w:rsid w:val="00C702AA"/>
    <w:rsid w:val="00C7099E"/>
    <w:rsid w:val="00C71F8B"/>
    <w:rsid w:val="00C7228B"/>
    <w:rsid w:val="00C7277E"/>
    <w:rsid w:val="00C73B69"/>
    <w:rsid w:val="00C7496C"/>
    <w:rsid w:val="00C760D9"/>
    <w:rsid w:val="00C763EC"/>
    <w:rsid w:val="00C77000"/>
    <w:rsid w:val="00C77370"/>
    <w:rsid w:val="00C80E40"/>
    <w:rsid w:val="00C81571"/>
    <w:rsid w:val="00C8164F"/>
    <w:rsid w:val="00C817FB"/>
    <w:rsid w:val="00C81B4D"/>
    <w:rsid w:val="00C81D53"/>
    <w:rsid w:val="00C8224F"/>
    <w:rsid w:val="00C82B61"/>
    <w:rsid w:val="00C8320A"/>
    <w:rsid w:val="00C84E26"/>
    <w:rsid w:val="00C853D7"/>
    <w:rsid w:val="00C867FD"/>
    <w:rsid w:val="00C87A4E"/>
    <w:rsid w:val="00C9005A"/>
    <w:rsid w:val="00C91807"/>
    <w:rsid w:val="00C9185E"/>
    <w:rsid w:val="00C922A2"/>
    <w:rsid w:val="00C92A6C"/>
    <w:rsid w:val="00C93835"/>
    <w:rsid w:val="00C93A8F"/>
    <w:rsid w:val="00C96162"/>
    <w:rsid w:val="00C96799"/>
    <w:rsid w:val="00C9698D"/>
    <w:rsid w:val="00C96CCD"/>
    <w:rsid w:val="00C977FC"/>
    <w:rsid w:val="00CA05C1"/>
    <w:rsid w:val="00CA0EBF"/>
    <w:rsid w:val="00CA1917"/>
    <w:rsid w:val="00CA216E"/>
    <w:rsid w:val="00CA2297"/>
    <w:rsid w:val="00CA22BC"/>
    <w:rsid w:val="00CA241F"/>
    <w:rsid w:val="00CA2482"/>
    <w:rsid w:val="00CA2A4B"/>
    <w:rsid w:val="00CA31E4"/>
    <w:rsid w:val="00CA3445"/>
    <w:rsid w:val="00CA45F5"/>
    <w:rsid w:val="00CA5457"/>
    <w:rsid w:val="00CA7D72"/>
    <w:rsid w:val="00CB0297"/>
    <w:rsid w:val="00CB121B"/>
    <w:rsid w:val="00CB15B7"/>
    <w:rsid w:val="00CB21F6"/>
    <w:rsid w:val="00CB2B6A"/>
    <w:rsid w:val="00CB4618"/>
    <w:rsid w:val="00CB472F"/>
    <w:rsid w:val="00CB4EB3"/>
    <w:rsid w:val="00CB5132"/>
    <w:rsid w:val="00CB60F7"/>
    <w:rsid w:val="00CB6236"/>
    <w:rsid w:val="00CC1F12"/>
    <w:rsid w:val="00CC2CD1"/>
    <w:rsid w:val="00CC34BA"/>
    <w:rsid w:val="00CC584A"/>
    <w:rsid w:val="00CC58B4"/>
    <w:rsid w:val="00CC69D5"/>
    <w:rsid w:val="00CD0070"/>
    <w:rsid w:val="00CD06C8"/>
    <w:rsid w:val="00CD0E57"/>
    <w:rsid w:val="00CD2290"/>
    <w:rsid w:val="00CD2F6A"/>
    <w:rsid w:val="00CD5272"/>
    <w:rsid w:val="00CD5C2B"/>
    <w:rsid w:val="00CD5E46"/>
    <w:rsid w:val="00CE218D"/>
    <w:rsid w:val="00CE21C4"/>
    <w:rsid w:val="00CE2EA8"/>
    <w:rsid w:val="00CE3816"/>
    <w:rsid w:val="00CE409D"/>
    <w:rsid w:val="00CE4829"/>
    <w:rsid w:val="00CE5A49"/>
    <w:rsid w:val="00CE7612"/>
    <w:rsid w:val="00CF003D"/>
    <w:rsid w:val="00CF0CC6"/>
    <w:rsid w:val="00CF49C4"/>
    <w:rsid w:val="00CF5964"/>
    <w:rsid w:val="00CF5D23"/>
    <w:rsid w:val="00CF650E"/>
    <w:rsid w:val="00CF6D63"/>
    <w:rsid w:val="00CF7CAB"/>
    <w:rsid w:val="00CF7D46"/>
    <w:rsid w:val="00D0087D"/>
    <w:rsid w:val="00D04256"/>
    <w:rsid w:val="00D0443A"/>
    <w:rsid w:val="00D04F95"/>
    <w:rsid w:val="00D067E0"/>
    <w:rsid w:val="00D075E3"/>
    <w:rsid w:val="00D103CF"/>
    <w:rsid w:val="00D104A6"/>
    <w:rsid w:val="00D10510"/>
    <w:rsid w:val="00D111F1"/>
    <w:rsid w:val="00D1141F"/>
    <w:rsid w:val="00D11728"/>
    <w:rsid w:val="00D119EF"/>
    <w:rsid w:val="00D11C2A"/>
    <w:rsid w:val="00D1223F"/>
    <w:rsid w:val="00D133EE"/>
    <w:rsid w:val="00D14EEA"/>
    <w:rsid w:val="00D15F55"/>
    <w:rsid w:val="00D1646C"/>
    <w:rsid w:val="00D16A48"/>
    <w:rsid w:val="00D201DE"/>
    <w:rsid w:val="00D212AF"/>
    <w:rsid w:val="00D232CD"/>
    <w:rsid w:val="00D249D7"/>
    <w:rsid w:val="00D24D3E"/>
    <w:rsid w:val="00D257A4"/>
    <w:rsid w:val="00D26BC0"/>
    <w:rsid w:val="00D309A0"/>
    <w:rsid w:val="00D30CA8"/>
    <w:rsid w:val="00D31B92"/>
    <w:rsid w:val="00D31C84"/>
    <w:rsid w:val="00D32251"/>
    <w:rsid w:val="00D32B08"/>
    <w:rsid w:val="00D33CE2"/>
    <w:rsid w:val="00D33F7A"/>
    <w:rsid w:val="00D34455"/>
    <w:rsid w:val="00D34918"/>
    <w:rsid w:val="00D367F7"/>
    <w:rsid w:val="00D36E3C"/>
    <w:rsid w:val="00D3704F"/>
    <w:rsid w:val="00D41848"/>
    <w:rsid w:val="00D41AA2"/>
    <w:rsid w:val="00D41DF0"/>
    <w:rsid w:val="00D41F98"/>
    <w:rsid w:val="00D42816"/>
    <w:rsid w:val="00D428E2"/>
    <w:rsid w:val="00D43C15"/>
    <w:rsid w:val="00D4450F"/>
    <w:rsid w:val="00D46DE2"/>
    <w:rsid w:val="00D47260"/>
    <w:rsid w:val="00D5094C"/>
    <w:rsid w:val="00D50D06"/>
    <w:rsid w:val="00D51E25"/>
    <w:rsid w:val="00D52475"/>
    <w:rsid w:val="00D52BE7"/>
    <w:rsid w:val="00D53BED"/>
    <w:rsid w:val="00D54578"/>
    <w:rsid w:val="00D55320"/>
    <w:rsid w:val="00D56D9A"/>
    <w:rsid w:val="00D5720D"/>
    <w:rsid w:val="00D613E6"/>
    <w:rsid w:val="00D61A2F"/>
    <w:rsid w:val="00D6296C"/>
    <w:rsid w:val="00D62C00"/>
    <w:rsid w:val="00D63833"/>
    <w:rsid w:val="00D638F3"/>
    <w:rsid w:val="00D64CF7"/>
    <w:rsid w:val="00D65DA9"/>
    <w:rsid w:val="00D66CDB"/>
    <w:rsid w:val="00D66ED1"/>
    <w:rsid w:val="00D67390"/>
    <w:rsid w:val="00D70250"/>
    <w:rsid w:val="00D707DC"/>
    <w:rsid w:val="00D70AF7"/>
    <w:rsid w:val="00D70E47"/>
    <w:rsid w:val="00D71769"/>
    <w:rsid w:val="00D71EF7"/>
    <w:rsid w:val="00D73603"/>
    <w:rsid w:val="00D745D6"/>
    <w:rsid w:val="00D74BF8"/>
    <w:rsid w:val="00D74C7A"/>
    <w:rsid w:val="00D751AA"/>
    <w:rsid w:val="00D76270"/>
    <w:rsid w:val="00D77DE5"/>
    <w:rsid w:val="00D80884"/>
    <w:rsid w:val="00D8127F"/>
    <w:rsid w:val="00D819B9"/>
    <w:rsid w:val="00D81A10"/>
    <w:rsid w:val="00D81BEE"/>
    <w:rsid w:val="00D827C8"/>
    <w:rsid w:val="00D83EF2"/>
    <w:rsid w:val="00D841E8"/>
    <w:rsid w:val="00D84312"/>
    <w:rsid w:val="00D8468D"/>
    <w:rsid w:val="00D8641C"/>
    <w:rsid w:val="00D8713F"/>
    <w:rsid w:val="00D90667"/>
    <w:rsid w:val="00D91463"/>
    <w:rsid w:val="00D9230E"/>
    <w:rsid w:val="00D936CB"/>
    <w:rsid w:val="00D945C3"/>
    <w:rsid w:val="00D953C8"/>
    <w:rsid w:val="00D971F9"/>
    <w:rsid w:val="00DA023E"/>
    <w:rsid w:val="00DA14E9"/>
    <w:rsid w:val="00DA1860"/>
    <w:rsid w:val="00DA1C3A"/>
    <w:rsid w:val="00DA2CC0"/>
    <w:rsid w:val="00DA2F17"/>
    <w:rsid w:val="00DA3B89"/>
    <w:rsid w:val="00DA42CE"/>
    <w:rsid w:val="00DA4653"/>
    <w:rsid w:val="00DA5978"/>
    <w:rsid w:val="00DA5CEC"/>
    <w:rsid w:val="00DA6410"/>
    <w:rsid w:val="00DA65E9"/>
    <w:rsid w:val="00DA6E59"/>
    <w:rsid w:val="00DA7942"/>
    <w:rsid w:val="00DB0621"/>
    <w:rsid w:val="00DB13F1"/>
    <w:rsid w:val="00DB1CEC"/>
    <w:rsid w:val="00DB2250"/>
    <w:rsid w:val="00DB26F4"/>
    <w:rsid w:val="00DB44E0"/>
    <w:rsid w:val="00DB4CC6"/>
    <w:rsid w:val="00DB4DC0"/>
    <w:rsid w:val="00DB559C"/>
    <w:rsid w:val="00DB56F3"/>
    <w:rsid w:val="00DB62D2"/>
    <w:rsid w:val="00DB67E4"/>
    <w:rsid w:val="00DB6E7C"/>
    <w:rsid w:val="00DC0119"/>
    <w:rsid w:val="00DC1B57"/>
    <w:rsid w:val="00DC1FF2"/>
    <w:rsid w:val="00DC2299"/>
    <w:rsid w:val="00DC2A3C"/>
    <w:rsid w:val="00DC2D1D"/>
    <w:rsid w:val="00DC3780"/>
    <w:rsid w:val="00DC3E12"/>
    <w:rsid w:val="00DC454D"/>
    <w:rsid w:val="00DC481A"/>
    <w:rsid w:val="00DC4AF3"/>
    <w:rsid w:val="00DC4CF8"/>
    <w:rsid w:val="00DC52CC"/>
    <w:rsid w:val="00DC7126"/>
    <w:rsid w:val="00DD1347"/>
    <w:rsid w:val="00DD1C6B"/>
    <w:rsid w:val="00DD34E6"/>
    <w:rsid w:val="00DD45F3"/>
    <w:rsid w:val="00DD4AF1"/>
    <w:rsid w:val="00DD4CBC"/>
    <w:rsid w:val="00DD52CF"/>
    <w:rsid w:val="00DD7A48"/>
    <w:rsid w:val="00DE0B70"/>
    <w:rsid w:val="00DE1119"/>
    <w:rsid w:val="00DE1D95"/>
    <w:rsid w:val="00DE289D"/>
    <w:rsid w:val="00DE3B42"/>
    <w:rsid w:val="00DE3B70"/>
    <w:rsid w:val="00DE4492"/>
    <w:rsid w:val="00DE5100"/>
    <w:rsid w:val="00DE5734"/>
    <w:rsid w:val="00DE5A2E"/>
    <w:rsid w:val="00DE5E14"/>
    <w:rsid w:val="00DE6BBB"/>
    <w:rsid w:val="00DF0303"/>
    <w:rsid w:val="00DF151C"/>
    <w:rsid w:val="00DF15CB"/>
    <w:rsid w:val="00DF1C71"/>
    <w:rsid w:val="00DF3246"/>
    <w:rsid w:val="00DF48C1"/>
    <w:rsid w:val="00DF6BD2"/>
    <w:rsid w:val="00E002F0"/>
    <w:rsid w:val="00E0236D"/>
    <w:rsid w:val="00E0316A"/>
    <w:rsid w:val="00E036E0"/>
    <w:rsid w:val="00E04016"/>
    <w:rsid w:val="00E042CA"/>
    <w:rsid w:val="00E0597A"/>
    <w:rsid w:val="00E06251"/>
    <w:rsid w:val="00E07230"/>
    <w:rsid w:val="00E07B33"/>
    <w:rsid w:val="00E111F3"/>
    <w:rsid w:val="00E11F1A"/>
    <w:rsid w:val="00E1232F"/>
    <w:rsid w:val="00E13D28"/>
    <w:rsid w:val="00E148FB"/>
    <w:rsid w:val="00E160EB"/>
    <w:rsid w:val="00E1621F"/>
    <w:rsid w:val="00E166C0"/>
    <w:rsid w:val="00E17529"/>
    <w:rsid w:val="00E17BE0"/>
    <w:rsid w:val="00E2018C"/>
    <w:rsid w:val="00E22174"/>
    <w:rsid w:val="00E222A4"/>
    <w:rsid w:val="00E23686"/>
    <w:rsid w:val="00E2468A"/>
    <w:rsid w:val="00E24C22"/>
    <w:rsid w:val="00E268B5"/>
    <w:rsid w:val="00E268FA"/>
    <w:rsid w:val="00E307E3"/>
    <w:rsid w:val="00E3097C"/>
    <w:rsid w:val="00E325D8"/>
    <w:rsid w:val="00E3270A"/>
    <w:rsid w:val="00E3279D"/>
    <w:rsid w:val="00E359CF"/>
    <w:rsid w:val="00E35E18"/>
    <w:rsid w:val="00E370E3"/>
    <w:rsid w:val="00E37123"/>
    <w:rsid w:val="00E40445"/>
    <w:rsid w:val="00E40E0D"/>
    <w:rsid w:val="00E41919"/>
    <w:rsid w:val="00E4364C"/>
    <w:rsid w:val="00E4409F"/>
    <w:rsid w:val="00E44721"/>
    <w:rsid w:val="00E4625B"/>
    <w:rsid w:val="00E46571"/>
    <w:rsid w:val="00E50C8E"/>
    <w:rsid w:val="00E51693"/>
    <w:rsid w:val="00E51CF6"/>
    <w:rsid w:val="00E52989"/>
    <w:rsid w:val="00E52D46"/>
    <w:rsid w:val="00E53089"/>
    <w:rsid w:val="00E54C90"/>
    <w:rsid w:val="00E56CDC"/>
    <w:rsid w:val="00E572D5"/>
    <w:rsid w:val="00E57A17"/>
    <w:rsid w:val="00E613D7"/>
    <w:rsid w:val="00E6287C"/>
    <w:rsid w:val="00E637A5"/>
    <w:rsid w:val="00E65087"/>
    <w:rsid w:val="00E651B3"/>
    <w:rsid w:val="00E65232"/>
    <w:rsid w:val="00E655C6"/>
    <w:rsid w:val="00E6754A"/>
    <w:rsid w:val="00E67B60"/>
    <w:rsid w:val="00E70E13"/>
    <w:rsid w:val="00E7234E"/>
    <w:rsid w:val="00E7399D"/>
    <w:rsid w:val="00E74445"/>
    <w:rsid w:val="00E74F04"/>
    <w:rsid w:val="00E753CF"/>
    <w:rsid w:val="00E755DC"/>
    <w:rsid w:val="00E758BC"/>
    <w:rsid w:val="00E75FE1"/>
    <w:rsid w:val="00E76FED"/>
    <w:rsid w:val="00E77058"/>
    <w:rsid w:val="00E80BA9"/>
    <w:rsid w:val="00E80DC5"/>
    <w:rsid w:val="00E81E3C"/>
    <w:rsid w:val="00E8230F"/>
    <w:rsid w:val="00E824D9"/>
    <w:rsid w:val="00E83F86"/>
    <w:rsid w:val="00E8494F"/>
    <w:rsid w:val="00E85633"/>
    <w:rsid w:val="00E85A35"/>
    <w:rsid w:val="00E8673C"/>
    <w:rsid w:val="00E868AB"/>
    <w:rsid w:val="00E87274"/>
    <w:rsid w:val="00E8744C"/>
    <w:rsid w:val="00E8797D"/>
    <w:rsid w:val="00E87EEA"/>
    <w:rsid w:val="00E905E6"/>
    <w:rsid w:val="00E9089D"/>
    <w:rsid w:val="00E91449"/>
    <w:rsid w:val="00E91572"/>
    <w:rsid w:val="00E931AB"/>
    <w:rsid w:val="00E93AAF"/>
    <w:rsid w:val="00E94A5C"/>
    <w:rsid w:val="00E95DA2"/>
    <w:rsid w:val="00EA0A21"/>
    <w:rsid w:val="00EA307E"/>
    <w:rsid w:val="00EA48B8"/>
    <w:rsid w:val="00EA4A4E"/>
    <w:rsid w:val="00EA4CCD"/>
    <w:rsid w:val="00EA601A"/>
    <w:rsid w:val="00EA7BEF"/>
    <w:rsid w:val="00EA7F3C"/>
    <w:rsid w:val="00EB0052"/>
    <w:rsid w:val="00EB0155"/>
    <w:rsid w:val="00EB05E2"/>
    <w:rsid w:val="00EB06E3"/>
    <w:rsid w:val="00EB17A3"/>
    <w:rsid w:val="00EB1B3F"/>
    <w:rsid w:val="00EB1DEC"/>
    <w:rsid w:val="00EB24CB"/>
    <w:rsid w:val="00EB2F0B"/>
    <w:rsid w:val="00EB3354"/>
    <w:rsid w:val="00EB3AF2"/>
    <w:rsid w:val="00EB49B8"/>
    <w:rsid w:val="00EB599E"/>
    <w:rsid w:val="00EB66A8"/>
    <w:rsid w:val="00EB732D"/>
    <w:rsid w:val="00EC1168"/>
    <w:rsid w:val="00EC2672"/>
    <w:rsid w:val="00EC270B"/>
    <w:rsid w:val="00EC2F7F"/>
    <w:rsid w:val="00EC3E33"/>
    <w:rsid w:val="00EC424D"/>
    <w:rsid w:val="00EC54D6"/>
    <w:rsid w:val="00EC6549"/>
    <w:rsid w:val="00EC6857"/>
    <w:rsid w:val="00ED1861"/>
    <w:rsid w:val="00ED1C2D"/>
    <w:rsid w:val="00ED2308"/>
    <w:rsid w:val="00ED39A8"/>
    <w:rsid w:val="00ED403A"/>
    <w:rsid w:val="00ED49A9"/>
    <w:rsid w:val="00ED5CE9"/>
    <w:rsid w:val="00ED70F9"/>
    <w:rsid w:val="00ED75C1"/>
    <w:rsid w:val="00ED7C0E"/>
    <w:rsid w:val="00EE00B9"/>
    <w:rsid w:val="00EE0395"/>
    <w:rsid w:val="00EE17C8"/>
    <w:rsid w:val="00EE2E8C"/>
    <w:rsid w:val="00EE4D29"/>
    <w:rsid w:val="00EE50AE"/>
    <w:rsid w:val="00EE52A8"/>
    <w:rsid w:val="00EE699D"/>
    <w:rsid w:val="00EE6BFF"/>
    <w:rsid w:val="00EF1CF1"/>
    <w:rsid w:val="00EF1E4E"/>
    <w:rsid w:val="00EF2DA2"/>
    <w:rsid w:val="00EF324A"/>
    <w:rsid w:val="00EF3B52"/>
    <w:rsid w:val="00EF434A"/>
    <w:rsid w:val="00EF4E11"/>
    <w:rsid w:val="00EF5110"/>
    <w:rsid w:val="00EF53A0"/>
    <w:rsid w:val="00EF6655"/>
    <w:rsid w:val="00EF7BDF"/>
    <w:rsid w:val="00F00537"/>
    <w:rsid w:val="00F00574"/>
    <w:rsid w:val="00F00978"/>
    <w:rsid w:val="00F0122B"/>
    <w:rsid w:val="00F02106"/>
    <w:rsid w:val="00F0267D"/>
    <w:rsid w:val="00F029EF"/>
    <w:rsid w:val="00F03EAD"/>
    <w:rsid w:val="00F048CF"/>
    <w:rsid w:val="00F054D2"/>
    <w:rsid w:val="00F05BF5"/>
    <w:rsid w:val="00F06F57"/>
    <w:rsid w:val="00F07FC8"/>
    <w:rsid w:val="00F10C00"/>
    <w:rsid w:val="00F1100F"/>
    <w:rsid w:val="00F1182C"/>
    <w:rsid w:val="00F11877"/>
    <w:rsid w:val="00F12D98"/>
    <w:rsid w:val="00F12F6A"/>
    <w:rsid w:val="00F13001"/>
    <w:rsid w:val="00F13925"/>
    <w:rsid w:val="00F147B6"/>
    <w:rsid w:val="00F15A1F"/>
    <w:rsid w:val="00F17220"/>
    <w:rsid w:val="00F17709"/>
    <w:rsid w:val="00F179CC"/>
    <w:rsid w:val="00F2118D"/>
    <w:rsid w:val="00F21C00"/>
    <w:rsid w:val="00F2217E"/>
    <w:rsid w:val="00F22737"/>
    <w:rsid w:val="00F23FBD"/>
    <w:rsid w:val="00F242B7"/>
    <w:rsid w:val="00F246C5"/>
    <w:rsid w:val="00F26128"/>
    <w:rsid w:val="00F27268"/>
    <w:rsid w:val="00F30DD3"/>
    <w:rsid w:val="00F31BD4"/>
    <w:rsid w:val="00F322DF"/>
    <w:rsid w:val="00F34C77"/>
    <w:rsid w:val="00F3598C"/>
    <w:rsid w:val="00F35DCA"/>
    <w:rsid w:val="00F36D63"/>
    <w:rsid w:val="00F37E9B"/>
    <w:rsid w:val="00F37FE5"/>
    <w:rsid w:val="00F40248"/>
    <w:rsid w:val="00F41091"/>
    <w:rsid w:val="00F415BB"/>
    <w:rsid w:val="00F42484"/>
    <w:rsid w:val="00F424A1"/>
    <w:rsid w:val="00F42CC9"/>
    <w:rsid w:val="00F43038"/>
    <w:rsid w:val="00F44123"/>
    <w:rsid w:val="00F45F68"/>
    <w:rsid w:val="00F4687B"/>
    <w:rsid w:val="00F46AB3"/>
    <w:rsid w:val="00F46F3D"/>
    <w:rsid w:val="00F50159"/>
    <w:rsid w:val="00F517A7"/>
    <w:rsid w:val="00F51B9B"/>
    <w:rsid w:val="00F52A5E"/>
    <w:rsid w:val="00F53BFD"/>
    <w:rsid w:val="00F53F23"/>
    <w:rsid w:val="00F54004"/>
    <w:rsid w:val="00F55679"/>
    <w:rsid w:val="00F5625F"/>
    <w:rsid w:val="00F565B7"/>
    <w:rsid w:val="00F570A2"/>
    <w:rsid w:val="00F57A7E"/>
    <w:rsid w:val="00F60410"/>
    <w:rsid w:val="00F60AC8"/>
    <w:rsid w:val="00F61F81"/>
    <w:rsid w:val="00F62727"/>
    <w:rsid w:val="00F62B99"/>
    <w:rsid w:val="00F62F5A"/>
    <w:rsid w:val="00F65659"/>
    <w:rsid w:val="00F65D7E"/>
    <w:rsid w:val="00F70071"/>
    <w:rsid w:val="00F7054A"/>
    <w:rsid w:val="00F70847"/>
    <w:rsid w:val="00F71AB3"/>
    <w:rsid w:val="00F75C35"/>
    <w:rsid w:val="00F760C1"/>
    <w:rsid w:val="00F80869"/>
    <w:rsid w:val="00F81984"/>
    <w:rsid w:val="00F81CAC"/>
    <w:rsid w:val="00F8233B"/>
    <w:rsid w:val="00F83B22"/>
    <w:rsid w:val="00F865B5"/>
    <w:rsid w:val="00F86DC3"/>
    <w:rsid w:val="00F935FD"/>
    <w:rsid w:val="00F949D7"/>
    <w:rsid w:val="00F954D1"/>
    <w:rsid w:val="00F95AF8"/>
    <w:rsid w:val="00F965B9"/>
    <w:rsid w:val="00FA1A57"/>
    <w:rsid w:val="00FA2032"/>
    <w:rsid w:val="00FA2645"/>
    <w:rsid w:val="00FA4C41"/>
    <w:rsid w:val="00FA5E85"/>
    <w:rsid w:val="00FA6D6C"/>
    <w:rsid w:val="00FA7B87"/>
    <w:rsid w:val="00FB0EED"/>
    <w:rsid w:val="00FB1D45"/>
    <w:rsid w:val="00FB2680"/>
    <w:rsid w:val="00FB2E01"/>
    <w:rsid w:val="00FB3099"/>
    <w:rsid w:val="00FB3861"/>
    <w:rsid w:val="00FB3906"/>
    <w:rsid w:val="00FB3F9D"/>
    <w:rsid w:val="00FB5ED9"/>
    <w:rsid w:val="00FB6403"/>
    <w:rsid w:val="00FC06D2"/>
    <w:rsid w:val="00FC0C4E"/>
    <w:rsid w:val="00FC19DF"/>
    <w:rsid w:val="00FC1B8A"/>
    <w:rsid w:val="00FC1D63"/>
    <w:rsid w:val="00FC2CFD"/>
    <w:rsid w:val="00FC3422"/>
    <w:rsid w:val="00FC3E3F"/>
    <w:rsid w:val="00FC4A70"/>
    <w:rsid w:val="00FC4AC5"/>
    <w:rsid w:val="00FC64D5"/>
    <w:rsid w:val="00FC6659"/>
    <w:rsid w:val="00FD037D"/>
    <w:rsid w:val="00FD0569"/>
    <w:rsid w:val="00FD0F31"/>
    <w:rsid w:val="00FD2ED7"/>
    <w:rsid w:val="00FD351B"/>
    <w:rsid w:val="00FD4036"/>
    <w:rsid w:val="00FD472F"/>
    <w:rsid w:val="00FD57CF"/>
    <w:rsid w:val="00FD6A79"/>
    <w:rsid w:val="00FD7AA5"/>
    <w:rsid w:val="00FE1868"/>
    <w:rsid w:val="00FE1EC2"/>
    <w:rsid w:val="00FE2BFB"/>
    <w:rsid w:val="00FE5FAB"/>
    <w:rsid w:val="00FE6900"/>
    <w:rsid w:val="00FE6944"/>
    <w:rsid w:val="00FE7BFF"/>
    <w:rsid w:val="00FF0AB0"/>
    <w:rsid w:val="00FF1904"/>
    <w:rsid w:val="00FF1A55"/>
    <w:rsid w:val="00FF2A70"/>
    <w:rsid w:val="00FF3F24"/>
    <w:rsid w:val="00FF4B18"/>
    <w:rsid w:val="00FF5131"/>
    <w:rsid w:val="00FF5CE2"/>
    <w:rsid w:val="00FF60D9"/>
    <w:rsid w:val="00FF65CA"/>
    <w:rsid w:val="00FF6CB7"/>
    <w:rsid w:val="00FF73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05BF40"/>
  <w15:chartTrackingRefBased/>
  <w15:docId w15:val="{7D044D77-A538-0F4E-8CAA-9D49D14E13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5F2CAF"/>
    <w:rPr>
      <w:rFonts w:ascii="Times New Roman" w:eastAsia="Times New Roman" w:hAnsi="Times New Roman" w:cs="Times New Roman"/>
      <w:lang w:val="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JamesManuscriptBody">
    <w:name w:val="James' Manuscript Body"/>
    <w:basedOn w:val="Normal"/>
    <w:qFormat/>
    <w:rsid w:val="00B75799"/>
    <w:pPr>
      <w:spacing w:line="480" w:lineRule="auto"/>
    </w:pPr>
    <w:rPr>
      <w:rFonts w:eastAsiaTheme="minorHAnsi" w:cstheme="minorBidi"/>
      <w:lang w:val="en-US"/>
    </w:rPr>
  </w:style>
  <w:style w:type="character" w:styleId="LineNumber">
    <w:name w:val="line number"/>
    <w:basedOn w:val="DefaultParagraphFont"/>
    <w:uiPriority w:val="99"/>
    <w:unhideWhenUsed/>
    <w:rsid w:val="00DA023E"/>
    <w:rPr>
      <w:rFonts w:ascii="Times" w:hAnsi="Times"/>
    </w:rPr>
  </w:style>
  <w:style w:type="character" w:styleId="PlaceholderText">
    <w:name w:val="Placeholder Text"/>
    <w:basedOn w:val="DefaultParagraphFont"/>
    <w:uiPriority w:val="99"/>
    <w:semiHidden/>
    <w:rsid w:val="005E4F2C"/>
    <w:rPr>
      <w:color w:val="808080"/>
    </w:rPr>
  </w:style>
  <w:style w:type="paragraph" w:styleId="NormalWeb">
    <w:name w:val="Normal (Web)"/>
    <w:basedOn w:val="Normal"/>
    <w:uiPriority w:val="99"/>
    <w:semiHidden/>
    <w:unhideWhenUsed/>
    <w:rsid w:val="006E1A74"/>
    <w:pPr>
      <w:spacing w:before="100" w:beforeAutospacing="1" w:after="100" w:afterAutospacing="1"/>
    </w:pPr>
  </w:style>
  <w:style w:type="paragraph" w:styleId="Header">
    <w:name w:val="header"/>
    <w:basedOn w:val="Normal"/>
    <w:link w:val="HeaderChar"/>
    <w:uiPriority w:val="99"/>
    <w:unhideWhenUsed/>
    <w:rsid w:val="004F7AB3"/>
    <w:pPr>
      <w:tabs>
        <w:tab w:val="center" w:pos="4680"/>
        <w:tab w:val="right" w:pos="9360"/>
      </w:tabs>
    </w:pPr>
    <w:rPr>
      <w:rFonts w:asciiTheme="minorHAnsi" w:eastAsiaTheme="minorHAnsi" w:hAnsiTheme="minorHAnsi" w:cstheme="minorBidi"/>
      <w:lang w:val="en-US"/>
    </w:rPr>
  </w:style>
  <w:style w:type="character" w:customStyle="1" w:styleId="HeaderChar">
    <w:name w:val="Header Char"/>
    <w:basedOn w:val="DefaultParagraphFont"/>
    <w:link w:val="Header"/>
    <w:uiPriority w:val="99"/>
    <w:rsid w:val="004F7AB3"/>
  </w:style>
  <w:style w:type="paragraph" w:styleId="Footer">
    <w:name w:val="footer"/>
    <w:basedOn w:val="Normal"/>
    <w:link w:val="FooterChar"/>
    <w:uiPriority w:val="99"/>
    <w:unhideWhenUsed/>
    <w:rsid w:val="004F7AB3"/>
    <w:pPr>
      <w:tabs>
        <w:tab w:val="center" w:pos="4680"/>
        <w:tab w:val="right" w:pos="9360"/>
      </w:tabs>
    </w:pPr>
    <w:rPr>
      <w:rFonts w:asciiTheme="minorHAnsi" w:eastAsiaTheme="minorHAnsi" w:hAnsiTheme="minorHAnsi" w:cstheme="minorBidi"/>
      <w:lang w:val="en-US"/>
    </w:rPr>
  </w:style>
  <w:style w:type="character" w:customStyle="1" w:styleId="FooterChar">
    <w:name w:val="Footer Char"/>
    <w:basedOn w:val="DefaultParagraphFont"/>
    <w:link w:val="Footer"/>
    <w:uiPriority w:val="99"/>
    <w:rsid w:val="004F7AB3"/>
  </w:style>
  <w:style w:type="table" w:styleId="TableGrid">
    <w:name w:val="Table Grid"/>
    <w:basedOn w:val="TableNormal"/>
    <w:uiPriority w:val="39"/>
    <w:rsid w:val="009F624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6C1E22"/>
    <w:rPr>
      <w:rFonts w:eastAsiaTheme="minorHAnsi"/>
      <w:sz w:val="18"/>
      <w:szCs w:val="18"/>
      <w:lang w:val="en-US"/>
    </w:rPr>
  </w:style>
  <w:style w:type="character" w:customStyle="1" w:styleId="BalloonTextChar">
    <w:name w:val="Balloon Text Char"/>
    <w:basedOn w:val="DefaultParagraphFont"/>
    <w:link w:val="BalloonText"/>
    <w:uiPriority w:val="99"/>
    <w:semiHidden/>
    <w:rsid w:val="006C1E22"/>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727DBE"/>
    <w:rPr>
      <w:sz w:val="18"/>
      <w:szCs w:val="18"/>
    </w:rPr>
  </w:style>
  <w:style w:type="paragraph" w:styleId="CommentText">
    <w:name w:val="annotation text"/>
    <w:basedOn w:val="Normal"/>
    <w:link w:val="CommentTextChar"/>
    <w:uiPriority w:val="99"/>
    <w:unhideWhenUsed/>
    <w:rsid w:val="00727DBE"/>
    <w:rPr>
      <w:rFonts w:asciiTheme="minorHAnsi" w:eastAsiaTheme="minorHAnsi" w:hAnsiTheme="minorHAnsi" w:cstheme="minorBidi"/>
      <w:lang w:val="en-US"/>
    </w:rPr>
  </w:style>
  <w:style w:type="character" w:customStyle="1" w:styleId="CommentTextChar">
    <w:name w:val="Comment Text Char"/>
    <w:basedOn w:val="DefaultParagraphFont"/>
    <w:link w:val="CommentText"/>
    <w:uiPriority w:val="99"/>
    <w:rsid w:val="00727DBE"/>
  </w:style>
  <w:style w:type="paragraph" w:styleId="CommentSubject">
    <w:name w:val="annotation subject"/>
    <w:basedOn w:val="CommentText"/>
    <w:next w:val="CommentText"/>
    <w:link w:val="CommentSubjectChar"/>
    <w:uiPriority w:val="99"/>
    <w:semiHidden/>
    <w:unhideWhenUsed/>
    <w:rsid w:val="00727DBE"/>
    <w:rPr>
      <w:b/>
      <w:bCs/>
      <w:sz w:val="20"/>
      <w:szCs w:val="20"/>
    </w:rPr>
  </w:style>
  <w:style w:type="character" w:customStyle="1" w:styleId="CommentSubjectChar">
    <w:name w:val="Comment Subject Char"/>
    <w:basedOn w:val="CommentTextChar"/>
    <w:link w:val="CommentSubject"/>
    <w:uiPriority w:val="99"/>
    <w:semiHidden/>
    <w:rsid w:val="00727DBE"/>
    <w:rPr>
      <w:b/>
      <w:bCs/>
      <w:sz w:val="20"/>
      <w:szCs w:val="20"/>
    </w:rPr>
  </w:style>
  <w:style w:type="paragraph" w:styleId="Revision">
    <w:name w:val="Revision"/>
    <w:hidden/>
    <w:uiPriority w:val="99"/>
    <w:semiHidden/>
    <w:rsid w:val="00616BDE"/>
  </w:style>
  <w:style w:type="table" w:styleId="GridTable1Light">
    <w:name w:val="Grid Table 1 Light"/>
    <w:basedOn w:val="TableNormal"/>
    <w:uiPriority w:val="46"/>
    <w:rsid w:val="002A213B"/>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2A213B"/>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Bibliography">
    <w:name w:val="Bibliography"/>
    <w:basedOn w:val="Normal"/>
    <w:next w:val="Normal"/>
    <w:uiPriority w:val="37"/>
    <w:unhideWhenUsed/>
    <w:rsid w:val="000D1307"/>
    <w:pPr>
      <w:spacing w:after="240"/>
      <w:ind w:left="720" w:hanging="720"/>
    </w:pPr>
    <w:rPr>
      <w:rFonts w:asciiTheme="minorHAnsi" w:eastAsiaTheme="minorHAnsi" w:hAnsiTheme="minorHAnsi" w:cstheme="minorBidi"/>
      <w:lang w:val="en-US"/>
    </w:rPr>
  </w:style>
  <w:style w:type="table" w:styleId="PlainTable3">
    <w:name w:val="Plain Table 3"/>
    <w:basedOn w:val="TableNormal"/>
    <w:uiPriority w:val="43"/>
    <w:rsid w:val="00E04016"/>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Caption">
    <w:name w:val="caption"/>
    <w:basedOn w:val="Normal"/>
    <w:next w:val="Normal"/>
    <w:uiPriority w:val="35"/>
    <w:unhideWhenUsed/>
    <w:qFormat/>
    <w:rsid w:val="000E23A4"/>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37365">
      <w:bodyDiv w:val="1"/>
      <w:marLeft w:val="0"/>
      <w:marRight w:val="0"/>
      <w:marTop w:val="0"/>
      <w:marBottom w:val="0"/>
      <w:divBdr>
        <w:top w:val="none" w:sz="0" w:space="0" w:color="auto"/>
        <w:left w:val="none" w:sz="0" w:space="0" w:color="auto"/>
        <w:bottom w:val="none" w:sz="0" w:space="0" w:color="auto"/>
        <w:right w:val="none" w:sz="0" w:space="0" w:color="auto"/>
      </w:divBdr>
    </w:div>
    <w:div w:id="35276282">
      <w:bodyDiv w:val="1"/>
      <w:marLeft w:val="0"/>
      <w:marRight w:val="0"/>
      <w:marTop w:val="0"/>
      <w:marBottom w:val="0"/>
      <w:divBdr>
        <w:top w:val="none" w:sz="0" w:space="0" w:color="auto"/>
        <w:left w:val="none" w:sz="0" w:space="0" w:color="auto"/>
        <w:bottom w:val="none" w:sz="0" w:space="0" w:color="auto"/>
        <w:right w:val="none" w:sz="0" w:space="0" w:color="auto"/>
      </w:divBdr>
    </w:div>
    <w:div w:id="42104158">
      <w:bodyDiv w:val="1"/>
      <w:marLeft w:val="0"/>
      <w:marRight w:val="0"/>
      <w:marTop w:val="0"/>
      <w:marBottom w:val="0"/>
      <w:divBdr>
        <w:top w:val="none" w:sz="0" w:space="0" w:color="auto"/>
        <w:left w:val="none" w:sz="0" w:space="0" w:color="auto"/>
        <w:bottom w:val="none" w:sz="0" w:space="0" w:color="auto"/>
        <w:right w:val="none" w:sz="0" w:space="0" w:color="auto"/>
      </w:divBdr>
    </w:div>
    <w:div w:id="52853001">
      <w:bodyDiv w:val="1"/>
      <w:marLeft w:val="0"/>
      <w:marRight w:val="0"/>
      <w:marTop w:val="0"/>
      <w:marBottom w:val="0"/>
      <w:divBdr>
        <w:top w:val="none" w:sz="0" w:space="0" w:color="auto"/>
        <w:left w:val="none" w:sz="0" w:space="0" w:color="auto"/>
        <w:bottom w:val="none" w:sz="0" w:space="0" w:color="auto"/>
        <w:right w:val="none" w:sz="0" w:space="0" w:color="auto"/>
      </w:divBdr>
    </w:div>
    <w:div w:id="78184684">
      <w:bodyDiv w:val="1"/>
      <w:marLeft w:val="0"/>
      <w:marRight w:val="0"/>
      <w:marTop w:val="0"/>
      <w:marBottom w:val="0"/>
      <w:divBdr>
        <w:top w:val="none" w:sz="0" w:space="0" w:color="auto"/>
        <w:left w:val="none" w:sz="0" w:space="0" w:color="auto"/>
        <w:bottom w:val="none" w:sz="0" w:space="0" w:color="auto"/>
        <w:right w:val="none" w:sz="0" w:space="0" w:color="auto"/>
      </w:divBdr>
    </w:div>
    <w:div w:id="83042196">
      <w:bodyDiv w:val="1"/>
      <w:marLeft w:val="0"/>
      <w:marRight w:val="0"/>
      <w:marTop w:val="0"/>
      <w:marBottom w:val="0"/>
      <w:divBdr>
        <w:top w:val="none" w:sz="0" w:space="0" w:color="auto"/>
        <w:left w:val="none" w:sz="0" w:space="0" w:color="auto"/>
        <w:bottom w:val="none" w:sz="0" w:space="0" w:color="auto"/>
        <w:right w:val="none" w:sz="0" w:space="0" w:color="auto"/>
      </w:divBdr>
      <w:divsChild>
        <w:div w:id="1124034684">
          <w:marLeft w:val="0"/>
          <w:marRight w:val="0"/>
          <w:marTop w:val="0"/>
          <w:marBottom w:val="0"/>
          <w:divBdr>
            <w:top w:val="none" w:sz="0" w:space="0" w:color="auto"/>
            <w:left w:val="none" w:sz="0" w:space="0" w:color="auto"/>
            <w:bottom w:val="none" w:sz="0" w:space="0" w:color="auto"/>
            <w:right w:val="none" w:sz="0" w:space="0" w:color="auto"/>
          </w:divBdr>
          <w:divsChild>
            <w:div w:id="895243138">
              <w:marLeft w:val="0"/>
              <w:marRight w:val="0"/>
              <w:marTop w:val="0"/>
              <w:marBottom w:val="0"/>
              <w:divBdr>
                <w:top w:val="none" w:sz="0" w:space="0" w:color="auto"/>
                <w:left w:val="none" w:sz="0" w:space="0" w:color="auto"/>
                <w:bottom w:val="none" w:sz="0" w:space="0" w:color="auto"/>
                <w:right w:val="none" w:sz="0" w:space="0" w:color="auto"/>
              </w:divBdr>
              <w:divsChild>
                <w:div w:id="150146180">
                  <w:marLeft w:val="0"/>
                  <w:marRight w:val="0"/>
                  <w:marTop w:val="0"/>
                  <w:marBottom w:val="0"/>
                  <w:divBdr>
                    <w:top w:val="none" w:sz="0" w:space="0" w:color="auto"/>
                    <w:left w:val="none" w:sz="0" w:space="0" w:color="auto"/>
                    <w:bottom w:val="none" w:sz="0" w:space="0" w:color="auto"/>
                    <w:right w:val="none" w:sz="0" w:space="0" w:color="auto"/>
                  </w:divBdr>
                  <w:divsChild>
                    <w:div w:id="1710177568">
                      <w:marLeft w:val="0"/>
                      <w:marRight w:val="0"/>
                      <w:marTop w:val="0"/>
                      <w:marBottom w:val="0"/>
                      <w:divBdr>
                        <w:top w:val="none" w:sz="0" w:space="0" w:color="auto"/>
                        <w:left w:val="none" w:sz="0" w:space="0" w:color="auto"/>
                        <w:bottom w:val="none" w:sz="0" w:space="0" w:color="auto"/>
                        <w:right w:val="none" w:sz="0" w:space="0" w:color="auto"/>
                      </w:divBdr>
                      <w:divsChild>
                        <w:div w:id="250741246">
                          <w:marLeft w:val="0"/>
                          <w:marRight w:val="0"/>
                          <w:marTop w:val="0"/>
                          <w:marBottom w:val="0"/>
                          <w:divBdr>
                            <w:top w:val="none" w:sz="0" w:space="0" w:color="auto"/>
                            <w:left w:val="none" w:sz="0" w:space="0" w:color="auto"/>
                            <w:bottom w:val="none" w:sz="0" w:space="0" w:color="auto"/>
                            <w:right w:val="none" w:sz="0" w:space="0" w:color="auto"/>
                          </w:divBdr>
                          <w:divsChild>
                            <w:div w:id="1381587678">
                              <w:marLeft w:val="0"/>
                              <w:marRight w:val="0"/>
                              <w:marTop w:val="0"/>
                              <w:marBottom w:val="0"/>
                              <w:divBdr>
                                <w:top w:val="none" w:sz="0" w:space="0" w:color="auto"/>
                                <w:left w:val="none" w:sz="0" w:space="0" w:color="auto"/>
                                <w:bottom w:val="none" w:sz="0" w:space="0" w:color="auto"/>
                                <w:right w:val="none" w:sz="0" w:space="0" w:color="auto"/>
                              </w:divBdr>
                              <w:divsChild>
                                <w:div w:id="1903825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1747871">
      <w:bodyDiv w:val="1"/>
      <w:marLeft w:val="0"/>
      <w:marRight w:val="0"/>
      <w:marTop w:val="0"/>
      <w:marBottom w:val="0"/>
      <w:divBdr>
        <w:top w:val="none" w:sz="0" w:space="0" w:color="auto"/>
        <w:left w:val="none" w:sz="0" w:space="0" w:color="auto"/>
        <w:bottom w:val="none" w:sz="0" w:space="0" w:color="auto"/>
        <w:right w:val="none" w:sz="0" w:space="0" w:color="auto"/>
      </w:divBdr>
    </w:div>
    <w:div w:id="131094688">
      <w:bodyDiv w:val="1"/>
      <w:marLeft w:val="0"/>
      <w:marRight w:val="0"/>
      <w:marTop w:val="0"/>
      <w:marBottom w:val="0"/>
      <w:divBdr>
        <w:top w:val="none" w:sz="0" w:space="0" w:color="auto"/>
        <w:left w:val="none" w:sz="0" w:space="0" w:color="auto"/>
        <w:bottom w:val="none" w:sz="0" w:space="0" w:color="auto"/>
        <w:right w:val="none" w:sz="0" w:space="0" w:color="auto"/>
      </w:divBdr>
    </w:div>
    <w:div w:id="131217038">
      <w:bodyDiv w:val="1"/>
      <w:marLeft w:val="0"/>
      <w:marRight w:val="0"/>
      <w:marTop w:val="0"/>
      <w:marBottom w:val="0"/>
      <w:divBdr>
        <w:top w:val="none" w:sz="0" w:space="0" w:color="auto"/>
        <w:left w:val="none" w:sz="0" w:space="0" w:color="auto"/>
        <w:bottom w:val="none" w:sz="0" w:space="0" w:color="auto"/>
        <w:right w:val="none" w:sz="0" w:space="0" w:color="auto"/>
      </w:divBdr>
    </w:div>
    <w:div w:id="161165671">
      <w:bodyDiv w:val="1"/>
      <w:marLeft w:val="0"/>
      <w:marRight w:val="0"/>
      <w:marTop w:val="0"/>
      <w:marBottom w:val="0"/>
      <w:divBdr>
        <w:top w:val="none" w:sz="0" w:space="0" w:color="auto"/>
        <w:left w:val="none" w:sz="0" w:space="0" w:color="auto"/>
        <w:bottom w:val="none" w:sz="0" w:space="0" w:color="auto"/>
        <w:right w:val="none" w:sz="0" w:space="0" w:color="auto"/>
      </w:divBdr>
    </w:div>
    <w:div w:id="174921694">
      <w:bodyDiv w:val="1"/>
      <w:marLeft w:val="0"/>
      <w:marRight w:val="0"/>
      <w:marTop w:val="0"/>
      <w:marBottom w:val="0"/>
      <w:divBdr>
        <w:top w:val="none" w:sz="0" w:space="0" w:color="auto"/>
        <w:left w:val="none" w:sz="0" w:space="0" w:color="auto"/>
        <w:bottom w:val="none" w:sz="0" w:space="0" w:color="auto"/>
        <w:right w:val="none" w:sz="0" w:space="0" w:color="auto"/>
      </w:divBdr>
    </w:div>
    <w:div w:id="207307376">
      <w:bodyDiv w:val="1"/>
      <w:marLeft w:val="0"/>
      <w:marRight w:val="0"/>
      <w:marTop w:val="0"/>
      <w:marBottom w:val="0"/>
      <w:divBdr>
        <w:top w:val="none" w:sz="0" w:space="0" w:color="auto"/>
        <w:left w:val="none" w:sz="0" w:space="0" w:color="auto"/>
        <w:bottom w:val="none" w:sz="0" w:space="0" w:color="auto"/>
        <w:right w:val="none" w:sz="0" w:space="0" w:color="auto"/>
      </w:divBdr>
    </w:div>
    <w:div w:id="274875861">
      <w:bodyDiv w:val="1"/>
      <w:marLeft w:val="0"/>
      <w:marRight w:val="0"/>
      <w:marTop w:val="0"/>
      <w:marBottom w:val="0"/>
      <w:divBdr>
        <w:top w:val="none" w:sz="0" w:space="0" w:color="auto"/>
        <w:left w:val="none" w:sz="0" w:space="0" w:color="auto"/>
        <w:bottom w:val="none" w:sz="0" w:space="0" w:color="auto"/>
        <w:right w:val="none" w:sz="0" w:space="0" w:color="auto"/>
      </w:divBdr>
      <w:divsChild>
        <w:div w:id="159464656">
          <w:marLeft w:val="0"/>
          <w:marRight w:val="0"/>
          <w:marTop w:val="0"/>
          <w:marBottom w:val="0"/>
          <w:divBdr>
            <w:top w:val="none" w:sz="0" w:space="0" w:color="auto"/>
            <w:left w:val="none" w:sz="0" w:space="0" w:color="auto"/>
            <w:bottom w:val="none" w:sz="0" w:space="0" w:color="auto"/>
            <w:right w:val="none" w:sz="0" w:space="0" w:color="auto"/>
          </w:divBdr>
          <w:divsChild>
            <w:div w:id="1471828361">
              <w:marLeft w:val="0"/>
              <w:marRight w:val="0"/>
              <w:marTop w:val="0"/>
              <w:marBottom w:val="0"/>
              <w:divBdr>
                <w:top w:val="none" w:sz="0" w:space="0" w:color="auto"/>
                <w:left w:val="none" w:sz="0" w:space="0" w:color="auto"/>
                <w:bottom w:val="none" w:sz="0" w:space="0" w:color="auto"/>
                <w:right w:val="none" w:sz="0" w:space="0" w:color="auto"/>
              </w:divBdr>
              <w:divsChild>
                <w:div w:id="306591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7293417">
      <w:bodyDiv w:val="1"/>
      <w:marLeft w:val="0"/>
      <w:marRight w:val="0"/>
      <w:marTop w:val="0"/>
      <w:marBottom w:val="0"/>
      <w:divBdr>
        <w:top w:val="none" w:sz="0" w:space="0" w:color="auto"/>
        <w:left w:val="none" w:sz="0" w:space="0" w:color="auto"/>
        <w:bottom w:val="none" w:sz="0" w:space="0" w:color="auto"/>
        <w:right w:val="none" w:sz="0" w:space="0" w:color="auto"/>
      </w:divBdr>
    </w:div>
    <w:div w:id="367994995">
      <w:bodyDiv w:val="1"/>
      <w:marLeft w:val="0"/>
      <w:marRight w:val="0"/>
      <w:marTop w:val="0"/>
      <w:marBottom w:val="0"/>
      <w:divBdr>
        <w:top w:val="none" w:sz="0" w:space="0" w:color="auto"/>
        <w:left w:val="none" w:sz="0" w:space="0" w:color="auto"/>
        <w:bottom w:val="none" w:sz="0" w:space="0" w:color="auto"/>
        <w:right w:val="none" w:sz="0" w:space="0" w:color="auto"/>
      </w:divBdr>
    </w:div>
    <w:div w:id="434206400">
      <w:bodyDiv w:val="1"/>
      <w:marLeft w:val="0"/>
      <w:marRight w:val="0"/>
      <w:marTop w:val="0"/>
      <w:marBottom w:val="0"/>
      <w:divBdr>
        <w:top w:val="none" w:sz="0" w:space="0" w:color="auto"/>
        <w:left w:val="none" w:sz="0" w:space="0" w:color="auto"/>
        <w:bottom w:val="none" w:sz="0" w:space="0" w:color="auto"/>
        <w:right w:val="none" w:sz="0" w:space="0" w:color="auto"/>
      </w:divBdr>
    </w:div>
    <w:div w:id="506098994">
      <w:bodyDiv w:val="1"/>
      <w:marLeft w:val="0"/>
      <w:marRight w:val="0"/>
      <w:marTop w:val="0"/>
      <w:marBottom w:val="0"/>
      <w:divBdr>
        <w:top w:val="none" w:sz="0" w:space="0" w:color="auto"/>
        <w:left w:val="none" w:sz="0" w:space="0" w:color="auto"/>
        <w:bottom w:val="none" w:sz="0" w:space="0" w:color="auto"/>
        <w:right w:val="none" w:sz="0" w:space="0" w:color="auto"/>
      </w:divBdr>
    </w:div>
    <w:div w:id="538204812">
      <w:bodyDiv w:val="1"/>
      <w:marLeft w:val="0"/>
      <w:marRight w:val="0"/>
      <w:marTop w:val="0"/>
      <w:marBottom w:val="0"/>
      <w:divBdr>
        <w:top w:val="none" w:sz="0" w:space="0" w:color="auto"/>
        <w:left w:val="none" w:sz="0" w:space="0" w:color="auto"/>
        <w:bottom w:val="none" w:sz="0" w:space="0" w:color="auto"/>
        <w:right w:val="none" w:sz="0" w:space="0" w:color="auto"/>
      </w:divBdr>
    </w:div>
    <w:div w:id="559024078">
      <w:bodyDiv w:val="1"/>
      <w:marLeft w:val="0"/>
      <w:marRight w:val="0"/>
      <w:marTop w:val="0"/>
      <w:marBottom w:val="0"/>
      <w:divBdr>
        <w:top w:val="none" w:sz="0" w:space="0" w:color="auto"/>
        <w:left w:val="none" w:sz="0" w:space="0" w:color="auto"/>
        <w:bottom w:val="none" w:sz="0" w:space="0" w:color="auto"/>
        <w:right w:val="none" w:sz="0" w:space="0" w:color="auto"/>
      </w:divBdr>
    </w:div>
    <w:div w:id="567300148">
      <w:bodyDiv w:val="1"/>
      <w:marLeft w:val="0"/>
      <w:marRight w:val="0"/>
      <w:marTop w:val="0"/>
      <w:marBottom w:val="0"/>
      <w:divBdr>
        <w:top w:val="none" w:sz="0" w:space="0" w:color="auto"/>
        <w:left w:val="none" w:sz="0" w:space="0" w:color="auto"/>
        <w:bottom w:val="none" w:sz="0" w:space="0" w:color="auto"/>
        <w:right w:val="none" w:sz="0" w:space="0" w:color="auto"/>
      </w:divBdr>
    </w:div>
    <w:div w:id="638341376">
      <w:bodyDiv w:val="1"/>
      <w:marLeft w:val="0"/>
      <w:marRight w:val="0"/>
      <w:marTop w:val="0"/>
      <w:marBottom w:val="0"/>
      <w:divBdr>
        <w:top w:val="none" w:sz="0" w:space="0" w:color="auto"/>
        <w:left w:val="none" w:sz="0" w:space="0" w:color="auto"/>
        <w:bottom w:val="none" w:sz="0" w:space="0" w:color="auto"/>
        <w:right w:val="none" w:sz="0" w:space="0" w:color="auto"/>
      </w:divBdr>
    </w:div>
    <w:div w:id="676344271">
      <w:bodyDiv w:val="1"/>
      <w:marLeft w:val="0"/>
      <w:marRight w:val="0"/>
      <w:marTop w:val="0"/>
      <w:marBottom w:val="0"/>
      <w:divBdr>
        <w:top w:val="none" w:sz="0" w:space="0" w:color="auto"/>
        <w:left w:val="none" w:sz="0" w:space="0" w:color="auto"/>
        <w:bottom w:val="none" w:sz="0" w:space="0" w:color="auto"/>
        <w:right w:val="none" w:sz="0" w:space="0" w:color="auto"/>
      </w:divBdr>
    </w:div>
    <w:div w:id="682980151">
      <w:bodyDiv w:val="1"/>
      <w:marLeft w:val="0"/>
      <w:marRight w:val="0"/>
      <w:marTop w:val="0"/>
      <w:marBottom w:val="0"/>
      <w:divBdr>
        <w:top w:val="none" w:sz="0" w:space="0" w:color="auto"/>
        <w:left w:val="none" w:sz="0" w:space="0" w:color="auto"/>
        <w:bottom w:val="none" w:sz="0" w:space="0" w:color="auto"/>
        <w:right w:val="none" w:sz="0" w:space="0" w:color="auto"/>
      </w:divBdr>
    </w:div>
    <w:div w:id="695231302">
      <w:bodyDiv w:val="1"/>
      <w:marLeft w:val="0"/>
      <w:marRight w:val="0"/>
      <w:marTop w:val="0"/>
      <w:marBottom w:val="0"/>
      <w:divBdr>
        <w:top w:val="none" w:sz="0" w:space="0" w:color="auto"/>
        <w:left w:val="none" w:sz="0" w:space="0" w:color="auto"/>
        <w:bottom w:val="none" w:sz="0" w:space="0" w:color="auto"/>
        <w:right w:val="none" w:sz="0" w:space="0" w:color="auto"/>
      </w:divBdr>
    </w:div>
    <w:div w:id="720592081">
      <w:bodyDiv w:val="1"/>
      <w:marLeft w:val="0"/>
      <w:marRight w:val="0"/>
      <w:marTop w:val="0"/>
      <w:marBottom w:val="0"/>
      <w:divBdr>
        <w:top w:val="none" w:sz="0" w:space="0" w:color="auto"/>
        <w:left w:val="none" w:sz="0" w:space="0" w:color="auto"/>
        <w:bottom w:val="none" w:sz="0" w:space="0" w:color="auto"/>
        <w:right w:val="none" w:sz="0" w:space="0" w:color="auto"/>
      </w:divBdr>
    </w:div>
    <w:div w:id="821434833">
      <w:bodyDiv w:val="1"/>
      <w:marLeft w:val="0"/>
      <w:marRight w:val="0"/>
      <w:marTop w:val="0"/>
      <w:marBottom w:val="0"/>
      <w:divBdr>
        <w:top w:val="none" w:sz="0" w:space="0" w:color="auto"/>
        <w:left w:val="none" w:sz="0" w:space="0" w:color="auto"/>
        <w:bottom w:val="none" w:sz="0" w:space="0" w:color="auto"/>
        <w:right w:val="none" w:sz="0" w:space="0" w:color="auto"/>
      </w:divBdr>
    </w:div>
    <w:div w:id="839351721">
      <w:bodyDiv w:val="1"/>
      <w:marLeft w:val="0"/>
      <w:marRight w:val="0"/>
      <w:marTop w:val="0"/>
      <w:marBottom w:val="0"/>
      <w:divBdr>
        <w:top w:val="none" w:sz="0" w:space="0" w:color="auto"/>
        <w:left w:val="none" w:sz="0" w:space="0" w:color="auto"/>
        <w:bottom w:val="none" w:sz="0" w:space="0" w:color="auto"/>
        <w:right w:val="none" w:sz="0" w:space="0" w:color="auto"/>
      </w:divBdr>
    </w:div>
    <w:div w:id="904797600">
      <w:bodyDiv w:val="1"/>
      <w:marLeft w:val="0"/>
      <w:marRight w:val="0"/>
      <w:marTop w:val="0"/>
      <w:marBottom w:val="0"/>
      <w:divBdr>
        <w:top w:val="none" w:sz="0" w:space="0" w:color="auto"/>
        <w:left w:val="none" w:sz="0" w:space="0" w:color="auto"/>
        <w:bottom w:val="none" w:sz="0" w:space="0" w:color="auto"/>
        <w:right w:val="none" w:sz="0" w:space="0" w:color="auto"/>
      </w:divBdr>
    </w:div>
    <w:div w:id="907542738">
      <w:bodyDiv w:val="1"/>
      <w:marLeft w:val="0"/>
      <w:marRight w:val="0"/>
      <w:marTop w:val="0"/>
      <w:marBottom w:val="0"/>
      <w:divBdr>
        <w:top w:val="none" w:sz="0" w:space="0" w:color="auto"/>
        <w:left w:val="none" w:sz="0" w:space="0" w:color="auto"/>
        <w:bottom w:val="none" w:sz="0" w:space="0" w:color="auto"/>
        <w:right w:val="none" w:sz="0" w:space="0" w:color="auto"/>
      </w:divBdr>
    </w:div>
    <w:div w:id="930504475">
      <w:bodyDiv w:val="1"/>
      <w:marLeft w:val="0"/>
      <w:marRight w:val="0"/>
      <w:marTop w:val="0"/>
      <w:marBottom w:val="0"/>
      <w:divBdr>
        <w:top w:val="none" w:sz="0" w:space="0" w:color="auto"/>
        <w:left w:val="none" w:sz="0" w:space="0" w:color="auto"/>
        <w:bottom w:val="none" w:sz="0" w:space="0" w:color="auto"/>
        <w:right w:val="none" w:sz="0" w:space="0" w:color="auto"/>
      </w:divBdr>
    </w:div>
    <w:div w:id="943341404">
      <w:bodyDiv w:val="1"/>
      <w:marLeft w:val="0"/>
      <w:marRight w:val="0"/>
      <w:marTop w:val="0"/>
      <w:marBottom w:val="0"/>
      <w:divBdr>
        <w:top w:val="none" w:sz="0" w:space="0" w:color="auto"/>
        <w:left w:val="none" w:sz="0" w:space="0" w:color="auto"/>
        <w:bottom w:val="none" w:sz="0" w:space="0" w:color="auto"/>
        <w:right w:val="none" w:sz="0" w:space="0" w:color="auto"/>
      </w:divBdr>
    </w:div>
    <w:div w:id="1037856762">
      <w:bodyDiv w:val="1"/>
      <w:marLeft w:val="0"/>
      <w:marRight w:val="0"/>
      <w:marTop w:val="0"/>
      <w:marBottom w:val="0"/>
      <w:divBdr>
        <w:top w:val="none" w:sz="0" w:space="0" w:color="auto"/>
        <w:left w:val="none" w:sz="0" w:space="0" w:color="auto"/>
        <w:bottom w:val="none" w:sz="0" w:space="0" w:color="auto"/>
        <w:right w:val="none" w:sz="0" w:space="0" w:color="auto"/>
      </w:divBdr>
    </w:div>
    <w:div w:id="1055198566">
      <w:bodyDiv w:val="1"/>
      <w:marLeft w:val="0"/>
      <w:marRight w:val="0"/>
      <w:marTop w:val="0"/>
      <w:marBottom w:val="0"/>
      <w:divBdr>
        <w:top w:val="none" w:sz="0" w:space="0" w:color="auto"/>
        <w:left w:val="none" w:sz="0" w:space="0" w:color="auto"/>
        <w:bottom w:val="none" w:sz="0" w:space="0" w:color="auto"/>
        <w:right w:val="none" w:sz="0" w:space="0" w:color="auto"/>
      </w:divBdr>
      <w:divsChild>
        <w:div w:id="528295976">
          <w:marLeft w:val="0"/>
          <w:marRight w:val="0"/>
          <w:marTop w:val="0"/>
          <w:marBottom w:val="0"/>
          <w:divBdr>
            <w:top w:val="none" w:sz="0" w:space="0" w:color="auto"/>
            <w:left w:val="none" w:sz="0" w:space="0" w:color="auto"/>
            <w:bottom w:val="none" w:sz="0" w:space="0" w:color="auto"/>
            <w:right w:val="none" w:sz="0" w:space="0" w:color="auto"/>
          </w:divBdr>
          <w:divsChild>
            <w:div w:id="1758404537">
              <w:marLeft w:val="-240"/>
              <w:marRight w:val="-120"/>
              <w:marTop w:val="0"/>
              <w:marBottom w:val="0"/>
              <w:divBdr>
                <w:top w:val="none" w:sz="0" w:space="0" w:color="auto"/>
                <w:left w:val="none" w:sz="0" w:space="0" w:color="auto"/>
                <w:bottom w:val="none" w:sz="0" w:space="0" w:color="auto"/>
                <w:right w:val="none" w:sz="0" w:space="0" w:color="auto"/>
              </w:divBdr>
              <w:divsChild>
                <w:div w:id="726612091">
                  <w:marLeft w:val="0"/>
                  <w:marRight w:val="0"/>
                  <w:marTop w:val="0"/>
                  <w:marBottom w:val="60"/>
                  <w:divBdr>
                    <w:top w:val="none" w:sz="0" w:space="0" w:color="auto"/>
                    <w:left w:val="none" w:sz="0" w:space="0" w:color="auto"/>
                    <w:bottom w:val="none" w:sz="0" w:space="0" w:color="auto"/>
                    <w:right w:val="none" w:sz="0" w:space="0" w:color="auto"/>
                  </w:divBdr>
                  <w:divsChild>
                    <w:div w:id="1437293449">
                      <w:marLeft w:val="0"/>
                      <w:marRight w:val="0"/>
                      <w:marTop w:val="0"/>
                      <w:marBottom w:val="0"/>
                      <w:divBdr>
                        <w:top w:val="none" w:sz="0" w:space="0" w:color="auto"/>
                        <w:left w:val="none" w:sz="0" w:space="0" w:color="auto"/>
                        <w:bottom w:val="none" w:sz="0" w:space="0" w:color="auto"/>
                        <w:right w:val="none" w:sz="0" w:space="0" w:color="auto"/>
                      </w:divBdr>
                      <w:divsChild>
                        <w:div w:id="1512060937">
                          <w:marLeft w:val="0"/>
                          <w:marRight w:val="0"/>
                          <w:marTop w:val="0"/>
                          <w:marBottom w:val="0"/>
                          <w:divBdr>
                            <w:top w:val="none" w:sz="0" w:space="0" w:color="auto"/>
                            <w:left w:val="none" w:sz="0" w:space="0" w:color="auto"/>
                            <w:bottom w:val="none" w:sz="0" w:space="0" w:color="auto"/>
                            <w:right w:val="none" w:sz="0" w:space="0" w:color="auto"/>
                          </w:divBdr>
                          <w:divsChild>
                            <w:div w:id="1768378970">
                              <w:marLeft w:val="0"/>
                              <w:marRight w:val="0"/>
                              <w:marTop w:val="0"/>
                              <w:marBottom w:val="0"/>
                              <w:divBdr>
                                <w:top w:val="none" w:sz="0" w:space="0" w:color="auto"/>
                                <w:left w:val="none" w:sz="0" w:space="0" w:color="auto"/>
                                <w:bottom w:val="none" w:sz="0" w:space="0" w:color="auto"/>
                                <w:right w:val="none" w:sz="0" w:space="0" w:color="auto"/>
                              </w:divBdr>
                              <w:divsChild>
                                <w:div w:id="2119594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95241131">
          <w:marLeft w:val="0"/>
          <w:marRight w:val="0"/>
          <w:marTop w:val="0"/>
          <w:marBottom w:val="0"/>
          <w:divBdr>
            <w:top w:val="none" w:sz="0" w:space="0" w:color="auto"/>
            <w:left w:val="none" w:sz="0" w:space="0" w:color="auto"/>
            <w:bottom w:val="none" w:sz="0" w:space="0" w:color="auto"/>
            <w:right w:val="none" w:sz="0" w:space="0" w:color="auto"/>
          </w:divBdr>
          <w:divsChild>
            <w:div w:id="502009489">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 w:id="1089351014">
      <w:bodyDiv w:val="1"/>
      <w:marLeft w:val="0"/>
      <w:marRight w:val="0"/>
      <w:marTop w:val="0"/>
      <w:marBottom w:val="0"/>
      <w:divBdr>
        <w:top w:val="none" w:sz="0" w:space="0" w:color="auto"/>
        <w:left w:val="none" w:sz="0" w:space="0" w:color="auto"/>
        <w:bottom w:val="none" w:sz="0" w:space="0" w:color="auto"/>
        <w:right w:val="none" w:sz="0" w:space="0" w:color="auto"/>
      </w:divBdr>
    </w:div>
    <w:div w:id="1101101480">
      <w:bodyDiv w:val="1"/>
      <w:marLeft w:val="0"/>
      <w:marRight w:val="0"/>
      <w:marTop w:val="0"/>
      <w:marBottom w:val="0"/>
      <w:divBdr>
        <w:top w:val="none" w:sz="0" w:space="0" w:color="auto"/>
        <w:left w:val="none" w:sz="0" w:space="0" w:color="auto"/>
        <w:bottom w:val="none" w:sz="0" w:space="0" w:color="auto"/>
        <w:right w:val="none" w:sz="0" w:space="0" w:color="auto"/>
      </w:divBdr>
    </w:div>
    <w:div w:id="1158307206">
      <w:bodyDiv w:val="1"/>
      <w:marLeft w:val="0"/>
      <w:marRight w:val="0"/>
      <w:marTop w:val="0"/>
      <w:marBottom w:val="0"/>
      <w:divBdr>
        <w:top w:val="none" w:sz="0" w:space="0" w:color="auto"/>
        <w:left w:val="none" w:sz="0" w:space="0" w:color="auto"/>
        <w:bottom w:val="none" w:sz="0" w:space="0" w:color="auto"/>
        <w:right w:val="none" w:sz="0" w:space="0" w:color="auto"/>
      </w:divBdr>
    </w:div>
    <w:div w:id="1237403393">
      <w:bodyDiv w:val="1"/>
      <w:marLeft w:val="0"/>
      <w:marRight w:val="0"/>
      <w:marTop w:val="0"/>
      <w:marBottom w:val="0"/>
      <w:divBdr>
        <w:top w:val="none" w:sz="0" w:space="0" w:color="auto"/>
        <w:left w:val="none" w:sz="0" w:space="0" w:color="auto"/>
        <w:bottom w:val="none" w:sz="0" w:space="0" w:color="auto"/>
        <w:right w:val="none" w:sz="0" w:space="0" w:color="auto"/>
      </w:divBdr>
    </w:div>
    <w:div w:id="1387795218">
      <w:bodyDiv w:val="1"/>
      <w:marLeft w:val="0"/>
      <w:marRight w:val="0"/>
      <w:marTop w:val="0"/>
      <w:marBottom w:val="0"/>
      <w:divBdr>
        <w:top w:val="none" w:sz="0" w:space="0" w:color="auto"/>
        <w:left w:val="none" w:sz="0" w:space="0" w:color="auto"/>
        <w:bottom w:val="none" w:sz="0" w:space="0" w:color="auto"/>
        <w:right w:val="none" w:sz="0" w:space="0" w:color="auto"/>
      </w:divBdr>
    </w:div>
    <w:div w:id="1455367060">
      <w:bodyDiv w:val="1"/>
      <w:marLeft w:val="0"/>
      <w:marRight w:val="0"/>
      <w:marTop w:val="0"/>
      <w:marBottom w:val="0"/>
      <w:divBdr>
        <w:top w:val="none" w:sz="0" w:space="0" w:color="auto"/>
        <w:left w:val="none" w:sz="0" w:space="0" w:color="auto"/>
        <w:bottom w:val="none" w:sz="0" w:space="0" w:color="auto"/>
        <w:right w:val="none" w:sz="0" w:space="0" w:color="auto"/>
      </w:divBdr>
    </w:div>
    <w:div w:id="1464154349">
      <w:bodyDiv w:val="1"/>
      <w:marLeft w:val="0"/>
      <w:marRight w:val="0"/>
      <w:marTop w:val="0"/>
      <w:marBottom w:val="0"/>
      <w:divBdr>
        <w:top w:val="none" w:sz="0" w:space="0" w:color="auto"/>
        <w:left w:val="none" w:sz="0" w:space="0" w:color="auto"/>
        <w:bottom w:val="none" w:sz="0" w:space="0" w:color="auto"/>
        <w:right w:val="none" w:sz="0" w:space="0" w:color="auto"/>
      </w:divBdr>
    </w:div>
    <w:div w:id="1519392646">
      <w:bodyDiv w:val="1"/>
      <w:marLeft w:val="0"/>
      <w:marRight w:val="0"/>
      <w:marTop w:val="0"/>
      <w:marBottom w:val="0"/>
      <w:divBdr>
        <w:top w:val="none" w:sz="0" w:space="0" w:color="auto"/>
        <w:left w:val="none" w:sz="0" w:space="0" w:color="auto"/>
        <w:bottom w:val="none" w:sz="0" w:space="0" w:color="auto"/>
        <w:right w:val="none" w:sz="0" w:space="0" w:color="auto"/>
      </w:divBdr>
    </w:div>
    <w:div w:id="1532382459">
      <w:bodyDiv w:val="1"/>
      <w:marLeft w:val="0"/>
      <w:marRight w:val="0"/>
      <w:marTop w:val="0"/>
      <w:marBottom w:val="0"/>
      <w:divBdr>
        <w:top w:val="none" w:sz="0" w:space="0" w:color="auto"/>
        <w:left w:val="none" w:sz="0" w:space="0" w:color="auto"/>
        <w:bottom w:val="none" w:sz="0" w:space="0" w:color="auto"/>
        <w:right w:val="none" w:sz="0" w:space="0" w:color="auto"/>
      </w:divBdr>
    </w:div>
    <w:div w:id="1543904481">
      <w:bodyDiv w:val="1"/>
      <w:marLeft w:val="0"/>
      <w:marRight w:val="0"/>
      <w:marTop w:val="0"/>
      <w:marBottom w:val="0"/>
      <w:divBdr>
        <w:top w:val="none" w:sz="0" w:space="0" w:color="auto"/>
        <w:left w:val="none" w:sz="0" w:space="0" w:color="auto"/>
        <w:bottom w:val="none" w:sz="0" w:space="0" w:color="auto"/>
        <w:right w:val="none" w:sz="0" w:space="0" w:color="auto"/>
      </w:divBdr>
    </w:div>
    <w:div w:id="1559245356">
      <w:bodyDiv w:val="1"/>
      <w:marLeft w:val="0"/>
      <w:marRight w:val="0"/>
      <w:marTop w:val="0"/>
      <w:marBottom w:val="0"/>
      <w:divBdr>
        <w:top w:val="none" w:sz="0" w:space="0" w:color="auto"/>
        <w:left w:val="none" w:sz="0" w:space="0" w:color="auto"/>
        <w:bottom w:val="none" w:sz="0" w:space="0" w:color="auto"/>
        <w:right w:val="none" w:sz="0" w:space="0" w:color="auto"/>
      </w:divBdr>
    </w:div>
    <w:div w:id="1625690057">
      <w:bodyDiv w:val="1"/>
      <w:marLeft w:val="0"/>
      <w:marRight w:val="0"/>
      <w:marTop w:val="0"/>
      <w:marBottom w:val="0"/>
      <w:divBdr>
        <w:top w:val="none" w:sz="0" w:space="0" w:color="auto"/>
        <w:left w:val="none" w:sz="0" w:space="0" w:color="auto"/>
        <w:bottom w:val="none" w:sz="0" w:space="0" w:color="auto"/>
        <w:right w:val="none" w:sz="0" w:space="0" w:color="auto"/>
      </w:divBdr>
    </w:div>
    <w:div w:id="1817334214">
      <w:bodyDiv w:val="1"/>
      <w:marLeft w:val="0"/>
      <w:marRight w:val="0"/>
      <w:marTop w:val="0"/>
      <w:marBottom w:val="0"/>
      <w:divBdr>
        <w:top w:val="none" w:sz="0" w:space="0" w:color="auto"/>
        <w:left w:val="none" w:sz="0" w:space="0" w:color="auto"/>
        <w:bottom w:val="none" w:sz="0" w:space="0" w:color="auto"/>
        <w:right w:val="none" w:sz="0" w:space="0" w:color="auto"/>
      </w:divBdr>
    </w:div>
    <w:div w:id="1839812245">
      <w:bodyDiv w:val="1"/>
      <w:marLeft w:val="0"/>
      <w:marRight w:val="0"/>
      <w:marTop w:val="0"/>
      <w:marBottom w:val="0"/>
      <w:divBdr>
        <w:top w:val="none" w:sz="0" w:space="0" w:color="auto"/>
        <w:left w:val="none" w:sz="0" w:space="0" w:color="auto"/>
        <w:bottom w:val="none" w:sz="0" w:space="0" w:color="auto"/>
        <w:right w:val="none" w:sz="0" w:space="0" w:color="auto"/>
      </w:divBdr>
    </w:div>
    <w:div w:id="1868133462">
      <w:bodyDiv w:val="1"/>
      <w:marLeft w:val="0"/>
      <w:marRight w:val="0"/>
      <w:marTop w:val="0"/>
      <w:marBottom w:val="0"/>
      <w:divBdr>
        <w:top w:val="none" w:sz="0" w:space="0" w:color="auto"/>
        <w:left w:val="none" w:sz="0" w:space="0" w:color="auto"/>
        <w:bottom w:val="none" w:sz="0" w:space="0" w:color="auto"/>
        <w:right w:val="none" w:sz="0" w:space="0" w:color="auto"/>
      </w:divBdr>
    </w:div>
    <w:div w:id="1929001606">
      <w:bodyDiv w:val="1"/>
      <w:marLeft w:val="0"/>
      <w:marRight w:val="0"/>
      <w:marTop w:val="0"/>
      <w:marBottom w:val="0"/>
      <w:divBdr>
        <w:top w:val="none" w:sz="0" w:space="0" w:color="auto"/>
        <w:left w:val="none" w:sz="0" w:space="0" w:color="auto"/>
        <w:bottom w:val="none" w:sz="0" w:space="0" w:color="auto"/>
        <w:right w:val="none" w:sz="0" w:space="0" w:color="auto"/>
      </w:divBdr>
    </w:div>
    <w:div w:id="1957985826">
      <w:bodyDiv w:val="1"/>
      <w:marLeft w:val="0"/>
      <w:marRight w:val="0"/>
      <w:marTop w:val="0"/>
      <w:marBottom w:val="0"/>
      <w:divBdr>
        <w:top w:val="none" w:sz="0" w:space="0" w:color="auto"/>
        <w:left w:val="none" w:sz="0" w:space="0" w:color="auto"/>
        <w:bottom w:val="none" w:sz="0" w:space="0" w:color="auto"/>
        <w:right w:val="none" w:sz="0" w:space="0" w:color="auto"/>
      </w:divBdr>
    </w:div>
    <w:div w:id="1962108991">
      <w:bodyDiv w:val="1"/>
      <w:marLeft w:val="0"/>
      <w:marRight w:val="0"/>
      <w:marTop w:val="0"/>
      <w:marBottom w:val="0"/>
      <w:divBdr>
        <w:top w:val="none" w:sz="0" w:space="0" w:color="auto"/>
        <w:left w:val="none" w:sz="0" w:space="0" w:color="auto"/>
        <w:bottom w:val="none" w:sz="0" w:space="0" w:color="auto"/>
        <w:right w:val="none" w:sz="0" w:space="0" w:color="auto"/>
      </w:divBdr>
    </w:div>
    <w:div w:id="1964723581">
      <w:bodyDiv w:val="1"/>
      <w:marLeft w:val="0"/>
      <w:marRight w:val="0"/>
      <w:marTop w:val="0"/>
      <w:marBottom w:val="0"/>
      <w:divBdr>
        <w:top w:val="none" w:sz="0" w:space="0" w:color="auto"/>
        <w:left w:val="none" w:sz="0" w:space="0" w:color="auto"/>
        <w:bottom w:val="none" w:sz="0" w:space="0" w:color="auto"/>
        <w:right w:val="none" w:sz="0" w:space="0" w:color="auto"/>
      </w:divBdr>
    </w:div>
    <w:div w:id="2021159148">
      <w:bodyDiv w:val="1"/>
      <w:marLeft w:val="0"/>
      <w:marRight w:val="0"/>
      <w:marTop w:val="0"/>
      <w:marBottom w:val="0"/>
      <w:divBdr>
        <w:top w:val="none" w:sz="0" w:space="0" w:color="auto"/>
        <w:left w:val="none" w:sz="0" w:space="0" w:color="auto"/>
        <w:bottom w:val="none" w:sz="0" w:space="0" w:color="auto"/>
        <w:right w:val="none" w:sz="0" w:space="0" w:color="auto"/>
      </w:divBdr>
    </w:div>
    <w:div w:id="2029792216">
      <w:bodyDiv w:val="1"/>
      <w:marLeft w:val="0"/>
      <w:marRight w:val="0"/>
      <w:marTop w:val="0"/>
      <w:marBottom w:val="0"/>
      <w:divBdr>
        <w:top w:val="none" w:sz="0" w:space="0" w:color="auto"/>
        <w:left w:val="none" w:sz="0" w:space="0" w:color="auto"/>
        <w:bottom w:val="none" w:sz="0" w:space="0" w:color="auto"/>
        <w:right w:val="none" w:sz="0" w:space="0" w:color="auto"/>
      </w:divBdr>
      <w:divsChild>
        <w:div w:id="1300305494">
          <w:marLeft w:val="0"/>
          <w:marRight w:val="0"/>
          <w:marTop w:val="0"/>
          <w:marBottom w:val="0"/>
          <w:divBdr>
            <w:top w:val="none" w:sz="0" w:space="0" w:color="auto"/>
            <w:left w:val="none" w:sz="0" w:space="0" w:color="auto"/>
            <w:bottom w:val="none" w:sz="0" w:space="0" w:color="auto"/>
            <w:right w:val="none" w:sz="0" w:space="0" w:color="auto"/>
          </w:divBdr>
          <w:divsChild>
            <w:div w:id="296492650">
              <w:marLeft w:val="0"/>
              <w:marRight w:val="0"/>
              <w:marTop w:val="0"/>
              <w:marBottom w:val="0"/>
              <w:divBdr>
                <w:top w:val="none" w:sz="0" w:space="0" w:color="auto"/>
                <w:left w:val="none" w:sz="0" w:space="0" w:color="auto"/>
                <w:bottom w:val="none" w:sz="0" w:space="0" w:color="auto"/>
                <w:right w:val="none" w:sz="0" w:space="0" w:color="auto"/>
              </w:divBdr>
              <w:divsChild>
                <w:div w:id="159078854">
                  <w:marLeft w:val="0"/>
                  <w:marRight w:val="0"/>
                  <w:marTop w:val="0"/>
                  <w:marBottom w:val="0"/>
                  <w:divBdr>
                    <w:top w:val="none" w:sz="0" w:space="0" w:color="auto"/>
                    <w:left w:val="none" w:sz="0" w:space="0" w:color="auto"/>
                    <w:bottom w:val="none" w:sz="0" w:space="0" w:color="auto"/>
                    <w:right w:val="none" w:sz="0" w:space="0" w:color="auto"/>
                  </w:divBdr>
                  <w:divsChild>
                    <w:div w:id="1043552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5785022">
      <w:bodyDiv w:val="1"/>
      <w:marLeft w:val="0"/>
      <w:marRight w:val="0"/>
      <w:marTop w:val="0"/>
      <w:marBottom w:val="0"/>
      <w:divBdr>
        <w:top w:val="none" w:sz="0" w:space="0" w:color="auto"/>
        <w:left w:val="none" w:sz="0" w:space="0" w:color="auto"/>
        <w:bottom w:val="none" w:sz="0" w:space="0" w:color="auto"/>
        <w:right w:val="none" w:sz="0" w:space="0" w:color="auto"/>
      </w:divBdr>
    </w:div>
    <w:div w:id="21404862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emf"/><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45EA83-99B4-7B40-88DF-6FCBCF6CA7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TotalTime>
  <Pages>49</Pages>
  <Words>43754</Words>
  <Characters>249402</Characters>
  <Application>Microsoft Office Word</Application>
  <DocSecurity>0</DocSecurity>
  <Lines>2078</Lines>
  <Paragraphs>585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Boyko</dc:creator>
  <cp:keywords/>
  <dc:description/>
  <cp:lastModifiedBy>James Boyko</cp:lastModifiedBy>
  <cp:revision>51</cp:revision>
  <dcterms:created xsi:type="dcterms:W3CDTF">2022-07-06T16:54:00Z</dcterms:created>
  <dcterms:modified xsi:type="dcterms:W3CDTF">2022-07-08T21:21:00Z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zotero-version="6.0.9"&gt;&lt;session id="3zId0J16"/&gt;&lt;style id="http://www.zotero.org/styles/systematic-biology" hasBibliography="1" bibliographyStyleHasBeenSet="1"/&gt;&lt;prefs&gt;&lt;pref name="fieldType" value="Field"/&gt;&lt;pref name="delayCitationUp</vt:lpwstr>
  </property>
  <property fmtid="{D5CDD505-2E9C-101B-9397-08002B2CF9AE}" pid="3" name="ZOTERO_PREF_2">
    <vt:lpwstr>dates" value="true"/&gt;&lt;pref name="dontAskDelayCitationUpdates" value="true"/&gt;&lt;/prefs&gt;&lt;/data&gt;</vt:lpwstr>
  </property>
</Properties>
</file>