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D998" w14:textId="77777777" w:rsidR="0033433D" w:rsidRDefault="0033433D" w:rsidP="0033433D">
      <w:pPr>
        <w:spacing w:line="480" w:lineRule="auto"/>
        <w:jc w:val="center"/>
        <w:rPr>
          <w:b/>
        </w:rPr>
      </w:pPr>
      <w:r w:rsidRPr="00D84F55">
        <w:rPr>
          <w:b/>
        </w:rPr>
        <w:t>Supplemental Figures</w:t>
      </w:r>
    </w:p>
    <w:p w14:paraId="059D83A0" w14:textId="77777777" w:rsidR="0033433D" w:rsidRPr="00D84F55" w:rsidRDefault="0033433D" w:rsidP="0033433D">
      <w:pPr>
        <w:spacing w:line="480" w:lineRule="auto"/>
        <w:jc w:val="center"/>
        <w:rPr>
          <w:b/>
        </w:rPr>
      </w:pPr>
    </w:p>
    <w:p w14:paraId="06CF37B8" w14:textId="77777777" w:rsidR="0033433D" w:rsidRDefault="0033433D" w:rsidP="0033433D">
      <w:pPr>
        <w:spacing w:line="480" w:lineRule="auto"/>
        <w:rPr>
          <w:i/>
          <w:color w:val="44546A"/>
          <w:sz w:val="18"/>
          <w:szCs w:val="18"/>
        </w:rPr>
      </w:pPr>
      <w:r>
        <w:rPr>
          <w:i/>
          <w:noProof/>
          <w:color w:val="44546A"/>
          <w:sz w:val="18"/>
          <w:szCs w:val="18"/>
        </w:rPr>
        <w:drawing>
          <wp:inline distT="114300" distB="114300" distL="114300" distR="114300" wp14:anchorId="11400E65" wp14:editId="6174E25A">
            <wp:extent cx="5943600" cy="4965700"/>
            <wp:effectExtent l="0" t="0" r="0" b="0"/>
            <wp:docPr id="1" name="image3.png" descr="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Diagram&#10;&#10;Description automatically generated with medium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92FDC" w14:textId="77777777" w:rsidR="0033433D" w:rsidRDefault="0033433D" w:rsidP="0033433D">
      <w:pPr>
        <w:spacing w:line="480" w:lineRule="auto"/>
      </w:pPr>
      <w:r>
        <w:rPr>
          <w:b/>
        </w:rPr>
        <w:t>Figure S1.</w:t>
      </w:r>
      <w:r>
        <w:t xml:space="preserve"> Replicated the Maddison and Fitzjohn (2015) result with our simulation and model fitting framework. Support for a dependent/ correlated model is consistently greater than an independent model. </w:t>
      </w:r>
    </w:p>
    <w:p w14:paraId="4DCDF698" w14:textId="77777777" w:rsidR="0033433D" w:rsidRDefault="0033433D" w:rsidP="0033433D">
      <w:pPr>
        <w:spacing w:line="480" w:lineRule="auto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lastRenderedPageBreak/>
        <w:t xml:space="preserve"> </w:t>
      </w:r>
      <w:r>
        <w:rPr>
          <w:i/>
          <w:noProof/>
          <w:color w:val="44546A"/>
          <w:sz w:val="18"/>
          <w:szCs w:val="18"/>
        </w:rPr>
        <w:drawing>
          <wp:inline distT="114300" distB="114300" distL="114300" distR="114300" wp14:anchorId="5C1C703C" wp14:editId="4A0A89F5">
            <wp:extent cx="5943600" cy="4965700"/>
            <wp:effectExtent l="0" t="0" r="0" b="0"/>
            <wp:docPr id="6" name="image1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Char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9FFBB" w14:textId="77777777" w:rsidR="0033433D" w:rsidRDefault="0033433D" w:rsidP="0033433D">
      <w:pPr>
        <w:spacing w:line="480" w:lineRule="auto"/>
      </w:pPr>
      <w:r>
        <w:rPr>
          <w:b/>
        </w:rPr>
        <w:t xml:space="preserve">Figure S2. </w:t>
      </w:r>
      <w:r>
        <w:t xml:space="preserve">The same model set used by Maddison and Fitzjohn (2015), but with the inclusion of a collapsed model. </w:t>
      </w:r>
      <w:proofErr w:type="spellStart"/>
      <w:r>
        <w:t>SUpport</w:t>
      </w:r>
      <w:proofErr w:type="spellEnd"/>
      <w:r>
        <w:t xml:space="preserve"> for the collapsed model is overwhelming. </w:t>
      </w:r>
    </w:p>
    <w:p w14:paraId="705492F4" w14:textId="77777777" w:rsidR="0033433D" w:rsidRDefault="0033433D" w:rsidP="0033433D">
      <w:pPr>
        <w:spacing w:line="480" w:lineRule="auto"/>
      </w:pPr>
      <w:r>
        <w:rPr>
          <w:noProof/>
        </w:rPr>
        <w:lastRenderedPageBreak/>
        <w:drawing>
          <wp:inline distT="114300" distB="114300" distL="114300" distR="114300" wp14:anchorId="115B65E1" wp14:editId="7A603576">
            <wp:extent cx="5943600" cy="4572000"/>
            <wp:effectExtent l="0" t="0" r="0" b="0"/>
            <wp:docPr id="10" name="image5.png" descr="Diagram, engineer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Diagram, engineering drawing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69BBD" w14:textId="77777777" w:rsidR="0033433D" w:rsidRDefault="0033433D" w:rsidP="0033433D">
      <w:pPr>
        <w:spacing w:line="480" w:lineRule="auto"/>
      </w:pPr>
      <w:r>
        <w:rPr>
          <w:b/>
        </w:rPr>
        <w:t>Figure S3</w:t>
      </w:r>
      <w:r>
        <w:t xml:space="preserve">. The effect of increasing the number of taxa on model support. Shown here are the two standard </w:t>
      </w:r>
      <w:proofErr w:type="spellStart"/>
      <w:r>
        <w:t>Pagel</w:t>
      </w:r>
      <w:proofErr w:type="spellEnd"/>
      <w:r>
        <w:t xml:space="preserve"> (1994) models (independent and correlated) as well as the </w:t>
      </w:r>
      <w:proofErr w:type="spellStart"/>
      <w:r>
        <w:t>unsimplified</w:t>
      </w:r>
      <w:proofErr w:type="spellEnd"/>
      <w:r>
        <w:t xml:space="preserve"> hidden state independent model. Support for the models is consistent across 100, 250, 500 taxa.</w:t>
      </w:r>
    </w:p>
    <w:p w14:paraId="67E1A0A9" w14:textId="77777777" w:rsidR="0033433D" w:rsidRDefault="0033433D" w:rsidP="0033433D">
      <w:pPr>
        <w:spacing w:line="480" w:lineRule="auto"/>
      </w:pPr>
    </w:p>
    <w:p w14:paraId="55DD6F1A" w14:textId="77777777" w:rsidR="0033433D" w:rsidRDefault="0033433D" w:rsidP="0033433D">
      <w:pPr>
        <w:spacing w:line="480" w:lineRule="auto"/>
      </w:pPr>
    </w:p>
    <w:p w14:paraId="2AFC0E04" w14:textId="77777777" w:rsidR="0033433D" w:rsidRDefault="0033433D" w:rsidP="0033433D">
      <w:pPr>
        <w:spacing w:line="480" w:lineRule="auto"/>
      </w:pPr>
    </w:p>
    <w:p w14:paraId="22B27391" w14:textId="77777777" w:rsidR="0033433D" w:rsidRDefault="0033433D" w:rsidP="0033433D">
      <w:pPr>
        <w:spacing w:line="480" w:lineRule="auto"/>
      </w:pPr>
    </w:p>
    <w:p w14:paraId="3308396C" w14:textId="77777777" w:rsidR="0033433D" w:rsidRDefault="0033433D" w:rsidP="0033433D">
      <w:pPr>
        <w:spacing w:line="480" w:lineRule="auto"/>
      </w:pPr>
    </w:p>
    <w:p w14:paraId="5D8FC377" w14:textId="77777777" w:rsidR="0033433D" w:rsidRDefault="0033433D" w:rsidP="0033433D">
      <w:pPr>
        <w:spacing w:line="480" w:lineRule="auto"/>
      </w:pPr>
    </w:p>
    <w:p w14:paraId="6F4AA743" w14:textId="77777777" w:rsidR="0033433D" w:rsidRDefault="0033433D" w:rsidP="0033433D">
      <w:pPr>
        <w:spacing w:line="480" w:lineRule="auto"/>
      </w:pPr>
    </w:p>
    <w:p w14:paraId="1DFF98EC" w14:textId="77777777" w:rsidR="0033433D" w:rsidRDefault="0033433D" w:rsidP="0033433D">
      <w:pPr>
        <w:spacing w:line="480" w:lineRule="auto"/>
      </w:pPr>
    </w:p>
    <w:p w14:paraId="719A58A5" w14:textId="77777777" w:rsidR="0033433D" w:rsidRDefault="0033433D" w:rsidP="0033433D">
      <w:pPr>
        <w:spacing w:line="480" w:lineRule="auto"/>
      </w:pPr>
      <w:r>
        <w:rPr>
          <w:noProof/>
        </w:rPr>
        <w:drawing>
          <wp:inline distT="114300" distB="114300" distL="114300" distR="114300" wp14:anchorId="57EFF012" wp14:editId="2AD9B44A">
            <wp:extent cx="5943600" cy="4572000"/>
            <wp:effectExtent l="0" t="0" r="0" b="0"/>
            <wp:docPr id="3" name="image7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793A6" w14:textId="77777777" w:rsidR="0033433D" w:rsidRDefault="0033433D" w:rsidP="0033433D">
      <w:pPr>
        <w:spacing w:line="480" w:lineRule="auto"/>
      </w:pPr>
      <w:r>
        <w:rPr>
          <w:b/>
        </w:rPr>
        <w:t>Figure S4.</w:t>
      </w:r>
      <w:r>
        <w:t xml:space="preserve"> Akaike model weights are shown for data simulated under a simplified independent model (</w:t>
      </w:r>
      <w:proofErr w:type="spellStart"/>
      <w:r>
        <w:t>ind_dat</w:t>
      </w:r>
      <w:proofErr w:type="spellEnd"/>
      <w:r>
        <w:t>), simplified correlated model (</w:t>
      </w:r>
      <w:proofErr w:type="spellStart"/>
      <w:r>
        <w:t>cor_dat</w:t>
      </w:r>
      <w:proofErr w:type="spellEnd"/>
      <w:r>
        <w:t xml:space="preserve">) and simplified hidden Markov independent model (ind_2) for 100 unique datasets (See Figure 6 for model structure). For the simple independent and dependent models, the rates of evolution were 1 and 5 changes per million years. With the addition of the hidden states, we added rates of 2 and 10 for the </w:t>
      </w:r>
      <w:proofErr w:type="gramStart"/>
      <w:r>
        <w:t>second rate</w:t>
      </w:r>
      <w:proofErr w:type="gramEnd"/>
      <w:r>
        <w:t xml:space="preserve"> category as well as a transition rate of 4 between rate classes. Phylogenetic trees of 100 taxa were simulated with a birth rate of 1 and death rate of 0.75. Total branching time in the tree was rescaled to a total of 10 MY. </w:t>
      </w:r>
    </w:p>
    <w:p w14:paraId="59F81BBF" w14:textId="77777777" w:rsidR="001D5D0B" w:rsidRDefault="001D5D0B"/>
    <w:sectPr w:rsidR="001D5D0B" w:rsidSect="00A20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3D"/>
    <w:rsid w:val="001D5D0B"/>
    <w:rsid w:val="002505C9"/>
    <w:rsid w:val="0033433D"/>
    <w:rsid w:val="004A4895"/>
    <w:rsid w:val="00745A5F"/>
    <w:rsid w:val="00A20B43"/>
    <w:rsid w:val="00C7277E"/>
    <w:rsid w:val="00DA7942"/>
    <w:rsid w:val="00F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765D8"/>
  <w15:chartTrackingRefBased/>
  <w15:docId w15:val="{B5118AF6-A259-424E-9399-2272AED2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433D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Boyko</dc:creator>
  <cp:keywords/>
  <dc:description/>
  <cp:lastModifiedBy>James Boyko</cp:lastModifiedBy>
  <cp:revision>1</cp:revision>
  <dcterms:created xsi:type="dcterms:W3CDTF">2022-04-04T15:06:00Z</dcterms:created>
  <dcterms:modified xsi:type="dcterms:W3CDTF">2022-04-04T15:06:00Z</dcterms:modified>
</cp:coreProperties>
</file>