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37962" w14:textId="3F0161EE" w:rsidR="00EB0295" w:rsidRPr="00990AA7" w:rsidRDefault="00000000" w:rsidP="00B20478">
      <w:pPr>
        <w:spacing w:line="360" w:lineRule="auto"/>
        <w:jc w:val="center"/>
        <w:rPr>
          <w:b/>
        </w:rPr>
      </w:pPr>
      <w:r w:rsidRPr="00990AA7">
        <w:rPr>
          <w:b/>
        </w:rPr>
        <w:t>Automatic Discovery of Optimal Discrete Character Models</w:t>
      </w:r>
    </w:p>
    <w:p w14:paraId="44D49418" w14:textId="77777777" w:rsidR="00EB0295" w:rsidRPr="00990AA7" w:rsidRDefault="00EB0295" w:rsidP="00B20478">
      <w:pPr>
        <w:spacing w:line="360" w:lineRule="auto"/>
        <w:rPr>
          <w:b/>
        </w:rPr>
      </w:pPr>
    </w:p>
    <w:p w14:paraId="2A424159" w14:textId="5B86FAAB" w:rsidR="00EB0295" w:rsidRPr="00990AA7" w:rsidRDefault="00000000" w:rsidP="00B20478">
      <w:pPr>
        <w:spacing w:line="360" w:lineRule="auto"/>
      </w:pPr>
      <w:r w:rsidRPr="00990AA7">
        <w:rPr>
          <w:b/>
        </w:rPr>
        <w:t>James D. Boyko</w:t>
      </w:r>
      <w:r w:rsidRPr="00990AA7">
        <w:rPr>
          <w:b/>
          <w:vertAlign w:val="superscript"/>
        </w:rPr>
        <w:t>1,2</w:t>
      </w:r>
      <w:r w:rsidRPr="00990AA7">
        <w:rPr>
          <w:b/>
        </w:rPr>
        <w:t xml:space="preserve"> </w:t>
      </w:r>
    </w:p>
    <w:p w14:paraId="6D658667" w14:textId="77777777" w:rsidR="00EB0295" w:rsidRPr="00990AA7" w:rsidRDefault="00000000" w:rsidP="00B20478">
      <w:pPr>
        <w:spacing w:line="360" w:lineRule="auto"/>
        <w:ind w:left="360"/>
      </w:pPr>
      <w:r w:rsidRPr="00990AA7">
        <w:rPr>
          <w:vertAlign w:val="superscript"/>
        </w:rPr>
        <w:t xml:space="preserve">1 </w:t>
      </w:r>
      <w:r w:rsidRPr="00990AA7">
        <w:t>Department of Ecology and Evolutionary Biology, University of Michigan, Ann Arbor,</w:t>
      </w:r>
    </w:p>
    <w:p w14:paraId="6AE22197" w14:textId="77777777" w:rsidR="00EB0295" w:rsidRPr="00990AA7" w:rsidRDefault="00000000" w:rsidP="00B20478">
      <w:pPr>
        <w:spacing w:line="360" w:lineRule="auto"/>
        <w:ind w:left="360"/>
      </w:pPr>
      <w:r w:rsidRPr="00990AA7">
        <w:t>Michigan 48109, USA</w:t>
      </w:r>
    </w:p>
    <w:p w14:paraId="3A711DFF" w14:textId="2735CA55" w:rsidR="00EB0295" w:rsidRPr="00990AA7" w:rsidRDefault="00000000" w:rsidP="00B20478">
      <w:pPr>
        <w:spacing w:line="360" w:lineRule="auto"/>
        <w:ind w:left="360"/>
      </w:pPr>
      <w:proofErr w:type="gramStart"/>
      <w:r w:rsidRPr="00990AA7">
        <w:rPr>
          <w:vertAlign w:val="superscript"/>
        </w:rPr>
        <w:t xml:space="preserve">2  </w:t>
      </w:r>
      <w:r w:rsidRPr="00990AA7">
        <w:t>Michigan</w:t>
      </w:r>
      <w:proofErr w:type="gramEnd"/>
      <w:r w:rsidRPr="00990AA7">
        <w:t xml:space="preserve"> Institute of Data Science, University of Michigan, Ann Arbor, Michigan 48109, USA</w:t>
      </w:r>
    </w:p>
    <w:p w14:paraId="791CCCC8" w14:textId="77777777" w:rsidR="00A84658" w:rsidRDefault="00A84658" w:rsidP="00B20478">
      <w:pPr>
        <w:spacing w:line="360" w:lineRule="auto"/>
      </w:pPr>
    </w:p>
    <w:p w14:paraId="17B598A6" w14:textId="02E26644" w:rsidR="007648DD" w:rsidRPr="00990AA7" w:rsidRDefault="00997B76" w:rsidP="00B20478">
      <w:pPr>
        <w:spacing w:line="360" w:lineRule="auto"/>
      </w:pPr>
      <w:r w:rsidRPr="00997B76">
        <w:rPr>
          <w:b/>
          <w:bCs/>
        </w:rPr>
        <w:t>Contact</w:t>
      </w:r>
      <w:r>
        <w:rPr>
          <w:b/>
          <w:bCs/>
        </w:rPr>
        <w:t>.</w:t>
      </w:r>
      <w:r>
        <w:t xml:space="preserve"> </w:t>
      </w:r>
      <w:r w:rsidR="003E43BA" w:rsidRPr="00EE74DE">
        <w:rPr>
          <w:i/>
          <w:iCs/>
        </w:rPr>
        <w:t>jboyko@umich.edu</w:t>
      </w:r>
    </w:p>
    <w:p w14:paraId="077663DE" w14:textId="77777777" w:rsidR="00283D23" w:rsidRPr="00990AA7" w:rsidRDefault="00283D23" w:rsidP="00B20478">
      <w:pPr>
        <w:pStyle w:val="BodyText"/>
        <w:spacing w:after="0" w:line="360" w:lineRule="auto"/>
        <w:rPr>
          <w:rFonts w:eastAsia="Times New Roman" w:cs="Times New Roman"/>
        </w:rPr>
      </w:pPr>
    </w:p>
    <w:p w14:paraId="22502756" w14:textId="7BB844A3" w:rsidR="00EB0295" w:rsidRPr="00990AA7" w:rsidRDefault="00000000" w:rsidP="00B20478">
      <w:pPr>
        <w:pStyle w:val="BodyText"/>
        <w:spacing w:after="0" w:line="360" w:lineRule="auto"/>
        <w:rPr>
          <w:b/>
          <w:bCs/>
        </w:rPr>
      </w:pPr>
      <w:r w:rsidRPr="00990AA7">
        <w:rPr>
          <w:rFonts w:ascii="Times New Roman" w:eastAsia="Times New Roman" w:hAnsi="Times New Roman" w:cs="Times New Roman"/>
          <w:b/>
          <w:bCs/>
        </w:rPr>
        <w:t xml:space="preserve">Running Head. </w:t>
      </w:r>
      <w:r w:rsidR="007E18EE">
        <w:rPr>
          <w:rFonts w:ascii="Times New Roman" w:eastAsia="Times New Roman" w:hAnsi="Times New Roman" w:cs="Times New Roman"/>
        </w:rPr>
        <w:t xml:space="preserve">AUTOMATIC </w:t>
      </w:r>
      <w:r w:rsidR="006C59AF" w:rsidRPr="00990AA7">
        <w:rPr>
          <w:rFonts w:ascii="Times New Roman" w:eastAsia="Times New Roman" w:hAnsi="Times New Roman" w:cs="Times New Roman"/>
        </w:rPr>
        <w:t xml:space="preserve">DISCRETE CHARACTER </w:t>
      </w:r>
      <w:r w:rsidR="007E18EE">
        <w:rPr>
          <w:rFonts w:ascii="Times New Roman" w:eastAsia="Times New Roman" w:hAnsi="Times New Roman" w:cs="Times New Roman"/>
        </w:rPr>
        <w:t xml:space="preserve">MODEL </w:t>
      </w:r>
      <w:r w:rsidR="006C59AF">
        <w:rPr>
          <w:rFonts w:ascii="Times New Roman" w:eastAsia="Times New Roman" w:hAnsi="Times New Roman" w:cs="Times New Roman"/>
        </w:rPr>
        <w:t>DISCOVERY</w:t>
      </w:r>
      <w:r w:rsidR="007E18EE">
        <w:rPr>
          <w:rFonts w:ascii="Times New Roman" w:eastAsia="Times New Roman" w:hAnsi="Times New Roman" w:cs="Times New Roman"/>
        </w:rPr>
        <w:t xml:space="preserve"> </w:t>
      </w:r>
    </w:p>
    <w:p w14:paraId="7801E335" w14:textId="77777777"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b/>
          <w:bCs/>
        </w:rPr>
        <w:t xml:space="preserve">Key Words. </w:t>
      </w:r>
      <w:r w:rsidRPr="00990AA7">
        <w:rPr>
          <w:rFonts w:ascii="Times New Roman" w:eastAsia="Times New Roman" w:hAnsi="Times New Roman" w:cs="Times New Roman"/>
        </w:rPr>
        <w:t>Machine learning; Discrete character evolution; Regularization; Ancestral state reconstruction; Phylogenetic comparative methods; hidden Markov model; Bias-variance trade-off</w:t>
      </w:r>
    </w:p>
    <w:p w14:paraId="221DCDEC" w14:textId="77777777" w:rsidR="00EE74DE" w:rsidRDefault="00EE74DE" w:rsidP="00B20478">
      <w:pPr>
        <w:spacing w:line="360" w:lineRule="auto"/>
        <w:rPr>
          <w:b/>
        </w:rPr>
      </w:pPr>
    </w:p>
    <w:p w14:paraId="4567743A" w14:textId="1584C8F3" w:rsidR="00A66D51" w:rsidRPr="00990AA7" w:rsidRDefault="00A66D51" w:rsidP="00B20478">
      <w:pPr>
        <w:spacing w:line="360" w:lineRule="auto"/>
        <w:rPr>
          <w:b/>
        </w:rPr>
      </w:pPr>
      <w:r w:rsidRPr="00990AA7">
        <w:rPr>
          <w:b/>
        </w:rPr>
        <w:t>Abstract</w:t>
      </w:r>
    </w:p>
    <w:p w14:paraId="3E8D6111" w14:textId="10625B9B" w:rsidR="00283D23" w:rsidRPr="00EE74DE" w:rsidRDefault="00A66D51"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 xml:space="preserve">Modeling discrete character evolution in a Markovian framework has become </w:t>
      </w:r>
      <w:r w:rsidR="000D6308">
        <w:rPr>
          <w:rFonts w:ascii="Times New Roman" w:eastAsia="Times New Roman" w:hAnsi="Times New Roman" w:cs="Times New Roman"/>
        </w:rPr>
        <w:t>common practice</w:t>
      </w:r>
      <w:r w:rsidRPr="00990AA7">
        <w:rPr>
          <w:rFonts w:ascii="Times New Roman" w:eastAsia="Times New Roman" w:hAnsi="Times New Roman" w:cs="Times New Roman"/>
        </w:rPr>
        <w:t xml:space="preserve"> in phylogenetic comparative methods. The increasing size and complexity of these models reflects a trend of analyses to include more taxa and more discrete characters. However, as complexity of the models increase, so do the number of potential model structures and number of estimable parameters, making it nearly impossible to consider all modeling options for a given dataset. To overcome this issue, I apply a combination of regularization and </w:t>
      </w:r>
      <w:r w:rsidR="005418F2">
        <w:rPr>
          <w:rFonts w:ascii="Times New Roman" w:eastAsia="Times New Roman" w:hAnsi="Times New Roman" w:cs="Times New Roman"/>
        </w:rPr>
        <w:t>simulated annealing</w:t>
      </w:r>
      <w:r w:rsidRPr="00990AA7">
        <w:rPr>
          <w:rFonts w:ascii="Times New Roman" w:eastAsia="Times New Roman" w:hAnsi="Times New Roman" w:cs="Times New Roman"/>
        </w:rPr>
        <w:t xml:space="preserve"> to models of discrete character evolution. This allows for the automatic searching and optimization across different model structures without user specification. I test this framework under several simulation scenarios including hidden rates and multiple discrete characters. </w:t>
      </w:r>
      <w:r w:rsidRPr="00990AA7">
        <w:rPr>
          <w:rFonts w:eastAsia="Times New Roman" w:cs="Times New Roman"/>
        </w:rPr>
        <w:t xml:space="preserve">The results indicate that regularized models significantly outperform traditional approaches, yielding a far lower variance and a nearly tenfold reduction in the overall error of parameter estimates in the most extreme scenarios. </w:t>
      </w:r>
      <w:r w:rsidRPr="00990AA7">
        <w:rPr>
          <w:rFonts w:ascii="Times New Roman" w:eastAsia="Times New Roman" w:hAnsi="Times New Roman" w:cs="Times New Roman"/>
        </w:rPr>
        <w:t>I illustrate the power of automatic model selection by revisiting the ancestral state estimation of concealed ovulation and mating systems in Old</w:t>
      </w:r>
      <w:r w:rsidR="009475F5">
        <w:rPr>
          <w:rFonts w:ascii="Times New Roman" w:eastAsia="Times New Roman" w:hAnsi="Times New Roman" w:cs="Times New Roman"/>
        </w:rPr>
        <w:t xml:space="preserve"> </w:t>
      </w:r>
      <w:r w:rsidRPr="00990AA7">
        <w:rPr>
          <w:rFonts w:ascii="Times New Roman" w:eastAsia="Times New Roman" w:hAnsi="Times New Roman" w:cs="Times New Roman"/>
        </w:rPr>
        <w:t xml:space="preserve">World monkeys. Using the dredge algorithm, I discover a previously unexamined model structure which has both better statistical performance and a differing ancestral state reconstruction when compared to default model sets. In general, these results highlight the dangers of an over-reliance on default model sets. The combination of automatic model selection and regularization help overcome problems of over-parameterization, and these results demonstrate that when inferences are drawn from a larger model space, they are both more statistically robust and biologically realistic. </w:t>
      </w:r>
    </w:p>
    <w:p w14:paraId="7B7667B4" w14:textId="2860FF7C" w:rsidR="00EB0295" w:rsidRPr="00990AA7" w:rsidRDefault="00620DB4" w:rsidP="00B20478">
      <w:pPr>
        <w:spacing w:line="360" w:lineRule="auto"/>
      </w:pPr>
      <w:r>
        <w:lastRenderedPageBreak/>
        <w:t>Multistate</w:t>
      </w:r>
      <w:r w:rsidRPr="00990AA7">
        <w:t xml:space="preserve"> </w:t>
      </w:r>
      <w:r w:rsidR="00000000" w:rsidRPr="00990AA7">
        <w:t xml:space="preserve">discrete character models are now widely applied in phylogenetic comparative methods (PCMs). These models, which were initially limited to relatively few characters and simple processes, have been expanded </w:t>
      </w:r>
      <w:proofErr w:type="gramStart"/>
      <w:r w:rsidR="00000000" w:rsidRPr="00990AA7">
        <w:t>in an attempt to</w:t>
      </w:r>
      <w:proofErr w:type="gramEnd"/>
      <w:r w:rsidR="00000000" w:rsidRPr="00990AA7">
        <w:t xml:space="preserve"> incorporate various biological processes and sources of variation. Complexity has been introduced to these models through correlated character evolution </w:t>
      </w:r>
      <w:r w:rsidR="006403E0">
        <w:fldChar w:fldCharType="begin"/>
      </w:r>
      <w:r w:rsidR="006403E0">
        <w:instrText xml:space="preserve"> ADDIN ZOTERO_ITEM CSL_CITATION {"citationID":"rYaA6TQP","properties":{"formattedCitation":"(Pagel 1994)","plainCitation":"(Pagel 1994)","noteIndex":0},"citationItems":[{"id":110,"uris":["http://zotero.org/users/local/TCNekpWa/items/6RKNT3U4"],"itemData":{"id":110,"type":"article-journal","abstract":"I present a new statistical method for analysing the relationship between two discrete characters that are measured across a group of hierarchically evolved species or populations. The method assesses whether a pattern of association across the group is evidence for correlated evolutionary change in the two characters. The method takes into account information on the lengths of the branches of phylogenetic trees, develops estimates of the rates of change of the discrete characters, and tests the hypothesis of correlated evolution without relying upon reconstructions of the ancestral character states. A likelihood ratio test statistic is used to discriminate between two models that are fitted to the data: one allowing only for independent evolution of the two characters, the other allowing for correlated evolution. Tests of specific directional hypotheses can also be made. The method is illustrated with an application to the Hominoidea.","container-title":"Proceedings of the Royal Society of London. Series B: Biological Sciences","DOI":"10.1098/rspb.1994.0006","issue":"1342","page":"37–45","title":"Detecting correlated evolution on phylogenies: a general method for the comparative analysis of discrete characters","title-short":"Detecting correlated evolution on phylogenies","volume":"255","author":[{"family":"Pagel","given":"Mark"}],"issued":{"date-parts":[["1994"]]}}}],"schema":"https://github.com/citation-style-language/schema/raw/master/csl-citation.json"} </w:instrText>
      </w:r>
      <w:r w:rsidR="006403E0">
        <w:fldChar w:fldCharType="separate"/>
      </w:r>
      <w:r w:rsidR="006403E0">
        <w:rPr>
          <w:noProof/>
        </w:rPr>
        <w:t>(Pagel 1994)</w:t>
      </w:r>
      <w:r w:rsidR="006403E0">
        <w:fldChar w:fldCharType="end"/>
      </w:r>
      <w:r w:rsidR="00000000" w:rsidRPr="00990AA7">
        <w:t>, hidden rate variation</w:t>
      </w:r>
      <w:r w:rsidR="006403E0">
        <w:t xml:space="preserve"> </w:t>
      </w:r>
      <w:r w:rsidR="006403E0">
        <w:fldChar w:fldCharType="begin"/>
      </w:r>
      <w:r w:rsidR="006403E0">
        <w:instrText xml:space="preserve"> ADDIN ZOTERO_ITEM CSL_CITATION {"citationID":"zuNYVqEb","properties":{"formattedCitation":"(Beaulieu et al. 2013; Boyko and Beaulieu 2021)","plainCitation":"(Beaulieu et al. 2013; Boyko and Beaulieu 2021)","noteIndex":0},"citationItems":[{"id":586,"uris":["http://zotero.org/users/local/TCNekpWa/items/VJMTJAF6"],"itemData":{"id":586,"type":"article-journal","abstract":"The growth of phylogenetic trees in scope and in size is promising from the standpoint of understanding a wide variety of evolutionary patterns and processes. With trees comprised of larger, older, and globally distributed clades, it is likely that the lability of a binary character will differ significantly among lineages, which could lead to errors in estimating transition rates and the associated inference of ancestral states. Here we develop and implement a new method for identifying different rates of evolution in a binary character along different branches of a phylogeny. We illustrate this approach by exploring the evolution of growth habit in Campanulidae, a flowering plant clade containing some 35,000 species. The distribution of woody versus herbaceous species calls into question the use of traditional models of binary character evolution. The recognition and accommodation of changes in the rate of growth form evolution in different lineages demonstrates, for the first time, a robust picture of growth form evolution across a very large, very old, and very widespread flowering plant clade. [Binary character; Campanulidae; comparative methods; flowering plants; growth habit; herbaceous; Hidden rates model; woody.]","container-title":"Systematic Biology","DOI":"10.1093/sysbio/syt034","ISSN":"1063-5157","issue":"5","page":"725–737","title":"Identifying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J."}],"issued":{"date-parts":[["2013",9]]}}},{"id":255,"uris":["http://zotero.org/users/local/TCNekpWa/items/GZLAH3K7"],"itemData":{"id":255,"type":"article-journal","abstract":"Hidden Markov models (HMMs) have emerged as an important tool for understanding the evolution of characters that take on discrete states. Their flexibility and biological sensibility make them appealing for many phylogenetic comparative applications. Previously available packages placed unnecessary limits on the number of observed and hidden states that can be considered when estimating transition rates and inferring ancestral states on a phylogeny. To address these issues, we expanded the capabilities of the R package corHMM to handle n-state and n-character problems and provide users with a streamlined set of functions to create custom HMMs for any biological question of arbitrary complexity. We show that increasing the number of observed states increases the accuracy of ancestral state reconstruction. We also explore the conditions for when an HMM is most effective, finding that an HMM is an appropriate model when the degree of rate heterogeneity is moderate to high. Finally, we demonstrate the importance of these generalizations by reconstructing the phyllotaxy of the ancestral angiosperm flower. Partially contradicting previous results, we find the most likely state to be a whorled perianth, whorled androecium, whorled gynoecium. The difference between our analysis and previous studies was that our modelling explicitly allowed for the correlated evolution of several flower characters.","container-title":"Methods in Ecology and Evolution","DOI":"10.1111/2041-210X.13534","ISSN":"2041-210X","issue":"3","language":"en","license":"© 2020 British Ecological Society","page":"468–478","title":"Generalized hidden Markov models for phylogenetic comparative datasets","volume":"12","author":[{"family":"Boyko","given":"James D."},{"family":"Beaulieu","given":"Jeremy M."}],"issued":{"date-parts":[["2021"]]}}}],"schema":"https://github.com/citation-style-language/schema/raw/master/csl-citation.json"} </w:instrText>
      </w:r>
      <w:r w:rsidR="006403E0">
        <w:fldChar w:fldCharType="separate"/>
      </w:r>
      <w:r w:rsidR="006403E0">
        <w:rPr>
          <w:noProof/>
        </w:rPr>
        <w:t>(Beaulieu et al. 2013; Boyko and Beaulieu 2021)</w:t>
      </w:r>
      <w:r w:rsidR="006403E0">
        <w:fldChar w:fldCharType="end"/>
      </w:r>
      <w:r w:rsidR="00000000" w:rsidRPr="00990AA7">
        <w:t xml:space="preserve">, state-dependent speciation and extinction (SSE) </w:t>
      </w:r>
      <w:r w:rsidR="008B54F9">
        <w:fldChar w:fldCharType="begin"/>
      </w:r>
      <w:r w:rsidR="008B54F9">
        <w:instrText xml:space="preserve"> ADDIN ZOTERO_ITEM CSL_CITATION {"citationID":"X28jPd89","properties":{"formattedCitation":"(Maddison et al. 2007; Beaulieu and O\\uc0\\u8217{}Meara 2016)","plainCitation":"(Maddison et al. 2007; Beaulieu and O’Meara 2016)","noteIndex":0},"citationItems":[{"id":141,"uris":["http://zotero.org/users/local/TCNekpWa/items/RG3ASNXD"],"itemData":{"id":141,"type":"article-journal","abstract":"Determining whether speciation and extinction rates depend on the state of a particular character has been of long-standing interest to evolutionary biologists. To assess the effect of a character on diversification rates using likelihood methods requires that we be able to calculate the probability that a group of extant species would have evolved as observed, given a particular model of the character's effect. Here we describe how to calculate this probability for a phylogenetic tree and a two-state (binary) character under a simple model of evolution (the \"BiSSE\" model, binary-state speciation and extinction). The model involves six parameters, specifying two speciation rates (rate when the lineage is in state 0; rate when in state 1), two extinction rates (when in state 0; when in state 1), and two rates of character state change (from 0 to 1, and from 1 to 0). Using these probability calculations, we can do maximum likelihood inference to estimate the model's parameters and perform hypothesis tests (e.g., is the rate of speciation elevated for one character state over the other?). We demonstrate the application of the method using simulated data with known parameter values.","container-title":"Systematic Biology","DOI":"10.1080/10635150701607033","ISSN":"1076-836X, 1063-5157","issue":"5","language":"en","page":"701–710","title":"Estimating a Binary Character's Effect on Speciation and Extinction","volume":"56","author":[{"family":"Maddison","given":"Wayne P."},{"family":"Midford","given":"Peter E."},{"family":"Otto","given":"Sarah P."}],"editor":[{"family":"Oakley","given":"Todd"}],"issued":{"date-parts":[["2007",10]]}}},{"id":140,"uris":["http://zotero.org/users/local/TCNekpWa/items/EFVK4PQH"],"itemData":{"id":140,"type":"article-journal","container-title":"Systematic Biology","DOI":"10.1093/sysbio/syw022","ISSN":"1063-5157, 1076-836X","issue":"4","language":"en","page":"583–601","title":"Detecting Hidden Diversification Shifts in Models of Trait-Dependent Speciation and Extinction","volume":"65","author":[{"family":"Beaulieu","given":"Jeremy M."},{"family":"O’Meara","given":"Brian C."}],"issued":{"date-parts":[["2016",7]]}}}],"schema":"https://github.com/citation-style-language/schema/raw/master/csl-citation.json"} </w:instrText>
      </w:r>
      <w:r w:rsidR="008B54F9">
        <w:fldChar w:fldCharType="separate"/>
      </w:r>
      <w:r w:rsidR="008B54F9" w:rsidRPr="008B54F9">
        <w:t>(Maddison et al. 2007; Beaulieu and O’Meara 2016)</w:t>
      </w:r>
      <w:r w:rsidR="008B54F9">
        <w:fldChar w:fldCharType="end"/>
      </w:r>
      <w:r w:rsidR="00000000" w:rsidRPr="00990AA7">
        <w:t xml:space="preserve">, and the incorporation of continuous character information </w:t>
      </w:r>
      <w:r w:rsidR="007B32C1">
        <w:fldChar w:fldCharType="begin"/>
      </w:r>
      <w:r w:rsidR="007B32C1">
        <w:instrText xml:space="preserve"> ADDIN ZOTERO_ITEM CSL_CITATION {"citationID":"06PBavy7","properties":{"formattedCitation":"(May and Moore 2020; Boyko et al. 2023)","plainCitation":"(May and Moore 2020; Boyko et al. 2023)","noteIndex":0},"citationItems":[{"id":1014,"uris":["http://zotero.org/users/local/TCNekpWa/items/QTXVWYDK"],"itemData":{"id":1014,"type":"article-journal","abstract":"Understanding how and why rates of character evolution vary across the Tree of Life is central to many evolutionary questions; for example, does the trophic apparatus (a set of continuous characters) evolve at a higher rate in fish lineages that dwell in reef versus nonreef habitats (a discrete character)? Existing approaches for inferring the relationship between a discrete character and rates of continuous-character evolution rely on comparing a null model (in which rates of continuous-character evolution are constant across lineages) to an alternative model (in which rates of continuous-character evolution depend on the state of the discrete character under consideration). However, these approaches are susceptible to a “straw-man” effect: the influence of the discrete character is inflated because the null model is extremely unrealistic. Here, we describe MuSSCRat, a Bayesian approach for inferring the impact of a discrete trait on rates of continuous-character evolution in the presence of alternative sources of rate variation (“background-rate variation”). We demonstrate by simulation that our method is able to reliably infer the degree of state-dependent rate variation, and show that ignoring background-rate variation leads to biased inferences regarding the degree of state-dependent rate variation in grunts (the fish group Haemulidae). [Bayesian phylogenetic comparative methods; continuous-character evolution; data augmentation; discrete-character evolution.]","container-title":"Systematic Biology","DOI":"10.1093/sysbio/syz069","ISSN":"1063-5157","issue":"3","journalAbbreviation":"Systematic Biology","page":"530-544","source":"Silverchair","title":"A Bayesian Approach for Inferring the Impact of a Discrete Character on Rates of Continuous-Character Evolution in the Presence of Background-Rate Variation","volume":"69","author":[{"family":"May","given":"Michael R"},{"family":"Moore","given":"Brian R"}],"issued":{"date-parts":[["2020",5,1]]}}},{"id":213,"uris":["http://zotero.org/users/local/TCNekpWa/items/Y7GUM4XZ"],"itemData":{"id":213,"type":"article-journal","abstract":"The correlated evolution of multiple characters is a crucial aspect of evolutionary change. If change in a particular character influences the evolution of a separate trait, then modeling these features independently can mislead our understanding of the evolutionary process. Progress toward jointly modeling several characters has involved modeling multivariate evolution of the same class of character, but there are far fewer options when jointly modeling traits when one character is discrete and the other is continuous. Here, we develop such a framework to explicitly estimate the joint likelihood for discrete and continuous characters. Specifically, our model combines the probability of observing the continuous character under a generalized OU process with the probability of the discrete character under a hidden Markov model, linked by a shared underlying regime. We use simulation studies to demonstrate that this approach, hOUwie, can accurately evaluate parameter values across a broad set of models. We then apply our model to test whether fleshy and dry fruits of Ericaceae lineages are correlated with their climatic niche evolution as represented by the aridity index. Consistent with expectations, we find that the climatic niche of lineages with fleshy fruits is more conserved while lineages with dry fruits have higher rates of climatic niche evolution and a more humid climatic optimum.","container-title":"Evolution","DOI":"10.1093/evolut/qpad002","ISSN":"0014-3820","issue":"3","page":"836–851","title":"A novel method for jointly modeling the evolution of discrete and continuous traits","volume":"77","author":[{"family":"Boyko","given":"James D"},{"family":"O’Meara","given":"Brian C"},{"family":"Beaulieu","given":"Jeremy M"}],"issued":{"date-parts":[["2023",3]]}}}],"schema":"https://github.com/citation-style-language/schema/raw/master/csl-citation.json"} </w:instrText>
      </w:r>
      <w:r w:rsidR="007B32C1">
        <w:fldChar w:fldCharType="separate"/>
      </w:r>
      <w:r w:rsidR="007B32C1">
        <w:rPr>
          <w:noProof/>
        </w:rPr>
        <w:t>(May and Moore 2020; Boyko et al. 2023)</w:t>
      </w:r>
      <w:r w:rsidR="007B32C1">
        <w:fldChar w:fldCharType="end"/>
      </w:r>
      <w:r w:rsidR="00000000" w:rsidRPr="00990AA7">
        <w:t xml:space="preserve">. </w:t>
      </w:r>
    </w:p>
    <w:p w14:paraId="0875638C" w14:textId="2C35F80A" w:rsidR="00EB0295" w:rsidRPr="00990AA7" w:rsidRDefault="00000000" w:rsidP="00B20478">
      <w:pPr>
        <w:spacing w:line="360" w:lineRule="auto"/>
      </w:pPr>
      <w:r w:rsidRPr="00990AA7">
        <w:tab/>
        <w:t xml:space="preserve">This increasing complexity has also led to higher generality. For example, hidden Markov models </w:t>
      </w:r>
      <w:r w:rsidR="00EA2916">
        <w:t xml:space="preserve">(HMMs) </w:t>
      </w:r>
      <w:r w:rsidRPr="00990AA7">
        <w:t xml:space="preserve">which were initially introduced to model two binary characters </w:t>
      </w:r>
      <w:r w:rsidR="008B54F9">
        <w:fldChar w:fldCharType="begin"/>
      </w:r>
      <w:r w:rsidR="008B54F9">
        <w:instrText xml:space="preserve"> ADDIN ZOTERO_ITEM CSL_CITATION {"citationID":"FAp8DSZ2","properties":{"formattedCitation":"(Beaulieu et al. 2013)","plainCitation":"(Beaulieu et al. 2013)","noteIndex":0},"citationItems":[{"id":586,"uris":["http://zotero.org/users/local/TCNekpWa/items/VJMTJAF6"],"itemData":{"id":586,"type":"article-journal","abstract":"The growth of phylogenetic trees in scope and in size is promising from the standpoint of understanding a wide variety of evolutionary patterns and processes. With trees comprised of larger, older, and globally distributed clades, it is likely that the lability of a binary character will differ significantly among lineages, which could lead to errors in estimating transition rates and the associated inference of ancestral states. Here we develop and implement a new method for identifying different rates of evolution in a binary character along different branches of a phylogeny. We illustrate this approach by exploring the evolution of growth habit in Campanulidae, a flowering plant clade containing some 35,000 species. The distribution of woody versus herbaceous species calls into question the use of traditional models of binary character evolution. The recognition and accommodation of changes in the rate of growth form evolution in different lineages demonstrates, for the first time, a robust picture of growth form evolution across a very large, very old, and very widespread flowering plant clade. [Binary character; Campanulidae; comparative methods; flowering plants; growth habit; herbaceous; Hidden rates model; woody.]","container-title":"Systematic Biology","DOI":"10.1093/sysbio/syt034","ISSN":"1063-5157","issue":"5","page":"725–737","title":"Identifying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J."}],"issued":{"date-parts":[["2013",9]]}}}],"schema":"https://github.com/citation-style-language/schema/raw/master/csl-citation.json"} </w:instrText>
      </w:r>
      <w:r w:rsidR="008B54F9">
        <w:fldChar w:fldCharType="separate"/>
      </w:r>
      <w:r w:rsidR="008B54F9">
        <w:rPr>
          <w:noProof/>
        </w:rPr>
        <w:t>(Beaulieu et al. 2013)</w:t>
      </w:r>
      <w:r w:rsidR="008B54F9">
        <w:fldChar w:fldCharType="end"/>
      </w:r>
      <w:r w:rsidRPr="00990AA7">
        <w:t xml:space="preserve">, have been expanded to allow for any number of characters, observed states, and hidden states </w:t>
      </w:r>
      <w:r w:rsidR="008B54F9">
        <w:fldChar w:fldCharType="begin"/>
      </w:r>
      <w:r w:rsidR="008B54F9">
        <w:instrText xml:space="preserve"> ADDIN ZOTERO_ITEM CSL_CITATION {"citationID":"PkP1bHwb","properties":{"formattedCitation":"(Boyko and Beaulieu 2021)","plainCitation":"(Boyko and Beaulieu 2021)","noteIndex":0},"citationItems":[{"id":255,"uris":["http://zotero.org/users/local/TCNekpWa/items/GZLAH3K7"],"itemData":{"id":255,"type":"article-journal","abstract":"Hidden Markov models (HMMs) have emerged as an important tool for understanding the evolution of characters that take on discrete states. Their flexibility and biological sensibility make them appealing for many phylogenetic comparative applications. Previously available packages placed unnecessary limits on the number of observed and hidden states that can be considered when estimating transition rates and inferring ancestral states on a phylogeny. To address these issues, we expanded the capabilities of the R package corHMM to handle n-state and n-character problems and provide users with a streamlined set of functions to create custom HMMs for any biological question of arbitrary complexity. We show that increasing the number of observed states increases the accuracy of ancestral state reconstruction. We also explore the conditions for when an HMM is most effective, finding that an HMM is an appropriate model when the degree of rate heterogeneity is moderate to high. Finally, we demonstrate the importance of these generalizations by reconstructing the phyllotaxy of the ancestral angiosperm flower. Partially contradicting previous results, we find the most likely state to be a whorled perianth, whorled androecium, whorled gynoecium. The difference between our analysis and previous studies was that our modelling explicitly allowed for the correlated evolution of several flower characters.","container-title":"Methods in Ecology and Evolution","DOI":"10.1111/2041-210X.13534","ISSN":"2041-210X","issue":"3","language":"en","license":"© 2020 British Ecological Society","page":"468–478","title":"Generalized hidden Markov models for phylogenetic comparative datasets","volume":"12","author":[{"family":"Boyko","given":"James D."},{"family":"Beaulieu","given":"Jeremy M."}],"issued":{"date-parts":[["2021"]]}}}],"schema":"https://github.com/citation-style-language/schema/raw/master/csl-citation.json"} </w:instrText>
      </w:r>
      <w:r w:rsidR="008B54F9">
        <w:fldChar w:fldCharType="separate"/>
      </w:r>
      <w:r w:rsidR="008B54F9">
        <w:rPr>
          <w:noProof/>
        </w:rPr>
        <w:t>(Boyko and Beaulieu 2021)</w:t>
      </w:r>
      <w:r w:rsidR="008B54F9">
        <w:fldChar w:fldCharType="end"/>
      </w:r>
      <w:r w:rsidRPr="00990AA7">
        <w:t xml:space="preserve">. However, while this additional flexibility allows for customization of the phylogenetic comparative method to the system at hand, the large model space can make it challenging for biologists to find the most appropriate model for their </w:t>
      </w:r>
      <w:proofErr w:type="gramStart"/>
      <w:r w:rsidRPr="00990AA7">
        <w:t>particular dataset</w:t>
      </w:r>
      <w:proofErr w:type="gramEnd"/>
      <w:r w:rsidRPr="00990AA7">
        <w:t xml:space="preserve">. The typical approach, multi-model inference framework </w:t>
      </w:r>
      <w:r w:rsidR="00200FF2">
        <w:fldChar w:fldCharType="begin"/>
      </w:r>
      <w:r w:rsidR="00200FF2">
        <w:instrText xml:space="preserve"> ADDIN ZOTERO_ITEM CSL_CITATION {"citationID":"s7hLEoje","properties":{"formattedCitation":"(Burnham and Anderson 2002)","plainCitation":"(Burnham and Anderson 2002)","noteIndex":0},"citationItems":[{"id":114,"uris":["http://zotero.org/users/local/TCNekpWa/items/6NAMVHU4"],"itemData":{"id":114,"type":"book","event-place":"New York, NY","ISBN":"978-0-387-95364-9","language":"en","note":"DOI: 10.1007/b97636","publisher":"Springer New York","publisher-place":"New York, NY","title":"Model Selection and Multimodel Inference","URL":"http://link.springer.com/10.1007/b97636","author":[{"family":"Burnham","given":"Kenneth P."},{"family":"Anderson","given":"David R."}],"accessed":{"date-parts":[["2023",5,4]]},"issued":{"date-parts":[["2002"]]}}}],"schema":"https://github.com/citation-style-language/schema/raw/master/csl-citation.json"} </w:instrText>
      </w:r>
      <w:r w:rsidR="00200FF2">
        <w:fldChar w:fldCharType="separate"/>
      </w:r>
      <w:r w:rsidR="00200FF2">
        <w:rPr>
          <w:noProof/>
        </w:rPr>
        <w:t>(Burnham and Anderson 2002)</w:t>
      </w:r>
      <w:r w:rsidR="00200FF2">
        <w:fldChar w:fldCharType="end"/>
      </w:r>
      <w:r w:rsidRPr="00990AA7">
        <w:t xml:space="preserve">, has a biologist decide on a set of potentially realistic models. The relative support for each model is then evaluated based on their fit to the data using information criteria such as Akaike Information Criterion (AIC). This approach is powerful because it allows for model averaging, where inferences are made based on a weighted average of the models included in the set </w:t>
      </w:r>
      <w:r w:rsidR="00200FF2">
        <w:fldChar w:fldCharType="begin"/>
      </w:r>
      <w:r w:rsidR="00200FF2">
        <w:instrText xml:space="preserve"> ADDIN ZOTERO_ITEM CSL_CITATION {"citationID":"Xivt0MWx","properties":{"formattedCitation":"(Burnham and Anderson 2002)","plainCitation":"(Burnham and Anderson 2002)","noteIndex":0},"citationItems":[{"id":114,"uris":["http://zotero.org/users/local/TCNekpWa/items/6NAMVHU4"],"itemData":{"id":114,"type":"book","event-place":"New York, NY","ISBN":"978-0-387-95364-9","language":"en","note":"DOI: 10.1007/b97636","publisher":"Springer New York","publisher-place":"New York, NY","title":"Model Selection and Multimodel Inference","URL":"http://link.springer.com/10.1007/b97636","author":[{"family":"Burnham","given":"Kenneth P."},{"family":"Anderson","given":"David R."}],"accessed":{"date-parts":[["2023",5,4]]},"issued":{"date-parts":[["2002"]]}}}],"schema":"https://github.com/citation-style-language/schema/raw/master/csl-citation.json"} </w:instrText>
      </w:r>
      <w:r w:rsidR="00200FF2">
        <w:fldChar w:fldCharType="separate"/>
      </w:r>
      <w:r w:rsidR="00200FF2">
        <w:rPr>
          <w:noProof/>
        </w:rPr>
        <w:t>(Burnham and Anderson 2002)</w:t>
      </w:r>
      <w:r w:rsidR="00200FF2">
        <w:fldChar w:fldCharType="end"/>
      </w:r>
      <w:r w:rsidRPr="00990AA7">
        <w:t xml:space="preserve">. However, the effectiveness of multi-model inference relies heavily on the appropriateness of the model set. Several PCMs have been criticized for high false positive rates due to the exclusion of the “correct” null hypothesis </w:t>
      </w:r>
      <w:r w:rsidR="00200FF2">
        <w:fldChar w:fldCharType="begin"/>
      </w:r>
      <w:r w:rsidR="00200FF2">
        <w:instrText xml:space="preserve"> ADDIN ZOTERO_ITEM CSL_CITATION {"citationID":"EN5Gmw0j","properties":{"formattedCitation":"(Rabosky and Goldberg 2015)","plainCitation":"(Rabosky and Goldberg 2015)","noteIndex":0},"citationItems":[{"id":1017,"uris":["http://zotero.org/users/local/TCNekpWa/items/MQ9CB55K"],"itemData":{"id":1017,"type":"article-journal","abstract":"Species richness varies widely across the tree of life, and there is great interest in identifying ecological, geographic, and other factors that affect rates of species proliferation. Recent methods for explicitly modeling the relationships among character states, speciation rates, and extinction rates on phylogenetic trees— BiSSE, QuaSSE, GeoSSE, and related models—have been widely used to test hypotheses about character state-dependent diversification rates. Here, we document the disconcerting ease with which neutral traits are inferred to have statistically significant associations with speciation rate. We first demonstrate this unfortunate effect for a known model assumption violation: shifts in speciation rate associated with a character not included in the model. We further show that for many empirical phylogenies, characters simulated in the absence of state-dependent diversification exhibit an even higher Type I error rate, indicating that the method is susceptible to additional, unknown model inadequacies. For traits that evolve slowly, the root cause appears to be a statistical framework that does not require replicated shifts in character state and diversification. However, spurious associations between character state and speciation rate arise even for traits that lack phylogenetic signal, suggesting that phylogenetic pseudoreplication alone cannot fully explain the problem. The surprising severity of this phenomenon suggests that many trait–diversification relationships reported in the literature may not be real. More generally, we highlight the need for diagnosing and understanding the consequences of model inadequacy in phylogenetic comparative methods.","container-title":"Systematic Biology","DOI":"10.1093/sysbio/syu131","ISSN":"1063-5157","issue":"2","journalAbbreviation":"Systematic Biology","page":"340-355","source":"Silverchair","title":"Model Inadequacy and Mistaken Inferences of Trait-Dependent Speciation","volume":"64","author":[{"family":"Rabosky","given":"Daniel L."},{"family":"Goldberg","given":"Emma E."}],"issued":{"date-parts":[["2015",3,1]]}}}],"schema":"https://github.com/citation-style-language/schema/raw/master/csl-citation.json"} </w:instrText>
      </w:r>
      <w:r w:rsidR="00200FF2">
        <w:fldChar w:fldCharType="separate"/>
      </w:r>
      <w:r w:rsidR="00200FF2">
        <w:rPr>
          <w:noProof/>
        </w:rPr>
        <w:t>(Rabosky and Goldberg 2015)</w:t>
      </w:r>
      <w:r w:rsidR="00200FF2">
        <w:fldChar w:fldCharType="end"/>
      </w:r>
      <w:r w:rsidRPr="00990AA7">
        <w:t xml:space="preserve">. Although these criticisms have been addressed by introducing new model structures to serve as better null hypotheses </w:t>
      </w:r>
      <w:r w:rsidR="00200FF2">
        <w:fldChar w:fldCharType="begin"/>
      </w:r>
      <w:r w:rsidR="000530BE">
        <w:instrText xml:space="preserve"> ADDIN ZOTERO_ITEM CSL_CITATION {"citationID":"8tJHjFtE","properties":{"formattedCitation":"(Beaulieu and O\\uc0\\u8217{}Meara 2016; Boyko and Beaulieu 2023)","plainCitation":"(Beaulieu and O’Meara 2016; Boyko and Beaulieu 2023)","noteIndex":0},"citationItems":[{"id":140,"uris":["http://zotero.org/users/local/TCNekpWa/items/EFVK4PQH"],"itemData":{"id":140,"type":"article-journal","container-title":"Systematic Biology","DOI":"10.1093/sysbio/syw022","ISSN":"1063-5157, 1076-836X","issue":"4","language":"en","page":"583–601","title":"Detecting Hidden Diversification Shifts in Models of Trait-Dependent Speciation and Extinction","volume":"65","author":[{"family":"Beaulieu","given":"Jeremy M."},{"family":"O’Meara","given":"Brian C."}],"issued":{"date-parts":[["2016",7]]}}},{"id":1053,"uris":["http://zotero.org/users/local/TCNekpWa/items/373TR5YT","http://zotero.org/users/local/TCNekpWa/items/MKRE6HBH"],"itemData":{"id":1053,"type":"article-journal","abstract":"The correlation between two characters is often interpreted as evidence that there exists a significant and biologically important relationship between them. However, Maddison and FitzJohn (in The unsolved challenge to phylogenetic correlation tests for categorical characters. Syst. Biol. 2015;64:127–136) recently pointed out that evidence of correlated evolution between two categorical characters is often spurious, particularly, when the dependent relationship stems from a single replicate deep in time. Here we will show that there may, in fact, be a statistical solution to the problem posed by Maddison and FitzJohn naturally embedded within the expanded model space afforded by the hidden Markov model (HMM) framework. We demonstrate that the problem of single unreplicated evolutionary events manifests itself as rate heterogeneity within our models and that this is the source of the false correlation. Therefore, we argue that this problem is better understood as model misspecification rather than a failure of comparative methods to account for phylogenetic pseudoreplication. We utilize HMMs to develop a multirate independent model which, when implemented, drastically reduces support for correlation. The problem itself extends beyond categorical character evolution, but we believe that the practical solution presented here may lend itself to future extensions in other areas of comparative biology. [Macroevolution; model adequacy; phylogenetic comparative methods; rate heterogeneity].","container-title":"Systematic Biology","DOI":"10.1093/sysbio/syac066","ISSN":"1063-5157","issue":"2","journalAbbreviation":"Systematic Biology","page":"476-488","source":"Silverchair","title":"Reducing the Biases in False Correlations Between Discrete Characters","volume":"72","author":[{"family":"Boyko","given":"James D"},{"family":"Beaulieu","given":"Jeremy M"}],"issued":{"date-parts":[["2023",3,1]]}}}],"schema":"https://github.com/citation-style-language/schema/raw/master/csl-citation.json"} </w:instrText>
      </w:r>
      <w:r w:rsidR="00200FF2">
        <w:fldChar w:fldCharType="separate"/>
      </w:r>
      <w:r w:rsidR="000530BE" w:rsidRPr="000530BE">
        <w:rPr>
          <w:rFonts w:eastAsia="Noto Serif CJK SC"/>
          <w:lang w:eastAsia="zh-CN"/>
        </w:rPr>
        <w:t>(Beaulieu and O’Meara 2016; Boyko and Beaulieu 2023)</w:t>
      </w:r>
      <w:r w:rsidR="00200FF2">
        <w:fldChar w:fldCharType="end"/>
      </w:r>
      <w:r w:rsidRPr="00990AA7">
        <w:t xml:space="preserve">, the problem, when recast as a failure to include a complete model set </w:t>
      </w:r>
      <w:r w:rsidR="00200FF2">
        <w:fldChar w:fldCharType="begin"/>
      </w:r>
      <w:r w:rsidR="000530BE">
        <w:instrText xml:space="preserve"> ADDIN ZOTERO_ITEM CSL_CITATION {"citationID":"X5KnuRie","properties":{"formattedCitation":"(Boyko and Beaulieu 2023)","plainCitation":"(Boyko and Beaulieu 2023)","noteIndex":0},"citationItems":[{"id":1053,"uris":["http://zotero.org/users/local/TCNekpWa/items/373TR5YT","http://zotero.org/users/local/TCNekpWa/items/MKRE6HBH"],"itemData":{"id":1053,"type":"article-journal","abstract":"The correlation between two characters is often interpreted as evidence that there exists a significant and biologically important relationship between them. However, Maddison and FitzJohn (in The unsolved challenge to phylogenetic correlation tests for categorical characters. Syst. Biol. 2015;64:127–136) recently pointed out that evidence of correlated evolution between two categorical characters is often spurious, particularly, when the dependent relationship stems from a single replicate deep in time. Here we will show that there may, in fact, be a statistical solution to the problem posed by Maddison and FitzJohn naturally embedded within the expanded model space afforded by the hidden Markov model (HMM) framework. We demonstrate that the problem of single unreplicated evolutionary events manifests itself as rate heterogeneity within our models and that this is the source of the false correlation. Therefore, we argue that this problem is better understood as model misspecification rather than a failure of comparative methods to account for phylogenetic pseudoreplication. We utilize HMMs to develop a multirate independent model which, when implemented, drastically reduces support for correlation. The problem itself extends beyond categorical character evolution, but we believe that the practical solution presented here may lend itself to future extensions in other areas of comparative biology. [Macroevolution; model adequacy; phylogenetic comparative methods; rate heterogeneity].","container-title":"Systematic Biology","DOI":"10.1093/sysbio/syac066","ISSN":"1063-5157","issue":"2","journalAbbreviation":"Systematic Biology","page":"476-488","source":"Silverchair","title":"Reducing the Biases in False Correlations Between Discrete Characters","volume":"72","author":[{"family":"Boyko","given":"James D"},{"family":"Beaulieu","given":"Jeremy M"}],"issued":{"date-parts":[["2023",3,1]]}}}],"schema":"https://github.com/citation-style-language/schema/raw/master/csl-citation.json"} </w:instrText>
      </w:r>
      <w:r w:rsidR="00200FF2">
        <w:fldChar w:fldCharType="separate"/>
      </w:r>
      <w:r w:rsidR="000530BE">
        <w:rPr>
          <w:noProof/>
        </w:rPr>
        <w:t>(Boyko and Beaulieu 2023)</w:t>
      </w:r>
      <w:r w:rsidR="00200FF2">
        <w:fldChar w:fldCharType="end"/>
      </w:r>
      <w:r w:rsidRPr="00990AA7">
        <w:t xml:space="preserve">, suggests that there is still a vast space of unexplored model structures. </w:t>
      </w:r>
    </w:p>
    <w:p w14:paraId="1A78AEC7" w14:textId="2D794FC1"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Often the model set chosen for discrete character evolution are nested, with the difference being which parameters are </w:t>
      </w:r>
      <w:r w:rsidR="00374116" w:rsidRPr="00990AA7">
        <w:rPr>
          <w:rFonts w:ascii="Times New Roman" w:eastAsia="Times New Roman" w:hAnsi="Times New Roman" w:cs="Times New Roman"/>
        </w:rPr>
        <w:t>variable,</w:t>
      </w:r>
      <w:r w:rsidRPr="00990AA7">
        <w:rPr>
          <w:rFonts w:ascii="Times New Roman" w:eastAsia="Times New Roman" w:hAnsi="Times New Roman" w:cs="Times New Roman"/>
        </w:rPr>
        <w:t xml:space="preserve"> and which are fixed. For example, for a two-character binary state dataset, the difference between a correlated model (k=8) and the independent model (k=4) is whether changes in the focal character depend on the state of the background character </w:t>
      </w:r>
      <w:r w:rsidR="00177207">
        <w:rPr>
          <w:rFonts w:ascii="Times New Roman" w:eastAsia="Times New Roman" w:hAnsi="Times New Roman" w:cs="Times New Roman"/>
        </w:rPr>
        <w:fldChar w:fldCharType="begin"/>
      </w:r>
      <w:r w:rsidR="00177207">
        <w:rPr>
          <w:rFonts w:ascii="Times New Roman" w:eastAsia="Times New Roman" w:hAnsi="Times New Roman" w:cs="Times New Roman"/>
        </w:rPr>
        <w:instrText xml:space="preserve"> ADDIN ZOTERO_ITEM CSL_CITATION {"citationID":"A6ANtGR4","properties":{"formattedCitation":"(Pagel and Meade 2006)","plainCitation":"(Pagel and Meade 2006)","noteIndex":0},"citationItems":[{"id":605,"uris":["http://zotero.org/users/local/TCNekpWa/items/VRH9ITS8"],"itemData":{"id":605,"type":"article-journal","abstract":"We describe a Bayesian method for investigating correlated evolution of discrete binary traits on phylogenetic trees. The method fits a continuous‐time Markov model to a pair of traits, seeking the best fitting models that describe their joint evolution on a phylogeny. We employ the methodology of reversible‐jump (RJ) Markov chain Monte Carlo to search among the large number of possible models, some of which conform to independent evolution of the two traits, others to correlated evolution. The RJ Markov chain visits these models in proportion to their posterior probabilities, thereby directly estimating the support for the hypothesis of correlated evolution. In addition, the RJ Markov chain simultaneously estimates the posterior distributions of the rate parameters of the model of trait evolution. These posterior distributions can be used to test among alternative evolutionary scenarios to explain the observed data. All results are integrated over a sample of phylogenetic trees to account for phylogenetic uncertainty. We implement the method in a program called RJ Discrete and illustrate it by analyzing the question of whether mating system and advertisement of estrus by females have coevolved in the Old World monkeys and great apes.","container-title":"The American Naturalist","DOI":"10.1086/503444","ISSN":"0003-0147","issue":"6","page":"808–825","title":"Bayesian Analysis of Correlated Evolution of Discrete Characters by Reversible‐Jump Markov Chain Monte Carlo.","volume":"167","author":[{"family":"Pagel","given":"Mark"},{"family":"Meade","given":"Andrew"}],"issued":{"date-parts":[["2006",6]]}}}],"schema":"https://github.com/citation-style-language/schema/raw/master/csl-citation.json"} </w:instrText>
      </w:r>
      <w:r w:rsidR="00177207">
        <w:rPr>
          <w:rFonts w:ascii="Times New Roman" w:eastAsia="Times New Roman" w:hAnsi="Times New Roman" w:cs="Times New Roman"/>
        </w:rPr>
        <w:fldChar w:fldCharType="separate"/>
      </w:r>
      <w:r w:rsidR="00177207">
        <w:rPr>
          <w:rFonts w:ascii="Times New Roman" w:eastAsia="Times New Roman" w:hAnsi="Times New Roman" w:cs="Times New Roman"/>
          <w:noProof/>
        </w:rPr>
        <w:t>(Pagel and Meade 2006)</w:t>
      </w:r>
      <w:r w:rsidR="00177207">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In the independent model parameters representing this dependency process are fixed to be equal, while in the correlated model they are freely estimated </w:t>
      </w:r>
      <w:r w:rsidR="00177207">
        <w:rPr>
          <w:rFonts w:ascii="Times New Roman" w:eastAsia="Times New Roman" w:hAnsi="Times New Roman" w:cs="Times New Roman"/>
        </w:rPr>
        <w:fldChar w:fldCharType="begin"/>
      </w:r>
      <w:r w:rsidR="000530BE">
        <w:rPr>
          <w:rFonts w:ascii="Times New Roman" w:eastAsia="Times New Roman" w:hAnsi="Times New Roman" w:cs="Times New Roman"/>
        </w:rPr>
        <w:instrText xml:space="preserve"> ADDIN ZOTERO_ITEM CSL_CITATION {"citationID":"yKNVJq8P","properties":{"formattedCitation":"(Pagel and Meade 2006; Boyko and Beaulieu 2023)","plainCitation":"(Pagel and Meade 2006; Boyko and Beaulieu 2023)","noteIndex":0},"citationItems":[{"id":605,"uris":["http://zotero.org/users/local/TCNekpWa/items/VRH9ITS8"],"itemData":{"id":605,"type":"article-journal","abstract":"We describe a Bayesian method for investigating correlated evolution of discrete binary traits on phylogenetic trees. The method fits a continuous‐time Markov model to a pair of traits, seeking the best fitting models that describe their joint evolution on a phylogeny. We employ the methodology of reversible‐jump (RJ) Markov chain Monte Carlo to search among the large number of possible models, some of which conform to independent evolution of the two traits, others to correlated evolution. The RJ Markov chain visits these models in proportion to their posterior probabilities, thereby directly estimating the support for the hypothesis of correlated evolution. In addition, the RJ Markov chain simultaneously estimates the posterior distributions of the rate parameters of the model of trait evolution. These posterior distributions can be used to test among alternative evolutionary scenarios to explain the observed data. All results are integrated over a sample of phylogenetic trees to account for phylogenetic uncertainty. We implement the method in a program called RJ Discrete and illustrate it by analyzing the question of whether mating system and advertisement of estrus by females have coevolved in the Old World monkeys and great apes.","container-title":"The American Naturalist","DOI":"10.1086/503444","ISSN":"0003-0147","issue":"6","page":"808–825","title":"Bayesian Analysis of Correlated Evolution of Discrete Characters by Reversible‐Jump Markov Chain Monte Carlo.","volume":"167","author":[{"family":"Pagel","given":"Mark"},{"family":"Meade","given":"Andrew"}],"issued":{"date-parts":[["2006",6]]}}},{"id":1053,"uris":["http://zotero.org/users/local/TCNekpWa/items/373TR5YT","http://zotero.org/users/local/TCNekpWa/items/MKRE6HBH"],"itemData":{"id":1053,"type":"article-journal","abstract":"The correlation between two characters is often interpreted as evidence that there exists a significant and biologically important relationship between them. However, Maddison and FitzJohn (in The unsolved challenge to phylogenetic correlation tests for categorical characters. Syst. Biol. 2015;64:127–136) recently pointed out that evidence of correlated evolution between two categorical characters is often spurious, particularly, when the dependent relationship stems from a single replicate deep in time. Here we will show that there may, in fact, be a statistical solution to the problem posed by Maddison and FitzJohn naturally embedded within the expanded model space afforded by the hidden Markov model (HMM) framework. We demonstrate that the problem of single unreplicated evolutionary events manifests itself as rate heterogeneity within our models and that this is the source of the false correlation. Therefore, we argue that this problem is better understood as model misspecification rather than a failure of comparative methods to account for phylogenetic pseudoreplication. We utilize HMMs to develop a multirate independent model which, when implemented, drastically reduces support for correlation. The problem itself extends beyond categorical character evolution, but we believe that the practical solution presented here may lend itself to future extensions in other areas of comparative biology. [Macroevolution; model adequacy; phylogenetic comparative methods; rate heterogeneity].","container-title":"Systematic Biology","DOI":"10.1093/sysbio/syac066","ISSN":"1063-5157","issue":"2","journalAbbreviation":"Systematic Biology","page":"476-488","source":"Silverchair","title":"Reducing the Biases in False Correlations Between Discrete Characters","volume":"72","author":[{"family":"Boyko","given":"James D"},{"family":"Beaulieu","given":"Jeremy M"}],"issued":{"date-parts":[["2023",3,1]]}}}],"schema":"https://github.com/citation-style-language/schema/raw/master/csl-citation.json"} </w:instrText>
      </w:r>
      <w:r w:rsidR="00177207">
        <w:rPr>
          <w:rFonts w:ascii="Times New Roman" w:eastAsia="Times New Roman" w:hAnsi="Times New Roman" w:cs="Times New Roman"/>
        </w:rPr>
        <w:fldChar w:fldCharType="separate"/>
      </w:r>
      <w:r w:rsidR="000530BE">
        <w:rPr>
          <w:rFonts w:ascii="Times New Roman" w:eastAsia="Times New Roman" w:hAnsi="Times New Roman" w:cs="Times New Roman"/>
          <w:noProof/>
        </w:rPr>
        <w:t>(Pagel and Meade 2006; Boyko and Beaulieu 2023)</w:t>
      </w:r>
      <w:r w:rsidR="00177207">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In this way, one can think of discrete models adding complexity </w:t>
      </w:r>
      <w:r w:rsidR="00365001">
        <w:rPr>
          <w:rFonts w:ascii="Times New Roman" w:eastAsia="Times New Roman" w:hAnsi="Times New Roman" w:cs="Times New Roman"/>
        </w:rPr>
        <w:t>as</w:t>
      </w:r>
      <w:r w:rsidR="00365001"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adding parameters to increase “biological realism” and represent new processes or relationships between variables. </w:t>
      </w:r>
    </w:p>
    <w:p w14:paraId="15C219AC" w14:textId="3B9B4221" w:rsidR="00AA29A2" w:rsidRPr="00990AA7" w:rsidRDefault="00000000" w:rsidP="00B20478">
      <w:pPr>
        <w:pStyle w:val="BodyText"/>
        <w:spacing w:after="0" w:line="360" w:lineRule="auto"/>
        <w:ind w:firstLine="709"/>
        <w:rPr>
          <w:rFonts w:ascii="Times New Roman" w:eastAsia="Times New Roman" w:hAnsi="Times New Roman" w:cs="Times New Roman"/>
        </w:rPr>
      </w:pPr>
      <w:r w:rsidRPr="00990AA7">
        <w:rPr>
          <w:rFonts w:ascii="Times New Roman" w:eastAsia="Times New Roman" w:hAnsi="Times New Roman" w:cs="Times New Roman"/>
        </w:rPr>
        <w:lastRenderedPageBreak/>
        <w:t>This increasing model complexity then leads to another, more technical, challenge. As the number of estimable parameters grows it reaches a point where the number of parameters (k) approaches the number of taxa (N). However, the rate at which the number of parameters increase often surpasses the rate at which information can be gained through data</w:t>
      </w:r>
      <w:r w:rsidR="00177207">
        <w:rPr>
          <w:rFonts w:ascii="Times New Roman" w:eastAsia="Times New Roman" w:hAnsi="Times New Roman" w:cs="Times New Roman"/>
        </w:rPr>
        <w:t xml:space="preserve"> </w:t>
      </w:r>
      <w:r w:rsidR="00177207">
        <w:fldChar w:fldCharType="begin"/>
      </w:r>
      <w:r w:rsidR="00177207">
        <w:rPr>
          <w:rFonts w:ascii="Times New Roman" w:eastAsia="Times New Roman" w:hAnsi="Times New Roman" w:cs="Times New Roman"/>
        </w:rPr>
        <w:instrText xml:space="preserve"> ADDIN ZOTERO_ITEM CSL_CITATION {"citationID":"RsPfVspA","properties":{"formattedCitation":"(Felsenstein 2012)","plainCitation":"(Felsenstein 2012)","noteIndex":0},"citationItems":[{"id":1020,"uris":["http://zotero.org/users/local/TCNekpWa/items/RI3E4WKI"],"itemData":{"id":1020,"type":"article-journal","abstract":"The threshold model developed by Sewall Wright in 1934 can be used to model the evolution of two-state discrete characters along a phylogeny. The model assumes that there is a quantitative character, called liability, that is unobserved and that determines the discrete character according to whether the liability exceeds a threshold value. A Markov chain Monte Carlo algorithm is used to infer the evolutionary covariances of the liabilities for discrete characters, sampling liability values consistent with the phylogeny and with the observed data. The same approach can also be used for continuous characters by assuming that the tip species have values that have been observed. In this way, one can make a comparative-methods analysis that combines both discrete and continuous characters. Simulations are presented showing that the covariances of the liabilities are successfully estimated, although precision can be achieved only by using a large number of species, and we must always worry whether the covariances and the model apply throughout the group. An advantage of the threshold model is that the model can be straightforwardly extended to accommodate within-species phenotypic variation and allows an interface with quantitative-genetics models.","container-title":"The American Naturalist","DOI":"10.1086/663681","ISSN":"0003-0147","issue":"2","note":"publisher: The University of Chicago Press","page":"145-156","source":"journals.uchicago.edu (Atypon)","title":"A Comparative Method for Both Discrete and Continuous Characters Using the Threshold Model.","volume":"179","author":[{"family":"Felsenstein","given":"Joseph"}],"issued":{"date-parts":[["2012",2]]}}}],"schema":"https://github.com/citation-style-language/schema/raw/master/csl-citation.json"} </w:instrText>
      </w:r>
      <w:r w:rsidR="00177207">
        <w:fldChar w:fldCharType="separate"/>
      </w:r>
      <w:r w:rsidR="00177207">
        <w:rPr>
          <w:rFonts w:ascii="Times New Roman" w:eastAsia="Times New Roman" w:hAnsi="Times New Roman" w:cs="Times New Roman"/>
          <w:noProof/>
        </w:rPr>
        <w:t>(Felsenstein 2012)</w:t>
      </w:r>
      <w:r w:rsidR="00177207">
        <w:fldChar w:fldCharType="end"/>
      </w:r>
      <w:r w:rsidRPr="00990AA7">
        <w:rPr>
          <w:rFonts w:ascii="Times New Roman" w:eastAsia="Times New Roman" w:hAnsi="Times New Roman" w:cs="Times New Roman"/>
        </w:rPr>
        <w:t>. In the case of correlated discrete character models, this is because each additional character requires considering its relationship to all other traits. For instance, the most complex discrete model for a single binary character has 2 parameters, while the most complex model with two binary characters has 12 parameters</w:t>
      </w:r>
      <w:r w:rsidR="00A96E18" w:rsidRPr="00990AA7">
        <w:rPr>
          <w:rFonts w:ascii="Times New Roman" w:eastAsia="Times New Roman" w:hAnsi="Times New Roman" w:cs="Times New Roman"/>
        </w:rPr>
        <w:t xml:space="preserve"> (k=8 if excluding dual transitions)</w:t>
      </w:r>
      <w:r w:rsidRPr="00990AA7">
        <w:rPr>
          <w:rFonts w:ascii="Times New Roman" w:eastAsia="Times New Roman" w:hAnsi="Times New Roman" w:cs="Times New Roman"/>
        </w:rPr>
        <w:t xml:space="preserve">, and the most complex model with three binary characters has </w:t>
      </w:r>
      <w:r w:rsidR="006E4C26" w:rsidRPr="00990AA7">
        <w:rPr>
          <w:rFonts w:ascii="Times New Roman" w:eastAsia="Times New Roman" w:hAnsi="Times New Roman" w:cs="Times New Roman"/>
        </w:rPr>
        <w:t>56</w:t>
      </w:r>
      <w:r w:rsidRPr="00990AA7">
        <w:rPr>
          <w:rFonts w:ascii="Times New Roman" w:eastAsia="Times New Roman" w:hAnsi="Times New Roman" w:cs="Times New Roman"/>
        </w:rPr>
        <w:t xml:space="preserve"> parameters (</w:t>
      </w:r>
      <w:r w:rsidR="00A96E18" w:rsidRPr="00990AA7">
        <w:rPr>
          <w:rFonts w:ascii="Times New Roman" w:eastAsia="Times New Roman" w:hAnsi="Times New Roman" w:cs="Times New Roman"/>
        </w:rPr>
        <w:t>k=</w:t>
      </w:r>
      <w:r w:rsidR="004927AA" w:rsidRPr="00990AA7">
        <w:rPr>
          <w:rFonts w:ascii="Times New Roman" w:eastAsia="Times New Roman" w:hAnsi="Times New Roman" w:cs="Times New Roman"/>
        </w:rPr>
        <w:t>2</w:t>
      </w:r>
      <w:r w:rsidR="004927AA">
        <w:rPr>
          <w:rFonts w:ascii="Times New Roman" w:eastAsia="Times New Roman" w:hAnsi="Times New Roman" w:cs="Times New Roman"/>
        </w:rPr>
        <w:t>6</w:t>
      </w:r>
      <w:r w:rsidR="004927AA" w:rsidRPr="00990AA7">
        <w:rPr>
          <w:rFonts w:ascii="Times New Roman" w:eastAsia="Times New Roman" w:hAnsi="Times New Roman" w:cs="Times New Roman"/>
        </w:rPr>
        <w:t xml:space="preserve"> </w:t>
      </w:r>
      <w:r w:rsidR="00A96E18" w:rsidRPr="00990AA7">
        <w:rPr>
          <w:rFonts w:ascii="Times New Roman" w:eastAsia="Times New Roman" w:hAnsi="Times New Roman" w:cs="Times New Roman"/>
        </w:rPr>
        <w:t xml:space="preserve">if excluding dual transitions; </w:t>
      </w:r>
      <w:r w:rsidRPr="00990AA7">
        <w:rPr>
          <w:rFonts w:ascii="Times New Roman" w:eastAsia="Times New Roman" w:hAnsi="Times New Roman" w:cs="Times New Roman"/>
        </w:rPr>
        <w:t>Fi</w:t>
      </w:r>
      <w:r w:rsidR="00803384">
        <w:rPr>
          <w:rFonts w:ascii="Times New Roman" w:eastAsia="Times New Roman" w:hAnsi="Times New Roman" w:cs="Times New Roman"/>
        </w:rPr>
        <w:t>g.</w:t>
      </w:r>
      <w:r w:rsidRPr="00990AA7">
        <w:rPr>
          <w:rFonts w:ascii="Times New Roman" w:eastAsia="Times New Roman" w:hAnsi="Times New Roman" w:cs="Times New Roman"/>
        </w:rPr>
        <w:t xml:space="preserve"> 1). In each instance we have added a single character, but because we must consider the new character’s relationship to all other existing characters, the model complexity (as measured by the number of parameters) outpaces the potential information gained from the new data. This is problematic because although </w:t>
      </w:r>
      <w:r w:rsidR="0077777F">
        <w:rPr>
          <w:rFonts w:ascii="Times New Roman" w:eastAsia="Times New Roman" w:hAnsi="Times New Roman" w:cs="Times New Roman"/>
        </w:rPr>
        <w:t xml:space="preserve">Maximum </w:t>
      </w:r>
      <w:r w:rsidRPr="00990AA7">
        <w:rPr>
          <w:rFonts w:ascii="Times New Roman" w:eastAsia="Times New Roman" w:hAnsi="Times New Roman" w:cs="Times New Roman"/>
        </w:rPr>
        <w:t>likelihood methods are consistent estimators when N &gt;&gt; k, their performance deteriorates as models become more parameter-rich, leading to unreliable and biased parameter estimates</w:t>
      </w:r>
      <w:r w:rsidR="003D3503">
        <w:rPr>
          <w:rFonts w:ascii="Times New Roman" w:eastAsia="Times New Roman" w:hAnsi="Times New Roman" w:cs="Times New Roman"/>
        </w:rPr>
        <w:t xml:space="preserve"> </w:t>
      </w:r>
      <w:r w:rsidR="003D3503">
        <w:fldChar w:fldCharType="begin"/>
      </w:r>
      <w:r w:rsidR="003D3503">
        <w:rPr>
          <w:rFonts w:ascii="Times New Roman" w:eastAsia="Times New Roman" w:hAnsi="Times New Roman" w:cs="Times New Roman"/>
        </w:rPr>
        <w:instrText xml:space="preserve"> ADDIN ZOTERO_ITEM CSL_CITATION {"citationID":"mKFoBdAL","properties":{"formattedCitation":"(Huelsenbeck et al. 2001)","plainCitation":"(Huelsenbeck et al. 2001)","noteIndex":0},"citationItems":[{"id":1022,"uris":["http://zotero.org/users/local/TCNekpWa/items/A2A5SQNG"],"itemData":{"id":1022,"type":"article-journal","abstract":"As a discipline, phylogenetics is becoming transformed by a flood of molecular data. These data allow broad questions to be asked about the history of life, but also present difficult statistical and computational problems. Bayesian inference of phylogeny brings a new perspective to a number of outstanding issues in evolutionary biology, including the analysis of large phylogenetic trees and complex evolutionary models and the detection of the footprint of natural selection in DNA sequences.","container-title":"Science","DOI":"10.1126/science.1065889","ISSN":"0036-8075, 1095-9203","issue":"5550","journalAbbreviation":"Science","language":"en","page":"2310-2314","source":"DOI.org (Crossref)","title":"Bayesian Inference of Phylogeny and Its Impact on Evolutionary Biology","volume":"294","author":[{"family":"Huelsenbeck","given":"John P."},{"family":"Ronquist","given":"Fredrik"},{"family":"Nielsen","given":"Rasmus"},{"family":"Bollback","given":"Jonathan P."}],"issued":{"date-parts":[["2001",12,14]]}}}],"schema":"https://github.com/citation-style-language/schema/raw/master/csl-citation.json"} </w:instrText>
      </w:r>
      <w:r w:rsidR="003D3503">
        <w:fldChar w:fldCharType="separate"/>
      </w:r>
      <w:r w:rsidR="003D3503">
        <w:rPr>
          <w:rFonts w:ascii="Times New Roman" w:eastAsia="Times New Roman" w:hAnsi="Times New Roman" w:cs="Times New Roman"/>
          <w:noProof/>
        </w:rPr>
        <w:t>(Huelsenbeck et al. 2001)</w:t>
      </w:r>
      <w:r w:rsidR="003D3503">
        <w:fldChar w:fldCharType="end"/>
      </w:r>
      <w:r w:rsidRPr="00990AA7">
        <w:rPr>
          <w:rFonts w:ascii="Times New Roman" w:eastAsia="Times New Roman" w:hAnsi="Times New Roman" w:cs="Times New Roman"/>
        </w:rPr>
        <w:t xml:space="preserve">. However, for complex models with a finite data, it is unlikely that all parameters will be essential or necessary to best model the data </w:t>
      </w:r>
      <w:r w:rsidR="003D3503">
        <w:fldChar w:fldCharType="begin"/>
      </w:r>
      <w:r w:rsidR="003D3503">
        <w:rPr>
          <w:rFonts w:ascii="Times New Roman" w:eastAsia="Times New Roman" w:hAnsi="Times New Roman" w:cs="Times New Roman"/>
        </w:rPr>
        <w:instrText xml:space="preserve"> ADDIN ZOTERO_ITEM CSL_CITATION {"citationID":"cUwHUaO3","properties":{"formattedCitation":"(Lemey et al. 2009; Gelman et al. 2013)","plainCitation":"(Lemey et al. 2009; Gelman et al. 2013)","noteIndex":0},"citationItems":[{"id":1025,"uris":["http://zotero.org/users/local/TCNekpWa/items/IBUCBIZB"],"itemData":{"id":1025,"type":"book","abstract":"The Phylogenetic Handbook is a broad, hands on guide to theory and practice of nucleotide and protein phylogenetic analysis. This second edition includes six new chapters, covering topics such as Bayesian inference, tree topology testing and the impact of recombination on phylogenies, as well as a detailed section on molecular adaptation. The book has a stronger focus on hypothesis testing than the previous edition, with more extensive discussions on recombination analysis, detecting molecular adaptation and genealogy-based population genetics. Many chapters include elaborate practical sections, which have been updated to introduce the reader to the most recent versions of sequence analysis and phylogeny software, including BLAST, FastA, Clustal, T-coffee, Muscle, DAMBE, Tree-puzzle, Phylip, MEGA, PAUP*, IQPNNI, CONSEL, ModelTest, Prottest, PAML, HYPHY, MrBayes, BEAST, LAMARC, SplitsTree, and RDP. Many analysis tools are described by their original authors, resulting in clear explanations that constitute an ideal teaching guide for advanced-level undergraduate and graduate students.","edition":"2","event-place":"Cambridge","ISBN":"978-0-521-73071-6","note":"DOI: 10.1017/CBO9780511819049","publisher":"Cambridge University Press","publisher-place":"Cambridge","source":"Cambridge University Press","title":"The Phylogenetic Handbook: A Practical Approach to Phylogenetic Analysis and Hypothesis Testing","title-short":"The Phylogenetic Handbook","URL":"https://www.cambridge.org/core/books/phylogenetic-handbook/A9D63A454E76A5EBCCF1119B3C56D766","author":[{"family":"Lemey","given":"Philippe"},{"family":"Salemi","given":"Marco"},{"family":"Vandamme","given":"Anne-Mieke"}],"accessed":{"date-parts":[["2024",11,11]]},"issued":{"date-parts":[["2009"]]}}},{"id":1023,"uris":["http://zotero.org/users/local/TCNekpWa/items/PGRTZ5T7"],"itemData":{"id":1023,"type":"book","abstract":"Winner of the 2016 De Groot Prize from the International Society for Bayesian AnalysisNow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practice.New to the Third EditionFour new chapters on nonparametric modelingCoverage of weakly informative priors and boundary-avoiding priorsUpdated discussion of cross-validation and predictive information criteriaImproved convergence monitoring and effective sample size calculations for iterative simulationPresentations of Hamiltonian Monte Carlo, variational Bayes, and expectation propagationNew and revised software codeThe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page.","edition":"3rd edition","event-place":"Boca Raton London New York","ISBN":"978-1-4398-4095-5","language":"English","number-of-pages":"675","publisher":"Chapman and Hall/CRC","publisher-place":"Boca Raton London New York","source":"Amazon","title":"Bayesian Data Analysis","author":[{"family":"Gelman","given":"Andrew"},{"family":"Carlin","given":"John B."},{"family":"Stern","given":"Hal S."},{"family":"Dunson","given":"David B."},{"family":"Vehtari","given":"Aki"},{"family":"Rubin","given":"Donald B."}],"issued":{"date-parts":[["2013",11,1]]}}}],"schema":"https://github.com/citation-style-language/schema/raw/master/csl-citation.json"} </w:instrText>
      </w:r>
      <w:r w:rsidR="003D3503">
        <w:fldChar w:fldCharType="separate"/>
      </w:r>
      <w:r w:rsidR="003D3503">
        <w:rPr>
          <w:rFonts w:ascii="Times New Roman" w:eastAsia="Times New Roman" w:hAnsi="Times New Roman" w:cs="Times New Roman"/>
          <w:noProof/>
        </w:rPr>
        <w:t>(Lemey et al. 2009; Gelman et al. 2013)</w:t>
      </w:r>
      <w:r w:rsidR="003D3503">
        <w:fldChar w:fldCharType="end"/>
      </w:r>
      <w:r w:rsidRPr="00990AA7">
        <w:rPr>
          <w:rFonts w:ascii="Times New Roman" w:eastAsia="Times New Roman" w:hAnsi="Times New Roman" w:cs="Times New Roman"/>
        </w:rPr>
        <w:t>.</w:t>
      </w:r>
    </w:p>
    <w:p w14:paraId="01EB19D4" w14:textId="2E0391C6" w:rsidR="00AA29A2" w:rsidRDefault="00C67551" w:rsidP="00A04FB8">
      <w:pPr>
        <w:pStyle w:val="BodyText"/>
        <w:spacing w:after="0" w:line="360" w:lineRule="auto"/>
        <w:ind w:firstLine="709"/>
        <w:rPr>
          <w:rFonts w:ascii="Times New Roman" w:eastAsia="Times New Roman" w:hAnsi="Times New Roman" w:cs="Times New Roman"/>
        </w:rPr>
      </w:pPr>
      <w:r>
        <w:rPr>
          <w:rFonts w:ascii="Times New Roman" w:eastAsia="Times New Roman" w:hAnsi="Times New Roman" w:cs="Times New Roman"/>
        </w:rPr>
        <w:t xml:space="preserve">Here, </w:t>
      </w:r>
      <w:r w:rsidR="00000000" w:rsidRPr="00990AA7">
        <w:rPr>
          <w:rFonts w:ascii="Times New Roman" w:eastAsia="Times New Roman" w:hAnsi="Times New Roman" w:cs="Times New Roman"/>
        </w:rPr>
        <w:t xml:space="preserve">I </w:t>
      </w:r>
      <w:r w:rsidR="00F24213">
        <w:rPr>
          <w:rFonts w:ascii="Times New Roman" w:eastAsia="Times New Roman" w:hAnsi="Times New Roman" w:cs="Times New Roman"/>
        </w:rPr>
        <w:t xml:space="preserve">address this challenge by </w:t>
      </w:r>
      <w:r w:rsidR="00F24213" w:rsidRPr="00990AA7">
        <w:rPr>
          <w:rFonts w:ascii="Times New Roman" w:eastAsia="Times New Roman" w:hAnsi="Times New Roman" w:cs="Times New Roman"/>
        </w:rPr>
        <w:t>introduc</w:t>
      </w:r>
      <w:r w:rsidR="00F24213">
        <w:rPr>
          <w:rFonts w:ascii="Times New Roman" w:eastAsia="Times New Roman" w:hAnsi="Times New Roman" w:cs="Times New Roman"/>
        </w:rPr>
        <w:t>ing</w:t>
      </w:r>
      <w:r w:rsidR="00F24213" w:rsidRPr="00990AA7">
        <w:rPr>
          <w:rFonts w:ascii="Times New Roman" w:eastAsia="Times New Roman" w:hAnsi="Times New Roman" w:cs="Times New Roman"/>
        </w:rPr>
        <w:t xml:space="preserve"> </w:t>
      </w:r>
      <w:r w:rsidR="00AA29A2">
        <w:rPr>
          <w:rFonts w:ascii="Times New Roman" w:eastAsia="Times New Roman" w:hAnsi="Times New Roman" w:cs="Times New Roman"/>
        </w:rPr>
        <w:t xml:space="preserve">an </w:t>
      </w:r>
      <w:r w:rsidR="00AA29A2" w:rsidRPr="00AA29A2">
        <w:rPr>
          <w:rFonts w:ascii="Times New Roman" w:eastAsia="Times New Roman" w:hAnsi="Times New Roman" w:cs="Times New Roman"/>
        </w:rPr>
        <w:t>approach for automatic model exploration using regularization and simulated annealing</w:t>
      </w:r>
      <w:r w:rsidR="00000000" w:rsidRPr="00990AA7">
        <w:rPr>
          <w:rFonts w:ascii="Times New Roman" w:eastAsia="Times New Roman" w:hAnsi="Times New Roman" w:cs="Times New Roman"/>
        </w:rPr>
        <w:t xml:space="preserve">. Regularization techniques, such as L1 (lasso) and L2 (ridge), constrain the magnitude of parameter estimates and encourage simpler, more generalizable models </w:t>
      </w:r>
      <w:r w:rsidR="003D3503">
        <w:rPr>
          <w:rFonts w:ascii="Times New Roman" w:eastAsia="Times New Roman" w:hAnsi="Times New Roman" w:cs="Times New Roman"/>
        </w:rPr>
        <w:fldChar w:fldCharType="begin"/>
      </w:r>
      <w:r w:rsidR="003D3503">
        <w:rPr>
          <w:rFonts w:ascii="Times New Roman" w:eastAsia="Times New Roman" w:hAnsi="Times New Roman" w:cs="Times New Roman"/>
        </w:rPr>
        <w:instrText xml:space="preserve"> ADDIN ZOTERO_ITEM CSL_CITATION {"citationID":"18ILrxdU","properties":{"formattedCitation":"(Hoerl and Kennard 1970; Tibshirani 1996)","plainCitation":"(Hoerl and Kennard 1970; Tibshirani 1996)","noteIndex":0},"citationItems":[{"id":1027,"uris":["http://zotero.org/users/local/TCNekpWa/items/XMVFXPPZ"],"itemData":{"id":1027,"type":"article-journal","abstract":"In multiple regression it is shown that parameter estimates based on minimum residual sum of squares have a high probability of being unsatisfactory, if not incorrect, if the prediction vectors are not orthogonal. Proposed is an estimation procedure based on adding small positive quantities to the diagonal of X′X. Introduced is the ridge trace, a method for showing in two dimensions the effects of nonorthogonality. It is then shown how to augment X′X to obtain biased estimates with smaller mean square error.","container-title":"Technometrics","DOI":"10.1080/00401706.1970.10488634","ISSN":"0040-1706","issue":"1","note":"publisher: ASA Website\n_eprint: https://www.tandfonline.com/doi/pdf/10.1080/00401706.1970.10488634","page":"55-67","source":"Taylor and Francis+NEJM","title":"Ridge Regression: Biased Estimation for Nonorthogonal Problems","title-short":"Ridge Regression","volume":"12","author":[{"family":"Hoerl","given":"Arthur E."},{"family":"Kennard","given":"Robert W."}],"issued":{"date-parts":[["1970",2,1]]}}},{"id":1029,"uris":["http://zotero.org/users/local/TCNekpWa/items/WSTUUYE9"],"itemData":{"id":1029,"type":"article-journal","container-title":"Journal of the Royal Statistical Society Series B: Statistical Methodology","issue":"1","note":"ISBN: 1369-7412\npublisher: Oxford University Press","page":"267-288","title":"Regression shrinkage and selection via the lasso","volume":"58","author":[{"family":"Tibshirani","given":"Robert"}],"issued":{"date-parts":[["1996"]]}}}],"schema":"https://github.com/citation-style-language/schema/raw/master/csl-citation.json"} </w:instrText>
      </w:r>
      <w:r w:rsidR="003D3503">
        <w:rPr>
          <w:rFonts w:ascii="Times New Roman" w:eastAsia="Times New Roman" w:hAnsi="Times New Roman" w:cs="Times New Roman"/>
        </w:rPr>
        <w:fldChar w:fldCharType="separate"/>
      </w:r>
      <w:r w:rsidR="003D3503">
        <w:rPr>
          <w:rFonts w:ascii="Times New Roman" w:eastAsia="Times New Roman" w:hAnsi="Times New Roman" w:cs="Times New Roman"/>
          <w:noProof/>
        </w:rPr>
        <w:t>(Hoerl and Kennard 1970; Tibshirani 1996)</w:t>
      </w:r>
      <w:r w:rsidR="003D3503">
        <w:rPr>
          <w:rFonts w:ascii="Times New Roman" w:eastAsia="Times New Roman" w:hAnsi="Times New Roman" w:cs="Times New Roman"/>
        </w:rPr>
        <w:fldChar w:fldCharType="end"/>
      </w:r>
      <w:r w:rsidR="00000000" w:rsidRPr="00990AA7">
        <w:rPr>
          <w:rFonts w:ascii="Times New Roman" w:eastAsia="Times New Roman" w:hAnsi="Times New Roman" w:cs="Times New Roman"/>
        </w:rPr>
        <w:t xml:space="preserve">. By incorporating regularization, we can balance model complexity and goodness-of-fit, </w:t>
      </w:r>
      <w:proofErr w:type="gramStart"/>
      <w:r w:rsidR="00000000" w:rsidRPr="00990AA7">
        <w:rPr>
          <w:rFonts w:ascii="Times New Roman" w:eastAsia="Times New Roman" w:hAnsi="Times New Roman" w:cs="Times New Roman"/>
        </w:rPr>
        <w:t>reducing</w:t>
      </w:r>
      <w:proofErr w:type="gramEnd"/>
      <w:r w:rsidR="00000000" w:rsidRPr="00990AA7">
        <w:rPr>
          <w:rFonts w:ascii="Times New Roman" w:eastAsia="Times New Roman" w:hAnsi="Times New Roman" w:cs="Times New Roman"/>
        </w:rPr>
        <w:t xml:space="preserve"> the risk of overfitting and improving the stability of parameter estimates. </w:t>
      </w:r>
      <w:r w:rsidR="00F24213">
        <w:rPr>
          <w:rFonts w:ascii="Times New Roman" w:eastAsia="Times New Roman" w:hAnsi="Times New Roman" w:cs="Times New Roman"/>
        </w:rPr>
        <w:t>Additionally, t</w:t>
      </w:r>
      <w:r w:rsidR="00AA29A2" w:rsidRPr="00AA29A2">
        <w:rPr>
          <w:rFonts w:ascii="Times New Roman" w:eastAsia="Times New Roman" w:hAnsi="Times New Roman" w:cs="Times New Roman"/>
        </w:rPr>
        <w:t>o search</w:t>
      </w:r>
      <w:r w:rsidR="00F24213">
        <w:rPr>
          <w:rFonts w:ascii="Times New Roman" w:eastAsia="Times New Roman" w:hAnsi="Times New Roman" w:cs="Times New Roman"/>
        </w:rPr>
        <w:t xml:space="preserve"> </w:t>
      </w:r>
      <w:r w:rsidR="005D40D4">
        <w:rPr>
          <w:rFonts w:ascii="Times New Roman" w:eastAsia="Times New Roman" w:hAnsi="Times New Roman" w:cs="Times New Roman"/>
        </w:rPr>
        <w:t>the</w:t>
      </w:r>
      <w:r w:rsidR="00F24213">
        <w:rPr>
          <w:rFonts w:ascii="Times New Roman" w:eastAsia="Times New Roman" w:hAnsi="Times New Roman" w:cs="Times New Roman"/>
        </w:rPr>
        <w:t xml:space="preserve"> set of</w:t>
      </w:r>
      <w:r w:rsidR="00AA29A2" w:rsidRPr="00AA29A2">
        <w:rPr>
          <w:rFonts w:ascii="Times New Roman" w:eastAsia="Times New Roman" w:hAnsi="Times New Roman" w:cs="Times New Roman"/>
        </w:rPr>
        <w:t xml:space="preserve"> </w:t>
      </w:r>
      <w:r w:rsidR="00F24213">
        <w:rPr>
          <w:rFonts w:ascii="Times New Roman" w:eastAsia="Times New Roman" w:hAnsi="Times New Roman" w:cs="Times New Roman"/>
        </w:rPr>
        <w:t xml:space="preserve">possible </w:t>
      </w:r>
      <w:r w:rsidR="00AA29A2" w:rsidRPr="00AA29A2">
        <w:rPr>
          <w:rFonts w:ascii="Times New Roman" w:eastAsia="Times New Roman" w:hAnsi="Times New Roman" w:cs="Times New Roman"/>
        </w:rPr>
        <w:t>model</w:t>
      </w:r>
      <w:r w:rsidR="00F24213">
        <w:rPr>
          <w:rFonts w:ascii="Times New Roman" w:eastAsia="Times New Roman" w:hAnsi="Times New Roman" w:cs="Times New Roman"/>
        </w:rPr>
        <w:t>s</w:t>
      </w:r>
      <w:r w:rsidR="00AA29A2" w:rsidRPr="00AA29A2">
        <w:rPr>
          <w:rFonts w:ascii="Times New Roman" w:eastAsia="Times New Roman" w:hAnsi="Times New Roman" w:cs="Times New Roman"/>
        </w:rPr>
        <w:t>, I implement a simulated annealing routine that stochastically proposes and accepts model modifications</w:t>
      </w:r>
      <w:r w:rsidR="00AA29A2">
        <w:rPr>
          <w:rFonts w:ascii="Times New Roman" w:eastAsia="Times New Roman" w:hAnsi="Times New Roman" w:cs="Times New Roman"/>
        </w:rPr>
        <w:t xml:space="preserve"> </w:t>
      </w:r>
      <w:r w:rsidR="00AA29A2" w:rsidRPr="00AA29A2">
        <w:rPr>
          <w:rFonts w:ascii="Times New Roman" w:eastAsia="Times New Roman" w:hAnsi="Times New Roman" w:cs="Times New Roman"/>
        </w:rPr>
        <w:t xml:space="preserve">according to a temperature-controlled optimization schedule. </w:t>
      </w:r>
      <w:r w:rsidR="00AA29A2">
        <w:rPr>
          <w:rFonts w:ascii="Times New Roman" w:eastAsia="Times New Roman" w:hAnsi="Times New Roman" w:cs="Times New Roman"/>
        </w:rPr>
        <w:t xml:space="preserve">This approach is </w:t>
      </w:r>
      <w:r w:rsidR="00F24213">
        <w:rPr>
          <w:rFonts w:ascii="Times New Roman" w:eastAsia="Times New Roman" w:hAnsi="Times New Roman" w:cs="Times New Roman"/>
        </w:rPr>
        <w:t xml:space="preserve">most </w:t>
      </w:r>
      <w:proofErr w:type="gramStart"/>
      <w:r w:rsidR="00AA29A2">
        <w:rPr>
          <w:rFonts w:ascii="Times New Roman" w:eastAsia="Times New Roman" w:hAnsi="Times New Roman" w:cs="Times New Roman"/>
        </w:rPr>
        <w:t>similar</w:t>
      </w:r>
      <w:r w:rsidR="00F24213">
        <w:rPr>
          <w:rFonts w:ascii="Times New Roman" w:eastAsia="Times New Roman" w:hAnsi="Times New Roman" w:cs="Times New Roman"/>
        </w:rPr>
        <w:t xml:space="preserve"> </w:t>
      </w:r>
      <w:r w:rsidR="00AA29A2">
        <w:rPr>
          <w:rFonts w:ascii="Times New Roman" w:eastAsia="Times New Roman" w:hAnsi="Times New Roman" w:cs="Times New Roman"/>
        </w:rPr>
        <w:t>to</w:t>
      </w:r>
      <w:proofErr w:type="gramEnd"/>
      <w:r w:rsidR="00AA29A2">
        <w:rPr>
          <w:rFonts w:ascii="Times New Roman" w:eastAsia="Times New Roman" w:hAnsi="Times New Roman" w:cs="Times New Roman"/>
        </w:rPr>
        <w:t xml:space="preserve"> </w:t>
      </w:r>
      <w:r w:rsidR="00AA29A2" w:rsidRPr="00AA29A2">
        <w:rPr>
          <w:rFonts w:ascii="Times New Roman" w:eastAsia="Times New Roman" w:hAnsi="Times New Roman" w:cs="Times New Roman"/>
        </w:rPr>
        <w:t>Pagel and Meade (2006)</w:t>
      </w:r>
      <w:r w:rsidR="00AA29A2">
        <w:rPr>
          <w:rFonts w:ascii="Times New Roman" w:eastAsia="Times New Roman" w:hAnsi="Times New Roman" w:cs="Times New Roman"/>
        </w:rPr>
        <w:t xml:space="preserve">, who </w:t>
      </w:r>
      <w:r w:rsidR="00AA29A2" w:rsidRPr="00AA29A2">
        <w:rPr>
          <w:rFonts w:ascii="Times New Roman" w:eastAsia="Times New Roman" w:hAnsi="Times New Roman" w:cs="Times New Roman"/>
        </w:rPr>
        <w:t>introduced a reversible-jump Markov chain Monte Carlo (RJMCMC) to search across models with different numbers of parameters</w:t>
      </w:r>
      <w:r w:rsidR="00AA29A2">
        <w:rPr>
          <w:rFonts w:ascii="Times New Roman" w:eastAsia="Times New Roman" w:hAnsi="Times New Roman" w:cs="Times New Roman"/>
        </w:rPr>
        <w:t>.</w:t>
      </w:r>
      <w:r w:rsidR="00AA29A2" w:rsidRPr="00AA29A2">
        <w:rPr>
          <w:rFonts w:ascii="Times New Roman" w:eastAsia="Times New Roman" w:hAnsi="Times New Roman" w:cs="Times New Roman"/>
        </w:rPr>
        <w:t xml:space="preserve"> Their method explores the model space by proposing merge/split and augment/reduce “moves”, which effectively add or remove parameters during sampling. Models are visited in proportion to their posterior probability and produce a distribution of supported models rather than selecting a single best model. </w:t>
      </w:r>
      <w:r w:rsidR="00AA29A2">
        <w:t xml:space="preserve">While RJMCMC provides a rigorous approach to model selection, it is computationally intensive and currently limited in scope. </w:t>
      </w:r>
      <w:r w:rsidR="00514B3E">
        <w:t>Furthermore, e</w:t>
      </w:r>
      <w:r w:rsidR="00AA29A2">
        <w:t xml:space="preserve">xisting implementations only support two binary characters and do not accommodate hidden states. My framework addresses these limitations by integrating simulated annealing and regularization within </w:t>
      </w:r>
      <w:proofErr w:type="spellStart"/>
      <w:r w:rsidR="00AA29A2" w:rsidRPr="00600356">
        <w:rPr>
          <w:rStyle w:val="Strong"/>
          <w:b w:val="0"/>
          <w:bCs w:val="0"/>
        </w:rPr>
        <w:t>corHMM</w:t>
      </w:r>
      <w:proofErr w:type="spellEnd"/>
      <w:r w:rsidR="00AA29A2">
        <w:t xml:space="preserve"> (Beaulieu et al. 2022), implemented as the function </w:t>
      </w:r>
      <w:proofErr w:type="spellStart"/>
      <w:r w:rsidR="00AA29A2" w:rsidRPr="00600356">
        <w:rPr>
          <w:rStyle w:val="Strong"/>
          <w:b w:val="0"/>
          <w:bCs w:val="0"/>
        </w:rPr>
        <w:t>corHMMDredge</w:t>
      </w:r>
      <w:proofErr w:type="spellEnd"/>
      <w:r w:rsidR="00AA29A2">
        <w:t>.</w:t>
      </w:r>
    </w:p>
    <w:p w14:paraId="0070F9A0" w14:textId="3DD4BF7F" w:rsidR="00EB0295" w:rsidRPr="00990AA7" w:rsidRDefault="00000000" w:rsidP="00A04FB8">
      <w:pPr>
        <w:pStyle w:val="BodyText"/>
        <w:spacing w:after="0" w:line="360" w:lineRule="auto"/>
        <w:ind w:firstLine="709"/>
        <w:rPr>
          <w:rFonts w:ascii="Times New Roman" w:eastAsia="Times New Roman" w:hAnsi="Times New Roman" w:cs="Times New Roman"/>
        </w:rPr>
      </w:pPr>
      <w:r w:rsidRPr="00990AA7">
        <w:rPr>
          <w:rFonts w:ascii="Times New Roman" w:eastAsia="Times New Roman" w:hAnsi="Times New Roman" w:cs="Times New Roman"/>
        </w:rPr>
        <w:lastRenderedPageBreak/>
        <w:t xml:space="preserve">To test the dredge framework, I conduct an extensive set of simulations to explore the bias-variance trade-off associated with regularization. Under regularization, it is expected that models will have increased generality and lower variance. I test these expectations by examining regularized model’s accuracy of parameter estimates and predictions for ancestral states. Additionally, I perform a more detailed simulation test on a subset of historically important discrete models, such as the </w:t>
      </w:r>
      <w:r w:rsidR="008158EE" w:rsidRPr="00990AA7">
        <w:rPr>
          <w:rFonts w:ascii="Times New Roman" w:eastAsia="Times New Roman" w:hAnsi="Times New Roman" w:cs="Times New Roman"/>
        </w:rPr>
        <w:t>hidden rates model</w:t>
      </w:r>
      <w:r w:rsidRPr="00990AA7">
        <w:rPr>
          <w:rFonts w:ascii="Times New Roman" w:eastAsia="Times New Roman" w:hAnsi="Times New Roman" w:cs="Times New Roman"/>
        </w:rPr>
        <w:t xml:space="preserve"> </w:t>
      </w:r>
      <w:r w:rsidR="003D3503">
        <w:rPr>
          <w:rFonts w:ascii="Times New Roman" w:eastAsia="Times New Roman" w:hAnsi="Times New Roman" w:cs="Times New Roman"/>
        </w:rPr>
        <w:fldChar w:fldCharType="begin"/>
      </w:r>
      <w:r w:rsidR="003D3503">
        <w:rPr>
          <w:rFonts w:ascii="Times New Roman" w:eastAsia="Times New Roman" w:hAnsi="Times New Roman" w:cs="Times New Roman"/>
        </w:rPr>
        <w:instrText xml:space="preserve"> ADDIN ZOTERO_ITEM CSL_CITATION {"citationID":"g5UThnK0","properties":{"formattedCitation":"(Beaulieu et al. 2013)","plainCitation":"(Beaulieu et al. 2013)","noteIndex":0},"citationItems":[{"id":586,"uris":["http://zotero.org/users/local/TCNekpWa/items/VJMTJAF6"],"itemData":{"id":586,"type":"article-journal","abstract":"The growth of phylogenetic trees in scope and in size is promising from the standpoint of understanding a wide variety of evolutionary patterns and processes. With trees comprised of larger, older, and globally distributed clades, it is likely that the lability of a binary character will differ significantly among lineages, which could lead to errors in estimating transition rates and the associated inference of ancestral states. Here we develop and implement a new method for identifying different rates of evolution in a binary character along different branches of a phylogeny. We illustrate this approach by exploring the evolution of growth habit in Campanulidae, a flowering plant clade containing some 35,000 species. The distribution of woody versus herbaceous species calls into question the use of traditional models of binary character evolution. The recognition and accommodation of changes in the rate of growth form evolution in different lineages demonstrates, for the first time, a robust picture of growth form evolution across a very large, very old, and very widespread flowering plant clade. [Binary character; Campanulidae; comparative methods; flowering plants; growth habit; herbaceous; Hidden rates model; woody.]","container-title":"Systematic Biology","DOI":"10.1093/sysbio/syt034","ISSN":"1063-5157","issue":"5","page":"725–737","title":"Identifying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J."}],"issued":{"date-parts":[["2013",9]]}}}],"schema":"https://github.com/citation-style-language/schema/raw/master/csl-citation.json"} </w:instrText>
      </w:r>
      <w:r w:rsidR="003D3503">
        <w:rPr>
          <w:rFonts w:ascii="Times New Roman" w:eastAsia="Times New Roman" w:hAnsi="Times New Roman" w:cs="Times New Roman"/>
        </w:rPr>
        <w:fldChar w:fldCharType="separate"/>
      </w:r>
      <w:r w:rsidR="003D3503">
        <w:rPr>
          <w:rFonts w:ascii="Times New Roman" w:eastAsia="Times New Roman" w:hAnsi="Times New Roman" w:cs="Times New Roman"/>
          <w:noProof/>
        </w:rPr>
        <w:t>(Beaulieu et al. 2013)</w:t>
      </w:r>
      <w:r w:rsidR="003D3503">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and correlated character evolution model</w:t>
      </w:r>
      <w:r w:rsidR="00365001">
        <w:rPr>
          <w:rFonts w:ascii="Times New Roman" w:eastAsia="Times New Roman" w:hAnsi="Times New Roman" w:cs="Times New Roman"/>
        </w:rPr>
        <w:t xml:space="preserve"> </w:t>
      </w:r>
      <w:r w:rsidR="003D3503">
        <w:rPr>
          <w:rFonts w:ascii="Times New Roman" w:eastAsia="Times New Roman" w:hAnsi="Times New Roman" w:cs="Times New Roman"/>
        </w:rPr>
        <w:fldChar w:fldCharType="begin"/>
      </w:r>
      <w:r w:rsidR="000530BE">
        <w:rPr>
          <w:rFonts w:ascii="Times New Roman" w:eastAsia="Times New Roman" w:hAnsi="Times New Roman" w:cs="Times New Roman"/>
        </w:rPr>
        <w:instrText xml:space="preserve"> ADDIN ZOTERO_ITEM CSL_CITATION {"citationID":"di9S33gP","properties":{"formattedCitation":"(Pagel 1999; Pagel and Meade 2006; Boyko and Beaulieu 2021)","plainCitation":"(Pagel 1999; Pagel and Meade 2006; Boyko and Beaulieu 2021)","noteIndex":0},"citationItems":[{"id":1192,"uris":["http://zotero.org/users/local/TCNekpWa/items/TJQNPW9K","http://zotero.org/users/local/TCNekpWa/items/7SBG4DSP"],"itemData":{"id":1192,"type":"article-journal","container-title":"Systematic Biology","DOI":"10.1080/106351599260184","ISSN":"1063-5157","issue":"3","journalAbbreviation":"Systematic Biology","page":"612-622","source":"Silverchair","title":"The Maximum Likelihood Approach to Reconstructing Ancestral Character States of Discrete Characters on Phylogenies","volume":"48","author":[{"family":"Pagel","given":"Mark"}],"issued":{"date-parts":[["1999",7,1]]}}},{"id":605,"uris":["http://zotero.org/users/local/TCNekpWa/items/VRH9ITS8"],"itemData":{"id":605,"type":"article-journal","abstract":"We describe a Bayesian method for investigating correlated evolution of discrete binary traits on phylogenetic trees. The method fits a continuous‐time Markov model to a pair of traits, seeking the best fitting models that describe their joint evolution on a phylogeny. We employ the methodology of reversible‐jump (RJ) Markov chain Monte Carlo to search among the large number of possible models, some of which conform to independent evolution of the two traits, others to correlated evolution. The RJ Markov chain visits these models in proportion to their posterior probabilities, thereby directly estimating the support for the hypothesis of correlated evolution. In addition, the RJ Markov chain simultaneously estimates the posterior distributions of the rate parameters of the model of trait evolution. These posterior distributions can be used to test among alternative evolutionary scenarios to explain the observed data. All results are integrated over a sample of phylogenetic trees to account for phylogenetic uncertainty. We implement the method in a program called RJ Discrete and illustrate it by analyzing the question of whether mating system and advertisement of estrus by females have coevolved in the Old World monkeys and great apes.","container-title":"The American Naturalist","DOI":"10.1086/503444","ISSN":"0003-0147","issue":"6","page":"808–825","title":"Bayesian Analysis of Correlated Evolution of Discrete Characters by Reversible‐Jump Markov Chain Monte Carlo.","volume":"167","author":[{"family":"Pagel","given":"Mark"},{"family":"Meade","given":"Andrew"}],"issued":{"date-parts":[["2006",6]]}}},{"id":255,"uris":["http://zotero.org/users/local/TCNekpWa/items/GZLAH3K7"],"itemData":{"id":255,"type":"article-journal","abstract":"Hidden Markov models (HMMs) have emerged as an important tool for understanding the evolution of characters that take on discrete states. Their flexibility and biological sensibility make them appealing for many phylogenetic comparative applications. Previously available packages placed unnecessary limits on the number of observed and hidden states that can be considered when estimating transition rates and inferring ancestral states on a phylogeny. To address these issues, we expanded the capabilities of the R package corHMM to handle n-state and n-character problems and provide users with a streamlined set of functions to create custom HMMs for any biological question of arbitrary complexity. We show that increasing the number of observed states increases the accuracy of ancestral state reconstruction. We also explore the conditions for when an HMM is most effective, finding that an HMM is an appropriate model when the degree of rate heterogeneity is moderate to high. Finally, we demonstrate the importance of these generalizations by reconstructing the phyllotaxy of the ancestral angiosperm flower. Partially contradicting previous results, we find the most likely state to be a whorled perianth, whorled androecium, whorled gynoecium. The difference between our analysis and previous studies was that our modelling explicitly allowed for the correlated evolution of several flower characters.","container-title":"Methods in Ecology and Evolution","DOI":"10.1111/2041-210X.13534","ISSN":"2041-210X","issue":"3","language":"en","license":"© 2020 British Ecological Society","page":"468–478","title":"Generalized hidden Markov models for phylogenetic comparative datasets","volume":"12","author":[{"family":"Boyko","given":"James D."},{"family":"Beaulieu","given":"Jeremy M."}],"issued":{"date-parts":[["2021"]]}}}],"schema":"https://github.com/citation-style-language/schema/raw/master/csl-citation.json"} </w:instrText>
      </w:r>
      <w:r w:rsidR="003D3503">
        <w:rPr>
          <w:rFonts w:ascii="Times New Roman" w:eastAsia="Times New Roman" w:hAnsi="Times New Roman" w:cs="Times New Roman"/>
        </w:rPr>
        <w:fldChar w:fldCharType="separate"/>
      </w:r>
      <w:r w:rsidR="003D3503">
        <w:rPr>
          <w:rFonts w:ascii="Times New Roman" w:eastAsia="Times New Roman" w:hAnsi="Times New Roman" w:cs="Times New Roman"/>
          <w:noProof/>
        </w:rPr>
        <w:t>(Pagel 1999; Pagel and Meade 2006; Boyko and Beaulieu 2021)</w:t>
      </w:r>
      <w:r w:rsidR="003D3503">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to ensure that the dredge framework has acceptable </w:t>
      </w:r>
      <w:r w:rsidR="00E40D72" w:rsidRPr="00990AA7">
        <w:rPr>
          <w:rFonts w:ascii="Times New Roman" w:eastAsia="Times New Roman" w:hAnsi="Times New Roman" w:cs="Times New Roman"/>
        </w:rPr>
        <w:t>false positive</w:t>
      </w:r>
      <w:r w:rsidRPr="00990AA7">
        <w:rPr>
          <w:rFonts w:ascii="Times New Roman" w:eastAsia="Times New Roman" w:hAnsi="Times New Roman" w:cs="Times New Roman"/>
        </w:rPr>
        <w:t xml:space="preserve"> and negative rates. Finally, as a case study, I reanalyze the dataset from Pagel and Meade (2006) testing whether female Old World monkey estrus advertisement is associated with multimale mating systems. I use this case study to demonstrate the dredge framework, guiding users through each step of the process including cross-validation and uncertainty estimation. </w:t>
      </w:r>
    </w:p>
    <w:p w14:paraId="045EE064" w14:textId="2AC62AB0" w:rsidR="00656245" w:rsidRDefault="00AA1D56" w:rsidP="00600356">
      <w:pPr>
        <w:pStyle w:val="BodyText"/>
        <w:keepNext/>
        <w:spacing w:after="0" w:line="240" w:lineRule="auto"/>
      </w:pPr>
      <w:r>
        <w:rPr>
          <w:rFonts w:ascii="Times New Roman" w:eastAsia="Times New Roman" w:hAnsi="Times New Roman" w:cs="Times New Roman"/>
          <w:b/>
          <w:bCs/>
          <w:noProof/>
        </w:rPr>
        <w:drawing>
          <wp:inline distT="0" distB="0" distL="0" distR="0" wp14:anchorId="2E3EC59A" wp14:editId="17338EF9">
            <wp:extent cx="3492500" cy="2273300"/>
            <wp:effectExtent l="0" t="0" r="0" b="0"/>
            <wp:docPr id="572272820" name="Picture 4" descr="A diagram of a diagram of a number of circles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72820" name="Picture 4" descr="A diagram of a diagram of a number of circles and arrows&#10;&#10;AI-generated content may be incorrect."/>
                    <pic:cNvPicPr/>
                  </pic:nvPicPr>
                  <pic:blipFill>
                    <a:blip r:embed="rId5" cstate="print">
                      <a:extLst>
                        <a:ext uri="{28A0092B-C50C-407E-A947-70E740481C1C}">
                          <a14:useLocalDpi xmlns:a14="http://schemas.microsoft.com/office/drawing/2010/main"/>
                        </a:ext>
                      </a:extLst>
                    </a:blip>
                    <a:stretch>
                      <a:fillRect/>
                    </a:stretch>
                  </pic:blipFill>
                  <pic:spPr>
                    <a:xfrm>
                      <a:off x="0" y="0"/>
                      <a:ext cx="3492500" cy="2273300"/>
                    </a:xfrm>
                    <a:prstGeom prst="rect">
                      <a:avLst/>
                    </a:prstGeom>
                  </pic:spPr>
                </pic:pic>
              </a:graphicData>
            </a:graphic>
          </wp:inline>
        </w:drawing>
      </w:r>
    </w:p>
    <w:p w14:paraId="61CCF351" w14:textId="41385724" w:rsidR="00080D34" w:rsidRDefault="00656245" w:rsidP="00600356">
      <w:pPr>
        <w:pStyle w:val="Caption"/>
        <w:spacing w:before="0" w:after="0"/>
      </w:pPr>
      <w:r>
        <w:t xml:space="preserve">Figure </w:t>
      </w:r>
      <w:r w:rsidR="004B0387">
        <w:fldChar w:fldCharType="begin"/>
      </w:r>
      <w:r w:rsidR="004B0387">
        <w:instrText xml:space="preserve"> SEQ Figure \* ARABIC </w:instrText>
      </w:r>
      <w:r w:rsidR="004B0387">
        <w:fldChar w:fldCharType="separate"/>
      </w:r>
      <w:r w:rsidR="004B0387">
        <w:rPr>
          <w:noProof/>
        </w:rPr>
        <w:t>1</w:t>
      </w:r>
      <w:r w:rsidR="004B0387">
        <w:rPr>
          <w:noProof/>
        </w:rPr>
        <w:fldChar w:fldCharType="end"/>
      </w:r>
      <w:r w:rsidRPr="00990AA7">
        <w:t>– Visualization of the exponential increase in model complexity as additional binary characters are introduced. (a) A single binary character with two states (k=2). (b) Two binary characters, each with two states (k=8, excluding dual transitions). (c) Three binary characters, each with two states (k=26, excluding dual transitions). Adding characters exponentially increases the number of parameters due to the need to account for relationships between all characters. The disallowance of</w:t>
      </w:r>
      <w:r w:rsidR="001C0E99" w:rsidRPr="00990AA7">
        <w:t xml:space="preserve"> </w:t>
      </w:r>
      <w:r w:rsidRPr="00990AA7">
        <w:t xml:space="preserve">simultaneous </w:t>
      </w:r>
      <w:r w:rsidR="001C0E99">
        <w:t xml:space="preserve">multistate </w:t>
      </w:r>
      <w:r w:rsidRPr="00990AA7">
        <w:t xml:space="preserve">transitions </w:t>
      </w:r>
      <w:proofErr w:type="gramStart"/>
      <w:r w:rsidR="00033E6B" w:rsidRPr="00990AA7">
        <w:t>keep</w:t>
      </w:r>
      <w:proofErr w:type="gramEnd"/>
      <w:r w:rsidRPr="00990AA7">
        <w:t xml:space="preserve"> the models from being even more complex.</w:t>
      </w:r>
    </w:p>
    <w:p w14:paraId="23F1D2A0" w14:textId="77777777" w:rsidR="00C20DD1" w:rsidRDefault="00C20DD1" w:rsidP="00B20478">
      <w:pPr>
        <w:pStyle w:val="BodyText"/>
        <w:spacing w:after="0" w:line="360" w:lineRule="auto"/>
        <w:rPr>
          <w:rFonts w:ascii="Times New Roman" w:eastAsia="Times New Roman" w:hAnsi="Times New Roman" w:cs="Times New Roman"/>
          <w:b/>
          <w:bCs/>
        </w:rPr>
      </w:pPr>
    </w:p>
    <w:p w14:paraId="7042E467" w14:textId="3B6B7199" w:rsidR="00EB0295" w:rsidRPr="00990AA7" w:rsidRDefault="00000000" w:rsidP="00B20478">
      <w:pPr>
        <w:pStyle w:val="BodyText"/>
        <w:spacing w:after="0" w:line="360" w:lineRule="auto"/>
        <w:rPr>
          <w:rFonts w:ascii="Times New Roman" w:eastAsia="Times New Roman" w:hAnsi="Times New Roman" w:cs="Times New Roman"/>
          <w:b/>
          <w:bCs/>
        </w:rPr>
      </w:pPr>
      <w:r w:rsidRPr="00990AA7">
        <w:rPr>
          <w:rFonts w:ascii="Times New Roman" w:eastAsia="Times New Roman" w:hAnsi="Times New Roman" w:cs="Times New Roman"/>
          <w:b/>
          <w:bCs/>
        </w:rPr>
        <w:t>Methods</w:t>
      </w:r>
    </w:p>
    <w:p w14:paraId="51412756" w14:textId="2973C863"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 xml:space="preserve">Regularization and </w:t>
      </w:r>
      <w:r w:rsidR="00A01447">
        <w:rPr>
          <w:rFonts w:ascii="Times New Roman" w:eastAsia="Times New Roman" w:hAnsi="Times New Roman" w:cs="Times New Roman"/>
          <w:i/>
          <w:iCs/>
        </w:rPr>
        <w:t>Simulated Annealing</w:t>
      </w:r>
    </w:p>
    <w:p w14:paraId="4B8EDD4B" w14:textId="63939634"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The likelihood of a discrete character model with its underlying framework as a continuous time Markov chain (CTMC) is calculated as </w:t>
      </w:r>
      <m:oMath>
        <m:r>
          <w:rPr>
            <w:rFonts w:ascii="Cambria Math" w:hAnsi="Cambria Math"/>
          </w:rPr>
          <m:t>L=P</m:t>
        </m:r>
        <m:d>
          <m:dPr>
            <m:ctrlPr>
              <w:rPr>
                <w:rFonts w:ascii="Cambria Math" w:hAnsi="Cambria Math"/>
              </w:rPr>
            </m:ctrlPr>
          </m:dPr>
          <m:e>
            <m:r>
              <w:rPr>
                <w:rFonts w:ascii="Cambria Math" w:hAnsi="Cambria Math"/>
              </w:rPr>
              <m:t>D|Q,Φ,π</m:t>
            </m:r>
          </m:e>
        </m:d>
      </m:oMath>
      <w:r w:rsidRPr="00990AA7">
        <w:rPr>
          <w:rFonts w:ascii="Times New Roman" w:eastAsia="Times New Roman" w:hAnsi="Times New Roman" w:cs="Times New Roman"/>
        </w:rPr>
        <w:t>, which is the probability of observing the data (D) given an instantaneous rate matrix (Q)</w:t>
      </w:r>
      <w:r w:rsidR="00A45838" w:rsidRPr="00990AA7">
        <w:rPr>
          <w:rFonts w:ascii="Times New Roman" w:eastAsia="Times New Roman" w:hAnsi="Times New Roman" w:cs="Times New Roman"/>
        </w:rPr>
        <w:t>, root state frequency vector (</w:t>
      </w:r>
      <m:oMath>
        <m:r>
          <w:rPr>
            <w:rFonts w:ascii="Cambria Math" w:hAnsi="Cambria Math"/>
          </w:rPr>
          <m:t>π</m:t>
        </m:r>
      </m:oMath>
      <w:r w:rsidR="00A45838" w:rsidRPr="00990AA7">
        <w:rPr>
          <w:rFonts w:ascii="Times New Roman" w:eastAsia="Times New Roman" w:hAnsi="Times New Roman" w:cs="Times New Roman"/>
        </w:rPr>
        <w:t>),</w:t>
      </w:r>
      <w:r w:rsidRPr="00990AA7">
        <w:rPr>
          <w:rFonts w:ascii="Times New Roman" w:eastAsia="Times New Roman" w:hAnsi="Times New Roman" w:cs="Times New Roman"/>
        </w:rPr>
        <w:t xml:space="preserve"> and a phylogeny with a fixed topology and set of branch lengths (Φ). The data consist of the observed character states (S) at the tips of the phylogeny, while the rate matrix contains the rates of character state transitions (</w:t>
      </w:r>
      <w:proofErr w:type="spellStart"/>
      <w:r w:rsidRPr="00990AA7">
        <w:rPr>
          <w:rFonts w:ascii="Times New Roman" w:eastAsia="Times New Roman" w:hAnsi="Times New Roman" w:cs="Times New Roman"/>
        </w:rPr>
        <w:t>q</w:t>
      </w:r>
      <w:r w:rsidRPr="00990AA7">
        <w:rPr>
          <w:rFonts w:ascii="Times New Roman" w:eastAsia="Times New Roman" w:hAnsi="Times New Roman" w:cs="Times New Roman"/>
          <w:vertAlign w:val="subscript"/>
        </w:rPr>
        <w:t>ij</w:t>
      </w:r>
      <w:proofErr w:type="spellEnd"/>
      <w:r w:rsidRPr="00990AA7">
        <w:rPr>
          <w:rFonts w:ascii="Times New Roman" w:eastAsia="Times New Roman" w:hAnsi="Times New Roman" w:cs="Times New Roman"/>
        </w:rPr>
        <w:t xml:space="preserve">). The likelihood function is then computed by integrating the product of transition probabilities along the </w:t>
      </w:r>
      <w:r w:rsidRPr="00990AA7">
        <w:rPr>
          <w:rFonts w:ascii="Times New Roman" w:eastAsia="Times New Roman" w:hAnsi="Times New Roman" w:cs="Times New Roman"/>
        </w:rPr>
        <w:lastRenderedPageBreak/>
        <w:t xml:space="preserve">branches of the phylogeny (more detailed descriptions can be found in </w:t>
      </w:r>
      <w:r w:rsidR="003D3503" w:rsidRPr="004B1C16">
        <w:rPr>
          <w:rFonts w:ascii="Times New Roman" w:eastAsia="Times New Roman" w:hAnsi="Times New Roman" w:cs="Times New Roman"/>
        </w:rPr>
        <w:fldChar w:fldCharType="begin"/>
      </w:r>
      <w:r w:rsidR="004B1C16" w:rsidRPr="004B1C16">
        <w:rPr>
          <w:rFonts w:ascii="Times New Roman" w:eastAsia="Times New Roman" w:hAnsi="Times New Roman" w:cs="Times New Roman"/>
        </w:rPr>
        <w:instrText xml:space="preserve"> ADDIN ZOTERO_ITEM CSL_CITATION {"citationID":"YZUTBbcF","properties":{"formattedCitation":"(Felsenstein 1981, 2004; Pagel 1994; Lewis 2001)","plainCitation":"(Felsenstein 1981, 2004; Pagel 1994; Lewis 2001)","noteIndex":0},"citationItems":[{"id":2197,"uris":["http://zotero.org/users/local/TCNekpWa/items/GYHD4S63"],"itemData":{"id":2197,"type":"article-journal","abstract":"The application of maximum likelihood techniques to the estimation of evolutionary trees from nucleic acid sequence data is discussed. A computationally feasible method for finding such maximum likelihood estimates is developed, and a computer program is available. This method has advantages over the traditional parsimony algorithms, which can give misleading results if rates of evolution differ in different lineages. It also allows the testing of hypotheses about the constancy of evolutionary rates by likelihood ratio tests, and gives rough indication of the error of the estimate of the tree.","container-title":"Journal of Molecular Evolution","DOI":"10.1007/BF01734359","ISSN":"1432-1432","issue":"6","journalAbbreviation":"J Mol Evol","language":"en","page":"368-376","source":"Springer Link","title":"Evolutionary trees from DNA sequences: A maximum likelihood approach","title-short":"Evolutionary trees from DNA sequences","volume":"17","author":[{"family":"Felsenstein","given":"Joseph"}],"issued":{"date-parts":[["1981",11,1]]}}},{"id":1030,"uris":["http://zotero.org/users/local/TCNekpWa/items/RTLSCRR6"],"itemData":{"id":1030,"type":"chapter","container-title":"Inferring phylogenies","page":"664-664","title":"Inferring phylogenies","author":[{"family":"Felsenstein","given":"Joseph"}],"issued":{"date-parts":[["2004"]]}}},{"id":110,"uris":["http://zotero.org/users/local/TCNekpWa/items/6RKNT3U4"],"itemData":{"id":110,"type":"article-journal","abstract":"I present a new statistical method for analysing the relationship between two discrete characters that are measured across a group of hierarchically evolved species or populations. The method assesses whether a pattern of association across the group is evidence for correlated evolutionary change in the two characters. The method takes into account information on the lengths of the branches of phylogenetic trees, develops estimates of the rates of change of the discrete characters, and tests the hypothesis of correlated evolution without relying upon reconstructions of the ancestral character states. A likelihood ratio test statistic is used to discriminate between two models that are fitted to the data: one allowing only for independent evolution of the two characters, the other allowing for correlated evolution. Tests of specific directional hypotheses can also be made. The method is illustrated with an application to the Hominoidea.","container-title":"Proceedings of the Royal Society of London. Series B: Biological Sciences","DOI":"10.1098/rspb.1994.0006","issue":"1342","page":"37–45","title":"Detecting correlated evolution on phylogenies: a general method for the comparative analysis of discrete characters","title-short":"Detecting correlated evolution on phylogenies","volume":"255","author":[{"family":"Pagel","given":"Mark"}],"issued":{"date-parts":[["1994"]]}}},{"id":1205,"uris":["http://zotero.org/users/local/TCNekpWa/items/V6BMBNVS","http://zotero.org/users/local/TCNekpWa/items/FT8APTZ5"],"itemData":{"id":1205,"type":"article-journal","abstract":"Evolutionary biologists have adopted simple likelihood models for purposes of estimating ancestral states and evaluating character independence on specified phylogenies; however, for purposes of estimating phylogenies by using discrete morphological data, maximum parsimony remains the only option. This paper explores the possibility of using standard, well-behaved Markov models for estimating morphological phylogenies (including branch lengths) under the likelihood criterion. An important modification of standard Markov models involves making the likelihood conditional on characters being variable, because constant characters are absent in morphological data sets. Without this modification, branch lengths are often overestimated, resulting in potentially serious biases in tree topology selection. Several new avenues of research are opened by an explicitly model-based approach to phylogenetic analysis of discrete morphological data, including combined-data likelihood analyses (morphology + sequence data), likelihood ratio tests, and Bayesian analyses.","container-title":"Systematic Biology","DOI":"10.1080/106351501753462876","ISSN":"1063-5157","issue":"6","journalAbbreviation":"Systematic Biology","page":"913-925","source":"Silverchair","title":"A Likelihood Approach to Estimating Phylogeny from Discrete Morphological Character Data","volume":"50","author":[{"family":"Lewis","given":"Paul O."}],"issued":{"date-parts":[["2001",11,1]]}}}],"schema":"https://github.com/citation-style-language/schema/raw/master/csl-citation.json"} </w:instrText>
      </w:r>
      <w:r w:rsidR="003D3503" w:rsidRPr="004B1C16">
        <w:rPr>
          <w:rFonts w:ascii="Times New Roman" w:eastAsia="Times New Roman" w:hAnsi="Times New Roman" w:cs="Times New Roman"/>
        </w:rPr>
        <w:fldChar w:fldCharType="separate"/>
      </w:r>
      <w:r w:rsidR="004B1C16" w:rsidRPr="004B1C16">
        <w:rPr>
          <w:rFonts w:ascii="Times New Roman" w:eastAsia="Times New Roman" w:hAnsi="Times New Roman" w:cs="Times New Roman"/>
          <w:noProof/>
        </w:rPr>
        <w:t>(Felsenstein 1981, 2004; Pagel 1994; Lewis 2001)</w:t>
      </w:r>
      <w:r w:rsidR="003D3503" w:rsidRPr="004B1C16">
        <w:rPr>
          <w:rFonts w:ascii="Times New Roman" w:eastAsia="Times New Roman" w:hAnsi="Times New Roman" w:cs="Times New Roman"/>
        </w:rPr>
        <w:fldChar w:fldCharType="end"/>
      </w:r>
      <w:r w:rsidRPr="004B1C16">
        <w:rPr>
          <w:rFonts w:ascii="Times New Roman" w:eastAsia="Times New Roman" w:hAnsi="Times New Roman" w:cs="Times New Roman"/>
        </w:rPr>
        <w:t>.</w:t>
      </w:r>
      <w:r w:rsidRPr="00990AA7">
        <w:rPr>
          <w:rFonts w:ascii="Times New Roman" w:eastAsia="Times New Roman" w:hAnsi="Times New Roman" w:cs="Times New Roman"/>
        </w:rPr>
        <w:t xml:space="preserve"> Though not mathematically necessary, it</w:t>
      </w:r>
      <w:r w:rsidR="004927AA">
        <w:rPr>
          <w:rFonts w:ascii="Times New Roman" w:eastAsia="Times New Roman" w:hAnsi="Times New Roman" w:cs="Times New Roman"/>
        </w:rPr>
        <w:t xml:space="preserve"> </w:t>
      </w:r>
      <w:r w:rsidR="00B6020E">
        <w:rPr>
          <w:rFonts w:ascii="Times New Roman" w:eastAsia="Times New Roman" w:hAnsi="Times New Roman" w:cs="Times New Roman"/>
        </w:rPr>
        <w:t>may be</w:t>
      </w:r>
      <w:r w:rsidR="00B6020E" w:rsidRPr="00990AA7">
        <w:rPr>
          <w:rFonts w:ascii="Times New Roman" w:eastAsia="Times New Roman" w:hAnsi="Times New Roman" w:cs="Times New Roman"/>
        </w:rPr>
        <w:t xml:space="preserve"> </w:t>
      </w:r>
      <w:r w:rsidRPr="00990AA7">
        <w:rPr>
          <w:rFonts w:ascii="Times New Roman" w:eastAsia="Times New Roman" w:hAnsi="Times New Roman" w:cs="Times New Roman"/>
        </w:rPr>
        <w:t>useful to consider a mapping matrix (M</w:t>
      </w:r>
      <w:r w:rsidR="00B6020E">
        <w:rPr>
          <w:rFonts w:ascii="Times New Roman" w:eastAsia="Times New Roman" w:hAnsi="Times New Roman" w:cs="Times New Roman"/>
        </w:rPr>
        <w:t xml:space="preserve">; also referred to as an index matrix </w:t>
      </w:r>
      <w:r w:rsidR="00CA6FE4">
        <w:rPr>
          <w:rFonts w:ascii="Times New Roman" w:eastAsia="Times New Roman" w:hAnsi="Times New Roman" w:cs="Times New Roman"/>
        </w:rPr>
        <w:t>(</w:t>
      </w:r>
      <w:r w:rsidR="00B6020E">
        <w:rPr>
          <w:rFonts w:ascii="Times New Roman" w:eastAsia="Times New Roman" w:hAnsi="Times New Roman" w:cs="Times New Roman"/>
        </w:rPr>
        <w:t>Revel 2024</w:t>
      </w:r>
      <w:r w:rsidR="00CA6FE4">
        <w:rPr>
          <w:rFonts w:ascii="Times New Roman" w:eastAsia="Times New Roman" w:hAnsi="Times New Roman" w:cs="Times New Roman"/>
        </w:rPr>
        <w:t>)</w:t>
      </w:r>
      <w:r w:rsidRPr="00990AA7">
        <w:rPr>
          <w:rFonts w:ascii="Times New Roman" w:eastAsia="Times New Roman" w:hAnsi="Times New Roman" w:cs="Times New Roman"/>
        </w:rPr>
        <w:t>) which gives the structure of the discrete model by indicating which transition rates are estimated and/or fixed to be equal</w:t>
      </w:r>
      <w:r w:rsidR="00BC1168">
        <w:rPr>
          <w:rFonts w:ascii="Times New Roman" w:eastAsia="Times New Roman" w:hAnsi="Times New Roman" w:cs="Times New Roman"/>
        </w:rPr>
        <w:t xml:space="preserve"> (</w:t>
      </w:r>
      <w:proofErr w:type="spellStart"/>
      <w:r w:rsidR="00BC1168" w:rsidRPr="00BC1168">
        <w:rPr>
          <w:rFonts w:ascii="Times New Roman" w:eastAsia="Times New Roman" w:hAnsi="Times New Roman" w:cs="Times New Roman"/>
        </w:rPr>
        <w:t>FitzJohn</w:t>
      </w:r>
      <w:proofErr w:type="spellEnd"/>
      <w:r w:rsidR="00BC1168" w:rsidRPr="00BC1168">
        <w:rPr>
          <w:rFonts w:ascii="Times New Roman" w:eastAsia="Times New Roman" w:hAnsi="Times New Roman" w:cs="Times New Roman"/>
        </w:rPr>
        <w:t>, 2012; Beaulieu &amp; O'Meara, 2016</w:t>
      </w:r>
      <w:r w:rsidR="00BC1168">
        <w:rPr>
          <w:rFonts w:ascii="Times New Roman" w:eastAsia="Times New Roman" w:hAnsi="Times New Roman" w:cs="Times New Roman"/>
        </w:rPr>
        <w:t>)</w:t>
      </w:r>
      <w:r w:rsidRPr="00990AA7">
        <w:rPr>
          <w:rFonts w:ascii="Times New Roman" w:eastAsia="Times New Roman" w:hAnsi="Times New Roman" w:cs="Times New Roman"/>
        </w:rPr>
        <w:t>. For example, if we consider a simple binary character with states 1 and 2, the instantaneous rate matrix is given by</w:t>
      </w:r>
      <w:r w:rsidR="00BC1168">
        <w:rPr>
          <w:rFonts w:ascii="Times New Roman" w:eastAsia="Times New Roman" w:hAnsi="Times New Roman" w:cs="Times New Roman"/>
        </w:rPr>
        <w:t xml:space="preserve"> </w:t>
      </w:r>
      <m:oMath>
        <m:r>
          <w:rPr>
            <w:rFonts w:ascii="Cambria Math" w:hAnsi="Cambria Math"/>
          </w:rPr>
          <m:t>Q=</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12</m:t>
                      </m:r>
                    </m:sub>
                  </m:sSub>
                </m:e>
                <m:e>
                  <m:sSub>
                    <m:sSubPr>
                      <m:ctrlPr>
                        <w:rPr>
                          <w:rFonts w:ascii="Cambria Math" w:hAnsi="Cambria Math"/>
                        </w:rPr>
                      </m:ctrlPr>
                    </m:sSubPr>
                    <m:e>
                      <m:r>
                        <w:rPr>
                          <w:rFonts w:ascii="Cambria Math" w:hAnsi="Cambria Math"/>
                        </w:rPr>
                        <m:t>q</m:t>
                      </m:r>
                    </m:e>
                    <m:sub>
                      <m:r>
                        <w:rPr>
                          <w:rFonts w:ascii="Cambria Math" w:hAnsi="Cambria Math"/>
                        </w:rPr>
                        <m:t>12</m:t>
                      </m:r>
                    </m:sub>
                  </m:sSub>
                </m:e>
              </m:mr>
              <m:mr>
                <m:e>
                  <m:sSub>
                    <m:sSubPr>
                      <m:ctrlPr>
                        <w:rPr>
                          <w:rFonts w:ascii="Cambria Math" w:hAnsi="Cambria Math"/>
                        </w:rPr>
                      </m:ctrlPr>
                    </m:sSubPr>
                    <m:e>
                      <m:r>
                        <w:rPr>
                          <w:rFonts w:ascii="Cambria Math" w:hAnsi="Cambria Math"/>
                        </w:rPr>
                        <m:t>q</m:t>
                      </m:r>
                    </m:e>
                    <m:sub>
                      <m:r>
                        <w:rPr>
                          <w:rFonts w:ascii="Cambria Math" w:hAnsi="Cambria Math"/>
                        </w:rPr>
                        <m:t>21</m:t>
                      </m:r>
                    </m:sub>
                  </m:sSub>
                </m:e>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21</m:t>
                      </m:r>
                    </m:sub>
                  </m:sSub>
                </m:e>
              </m:mr>
            </m:m>
          </m:e>
        </m:d>
        <m:r>
          <w:rPr>
            <w:rFonts w:ascii="Cambria Math" w:hAnsi="Cambria Math"/>
          </w:rPr>
          <m:t>.</m:t>
        </m:r>
      </m:oMath>
      <w:r w:rsidRPr="00990AA7">
        <w:rPr>
          <w:rFonts w:ascii="Times New Roman" w:eastAsia="Times New Roman" w:hAnsi="Times New Roman" w:cs="Times New Roman"/>
        </w:rPr>
        <w:t xml:space="preserve"> However, the mapping matrix can specify several alternative model structures. If </w:t>
      </w:r>
      <m:oMath>
        <m:sSub>
          <m:sSubPr>
            <m:ctrlPr>
              <w:rPr>
                <w:rFonts w:ascii="Cambria Math" w:hAnsi="Cambria Math"/>
              </w:rPr>
            </m:ctrlPr>
          </m:sSubPr>
          <m:e>
            <m:r>
              <w:rPr>
                <w:rFonts w:ascii="Cambria Math" w:hAnsi="Cambria Math"/>
              </w:rPr>
              <m:t>M</m:t>
            </m:r>
          </m:e>
          <m:sub>
            <m:r>
              <w:rPr>
                <w:rFonts w:ascii="Cambria Math" w:hAnsi="Cambria Math"/>
              </w:rPr>
              <m:t>er</m:t>
            </m:r>
          </m:sub>
        </m:sSub>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r>
          <w:rPr>
            <w:rFonts w:ascii="Cambria Math" w:hAnsi="Cambria Math"/>
          </w:rPr>
          <m:t>,</m:t>
        </m:r>
      </m:oMath>
      <w:r w:rsidRPr="00990AA7">
        <w:rPr>
          <w:rFonts w:ascii="Times New Roman" w:eastAsia="Times New Roman" w:hAnsi="Times New Roman" w:cs="Times New Roman"/>
        </w:rPr>
        <w:t xml:space="preserve"> then</w:t>
      </w:r>
      <w:r w:rsidR="00BC1168">
        <w:rPr>
          <w:rFonts w:ascii="Times New Roman" w:eastAsia="Times New Roman" w:hAnsi="Times New Roman" w:cs="Times New Roman"/>
        </w:rPr>
        <w:t xml:space="preserve"> </w:t>
      </w:r>
      <m:oMath>
        <m:sSub>
          <m:sSubPr>
            <m:ctrlPr>
              <w:rPr>
                <w:rFonts w:ascii="Cambria Math" w:hAnsi="Cambria Math"/>
              </w:rPr>
            </m:ctrlPr>
          </m:sSubPr>
          <m:e>
            <m:r>
              <w:rPr>
                <w:rFonts w:ascii="Cambria Math" w:hAnsi="Cambria Math"/>
              </w:rPr>
              <m:t>q</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21</m:t>
            </m:r>
          </m:sub>
        </m:sSub>
      </m:oMath>
      <w:r w:rsidRPr="00990AA7">
        <w:rPr>
          <w:rFonts w:ascii="Times New Roman" w:eastAsia="Times New Roman" w:hAnsi="Times New Roman" w:cs="Times New Roman"/>
        </w:rPr>
        <w:t xml:space="preserve"> and we have what is commonly known as the “equal rates” model. An “all rates different” model can be indicated by</w:t>
      </w:r>
      <w:r w:rsidR="00BC1168">
        <w:rPr>
          <w:rFonts w:ascii="Times New Roman" w:eastAsia="Times New Roman" w:hAnsi="Times New Roman" w:cs="Times New Roman"/>
        </w:rPr>
        <w:t xml:space="preserve"> </w:t>
      </w:r>
      <m:oMath>
        <m:sSub>
          <m:sSubPr>
            <m:ctrlPr>
              <w:rPr>
                <w:rFonts w:ascii="Cambria Math" w:hAnsi="Cambria Math"/>
              </w:rPr>
            </m:ctrlPr>
          </m:sSubPr>
          <m:e>
            <m:r>
              <w:rPr>
                <w:rFonts w:ascii="Cambria Math" w:hAnsi="Cambria Math"/>
              </w:rPr>
              <m:t>M</m:t>
            </m:r>
          </m:e>
          <m:sub>
            <m:r>
              <w:rPr>
                <w:rFonts w:ascii="Cambria Math" w:hAnsi="Cambria Math"/>
              </w:rPr>
              <m:t>ard</m:t>
            </m:r>
          </m:sub>
        </m:sSub>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2</m:t>
                  </m:r>
                </m:e>
              </m:mr>
              <m:mr>
                <m:e>
                  <m:r>
                    <w:rPr>
                      <w:rFonts w:ascii="Cambria Math" w:hAnsi="Cambria Math"/>
                    </w:rPr>
                    <m:t>1</m:t>
                  </m:r>
                </m:e>
                <m:e>
                  <m:r>
                    <w:rPr>
                      <w:rFonts w:ascii="Cambria Math" w:hAnsi="Cambria Math"/>
                    </w:rPr>
                    <m:t>0</m:t>
                  </m:r>
                </m:e>
              </m:mr>
            </m:m>
          </m:e>
        </m:d>
        <m:r>
          <w:rPr>
            <w:rFonts w:ascii="Cambria Math" w:hAnsi="Cambria Math"/>
          </w:rPr>
          <m:t>,</m:t>
        </m:r>
      </m:oMath>
      <w:r w:rsidRPr="00990AA7">
        <w:rPr>
          <w:rFonts w:ascii="Times New Roman" w:eastAsia="Times New Roman" w:hAnsi="Times New Roman" w:cs="Times New Roman"/>
        </w:rPr>
        <w:t xml:space="preserve"> where</w:t>
      </w:r>
      <w:r w:rsidR="00BC1168">
        <w:rPr>
          <w:rFonts w:ascii="Times New Roman" w:eastAsia="Times New Roman" w:hAnsi="Times New Roman" w:cs="Times New Roman"/>
        </w:rPr>
        <w:t xml:space="preserve"> </w:t>
      </w:r>
      <m:oMath>
        <m:sSub>
          <m:sSubPr>
            <m:ctrlPr>
              <w:rPr>
                <w:rFonts w:ascii="Cambria Math" w:hAnsi="Cambria Math"/>
              </w:rPr>
            </m:ctrlPr>
          </m:sSubPr>
          <m:e>
            <m:r>
              <w:rPr>
                <w:rFonts w:ascii="Cambria Math" w:hAnsi="Cambria Math"/>
              </w:rPr>
              <m:t>q</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21</m:t>
            </m:r>
          </m:sub>
        </m:sSub>
      </m:oMath>
      <w:r w:rsidRPr="00990AA7">
        <w:rPr>
          <w:rFonts w:ascii="Times New Roman" w:eastAsia="Times New Roman" w:hAnsi="Times New Roman" w:cs="Times New Roman"/>
        </w:rPr>
        <w:t xml:space="preserve">and a “unidirectional” model can be constructed via </w:t>
      </w:r>
      <m:oMath>
        <m:sSub>
          <m:sSubPr>
            <m:ctrlPr>
              <w:rPr>
                <w:rFonts w:ascii="Cambria Math" w:hAnsi="Cambria Math"/>
              </w:rPr>
            </m:ctrlPr>
          </m:sSubPr>
          <m:e>
            <m:r>
              <w:rPr>
                <w:rFonts w:ascii="Cambria Math" w:hAnsi="Cambria Math"/>
              </w:rPr>
              <m:t>M</m:t>
            </m:r>
          </m:e>
          <m:sub>
            <m:r>
              <w:rPr>
                <w:rFonts w:ascii="Cambria Math" w:hAnsi="Cambria Math"/>
              </w:rPr>
              <m:t>dir</m:t>
            </m:r>
          </m:sub>
        </m:sSub>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r>
          <w:rPr>
            <w:rFonts w:ascii="Cambria Math" w:hAnsi="Cambria Math"/>
          </w:rPr>
          <m:t>,</m:t>
        </m:r>
      </m:oMath>
      <w:r w:rsidRPr="00990AA7">
        <w:rPr>
          <w:rFonts w:ascii="Times New Roman" w:eastAsia="Times New Roman" w:hAnsi="Times New Roman" w:cs="Times New Roman"/>
        </w:rPr>
        <w:t xml:space="preserve"> where </w:t>
      </w:r>
      <m:oMath>
        <m:sSub>
          <m:sSubPr>
            <m:ctrlPr>
              <w:rPr>
                <w:rFonts w:ascii="Cambria Math" w:hAnsi="Cambria Math"/>
              </w:rPr>
            </m:ctrlPr>
          </m:sSubPr>
          <m:e>
            <m:r>
              <w:rPr>
                <w:rFonts w:ascii="Cambria Math" w:hAnsi="Cambria Math"/>
              </w:rPr>
              <m:t>q</m:t>
            </m:r>
          </m:e>
          <m:sub>
            <m:r>
              <w:rPr>
                <w:rFonts w:ascii="Cambria Math" w:hAnsi="Cambria Math"/>
              </w:rPr>
              <m:t>21</m:t>
            </m:r>
          </m:sub>
        </m:sSub>
        <m:r>
          <w:rPr>
            <w:rFonts w:ascii="Cambria Math" w:hAnsi="Cambria Math"/>
          </w:rPr>
          <m:t>=0.</m:t>
        </m:r>
      </m:oMath>
      <w:r w:rsidRPr="00990AA7">
        <w:rPr>
          <w:rFonts w:ascii="Times New Roman" w:eastAsia="Times New Roman" w:hAnsi="Times New Roman" w:cs="Times New Roman"/>
        </w:rPr>
        <w:t xml:space="preserve"> In this specific example, we have models of 1 (“equal rates” and “unidirectional”) or 2 (“all rates different”) estimable parameters. To determine which model structure is optimal (best balances goodness-of-fit and complexity) for the dataset, we can compute the maximum likelihood estimate (MLE) for each model structure and compare them using a information criterion such as AIC</w:t>
      </w:r>
      <w:r w:rsidR="003D3503">
        <w:rPr>
          <w:rFonts w:ascii="Times New Roman" w:eastAsia="Times New Roman" w:hAnsi="Times New Roman" w:cs="Times New Roman"/>
        </w:rPr>
        <w:t xml:space="preserve"> </w:t>
      </w:r>
      <w:r w:rsidR="003D3503">
        <w:rPr>
          <w:rFonts w:ascii="Times New Roman" w:eastAsia="Times New Roman" w:hAnsi="Times New Roman" w:cs="Times New Roman"/>
        </w:rPr>
        <w:fldChar w:fldCharType="begin"/>
      </w:r>
      <w:r w:rsidR="003D3503">
        <w:rPr>
          <w:rFonts w:ascii="Times New Roman" w:eastAsia="Times New Roman" w:hAnsi="Times New Roman" w:cs="Times New Roman"/>
        </w:rPr>
        <w:instrText xml:space="preserve"> ADDIN ZOTERO_ITEM CSL_CITATION {"citationID":"dsReDihG","properties":{"formattedCitation":"(Akaike 1974; Burnham and Anderson 2002)","plainCitation":"(Akaike 1974; Burnham and Anderson 2002)","noteIndex":0},"citationItems":[{"id":1031,"uris":["http://zotero.org/users/local/TCNekpWa/items/NS8YLYKV"],"itemData":{"id":1031,"type":"article-journal","abstract":"The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identification","volume":"19","author":[{"family":"Akaike","given":"H."}],"issued":{"date-parts":[["1974",12]]}}},{"id":114,"uris":["http://zotero.org/users/local/TCNekpWa/items/6NAMVHU4"],"itemData":{"id":114,"type":"book","event-place":"New York, NY","ISBN":"978-0-387-95364-9","language":"en","note":"DOI: 10.1007/b97636","publisher":"Springer New York","publisher-place":"New York, NY","title":"Model Selection and Multimodel Inference","URL":"http://link.springer.com/10.1007/b97636","author":[{"family":"Burnham","given":"Kenneth P."},{"family":"Anderson","given":"David R."}],"accessed":{"date-parts":[["2023",5,4]]},"issued":{"date-parts":[["2002"]]}}}],"schema":"https://github.com/citation-style-language/schema/raw/master/csl-citation.json"} </w:instrText>
      </w:r>
      <w:r w:rsidR="003D3503">
        <w:rPr>
          <w:rFonts w:ascii="Times New Roman" w:eastAsia="Times New Roman" w:hAnsi="Times New Roman" w:cs="Times New Roman"/>
        </w:rPr>
        <w:fldChar w:fldCharType="separate"/>
      </w:r>
      <w:r w:rsidR="003D3503">
        <w:rPr>
          <w:rFonts w:ascii="Times New Roman" w:eastAsia="Times New Roman" w:hAnsi="Times New Roman" w:cs="Times New Roman"/>
          <w:noProof/>
        </w:rPr>
        <w:t>(Akaike 1974; Burnham and Anderson 2002)</w:t>
      </w:r>
      <w:r w:rsidR="003D3503">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w:t>
      </w:r>
    </w:p>
    <w:p w14:paraId="42CC51EC" w14:textId="149EBD3C"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This framework has been successfully applied for many years within PCMs </w:t>
      </w:r>
      <w:r w:rsidR="003D3503">
        <w:rPr>
          <w:rFonts w:ascii="Times New Roman" w:eastAsia="Times New Roman" w:hAnsi="Times New Roman" w:cs="Times New Roman"/>
        </w:rPr>
        <w:fldChar w:fldCharType="begin"/>
      </w:r>
      <w:r w:rsidR="003D3503">
        <w:rPr>
          <w:rFonts w:ascii="Times New Roman" w:eastAsia="Times New Roman" w:hAnsi="Times New Roman" w:cs="Times New Roman"/>
        </w:rPr>
        <w:instrText xml:space="preserve"> ADDIN ZOTERO_ITEM CSL_CITATION {"citationID":"1WTi2qHn","properties":{"formattedCitation":"(O\\uc0\\u8217{}Meara 2012)","plainCitation":"(O’Meara 2012)","noteIndex":0},"citationItems":[{"id":166,"uris":["http://zotero.org/users/local/TCNekpWa/items/BKSMRU22"],"itemData":{"id":166,"type":"article-journal","abstract":"There are many methods for making evolutionary inferences from phylogenetic trees. Many of these can be divided into three main classes of models: continuous-time Markov chain models with finite state space (CTMC-FSS), multivariate normal models, and birth-death models. Numerous approaches are just restrictions of more general models to focus on particular questions or kinds of data. Methods can be further modified with the addition of tree-stretching algorithms. The recent realization of the effect of correlated trait evolution with diversification rates represents an important advance that is slowly revolutionizing the field. Increased attention to model adequacy may lead to future methodological improvements.","container-title":"Annual Review of Ecology, Evolution, and Systematics","DOI":"10.1146/annurev-ecolsys-110411-160331","issue":"1","page":"267–285","title":"Evolutionary Inferences from Phylogenies: A Review of Methods","title-short":"Evolutionary Inferences from Phylogenies","volume":"43","author":[{"family":"O'Meara","given":"Brian C."}],"issued":{"date-parts":[["2012"]]}}}],"schema":"https://github.com/citation-style-language/schema/raw/master/csl-citation.json"} </w:instrText>
      </w:r>
      <w:r w:rsidR="003D3503">
        <w:rPr>
          <w:rFonts w:ascii="Times New Roman" w:eastAsia="Times New Roman" w:hAnsi="Times New Roman" w:cs="Times New Roman"/>
        </w:rPr>
        <w:fldChar w:fldCharType="separate"/>
      </w:r>
      <w:r w:rsidR="003D3503" w:rsidRPr="003D3503">
        <w:rPr>
          <w:rFonts w:ascii="Times New Roman" w:hAnsi="Times New Roman" w:cs="Times New Roman"/>
          <w:kern w:val="0"/>
        </w:rPr>
        <w:t>(O’Meara 2012)</w:t>
      </w:r>
      <w:r w:rsidR="003D3503">
        <w:rPr>
          <w:rFonts w:ascii="Times New Roman" w:eastAsia="Times New Roman" w:hAnsi="Times New Roman" w:cs="Times New Roman"/>
        </w:rPr>
        <w:fldChar w:fldCharType="end"/>
      </w:r>
      <w:r w:rsidRPr="00990AA7">
        <w:rPr>
          <w:rFonts w:ascii="Times New Roman" w:eastAsia="Times New Roman" w:hAnsi="Times New Roman" w:cs="Times New Roman"/>
        </w:rPr>
        <w:t>, but growing model complexity (e.g. Fig</w:t>
      </w:r>
      <w:r w:rsidR="00803384">
        <w:rPr>
          <w:rFonts w:ascii="Times New Roman" w:eastAsia="Times New Roman" w:hAnsi="Times New Roman" w:cs="Times New Roman"/>
        </w:rPr>
        <w:t>.</w:t>
      </w:r>
      <w:r w:rsidRPr="00990AA7">
        <w:rPr>
          <w:rFonts w:ascii="Times New Roman" w:eastAsia="Times New Roman" w:hAnsi="Times New Roman" w:cs="Times New Roman"/>
        </w:rPr>
        <w:t xml:space="preserve"> 1) is making it untenable for users to define all possible relevant model structures or for method developers to construct a complete set of default models. As such, regularization techniques may be a necessary step in discovering optimal model structures for large and complex datasets. In </w:t>
      </w:r>
      <w:proofErr w:type="spellStart"/>
      <w:r w:rsidRPr="00990AA7">
        <w:rPr>
          <w:rFonts w:ascii="Times New Roman" w:eastAsia="Times New Roman" w:hAnsi="Times New Roman" w:cs="Times New Roman"/>
        </w:rPr>
        <w:t>corHMMDredge</w:t>
      </w:r>
      <w:proofErr w:type="spellEnd"/>
      <w:r w:rsidRPr="00990AA7">
        <w:rPr>
          <w:rFonts w:ascii="Times New Roman" w:eastAsia="Times New Roman" w:hAnsi="Times New Roman" w:cs="Times New Roman"/>
        </w:rPr>
        <w:t xml:space="preserve">, I incorporate three regularization approaches, two of which are analogous to </w:t>
      </w:r>
      <w:r w:rsidRPr="00990AA7">
        <w:rPr>
          <w:rFonts w:ascii="Times New Roman" w:eastAsia="Times New Roman" w:hAnsi="Times New Roman" w:cs="Times New Roman"/>
          <w:i/>
          <w:iCs/>
        </w:rPr>
        <w:t xml:space="preserve">l1 </w:t>
      </w:r>
      <w:r w:rsidRPr="00990AA7">
        <w:rPr>
          <w:rFonts w:ascii="Times New Roman" w:eastAsia="Times New Roman" w:hAnsi="Times New Roman" w:cs="Times New Roman"/>
        </w:rPr>
        <w:t xml:space="preserve">and </w:t>
      </w:r>
      <w:r w:rsidRPr="00990AA7">
        <w:rPr>
          <w:rFonts w:ascii="Times New Roman" w:eastAsia="Times New Roman" w:hAnsi="Times New Roman" w:cs="Times New Roman"/>
          <w:i/>
          <w:iCs/>
        </w:rPr>
        <w:t>l2</w:t>
      </w:r>
      <w:r w:rsidRPr="00990AA7">
        <w:rPr>
          <w:rFonts w:ascii="Times New Roman" w:eastAsia="Times New Roman" w:hAnsi="Times New Roman" w:cs="Times New Roman"/>
        </w:rPr>
        <w:t xml:space="preserve"> regularization</w:t>
      </w:r>
      <w:r w:rsidR="00C35474">
        <w:rPr>
          <w:rFonts w:ascii="Times New Roman" w:eastAsia="Times New Roman" w:hAnsi="Times New Roman" w:cs="Times New Roman"/>
        </w:rPr>
        <w:t xml:space="preserve"> </w:t>
      </w:r>
      <w:r w:rsidR="00C35474">
        <w:rPr>
          <w:rFonts w:ascii="Times New Roman" w:eastAsia="Times New Roman" w:hAnsi="Times New Roman" w:cs="Times New Roman"/>
        </w:rPr>
        <w:fldChar w:fldCharType="begin"/>
      </w:r>
      <w:r w:rsidR="00C35474">
        <w:rPr>
          <w:rFonts w:ascii="Times New Roman" w:eastAsia="Times New Roman" w:hAnsi="Times New Roman" w:cs="Times New Roman"/>
        </w:rPr>
        <w:instrText xml:space="preserve"> ADDIN ZOTERO_ITEM CSL_CITATION {"citationID":"jpj2jP7f","properties":{"formattedCitation":"(Hastie et al. 2015)","plainCitation":"(Hastie et al. 2015)","noteIndex":0},"citationItems":[{"id":677,"uris":["http://zotero.org/users/local/TCNekpWa/items/26DIPI6D"],"itemData":{"id":677,"type":"book","language":"en","title":"Statistical Learning with Sparsity The Lasso and Generalizations","author":[{"family":"Hastie","given":"Trevor Hastie"},{"family":"Tibshirani","given":"Robert"},{"family":"Wainwright","given":"Martin"}],"issued":{"date-parts":[["2015"]]}}}],"schema":"https://github.com/citation-style-language/schema/raw/master/csl-citation.json"} </w:instrText>
      </w:r>
      <w:r w:rsidR="00C35474">
        <w:rPr>
          <w:rFonts w:ascii="Times New Roman" w:eastAsia="Times New Roman" w:hAnsi="Times New Roman" w:cs="Times New Roman"/>
        </w:rPr>
        <w:fldChar w:fldCharType="separate"/>
      </w:r>
      <w:r w:rsidR="00C35474">
        <w:rPr>
          <w:rFonts w:ascii="Times New Roman" w:eastAsia="Times New Roman" w:hAnsi="Times New Roman" w:cs="Times New Roman"/>
          <w:noProof/>
        </w:rPr>
        <w:t>(Hastie et al. 2015)</w:t>
      </w:r>
      <w:r w:rsidR="00C35474">
        <w:rPr>
          <w:rFonts w:ascii="Times New Roman" w:eastAsia="Times New Roman" w:hAnsi="Times New Roman" w:cs="Times New Roman"/>
        </w:rPr>
        <w:fldChar w:fldCharType="end"/>
      </w:r>
      <w:r w:rsidRPr="00990AA7">
        <w:rPr>
          <w:rFonts w:ascii="Times New Roman" w:eastAsia="Times New Roman" w:hAnsi="Times New Roman" w:cs="Times New Roman"/>
        </w:rPr>
        <w:t>, and the third is based on the null expectation that transition rates are all equal (</w:t>
      </w:r>
      <w:r w:rsidRPr="00990AA7">
        <w:rPr>
          <w:rFonts w:ascii="Times New Roman" w:eastAsia="Times New Roman" w:hAnsi="Times New Roman" w:cs="Times New Roman"/>
          <w:i/>
          <w:iCs/>
        </w:rPr>
        <w:t>er</w:t>
      </w:r>
      <w:r w:rsidRPr="00990AA7">
        <w:rPr>
          <w:rFonts w:ascii="Times New Roman" w:eastAsia="Times New Roman" w:hAnsi="Times New Roman" w:cs="Times New Roman"/>
        </w:rPr>
        <w:t>;</w:t>
      </w:r>
      <w:r w:rsidR="00C35474">
        <w:rPr>
          <w:rFonts w:ascii="Times New Roman" w:eastAsia="Times New Roman" w:hAnsi="Times New Roman" w:cs="Times New Roman"/>
        </w:rPr>
        <w:t xml:space="preserve"> </w:t>
      </w:r>
      <w:r w:rsidR="00C35474">
        <w:rPr>
          <w:rFonts w:ascii="Times New Roman" w:eastAsia="Times New Roman" w:hAnsi="Times New Roman" w:cs="Times New Roman"/>
        </w:rPr>
        <w:fldChar w:fldCharType="begin"/>
      </w:r>
      <w:r w:rsidR="00C35474">
        <w:rPr>
          <w:rFonts w:ascii="Times New Roman" w:eastAsia="Times New Roman" w:hAnsi="Times New Roman" w:cs="Times New Roman"/>
        </w:rPr>
        <w:instrText xml:space="preserve"> ADDIN ZOTERO_ITEM CSL_CITATION {"citationID":"Hzbzslbp","properties":{"formattedCitation":"(Zhou et al. 2024)","plainCitation":"(Zhou et al. 2024)","noteIndex":0},"citationItems":[{"id":697,"uris":["http://zotero.org/users/local/TCNekpWa/items/5YYMP9R7"],"itemData":{"id":697,"type":"paper-conference","abstract":"Maximum Likelihood Estimation (MLE) and Likelihood Ratio Test (LRT) are widely used methods for estimating the transition probability matrix in Markov chains and identifying significant relationships between transitions, such as equality. However, the estimated transition probability matrix derived from MLE lacks accuracy compared to the real one, and LRT is inefficient in high-dimensional Markov chains. In this study, we extended the adaptive Lasso technique from linear models to Markov chains and proposed a novel model by applying penalized maximum likelihood estimation to optimize the estimation of the transition probability matrix. Meanwhile, we demonstrated that the new model enjoys oracle properties, which means the estimated transition probability matrix has the same performance as the real one when given. Simulations show that our new method behave very well overall in comparison with various competitors. Real data analysis further convince the value of our proposed method.","title":"Adaptive Penalized Likelihood method for Markov Chains","URL":"https://www.semanticscholar.org/paper/f1f327c850acfcef08b09ae363a6412573b83d88","author":[{"family":"Zhou","given":"Yining"},{"family":"Gao","given":"Ming"},{"family":"Chen","given":"Yiting"},{"family":"Shi","given":"Xiaoping"}],"accessed":{"date-parts":[["2024",6,6]]},"issued":{"date-parts":[["2024",6]]}}}],"schema":"https://github.com/citation-style-language/schema/raw/master/csl-citation.json"} </w:instrText>
      </w:r>
      <w:r w:rsidR="00C35474">
        <w:rPr>
          <w:rFonts w:ascii="Times New Roman" w:eastAsia="Times New Roman" w:hAnsi="Times New Roman" w:cs="Times New Roman"/>
        </w:rPr>
        <w:fldChar w:fldCharType="separate"/>
      </w:r>
      <w:r w:rsidR="000530BE">
        <w:rPr>
          <w:rFonts w:ascii="Times New Roman" w:eastAsia="Times New Roman" w:hAnsi="Times New Roman" w:cs="Times New Roman"/>
          <w:noProof/>
        </w:rPr>
        <w:t>(Zhou et al. 2024)</w:t>
      </w:r>
      <w:r w:rsidR="00C35474">
        <w:rPr>
          <w:rFonts w:ascii="Times New Roman" w:eastAsia="Times New Roman" w:hAnsi="Times New Roman" w:cs="Times New Roman"/>
        </w:rPr>
        <w:fldChar w:fldCharType="end"/>
      </w:r>
      <w:r w:rsidRPr="00990AA7">
        <w:rPr>
          <w:rFonts w:ascii="Times New Roman" w:eastAsia="Times New Roman" w:hAnsi="Times New Roman" w:cs="Times New Roman"/>
        </w:rPr>
        <w:t>. Specifically, the regularized likelihood</w:t>
      </w:r>
      <w:r w:rsidR="003B63E2" w:rsidRPr="00990AA7">
        <w:rPr>
          <w:rFonts w:ascii="Times New Roman" w:eastAsia="Times New Roman" w:hAnsi="Times New Roman" w:cs="Times New Roman"/>
        </w:rPr>
        <w:t>s</w:t>
      </w:r>
      <w:r w:rsidRPr="00990AA7">
        <w:rPr>
          <w:rFonts w:ascii="Times New Roman" w:eastAsia="Times New Roman" w:hAnsi="Times New Roman" w:cs="Times New Roman"/>
        </w:rPr>
        <w:t xml:space="preserve"> are defined as:</w:t>
      </w:r>
    </w:p>
    <w:p w14:paraId="336FB61C" w14:textId="23370F78" w:rsidR="00EB0295" w:rsidRPr="00990AA7" w:rsidRDefault="00000000" w:rsidP="00B20478">
      <w:pPr>
        <w:pStyle w:val="BodyText"/>
        <w:spacing w:after="0" w:line="360" w:lineRule="auto"/>
        <w:rPr>
          <w:rFonts w:ascii="Times New Roman" w:eastAsia="Times New Roman" w:hAnsi="Times New Roman" w:cs="Times New Roman"/>
        </w:rPr>
      </w:pPr>
      <m:oMath>
        <m:sSub>
          <m:sSubPr>
            <m:ctrlPr>
              <w:rPr>
                <w:rFonts w:ascii="Cambria Math" w:hAnsi="Cambria Math"/>
              </w:rPr>
            </m:ctrlPr>
          </m:sSubPr>
          <m:e>
            <m:r>
              <w:rPr>
                <w:rFonts w:ascii="Cambria Math" w:hAnsi="Cambria Math"/>
              </w:rPr>
              <m:t>L</m:t>
            </m:r>
          </m:e>
          <m:sub>
            <m:r>
              <w:rPr>
                <w:rFonts w:ascii="Cambria Math" w:hAnsi="Cambria Math"/>
              </w:rPr>
              <m:t>l1</m:t>
            </m:r>
          </m:sub>
        </m:sSub>
        <m:d>
          <m:dPr>
            <m:ctrlPr>
              <w:rPr>
                <w:rFonts w:ascii="Cambria Math" w:hAnsi="Cambria Math"/>
              </w:rPr>
            </m:ctrlPr>
          </m:dPr>
          <m:e>
            <m:r>
              <w:rPr>
                <w:rFonts w:ascii="Cambria Math" w:hAnsi="Cambria Math"/>
              </w:rPr>
              <m:t>D|Q,Φ,π;λ</m:t>
            </m:r>
          </m:e>
        </m:d>
        <m:r>
          <w:rPr>
            <w:rFonts w:ascii="Cambria Math" w:hAnsi="Cambria Math"/>
          </w:rPr>
          <m:t>=L</m:t>
        </m:r>
        <m:d>
          <m:dPr>
            <m:ctrlPr>
              <w:rPr>
                <w:rFonts w:ascii="Cambria Math" w:hAnsi="Cambria Math"/>
              </w:rPr>
            </m:ctrlPr>
          </m:dPr>
          <m:e>
            <m:r>
              <w:rPr>
                <w:rFonts w:ascii="Cambria Math" w:hAnsi="Cambria Math"/>
              </w:rPr>
              <m:t>D|Q,Φ,π</m:t>
            </m:r>
          </m:e>
        </m:d>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ii</m:t>
                </m:r>
              </m:sub>
            </m:sSub>
          </m:e>
        </m:nary>
        <m:r>
          <w:rPr>
            <w:rFonts w:ascii="Cambria Math" w:hAnsi="Cambria Math"/>
          </w:rPr>
          <m:t>,</m:t>
        </m:r>
      </m:oMath>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t>(1)</w:t>
      </w:r>
    </w:p>
    <w:p w14:paraId="5FAA0ECF" w14:textId="68837E6B" w:rsidR="00EB0295" w:rsidRPr="00990AA7" w:rsidRDefault="00000000" w:rsidP="00B20478">
      <w:pPr>
        <w:pStyle w:val="BodyText"/>
        <w:spacing w:after="0" w:line="360" w:lineRule="auto"/>
        <w:rPr>
          <w:rFonts w:ascii="Times New Roman" w:eastAsia="Times New Roman" w:hAnsi="Times New Roman" w:cs="Times New Roman"/>
        </w:rPr>
      </w:pPr>
      <m:oMath>
        <m:sSub>
          <m:sSubPr>
            <m:ctrlPr>
              <w:rPr>
                <w:rFonts w:ascii="Cambria Math" w:hAnsi="Cambria Math"/>
              </w:rPr>
            </m:ctrlPr>
          </m:sSubPr>
          <m:e>
            <m:r>
              <w:rPr>
                <w:rFonts w:ascii="Cambria Math" w:hAnsi="Cambria Math"/>
              </w:rPr>
              <m:t>L</m:t>
            </m:r>
          </m:e>
          <m:sub>
            <m:r>
              <w:rPr>
                <w:rFonts w:ascii="Cambria Math" w:hAnsi="Cambria Math"/>
              </w:rPr>
              <m:t>l2</m:t>
            </m:r>
          </m:sub>
        </m:sSub>
        <m:d>
          <m:dPr>
            <m:ctrlPr>
              <w:rPr>
                <w:rFonts w:ascii="Cambria Math" w:hAnsi="Cambria Math"/>
              </w:rPr>
            </m:ctrlPr>
          </m:dPr>
          <m:e>
            <m:r>
              <w:rPr>
                <w:rFonts w:ascii="Cambria Math" w:hAnsi="Cambria Math"/>
              </w:rPr>
              <m:t>D|Q,Φ,π;λ</m:t>
            </m:r>
          </m:e>
        </m:d>
        <m:r>
          <w:rPr>
            <w:rFonts w:ascii="Cambria Math" w:hAnsi="Cambria Math"/>
          </w:rPr>
          <m:t>=L</m:t>
        </m:r>
        <m:d>
          <m:dPr>
            <m:ctrlPr>
              <w:rPr>
                <w:rFonts w:ascii="Cambria Math" w:hAnsi="Cambria Math"/>
              </w:rPr>
            </m:ctrlPr>
          </m:dPr>
          <m:e>
            <m:r>
              <w:rPr>
                <w:rFonts w:ascii="Cambria Math" w:hAnsi="Cambria Math"/>
              </w:rPr>
              <m:t>D|Q,Φ,π</m:t>
            </m:r>
          </m:e>
        </m:d>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ii</m:t>
                    </m:r>
                  </m:sub>
                </m:sSub>
              </m:e>
              <m:sup>
                <m:r>
                  <w:rPr>
                    <w:rFonts w:ascii="Cambria Math" w:hAnsi="Cambria Math"/>
                  </w:rPr>
                  <m:t>2</m:t>
                </m:r>
              </m:sup>
            </m:sSup>
          </m:e>
        </m:nary>
        <m:r>
          <w:rPr>
            <w:rFonts w:ascii="Cambria Math" w:hAnsi="Cambria Math"/>
          </w:rPr>
          <m:t>,</m:t>
        </m:r>
      </m:oMath>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t>(2)</w:t>
      </w:r>
    </w:p>
    <w:p w14:paraId="1A0715B6" w14:textId="1370C858" w:rsidR="00EB0295" w:rsidRPr="00990AA7" w:rsidRDefault="00000000" w:rsidP="00B20478">
      <w:pPr>
        <w:pStyle w:val="BodyText"/>
        <w:spacing w:after="0" w:line="360" w:lineRule="auto"/>
        <w:rPr>
          <w:rFonts w:ascii="Times New Roman" w:eastAsia="Times New Roman" w:hAnsi="Times New Roman" w:cs="Times New Roman"/>
        </w:rPr>
      </w:pPr>
      <m:oMath>
        <m:sSub>
          <m:sSubPr>
            <m:ctrlPr>
              <w:rPr>
                <w:rFonts w:ascii="Cambria Math" w:hAnsi="Cambria Math"/>
              </w:rPr>
            </m:ctrlPr>
          </m:sSubPr>
          <m:e>
            <m:r>
              <w:rPr>
                <w:rFonts w:ascii="Cambria Math" w:hAnsi="Cambria Math"/>
              </w:rPr>
              <m:t>L</m:t>
            </m:r>
          </m:e>
          <m:sub>
            <m:r>
              <w:rPr>
                <w:rFonts w:ascii="Cambria Math" w:hAnsi="Cambria Math"/>
              </w:rPr>
              <m:t>er</m:t>
            </m:r>
          </m:sub>
        </m:sSub>
        <m:d>
          <m:dPr>
            <m:ctrlPr>
              <w:rPr>
                <w:rFonts w:ascii="Cambria Math" w:hAnsi="Cambria Math"/>
              </w:rPr>
            </m:ctrlPr>
          </m:dPr>
          <m:e>
            <m:r>
              <w:rPr>
                <w:rFonts w:ascii="Cambria Math" w:hAnsi="Cambria Math"/>
              </w:rPr>
              <m:t>D|Q,Φ,π;λ</m:t>
            </m:r>
          </m:e>
        </m:d>
        <m:r>
          <w:rPr>
            <w:rFonts w:ascii="Cambria Math" w:hAnsi="Cambria Math"/>
          </w:rPr>
          <m:t>=L</m:t>
        </m:r>
        <m:d>
          <m:dPr>
            <m:ctrlPr>
              <w:rPr>
                <w:rFonts w:ascii="Cambria Math" w:hAnsi="Cambria Math"/>
              </w:rPr>
            </m:ctrlPr>
          </m:dPr>
          <m:e>
            <m:r>
              <w:rPr>
                <w:rFonts w:ascii="Cambria Math" w:hAnsi="Cambria Math"/>
              </w:rPr>
              <m:t>D|Q,Φ,π</m:t>
            </m:r>
          </m:e>
        </m:d>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e>
        </m:nary>
        <m:r>
          <w:rPr>
            <w:rFonts w:ascii="Cambria Math" w:hAnsi="Cambria Math"/>
          </w:rPr>
          <m:t>,</m:t>
        </m:r>
      </m:oMath>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t>(3)</w:t>
      </w:r>
    </w:p>
    <w:p w14:paraId="1CD899EC" w14:textId="24471672" w:rsidR="00EB0295" w:rsidRPr="00990AA7" w:rsidRDefault="00000000" w:rsidP="00B20478">
      <w:pPr>
        <w:pStyle w:val="BodyText"/>
        <w:spacing w:after="0" w:line="360" w:lineRule="auto"/>
      </w:pPr>
      <w:r w:rsidRPr="00990AA7">
        <w:rPr>
          <w:rFonts w:ascii="Times New Roman" w:eastAsia="Times New Roman" w:hAnsi="Times New Roman" w:cs="Times New Roman"/>
        </w:rPr>
        <w:t xml:space="preserve">where </w:t>
      </w:r>
      <m:oMath>
        <m:r>
          <w:rPr>
            <w:rFonts w:ascii="Cambria Math" w:hAnsi="Cambria Math"/>
          </w:rPr>
          <m:t>L</m:t>
        </m:r>
        <m:d>
          <m:dPr>
            <m:ctrlPr>
              <w:rPr>
                <w:rFonts w:ascii="Cambria Math" w:hAnsi="Cambria Math"/>
              </w:rPr>
            </m:ctrlPr>
          </m:dPr>
          <m:e>
            <m:r>
              <w:rPr>
                <w:rFonts w:ascii="Cambria Math" w:hAnsi="Cambria Math"/>
              </w:rPr>
              <m:t>D|Q,Φ,π</m:t>
            </m:r>
          </m:e>
        </m:d>
      </m:oMath>
      <w:r w:rsidRPr="00990AA7">
        <w:rPr>
          <w:rFonts w:ascii="Times New Roman" w:eastAsia="Times New Roman" w:hAnsi="Times New Roman" w:cs="Times New Roman"/>
        </w:rPr>
        <w:t xml:space="preserve">denotes the standard likelihood,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ii</m:t>
                </m:r>
              </m:sub>
            </m:sSub>
          </m:e>
        </m:nary>
      </m:oMath>
      <w:r w:rsidR="00B30C4D"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is the </w:t>
      </w:r>
      <w:r w:rsidR="00F574F8" w:rsidRPr="00990AA7">
        <w:rPr>
          <w:rFonts w:ascii="Times New Roman" w:eastAsia="Times New Roman" w:hAnsi="Times New Roman" w:cs="Times New Roman"/>
        </w:rPr>
        <w:t xml:space="preserve">elementwise </w:t>
      </w:r>
      <w:r w:rsidRPr="00990AA7">
        <w:rPr>
          <w:rFonts w:ascii="Times New Roman" w:eastAsia="Times New Roman" w:hAnsi="Times New Roman" w:cs="Times New Roman"/>
        </w:rPr>
        <w:t xml:space="preserve">mean of the diagonal of the instantaneous rate matrix,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ii</m:t>
                    </m:r>
                  </m:sub>
                </m:sSub>
              </m:e>
              <m:sup>
                <m:r>
                  <w:rPr>
                    <w:rFonts w:ascii="Cambria Math" w:hAnsi="Cambria Math"/>
                  </w:rPr>
                  <m:t>2</m:t>
                </m:r>
              </m:sup>
            </m:sSup>
          </m:e>
        </m:nary>
      </m:oMath>
      <w:r w:rsidR="00296D37" w:rsidRPr="00990AA7">
        <w:rPr>
          <w:rFonts w:ascii="Times New Roman" w:eastAsia="Times New Roman" w:hAnsi="Times New Roman" w:cs="Times New Roman"/>
        </w:rPr>
        <w:t xml:space="preserve"> is the squared elementwise mean of the diagonal of the instantaneous rate matrix</w:t>
      </w:r>
      <w:r w:rsidR="001816C4" w:rsidRPr="00990AA7">
        <w:rPr>
          <w:rFonts w:ascii="Times New Roman" w:eastAsia="Times New Roman" w:hAnsi="Times New Roman" w:cs="Times New Roman"/>
        </w:rPr>
        <w:t>,</w:t>
      </w:r>
      <w:r w:rsidR="00296D37" w:rsidRPr="00990AA7">
        <w:rPr>
          <w:rFonts w:ascii="Times New Roman" w:eastAsia="Times New Roman" w:hAnsi="Times New Roman" w:cs="Times New Roman"/>
        </w:rPr>
        <w:t xml:space="preserve"> </w:t>
      </w:r>
      <m:oMath>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e>
        </m:nary>
        <m:r>
          <w:rPr>
            <w:rFonts w:ascii="Cambria Math" w:hAnsi="Cambria Math"/>
          </w:rPr>
          <m:t xml:space="preserve"> </m:t>
        </m:r>
      </m:oMath>
      <w:r w:rsidRPr="00990AA7">
        <w:rPr>
          <w:rFonts w:ascii="Times New Roman" w:eastAsia="Times New Roman" w:hAnsi="Times New Roman" w:cs="Times New Roman"/>
        </w:rPr>
        <w:t>is the mean pairwise distances between all freely estimated parameters</w:t>
      </w:r>
      <w:r w:rsidR="001816C4" w:rsidRPr="00990AA7">
        <w:rPr>
          <w:rFonts w:ascii="Times New Roman" w:eastAsia="Times New Roman" w:hAnsi="Times New Roman" w:cs="Times New Roman"/>
        </w:rPr>
        <w:t xml:space="preserve"> in their raw units</w:t>
      </w:r>
      <w:r w:rsidRPr="00990AA7">
        <w:rPr>
          <w:rFonts w:ascii="Times New Roman" w:eastAsia="Times New Roman" w:hAnsi="Times New Roman" w:cs="Times New Roman"/>
        </w:rPr>
        <w:t xml:space="preserve">, </w:t>
      </w:r>
      <m:oMath>
        <m:r>
          <w:rPr>
            <w:rFonts w:ascii="Cambria Math" w:hAnsi="Cambria Math"/>
          </w:rPr>
          <m:t>k</m:t>
        </m:r>
      </m:oMath>
      <w:r w:rsidR="0063759A">
        <w:rPr>
          <w:rFonts w:ascii="Times New Roman" w:eastAsia="Times New Roman" w:hAnsi="Times New Roman" w:cs="Times New Roman"/>
        </w:rPr>
        <w:t xml:space="preserve"> is the number of freely estimate parameters, </w:t>
      </w:r>
      <w:r w:rsidRPr="00990AA7">
        <w:rPr>
          <w:rFonts w:ascii="Times New Roman" w:eastAsia="Times New Roman" w:hAnsi="Times New Roman" w:cs="Times New Roman"/>
        </w:rPr>
        <w:t xml:space="preserve">and </w:t>
      </w:r>
      <m:oMath>
        <m:r>
          <w:rPr>
            <w:rFonts w:ascii="Cambria Math" w:hAnsi="Cambria Math"/>
          </w:rPr>
          <m:t xml:space="preserve">λ </m:t>
        </m:r>
      </m:oMath>
      <w:r w:rsidRPr="00990AA7">
        <w:rPr>
          <w:rFonts w:ascii="Times New Roman" w:eastAsia="Times New Roman" w:hAnsi="Times New Roman" w:cs="Times New Roman"/>
        </w:rPr>
        <w:t xml:space="preserve">is a hyper-parameter </w:t>
      </w:r>
      <w:r w:rsidRPr="00990AA7">
        <w:rPr>
          <w:rFonts w:ascii="Times New Roman" w:eastAsia="Times New Roman" w:hAnsi="Times New Roman" w:cs="Times New Roman"/>
        </w:rPr>
        <w:lastRenderedPageBreak/>
        <w:t xml:space="preserve">that adjusts the severity of the penalty, ranging from 0 (no regularization) to 1 (full penalization). This penalization scheme uses the mean rather than the sum of the parameter values because the number of transition rates is a function of the number of possible discrete states and using the sum would cause the penalization term to be a function of the number of states rather than the overall complexity of the model (the number of parameters). It is important to note that </w:t>
      </w:r>
      <m:oMath>
        <m:r>
          <w:rPr>
            <w:rFonts w:ascii="Cambria Math" w:hAnsi="Cambria Math"/>
          </w:rPr>
          <m:t>λ</m:t>
        </m:r>
      </m:oMath>
      <w:r w:rsidR="00BC4040" w:rsidRPr="00990AA7">
        <w:rPr>
          <w:rFonts w:ascii="Times New Roman" w:eastAsia="Times New Roman" w:hAnsi="Times New Roman" w:cs="Times New Roman"/>
        </w:rPr>
        <w:t xml:space="preserve"> </w:t>
      </w:r>
      <w:r w:rsidRPr="00990AA7">
        <w:rPr>
          <w:rFonts w:ascii="Times New Roman" w:eastAsia="Times New Roman" w:hAnsi="Times New Roman" w:cs="Times New Roman"/>
        </w:rPr>
        <w:t>cannot be jointly estimated alongside the parameters via the maximized likelihood</w:t>
      </w:r>
      <w:r w:rsidR="00D57B36">
        <w:rPr>
          <w:rFonts w:ascii="Times New Roman" w:eastAsia="Times New Roman" w:hAnsi="Times New Roman" w:cs="Times New Roman"/>
        </w:rPr>
        <w:t xml:space="preserve"> </w:t>
      </w:r>
      <w:r w:rsidR="00D57B36">
        <w:rPr>
          <w:rFonts w:ascii="Times New Roman" w:eastAsia="Times New Roman" w:hAnsi="Times New Roman" w:cs="Times New Roman"/>
        </w:rPr>
        <w:fldChar w:fldCharType="begin"/>
      </w:r>
      <w:r w:rsidR="00D57B36">
        <w:rPr>
          <w:rFonts w:ascii="Times New Roman" w:eastAsia="Times New Roman" w:hAnsi="Times New Roman" w:cs="Times New Roman"/>
        </w:rPr>
        <w:instrText xml:space="preserve"> ADDIN ZOTERO_ITEM CSL_CITATION {"citationID":"QIh1642z","properties":{"formattedCitation":"(Clavel et al. 2019)","plainCitation":"(Clavel et al. 2019)","noteIndex":0},"citationItems":[{"id":619,"uris":["http://zotero.org/users/local/TCNekpWa/items/8WCABDYA"],"itemData":{"id":619,"type":"article-journal","abstract":"Working with high-dimensional phylogenetic comparative data sets is challenging because likelihood-based multivariate methods suffer from low statistical performances as the number of traits \\p \\ approaches the number of species \\n \\ and because some computational complications occur when \\p \\ exceeds \\n\\. Alternative phylogenetic comparative methods have recently been proposed to deal with the large \\p \\ small \\n \\ scenario but their use and performances are limited. Herein, we develop a penalized likelihood (PL) framework to deal with high-dimensional comparative data sets. We propose various penalizations and methods for selecting the intensity of the penalties. We apply this general framework to the estimation of parameters (the evolutionary trait covariance matrix and parameters of the evolutionary model) and model comparison for the high-dimensional multivariate Brownian motion (BM), Early-burst (EB), Ornstein-Uhlenbeck (OU), and Pagel’s lambda models. We show using simulations that our PL approach dramatically improves the estimation of evolutionary trait covariance matrices and model parameters when \\p\\ approaches \\n\\, and allows for their accurate estimation when \\p\\ equals or exceeds \\n\\. In addition, we show that PL models can be efficiently compared using generalized information criterion (GIC). We implement these methods, as well as the related estimation of ancestral states and the computation of phylogenetic principal component analysis in the R package RPANDA and mvMORPH. Finally, we illustrate the utility of the new proposed framework by evaluating evolutionary models fit, analyzing integration patterns, and reconstructing evolutionary trajectories for a high-dimensional 3D data set of brain shape in the New World monkeys. We find a clear support for an EB model suggesting an early diversification of brain morphology during the ecological radiation of the clade. PL offers an efficient way to deal with high-dimensional multivariate comparative data.","container-title":"Systematic Biology","DOI":"10.1093/sysbio/syy045","ISSN":"1063-5157","issue":"1","page":"93–116","title":"A Penalized Likelihood Framework for High-Dimensional Phylogenetic Comparative Methods and an Application to New-World Monkeys Brain Evolution","volume":"68","author":[{"family":"Clavel","given":"Julien"},{"family":"Aristide","given":"Leandro"},{"family":"Morlon","given":"Hélène"}],"issued":{"date-parts":[["2019",1]]}}}],"schema":"https://github.com/citation-style-language/schema/raw/master/csl-citation.json"} </w:instrText>
      </w:r>
      <w:r w:rsidR="00D57B36">
        <w:rPr>
          <w:rFonts w:ascii="Times New Roman" w:eastAsia="Times New Roman" w:hAnsi="Times New Roman" w:cs="Times New Roman"/>
        </w:rPr>
        <w:fldChar w:fldCharType="separate"/>
      </w:r>
      <w:r w:rsidR="00D57B36">
        <w:rPr>
          <w:rFonts w:ascii="Times New Roman" w:eastAsia="Times New Roman" w:hAnsi="Times New Roman" w:cs="Times New Roman"/>
          <w:noProof/>
        </w:rPr>
        <w:t>(Clavel et al. 2019)</w:t>
      </w:r>
      <w:r w:rsidR="00D57B36">
        <w:rPr>
          <w:rFonts w:ascii="Times New Roman" w:eastAsia="Times New Roman" w:hAnsi="Times New Roman" w:cs="Times New Roman"/>
        </w:rPr>
        <w:fldChar w:fldCharType="end"/>
      </w:r>
      <w:r w:rsidRPr="00990AA7">
        <w:rPr>
          <w:rFonts w:ascii="Times New Roman" w:eastAsia="Times New Roman" w:hAnsi="Times New Roman" w:cs="Times New Roman"/>
        </w:rPr>
        <w:t>. Instead, a form of cross-validation is necessary to tune</w:t>
      </w:r>
      <w:r w:rsidR="00BC4040" w:rsidRPr="00990AA7">
        <w:rPr>
          <w:rFonts w:ascii="Times New Roman" w:eastAsia="Times New Roman" w:hAnsi="Times New Roman" w:cs="Times New Roman"/>
        </w:rPr>
        <w:t xml:space="preserve"> </w:t>
      </w:r>
      <m:oMath>
        <m:r>
          <w:rPr>
            <w:rFonts w:ascii="Cambria Math" w:hAnsi="Cambria Math"/>
          </w:rPr>
          <m:t>λ</m:t>
        </m:r>
      </m:oMath>
      <w:r w:rsidR="00BC4040"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(see </w:t>
      </w:r>
      <w:r w:rsidRPr="00990AA7">
        <w:rPr>
          <w:rFonts w:ascii="Times New Roman" w:eastAsia="Times New Roman" w:hAnsi="Times New Roman" w:cs="Times New Roman"/>
          <w:i/>
          <w:iCs/>
        </w:rPr>
        <w:t>Phylogenetically informed k-fold cross validation</w:t>
      </w:r>
      <w:r w:rsidRPr="00990AA7">
        <w:rPr>
          <w:rFonts w:ascii="Times New Roman" w:eastAsia="Times New Roman" w:hAnsi="Times New Roman" w:cs="Times New Roman"/>
        </w:rPr>
        <w:t>).</w:t>
      </w:r>
      <w:r w:rsidR="00562E0C" w:rsidRPr="00990AA7">
        <w:rPr>
          <w:rFonts w:ascii="Times New Roman" w:eastAsia="Times New Roman" w:hAnsi="Times New Roman" w:cs="Times New Roman"/>
        </w:rPr>
        <w:t xml:space="preserve"> </w:t>
      </w:r>
      <w:r w:rsidR="00BC4040" w:rsidRPr="00990AA7">
        <w:rPr>
          <w:rFonts w:ascii="Times New Roman" w:eastAsia="Times New Roman" w:hAnsi="Times New Roman" w:cs="Times New Roman"/>
        </w:rPr>
        <w:t xml:space="preserve">This scheme is similar to </w:t>
      </w:r>
      <w:r w:rsidR="00562E0C" w:rsidRPr="00990AA7">
        <w:rPr>
          <w:rFonts w:ascii="Times New Roman" w:eastAsia="Times New Roman" w:hAnsi="Times New Roman" w:cs="Times New Roman"/>
        </w:rPr>
        <w:t>Sanderson’s penalized likelihood approach for estimating chronograms from phylogenetic trees</w:t>
      </w:r>
      <w:r w:rsidR="00BC4040" w:rsidRPr="00990AA7">
        <w:rPr>
          <w:rFonts w:ascii="Times New Roman" w:eastAsia="Times New Roman" w:hAnsi="Times New Roman" w:cs="Times New Roman"/>
        </w:rPr>
        <w:t xml:space="preserve"> </w:t>
      </w:r>
      <w:r w:rsidR="00D57B36">
        <w:rPr>
          <w:rFonts w:ascii="Times New Roman" w:eastAsia="Times New Roman" w:hAnsi="Times New Roman" w:cs="Times New Roman"/>
        </w:rPr>
        <w:fldChar w:fldCharType="begin"/>
      </w:r>
      <w:r w:rsidR="00D57B36">
        <w:rPr>
          <w:rFonts w:ascii="Times New Roman" w:eastAsia="Times New Roman" w:hAnsi="Times New Roman" w:cs="Times New Roman"/>
        </w:rPr>
        <w:instrText xml:space="preserve"> ADDIN ZOTERO_ITEM CSL_CITATION {"citationID":"ZtZDPSr0","properties":{"formattedCitation":"(Sanderson 2002)","plainCitation":"(Sanderson 2002)","noteIndex":0},"citationItems":[{"id":1011,"uris":["http://zotero.org/users/local/TCNekpWa/items/K5A3RKCJ"],"itemData":{"id":1011,"type":"article-journal","abstract":"Rates of molecular evolution vary widely between lineages, but quantification of how rates change has proven difficult. Recently proposed estimation procedures have mainly adopted highly parametric approaches that model rate evolution explicitly. In this study, a semiparametric smoothing method is developed using penalized likelihood. A saturated model in which every lineage has a separate rate is combined with a roughness penalty that discourages rates from varying too much across a phylogeny. A data-driven cross-validation criterion is then used to determine an optimal level of smoothing. This criterion is based on an estimate of the average prediction error associated with pruning lineages from the tree. The methods are applied to three data sets of six genes across a sample of land plants. Optimally smoothed estimates of absolute rates entailed 2- to 10-fold variation across lineages.","container-title":"Molecular Biology and Evolution","DOI":"10.1093/oxfordjournals.molbev.a003974","ISSN":"0737-4038","issue":"1","journalAbbreviation":"Molecular Biology and Evolution","page":"101-109","source":"Silverchair","title":"Estimating Absolute Rates of Molecular Evolution and Divergence Times: A Penalized Likelihood Approach","title-short":"Estimating Absolute Rates of Molecular Evolution and Divergence Times","volume":"19","author":[{"family":"Sanderson","given":"Michael J."}],"issued":{"date-parts":[["2002",1,1]]}}}],"schema":"https://github.com/citation-style-language/schema/raw/master/csl-citation.json"} </w:instrText>
      </w:r>
      <w:r w:rsidR="00D57B36">
        <w:rPr>
          <w:rFonts w:ascii="Times New Roman" w:eastAsia="Times New Roman" w:hAnsi="Times New Roman" w:cs="Times New Roman"/>
        </w:rPr>
        <w:fldChar w:fldCharType="separate"/>
      </w:r>
      <w:r w:rsidR="00D57B36">
        <w:rPr>
          <w:rFonts w:ascii="Times New Roman" w:eastAsia="Times New Roman" w:hAnsi="Times New Roman" w:cs="Times New Roman"/>
          <w:noProof/>
        </w:rPr>
        <w:t>(Sanderson 2002)</w:t>
      </w:r>
      <w:r w:rsidR="00D57B36">
        <w:rPr>
          <w:rFonts w:ascii="Times New Roman" w:eastAsia="Times New Roman" w:hAnsi="Times New Roman" w:cs="Times New Roman"/>
        </w:rPr>
        <w:fldChar w:fldCharType="end"/>
      </w:r>
      <w:r w:rsidR="00BC4040" w:rsidRPr="00990AA7">
        <w:rPr>
          <w:rFonts w:ascii="Times New Roman" w:eastAsia="Times New Roman" w:hAnsi="Times New Roman" w:cs="Times New Roman"/>
        </w:rPr>
        <w:t>.</w:t>
      </w:r>
      <w:r w:rsidR="00562E0C" w:rsidRPr="00990AA7">
        <w:rPr>
          <w:rFonts w:ascii="Times New Roman" w:eastAsia="Times New Roman" w:hAnsi="Times New Roman" w:cs="Times New Roman"/>
        </w:rPr>
        <w:t xml:space="preserve"> </w:t>
      </w:r>
      <w:r w:rsidR="001C065E" w:rsidRPr="00990AA7">
        <w:rPr>
          <w:rFonts w:ascii="Times New Roman" w:eastAsia="Times New Roman" w:hAnsi="Times New Roman" w:cs="Times New Roman"/>
        </w:rPr>
        <w:t>Under penalized likelihood,</w:t>
      </w:r>
      <w:r w:rsidR="00562E0C" w:rsidRPr="00990AA7">
        <w:rPr>
          <w:rFonts w:ascii="Times New Roman" w:eastAsia="Times New Roman" w:hAnsi="Times New Roman" w:cs="Times New Roman"/>
        </w:rPr>
        <w:t xml:space="preserve"> </w:t>
      </w:r>
      <w:r w:rsidR="001C065E" w:rsidRPr="00990AA7">
        <w:rPr>
          <w:rFonts w:ascii="Times New Roman" w:eastAsia="Times New Roman" w:hAnsi="Times New Roman" w:cs="Times New Roman"/>
        </w:rPr>
        <w:t>the</w:t>
      </w:r>
      <w:r w:rsidR="00562E0C" w:rsidRPr="00990AA7">
        <w:rPr>
          <w:rFonts w:ascii="Times New Roman" w:eastAsia="Times New Roman" w:hAnsi="Times New Roman" w:cs="Times New Roman"/>
        </w:rPr>
        <w:t xml:space="preserve"> penalty </w:t>
      </w:r>
      <w:r w:rsidR="001C065E" w:rsidRPr="00990AA7">
        <w:rPr>
          <w:rFonts w:ascii="Times New Roman" w:eastAsia="Times New Roman" w:hAnsi="Times New Roman" w:cs="Times New Roman"/>
        </w:rPr>
        <w:t xml:space="preserve">is </w:t>
      </w:r>
      <w:r w:rsidR="00562E0C" w:rsidRPr="00990AA7">
        <w:rPr>
          <w:rFonts w:ascii="Times New Roman" w:eastAsia="Times New Roman" w:hAnsi="Times New Roman" w:cs="Times New Roman"/>
        </w:rPr>
        <w:t xml:space="preserve">based on differences of rates </w:t>
      </w:r>
      <w:r w:rsidR="001C065E" w:rsidRPr="00990AA7">
        <w:rPr>
          <w:rFonts w:ascii="Times New Roman" w:eastAsia="Times New Roman" w:hAnsi="Times New Roman" w:cs="Times New Roman"/>
        </w:rPr>
        <w:t xml:space="preserve">and </w:t>
      </w:r>
      <w:r w:rsidR="00562E0C" w:rsidRPr="00990AA7">
        <w:rPr>
          <w:rFonts w:ascii="Times New Roman" w:eastAsia="Times New Roman" w:hAnsi="Times New Roman" w:cs="Times New Roman"/>
        </w:rPr>
        <w:t>is essentially a regularization approach</w:t>
      </w:r>
      <w:r w:rsidR="001C065E" w:rsidRPr="00990AA7">
        <w:rPr>
          <w:rFonts w:ascii="Times New Roman" w:eastAsia="Times New Roman" w:hAnsi="Times New Roman" w:cs="Times New Roman"/>
        </w:rPr>
        <w:t xml:space="preserve">. Furthermore, the Sanderson method </w:t>
      </w:r>
      <w:r w:rsidR="00562E0C" w:rsidRPr="00990AA7">
        <w:rPr>
          <w:rFonts w:ascii="Times New Roman" w:eastAsia="Times New Roman" w:hAnsi="Times New Roman" w:cs="Times New Roman"/>
        </w:rPr>
        <w:t>includ</w:t>
      </w:r>
      <w:r w:rsidR="001C065E" w:rsidRPr="00990AA7">
        <w:rPr>
          <w:rFonts w:ascii="Times New Roman" w:eastAsia="Times New Roman" w:hAnsi="Times New Roman" w:cs="Times New Roman"/>
        </w:rPr>
        <w:t>es</w:t>
      </w:r>
      <w:r w:rsidR="00562E0C" w:rsidRPr="00990AA7">
        <w:rPr>
          <w:rFonts w:ascii="Times New Roman" w:eastAsia="Times New Roman" w:hAnsi="Times New Roman" w:cs="Times New Roman"/>
        </w:rPr>
        <w:t xml:space="preserve"> cross validation to estimate the equivalent of</w:t>
      </w:r>
      <w:r w:rsidR="00A5544E" w:rsidRPr="00990AA7">
        <w:rPr>
          <w:rFonts w:ascii="Times New Roman" w:eastAsia="Times New Roman" w:hAnsi="Times New Roman" w:cs="Times New Roman"/>
        </w:rPr>
        <w:t xml:space="preserve"> the</w:t>
      </w:r>
      <w:r w:rsidR="00562E0C" w:rsidRPr="00990AA7">
        <w:rPr>
          <w:rFonts w:ascii="Times New Roman" w:eastAsia="Times New Roman" w:hAnsi="Times New Roman" w:cs="Times New Roman"/>
        </w:rPr>
        <w:t xml:space="preserve"> </w:t>
      </w:r>
      <m:oMath>
        <m:r>
          <w:rPr>
            <w:rFonts w:ascii="Cambria Math" w:hAnsi="Cambria Math"/>
          </w:rPr>
          <m:t>λ</m:t>
        </m:r>
      </m:oMath>
      <w:r w:rsidR="00562E0C" w:rsidRPr="00990AA7">
        <w:rPr>
          <w:rFonts w:ascii="Times New Roman" w:eastAsia="Times New Roman" w:hAnsi="Times New Roman" w:cs="Times New Roman"/>
        </w:rPr>
        <w:t xml:space="preserve"> </w:t>
      </w:r>
      <w:r w:rsidR="00A5544E" w:rsidRPr="00990AA7">
        <w:rPr>
          <w:rFonts w:ascii="Times New Roman" w:eastAsia="Times New Roman" w:hAnsi="Times New Roman" w:cs="Times New Roman"/>
        </w:rPr>
        <w:t xml:space="preserve">hyper-parameter </w:t>
      </w:r>
      <w:r w:rsidR="00562E0C" w:rsidRPr="00990AA7">
        <w:rPr>
          <w:rFonts w:ascii="Times New Roman" w:eastAsia="Times New Roman" w:hAnsi="Times New Roman" w:cs="Times New Roman"/>
        </w:rPr>
        <w:t xml:space="preserve">(which he </w:t>
      </w:r>
      <w:r w:rsidR="001C065E" w:rsidRPr="00990AA7">
        <w:rPr>
          <w:rFonts w:ascii="Times New Roman" w:eastAsia="Times New Roman" w:hAnsi="Times New Roman" w:cs="Times New Roman"/>
        </w:rPr>
        <w:t xml:space="preserve">also </w:t>
      </w:r>
      <w:r w:rsidR="00885A1B" w:rsidRPr="00990AA7">
        <w:rPr>
          <w:rFonts w:ascii="Times New Roman" w:eastAsia="Times New Roman" w:hAnsi="Times New Roman" w:cs="Times New Roman"/>
        </w:rPr>
        <w:t>labeled</w:t>
      </w:r>
      <w:r w:rsidR="00562E0C" w:rsidRPr="00990AA7">
        <w:rPr>
          <w:rFonts w:ascii="Times New Roman" w:eastAsia="Times New Roman" w:hAnsi="Times New Roman" w:cs="Times New Roman"/>
        </w:rPr>
        <w:t xml:space="preserve"> </w:t>
      </w:r>
      <m:oMath>
        <m:r>
          <w:rPr>
            <w:rFonts w:ascii="Cambria Math" w:hAnsi="Cambria Math"/>
          </w:rPr>
          <m:t>λ</m:t>
        </m:r>
      </m:oMath>
      <w:r w:rsidR="001C065E" w:rsidRPr="00990AA7">
        <w:rPr>
          <w:rFonts w:ascii="Times New Roman" w:eastAsia="Times New Roman" w:hAnsi="Times New Roman" w:cs="Times New Roman"/>
        </w:rPr>
        <w:t xml:space="preserve">, </w:t>
      </w:r>
      <w:r w:rsidR="00562E0C" w:rsidRPr="00990AA7">
        <w:rPr>
          <w:rFonts w:ascii="Times New Roman" w:eastAsia="Times New Roman" w:hAnsi="Times New Roman" w:cs="Times New Roman"/>
        </w:rPr>
        <w:t>the smoothing parameter).</w:t>
      </w:r>
    </w:p>
    <w:p w14:paraId="38B6743C" w14:textId="0953A84C" w:rsidR="00706AF5"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The second component of the dredge algorithm involves a method to explore and assess alternative model structures (</w:t>
      </w:r>
      <w:r w:rsidR="002E04FF" w:rsidRPr="00990AA7">
        <w:rPr>
          <w:rFonts w:ascii="Times New Roman" w:eastAsia="Times New Roman" w:hAnsi="Times New Roman" w:cs="Times New Roman"/>
        </w:rPr>
        <w:t>Fig</w:t>
      </w:r>
      <w:r w:rsidR="00803384">
        <w:rPr>
          <w:rFonts w:ascii="Times New Roman" w:eastAsia="Times New Roman" w:hAnsi="Times New Roman" w:cs="Times New Roman"/>
        </w:rPr>
        <w:t>.</w:t>
      </w:r>
      <w:r w:rsidR="002E04FF" w:rsidRPr="00990AA7">
        <w:rPr>
          <w:rFonts w:ascii="Times New Roman" w:eastAsia="Times New Roman" w:hAnsi="Times New Roman" w:cs="Times New Roman"/>
        </w:rPr>
        <w:t xml:space="preserve"> 2</w:t>
      </w:r>
      <w:r w:rsidRPr="00990AA7">
        <w:rPr>
          <w:rFonts w:ascii="Times New Roman" w:eastAsia="Times New Roman" w:hAnsi="Times New Roman" w:cs="Times New Roman"/>
        </w:rPr>
        <w:t xml:space="preserve">). </w:t>
      </w:r>
      <w:r w:rsidR="00706AF5" w:rsidRPr="00706AF5">
        <w:rPr>
          <w:rFonts w:ascii="Times New Roman" w:eastAsia="Times New Roman" w:hAnsi="Times New Roman" w:cs="Times New Roman"/>
        </w:rPr>
        <w:t xml:space="preserve">For this, </w:t>
      </w:r>
      <w:r w:rsidR="00706AF5">
        <w:rPr>
          <w:rFonts w:ascii="Times New Roman" w:eastAsia="Times New Roman" w:hAnsi="Times New Roman" w:cs="Times New Roman"/>
        </w:rPr>
        <w:t>I</w:t>
      </w:r>
      <w:r w:rsidR="00706AF5" w:rsidRPr="00706AF5">
        <w:rPr>
          <w:rFonts w:ascii="Times New Roman" w:eastAsia="Times New Roman" w:hAnsi="Times New Roman" w:cs="Times New Roman"/>
        </w:rPr>
        <w:t xml:space="preserve"> implemented a simulated annealing heuristic search algorithm. </w:t>
      </w:r>
      <w:r w:rsidR="00706AF5">
        <w:rPr>
          <w:rFonts w:ascii="Times New Roman" w:eastAsia="Times New Roman" w:hAnsi="Times New Roman" w:cs="Times New Roman"/>
        </w:rPr>
        <w:t>S</w:t>
      </w:r>
      <w:r w:rsidR="00706AF5" w:rsidRPr="00706AF5">
        <w:rPr>
          <w:rFonts w:ascii="Times New Roman" w:eastAsia="Times New Roman" w:hAnsi="Times New Roman" w:cs="Times New Roman"/>
        </w:rPr>
        <w:t>imulated annealing is a probabilistic optimization technique inspired by the process of annealing in metallurgy, where a material is heated and then slowly cooled. The algorithm aims to find a model that minimizes a given information criterion (e.g., AIC, BIC)</w:t>
      </w:r>
      <w:r w:rsidR="00706AF5">
        <w:rPr>
          <w:rFonts w:ascii="Times New Roman" w:eastAsia="Times New Roman" w:hAnsi="Times New Roman" w:cs="Times New Roman"/>
        </w:rPr>
        <w:t xml:space="preserve"> and given enough time is guaranteed to find the optimal solution for a discrete set </w:t>
      </w:r>
      <w:r w:rsidR="0090761A">
        <w:rPr>
          <w:rFonts w:ascii="Times New Roman" w:eastAsia="Times New Roman" w:hAnsi="Times New Roman" w:cs="Times New Roman"/>
        </w:rPr>
        <w:fldChar w:fldCharType="begin"/>
      </w:r>
      <w:r w:rsidR="0090761A">
        <w:rPr>
          <w:rFonts w:ascii="Times New Roman" w:eastAsia="Times New Roman" w:hAnsi="Times New Roman" w:cs="Times New Roman"/>
        </w:rPr>
        <w:instrText xml:space="preserve"> ADDIN ZOTERO_ITEM CSL_CITATION {"citationID":"HajOJjIq","properties":{"formattedCitation":"(Kirkpatrick et al. 1983)","plainCitation":"(Kirkpatrick et al. 1983)","noteIndex":0},"citationItems":[{"id":2181,"uris":["http://zotero.org/users/local/TCNekpWa/items/LQWAYXP7"],"itemData":{"id":2181,"type":"article-journal","abstract":"There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methods.","container-title":"Science","DOI":"10.1126/science.220.4598.671","issue":"4598","note":"publisher: American Association for the Advancement of Science","page":"671-680","source":"science.org (Atypon)","title":"Optimization by Simulated Annealing","volume":"220","author":[{"family":"Kirkpatrick","given":"S."},{"family":"Gelatt","given":"C. D."},{"family":"Vecchi","given":"M. P."}],"issued":{"date-parts":[["1983",5,13]]}}}],"schema":"https://github.com/citation-style-language/schema/raw/master/csl-citation.json"} </w:instrText>
      </w:r>
      <w:r w:rsidR="0090761A">
        <w:rPr>
          <w:rFonts w:ascii="Times New Roman" w:eastAsia="Times New Roman" w:hAnsi="Times New Roman" w:cs="Times New Roman"/>
        </w:rPr>
        <w:fldChar w:fldCharType="separate"/>
      </w:r>
      <w:r w:rsidR="0090761A">
        <w:rPr>
          <w:rFonts w:ascii="Times New Roman" w:eastAsia="Times New Roman" w:hAnsi="Times New Roman" w:cs="Times New Roman"/>
          <w:noProof/>
        </w:rPr>
        <w:t>(Kirkpatrick et al. 1983)</w:t>
      </w:r>
      <w:r w:rsidR="0090761A">
        <w:rPr>
          <w:rFonts w:ascii="Times New Roman" w:eastAsia="Times New Roman" w:hAnsi="Times New Roman" w:cs="Times New Roman"/>
        </w:rPr>
        <w:fldChar w:fldCharType="end"/>
      </w:r>
      <w:r w:rsidR="00706AF5" w:rsidRPr="00706AF5">
        <w:rPr>
          <w:rFonts w:ascii="Times New Roman" w:eastAsia="Times New Roman" w:hAnsi="Times New Roman" w:cs="Times New Roman"/>
        </w:rPr>
        <w:t xml:space="preserve">. </w:t>
      </w:r>
      <w:r w:rsidR="00871C5C">
        <w:rPr>
          <w:rFonts w:ascii="Times New Roman" w:eastAsia="Times New Roman" w:hAnsi="Times New Roman" w:cs="Times New Roman"/>
        </w:rPr>
        <w:t xml:space="preserve">This </w:t>
      </w:r>
      <w:r w:rsidR="00871C5C" w:rsidRPr="00871C5C">
        <w:rPr>
          <w:rFonts w:ascii="Times New Roman" w:eastAsia="Times New Roman" w:hAnsi="Times New Roman" w:cs="Times New Roman"/>
        </w:rPr>
        <w:t xml:space="preserve">approach </w:t>
      </w:r>
      <w:r w:rsidR="00871C5C">
        <w:rPr>
          <w:rFonts w:ascii="Times New Roman" w:eastAsia="Times New Roman" w:hAnsi="Times New Roman" w:cs="Times New Roman"/>
        </w:rPr>
        <w:t xml:space="preserve">is </w:t>
      </w:r>
      <w:proofErr w:type="gramStart"/>
      <w:r w:rsidR="00871C5C">
        <w:rPr>
          <w:rFonts w:ascii="Times New Roman" w:eastAsia="Times New Roman" w:hAnsi="Times New Roman" w:cs="Times New Roman"/>
        </w:rPr>
        <w:t xml:space="preserve">similar </w:t>
      </w:r>
      <w:r w:rsidR="00871C5C" w:rsidRPr="00871C5C">
        <w:rPr>
          <w:rFonts w:ascii="Times New Roman" w:eastAsia="Times New Roman" w:hAnsi="Times New Roman" w:cs="Times New Roman"/>
        </w:rPr>
        <w:t>to</w:t>
      </w:r>
      <w:proofErr w:type="gramEnd"/>
      <w:r w:rsidR="00871C5C" w:rsidRPr="00871C5C">
        <w:rPr>
          <w:rFonts w:ascii="Times New Roman" w:eastAsia="Times New Roman" w:hAnsi="Times New Roman" w:cs="Times New Roman"/>
        </w:rPr>
        <w:t xml:space="preserve"> Pagel and Meade (2006), who also use a Metropolis-Hastings sampling scheme to explore </w:t>
      </w:r>
      <w:r w:rsidR="00871C5C">
        <w:rPr>
          <w:rFonts w:ascii="Times New Roman" w:eastAsia="Times New Roman" w:hAnsi="Times New Roman" w:cs="Times New Roman"/>
        </w:rPr>
        <w:t xml:space="preserve">alternative </w:t>
      </w:r>
      <w:r w:rsidR="00871C5C" w:rsidRPr="00871C5C">
        <w:rPr>
          <w:rFonts w:ascii="Times New Roman" w:eastAsia="Times New Roman" w:hAnsi="Times New Roman" w:cs="Times New Roman"/>
        </w:rPr>
        <w:t>model</w:t>
      </w:r>
      <w:r w:rsidR="00871C5C">
        <w:rPr>
          <w:rFonts w:ascii="Times New Roman" w:eastAsia="Times New Roman" w:hAnsi="Times New Roman" w:cs="Times New Roman"/>
        </w:rPr>
        <w:t xml:space="preserve">s in </w:t>
      </w:r>
      <w:r w:rsidR="00871C5C" w:rsidRPr="00871C5C">
        <w:rPr>
          <w:rFonts w:ascii="Times New Roman" w:eastAsia="Times New Roman" w:hAnsi="Times New Roman" w:cs="Times New Roman"/>
        </w:rPr>
        <w:t xml:space="preserve">a Bayesian framework. While their method samples from the posterior distribution, </w:t>
      </w:r>
      <w:proofErr w:type="spellStart"/>
      <w:r w:rsidR="00871C5C" w:rsidRPr="00871C5C">
        <w:rPr>
          <w:rFonts w:ascii="Times New Roman" w:eastAsia="Times New Roman" w:hAnsi="Times New Roman" w:cs="Times New Roman"/>
        </w:rPr>
        <w:t>corHMMDredge</w:t>
      </w:r>
      <w:proofErr w:type="spellEnd"/>
      <w:r w:rsidR="00871C5C" w:rsidRPr="00871C5C">
        <w:rPr>
          <w:rFonts w:ascii="Times New Roman" w:eastAsia="Times New Roman" w:hAnsi="Times New Roman" w:cs="Times New Roman"/>
        </w:rPr>
        <w:t xml:space="preserve"> </w:t>
      </w:r>
      <w:r w:rsidR="00871C5C">
        <w:rPr>
          <w:rFonts w:ascii="Times New Roman" w:eastAsia="Times New Roman" w:hAnsi="Times New Roman" w:cs="Times New Roman"/>
        </w:rPr>
        <w:t>optimizes each proposed model structure using</w:t>
      </w:r>
      <w:r w:rsidR="00871C5C" w:rsidRPr="00871C5C">
        <w:rPr>
          <w:rFonts w:ascii="Times New Roman" w:eastAsia="Times New Roman" w:hAnsi="Times New Roman" w:cs="Times New Roman"/>
        </w:rPr>
        <w:t xml:space="preserve"> a penalized likelihood. In both approaches, poor-fitting models can still be temporarily accepted to escape local optima</w:t>
      </w:r>
      <w:r w:rsidR="00871C5C">
        <w:rPr>
          <w:rFonts w:ascii="Times New Roman" w:eastAsia="Times New Roman" w:hAnsi="Times New Roman" w:cs="Times New Roman"/>
        </w:rPr>
        <w:t xml:space="preserve">. </w:t>
      </w:r>
      <w:r w:rsidR="00706AF5" w:rsidRPr="00706AF5">
        <w:rPr>
          <w:rFonts w:ascii="Times New Roman" w:eastAsia="Times New Roman" w:hAnsi="Times New Roman" w:cs="Times New Roman"/>
        </w:rPr>
        <w:t>The search is performed independently for each number of hidden rate categories, from the initial category up to max.rate.cat.</w:t>
      </w:r>
      <w:r w:rsidR="00706AF5">
        <w:rPr>
          <w:rFonts w:ascii="Times New Roman" w:eastAsia="Times New Roman" w:hAnsi="Times New Roman" w:cs="Times New Roman"/>
        </w:rPr>
        <w:t xml:space="preserve"> Models are evaluated </w:t>
      </w:r>
      <w:r w:rsidR="00706AF5" w:rsidRPr="00706AF5">
        <w:rPr>
          <w:rFonts w:ascii="Times New Roman" w:eastAsia="Times New Roman" w:hAnsi="Times New Roman" w:cs="Times New Roman"/>
        </w:rPr>
        <w:t xml:space="preserve">through an iterative process governed by a </w:t>
      </w:r>
      <w:r w:rsidR="00706AF5">
        <w:rPr>
          <w:rFonts w:ascii="Times New Roman" w:eastAsia="Times New Roman" w:hAnsi="Times New Roman" w:cs="Times New Roman"/>
        </w:rPr>
        <w:t>“</w:t>
      </w:r>
      <w:r w:rsidR="00706AF5" w:rsidRPr="00706AF5">
        <w:rPr>
          <w:rFonts w:ascii="Times New Roman" w:eastAsia="Times New Roman" w:hAnsi="Times New Roman" w:cs="Times New Roman"/>
        </w:rPr>
        <w:t>temperature</w:t>
      </w:r>
      <w:r w:rsidR="00706AF5">
        <w:rPr>
          <w:rFonts w:ascii="Times New Roman" w:eastAsia="Times New Roman" w:hAnsi="Times New Roman" w:cs="Times New Roman"/>
        </w:rPr>
        <w:t>”</w:t>
      </w:r>
      <w:r w:rsidR="00706AF5" w:rsidRPr="00706AF5">
        <w:rPr>
          <w:rFonts w:ascii="Times New Roman" w:eastAsia="Times New Roman" w:hAnsi="Times New Roman" w:cs="Times New Roman"/>
        </w:rPr>
        <w:t xml:space="preserve"> parameter, T, which starts high and is gradually lowered. </w:t>
      </w:r>
    </w:p>
    <w:p w14:paraId="232E206E" w14:textId="3B2C0D42" w:rsidR="00706AF5" w:rsidRDefault="00916E5C" w:rsidP="00903BA4">
      <w:pPr>
        <w:pStyle w:val="BodyText"/>
        <w:spacing w:line="360" w:lineRule="auto"/>
        <w:rPr>
          <w:rFonts w:ascii="Times New Roman" w:eastAsia="Times New Roman" w:hAnsi="Times New Roman" w:cs="Times New Roman"/>
        </w:rPr>
      </w:pPr>
      <w:r>
        <w:rPr>
          <w:rFonts w:ascii="Times New Roman" w:eastAsia="Times New Roman" w:hAnsi="Times New Roman" w:cs="Times New Roman"/>
        </w:rPr>
        <w:tab/>
      </w:r>
      <w:r w:rsidRPr="00916E5C">
        <w:rPr>
          <w:rFonts w:ascii="Times New Roman" w:eastAsia="Times New Roman" w:hAnsi="Times New Roman" w:cs="Times New Roman"/>
        </w:rPr>
        <w:t xml:space="preserve">The search begins with an initial model structure </w:t>
      </w:r>
      <w:r>
        <w:rPr>
          <w:rFonts w:ascii="Times New Roman" w:eastAsia="Times New Roman" w:hAnsi="Times New Roman" w:cs="Times New Roman"/>
        </w:rPr>
        <w:t xml:space="preserve">(default is the model with the </w:t>
      </w:r>
      <w:r w:rsidR="00903BA4">
        <w:rPr>
          <w:rFonts w:ascii="Times New Roman" w:eastAsia="Times New Roman" w:hAnsi="Times New Roman" w:cs="Times New Roman"/>
        </w:rPr>
        <w:t>highest number of</w:t>
      </w:r>
      <w:r>
        <w:rPr>
          <w:rFonts w:ascii="Times New Roman" w:eastAsia="Times New Roman" w:hAnsi="Times New Roman" w:cs="Times New Roman"/>
        </w:rPr>
        <w:t xml:space="preserve"> free parameters) </w:t>
      </w:r>
      <w:r w:rsidRPr="00916E5C">
        <w:rPr>
          <w:rFonts w:ascii="Times New Roman" w:eastAsia="Times New Roman" w:hAnsi="Times New Roman" w:cs="Times New Roman"/>
        </w:rPr>
        <w:t xml:space="preserve">and its corresponding score. At each iteration, the algorithm proposes a move to a new, neighboring model structure by making a small perturbation to the current </w:t>
      </w:r>
      <w:r w:rsidR="00903BA4">
        <w:rPr>
          <w:rFonts w:ascii="Times New Roman" w:eastAsia="Times New Roman" w:hAnsi="Times New Roman" w:cs="Times New Roman"/>
        </w:rPr>
        <w:t>mapping matrix</w:t>
      </w:r>
      <w:r w:rsidRPr="00916E5C">
        <w:rPr>
          <w:rFonts w:ascii="Times New Roman" w:eastAsia="Times New Roman" w:hAnsi="Times New Roman" w:cs="Times New Roman"/>
        </w:rPr>
        <w:t xml:space="preserve">. The proposed model is then fit to the data, and its score is calculated. The decision to accept this new model is probabilistic and depends on the change in the information criterion score (ΔE = </w:t>
      </w:r>
      <w:proofErr w:type="spellStart"/>
      <w:r w:rsidRPr="00916E5C">
        <w:rPr>
          <w:rFonts w:ascii="Times New Roman" w:eastAsia="Times New Roman" w:hAnsi="Times New Roman" w:cs="Times New Roman"/>
        </w:rPr>
        <w:t>E_new</w:t>
      </w:r>
      <w:proofErr w:type="spellEnd"/>
      <w:r w:rsidRPr="00916E5C">
        <w:rPr>
          <w:rFonts w:ascii="Times New Roman" w:eastAsia="Times New Roman" w:hAnsi="Times New Roman" w:cs="Times New Roman"/>
        </w:rPr>
        <w:t xml:space="preserve"> - </w:t>
      </w:r>
      <w:proofErr w:type="spellStart"/>
      <w:r w:rsidRPr="00916E5C">
        <w:rPr>
          <w:rFonts w:ascii="Times New Roman" w:eastAsia="Times New Roman" w:hAnsi="Times New Roman" w:cs="Times New Roman"/>
        </w:rPr>
        <w:t>E_current</w:t>
      </w:r>
      <w:proofErr w:type="spellEnd"/>
      <w:r w:rsidRPr="00916E5C">
        <w:rPr>
          <w:rFonts w:ascii="Times New Roman" w:eastAsia="Times New Roman" w:hAnsi="Times New Roman" w:cs="Times New Roman"/>
        </w:rPr>
        <w:t>) and the current temperature, T.</w:t>
      </w:r>
      <w:r w:rsidR="00903BA4">
        <w:rPr>
          <w:rFonts w:ascii="Times New Roman" w:eastAsia="Times New Roman" w:hAnsi="Times New Roman" w:cs="Times New Roman"/>
        </w:rPr>
        <w:t xml:space="preserve"> As in Pagel and Meade (2006), i</w:t>
      </w:r>
      <w:r w:rsidR="00903BA4" w:rsidRPr="00903BA4">
        <w:rPr>
          <w:rFonts w:ascii="Times New Roman" w:eastAsia="Times New Roman" w:hAnsi="Times New Roman" w:cs="Times New Roman"/>
        </w:rPr>
        <w:t>f ΔE ≤ 0, the proposed model is an improvement (or equally good), and it is always accepted as the new current model.</w:t>
      </w:r>
      <w:r w:rsidR="00903BA4">
        <w:rPr>
          <w:rFonts w:ascii="Times New Roman" w:eastAsia="Times New Roman" w:hAnsi="Times New Roman" w:cs="Times New Roman"/>
        </w:rPr>
        <w:t xml:space="preserve"> </w:t>
      </w:r>
      <w:r w:rsidR="00903BA4" w:rsidRPr="00903BA4">
        <w:rPr>
          <w:rFonts w:ascii="Times New Roman" w:eastAsia="Times New Roman" w:hAnsi="Times New Roman" w:cs="Times New Roman"/>
        </w:rPr>
        <w:t>If ΔE &gt; 0, the proposed model is worse than the current one</w:t>
      </w:r>
      <w:r w:rsidR="00973E30">
        <w:rPr>
          <w:rFonts w:ascii="Times New Roman" w:eastAsia="Times New Roman" w:hAnsi="Times New Roman" w:cs="Times New Roman"/>
        </w:rPr>
        <w:t>, but</w:t>
      </w:r>
      <w:r w:rsidR="00903BA4" w:rsidRPr="00903BA4">
        <w:rPr>
          <w:rFonts w:ascii="Times New Roman" w:eastAsia="Times New Roman" w:hAnsi="Times New Roman" w:cs="Times New Roman"/>
        </w:rPr>
        <w:t xml:space="preserve"> </w:t>
      </w:r>
      <w:r w:rsidR="00310E9C">
        <w:rPr>
          <w:rFonts w:ascii="Times New Roman" w:eastAsia="Times New Roman" w:hAnsi="Times New Roman" w:cs="Times New Roman"/>
        </w:rPr>
        <w:t>following the Metropolis algorithm</w:t>
      </w:r>
      <w:r w:rsidR="0090761A">
        <w:rPr>
          <w:rFonts w:ascii="Times New Roman" w:eastAsia="Times New Roman" w:hAnsi="Times New Roman" w:cs="Times New Roman"/>
        </w:rPr>
        <w:t xml:space="preserve"> </w:t>
      </w:r>
      <w:r w:rsidR="0090761A">
        <w:rPr>
          <w:rFonts w:ascii="Times New Roman" w:eastAsia="Times New Roman" w:hAnsi="Times New Roman" w:cs="Times New Roman"/>
        </w:rPr>
        <w:fldChar w:fldCharType="begin"/>
      </w:r>
      <w:r w:rsidR="0090761A">
        <w:rPr>
          <w:rFonts w:ascii="Times New Roman" w:eastAsia="Times New Roman" w:hAnsi="Times New Roman" w:cs="Times New Roman"/>
        </w:rPr>
        <w:instrText xml:space="preserve"> ADDIN ZOTERO_ITEM CSL_CITATION {"citationID":"4Pr2Qg9Q","properties":{"formattedCitation":"(Metropolis et al. 1953)","plainCitation":"(Metropolis et al. 1953)","noteIndex":0},"citationItems":[{"id":2184,"uris":["http://zotero.org/users/local/TCNekpWa/items/JCQ8D3PP"],"itemData":{"id":2184,"type":"article-journal","abstract":"A general method, suitable for fast computing machines, for investigating such properties as equations of state for substances consisting of interacting individual molecules is described. The method consists of a modified Monte Carlo integration over configuration space. Results for the two‐dimensional rigid‐sphere system have been obtained on the Los Alamos MANIAC and are presented here. These results are compared to the free volume equation of state and to a four‐term virial coefficient expansion.","container-title":"The Journal of Chemical Physics","DOI":"10.1063/1.1699114","ISSN":"0021-9606","issue":"6","journalAbbreviation":"The Journal of Chemical Physics","page":"1087-1092","source":"Silverchair","title":"Equation of State Calculations by Fast Computing Machines","volume":"21","author":[{"family":"Metropolis","given":"Nicholas"},{"family":"Rosenbluth","given":"Arianna W."},{"family":"Rosenbluth","given":"Marshall N."},{"family":"Teller","given":"Augusta H."},{"family":"Teller","given":"Edward"}],"issued":{"date-parts":[["1953",6,1]]}}}],"schema":"https://github.com/citation-style-language/schema/raw/master/csl-citation.json"} </w:instrText>
      </w:r>
      <w:r w:rsidR="0090761A">
        <w:rPr>
          <w:rFonts w:ascii="Times New Roman" w:eastAsia="Times New Roman" w:hAnsi="Times New Roman" w:cs="Times New Roman"/>
        </w:rPr>
        <w:fldChar w:fldCharType="separate"/>
      </w:r>
      <w:r w:rsidR="0090761A">
        <w:rPr>
          <w:rFonts w:ascii="Times New Roman" w:eastAsia="Times New Roman" w:hAnsi="Times New Roman" w:cs="Times New Roman"/>
          <w:noProof/>
        </w:rPr>
        <w:t>(Metropolis et al. 1953)</w:t>
      </w:r>
      <w:r w:rsidR="0090761A">
        <w:rPr>
          <w:rFonts w:ascii="Times New Roman" w:eastAsia="Times New Roman" w:hAnsi="Times New Roman" w:cs="Times New Roman"/>
        </w:rPr>
        <w:fldChar w:fldCharType="end"/>
      </w:r>
      <w:r w:rsidR="00310E9C">
        <w:rPr>
          <w:rFonts w:ascii="Times New Roman" w:eastAsia="Times New Roman" w:hAnsi="Times New Roman" w:cs="Times New Roman"/>
        </w:rPr>
        <w:t xml:space="preserve">, </w:t>
      </w:r>
      <w:r w:rsidR="00973E30">
        <w:rPr>
          <w:rFonts w:ascii="Times New Roman" w:eastAsia="Times New Roman" w:hAnsi="Times New Roman" w:cs="Times New Roman"/>
        </w:rPr>
        <w:t>i</w:t>
      </w:r>
      <w:r w:rsidR="00903BA4" w:rsidRPr="00903BA4">
        <w:rPr>
          <w:rFonts w:ascii="Times New Roman" w:eastAsia="Times New Roman" w:hAnsi="Times New Roman" w:cs="Times New Roman"/>
        </w:rPr>
        <w:t>t may still be accepted with a probability P = exp(-ΔE / T).</w:t>
      </w:r>
      <w:r w:rsidR="00F70408">
        <w:rPr>
          <w:rFonts w:ascii="Times New Roman" w:eastAsia="Times New Roman" w:hAnsi="Times New Roman" w:cs="Times New Roman"/>
        </w:rPr>
        <w:t xml:space="preserve"> </w:t>
      </w:r>
      <w:r w:rsidR="00F70408" w:rsidRPr="00F70408">
        <w:rPr>
          <w:rFonts w:ascii="Times New Roman" w:eastAsia="Times New Roman" w:hAnsi="Times New Roman" w:cs="Times New Roman"/>
        </w:rPr>
        <w:t xml:space="preserve">When the temperature T is high, the </w:t>
      </w:r>
      <w:r w:rsidR="00F70408" w:rsidRPr="00F70408">
        <w:rPr>
          <w:rFonts w:ascii="Times New Roman" w:eastAsia="Times New Roman" w:hAnsi="Times New Roman" w:cs="Times New Roman"/>
        </w:rPr>
        <w:lastRenderedPageBreak/>
        <w:t xml:space="preserve">acceptance probability is also high, allowing the search to freely explore the entire model space and escape local minima. As the algorithm proceeds, T is gradually reduced according to an exponential cooling schedule (T_i+1 = </w:t>
      </w:r>
      <w:proofErr w:type="spellStart"/>
      <w:r w:rsidR="00F70408" w:rsidRPr="00F70408">
        <w:rPr>
          <w:rFonts w:ascii="Times New Roman" w:eastAsia="Times New Roman" w:hAnsi="Times New Roman" w:cs="Times New Roman"/>
        </w:rPr>
        <w:t>T_i</w:t>
      </w:r>
      <w:proofErr w:type="spellEnd"/>
      <w:r w:rsidR="00F70408" w:rsidRPr="00F70408">
        <w:rPr>
          <w:rFonts w:ascii="Times New Roman" w:eastAsia="Times New Roman" w:hAnsi="Times New Roman" w:cs="Times New Roman"/>
        </w:rPr>
        <w:t xml:space="preserve"> * α, where α is a </w:t>
      </w:r>
      <w:proofErr w:type="spellStart"/>
      <w:proofErr w:type="gramStart"/>
      <w:r w:rsidR="00F70408" w:rsidRPr="00F70408">
        <w:rPr>
          <w:rFonts w:ascii="Times New Roman" w:eastAsia="Times New Roman" w:hAnsi="Times New Roman" w:cs="Times New Roman"/>
        </w:rPr>
        <w:t>cooling.rate</w:t>
      </w:r>
      <w:proofErr w:type="spellEnd"/>
      <w:proofErr w:type="gramEnd"/>
      <w:r w:rsidR="00F70408" w:rsidRPr="00F70408">
        <w:rPr>
          <w:rFonts w:ascii="Times New Roman" w:eastAsia="Times New Roman" w:hAnsi="Times New Roman" w:cs="Times New Roman"/>
        </w:rPr>
        <w:t xml:space="preserve"> typically close to 1.0</w:t>
      </w:r>
      <w:r w:rsidR="003C58F0">
        <w:rPr>
          <w:rFonts w:ascii="Times New Roman" w:eastAsia="Times New Roman" w:hAnsi="Times New Roman" w:cs="Times New Roman"/>
        </w:rPr>
        <w:t xml:space="preserve"> </w:t>
      </w:r>
      <w:r w:rsidR="00872E41">
        <w:rPr>
          <w:rFonts w:ascii="Times New Roman" w:eastAsia="Times New Roman" w:hAnsi="Times New Roman" w:cs="Times New Roman"/>
        </w:rPr>
        <w:t>–</w:t>
      </w:r>
      <w:r w:rsidR="00F70408" w:rsidRPr="00F70408">
        <w:rPr>
          <w:rFonts w:ascii="Times New Roman" w:eastAsia="Times New Roman" w:hAnsi="Times New Roman" w:cs="Times New Roman"/>
        </w:rPr>
        <w:t xml:space="preserve"> </w:t>
      </w:r>
      <w:r w:rsidR="003C58F0">
        <w:rPr>
          <w:rFonts w:ascii="Times New Roman" w:eastAsia="Times New Roman" w:hAnsi="Times New Roman" w:cs="Times New Roman"/>
        </w:rPr>
        <w:t xml:space="preserve">default of </w:t>
      </w:r>
      <w:r w:rsidR="00F70408" w:rsidRPr="00F70408">
        <w:rPr>
          <w:rFonts w:ascii="Times New Roman" w:eastAsia="Times New Roman" w:hAnsi="Times New Roman" w:cs="Times New Roman"/>
        </w:rPr>
        <w:t xml:space="preserve">0.95). As </w:t>
      </w:r>
      <w:proofErr w:type="spellStart"/>
      <w:r w:rsidR="00F70408" w:rsidRPr="00F70408">
        <w:rPr>
          <w:rFonts w:ascii="Times New Roman" w:eastAsia="Times New Roman" w:hAnsi="Times New Roman" w:cs="Times New Roman"/>
        </w:rPr>
        <w:t>T</w:t>
      </w:r>
      <w:proofErr w:type="spellEnd"/>
      <w:r w:rsidR="00F70408" w:rsidRPr="00F70408">
        <w:rPr>
          <w:rFonts w:ascii="Times New Roman" w:eastAsia="Times New Roman" w:hAnsi="Times New Roman" w:cs="Times New Roman"/>
        </w:rPr>
        <w:t xml:space="preserve"> approaches zero, the probability of accepting a worse model diminishes, causing the algorithm to behave like a greedy hill-climbing search</w:t>
      </w:r>
      <w:r w:rsidR="0090761A">
        <w:rPr>
          <w:rFonts w:ascii="Times New Roman" w:eastAsia="Times New Roman" w:hAnsi="Times New Roman" w:cs="Times New Roman"/>
        </w:rPr>
        <w:t xml:space="preserve"> </w:t>
      </w:r>
      <w:r w:rsidR="0090761A">
        <w:rPr>
          <w:rFonts w:ascii="Times New Roman" w:eastAsia="Times New Roman" w:hAnsi="Times New Roman" w:cs="Times New Roman"/>
        </w:rPr>
        <w:fldChar w:fldCharType="begin"/>
      </w:r>
      <w:r w:rsidR="00BB06C9">
        <w:rPr>
          <w:rFonts w:ascii="Times New Roman" w:eastAsia="Times New Roman" w:hAnsi="Times New Roman" w:cs="Times New Roman"/>
        </w:rPr>
        <w:instrText xml:space="preserve"> ADDIN ZOTERO_ITEM CSL_CITATION {"citationID":"XtUMoxZP","properties":{"formattedCitation":"(Kirkpatrick et al. 1983; Russell and Norvig 2021)","plainCitation":"(Kirkpatrick et al. 1983; Russell and Norvig 2021)","noteIndex":0},"citationItems":[{"id":2181,"uris":["http://zotero.org/users/local/TCNekpWa/items/LQWAYXP7"],"itemData":{"id":2181,"type":"article-journal","abstract":"There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methods.","container-title":"Science","DOI":"10.1126/science.220.4598.671","issue":"4598","note":"publisher: American Association for the Advancement of Science","page":"671-680","source":"science.org (Atypon)","title":"Optimization by Simulated Annealing","volume":"220","author":[{"family":"Kirkpatrick","given":"S."},{"family":"Gelatt","given":"C. D."},{"family":"Vecchi","given":"M. P."}],"issued":{"date-parts":[["1983",5,13]]}}},{"id":2188,"uris":["http://zotero.org/users/local/TCNekpWa/items/HNU4K8VP"],"itemData":{"id":2188,"type":"book","abstract":"The most comprehensive, up-to-date introduction to the theory and practice of artificial intelligence The long-anticipated revision of Artificial Intelligence: A Modern Approach explores the full breadth and depth of the field of artificial intelligence (AI). The 4th Edition brings readers up to date on the latest technologies, presents concepts in a more unified manner, and offers new or expanded coverage of machine learning, deep learning, transfer learning, multiagent systems, robotics, natural language processing, causality, probabilistic programming, privacy, fairness, and safe AI.","event-place":"Hoboken, NJ","ISBN":"978-0-13-461099-3","language":"English","number-of-pages":"1136","publisher":"Pearson","publisher-place":"Hoboken, NJ","source":"Amazon","title":"Artificial Intelligence: A Modern Approach","title-short":"Artificial Intelligence","author":[{"family":"Russell","given":"Stuart"},{"family":"Norvig","given":"Peter"}],"issued":{"date-parts":[["2021"]]}}}],"schema":"https://github.com/citation-style-language/schema/raw/master/csl-citation.json"} </w:instrText>
      </w:r>
      <w:r w:rsidR="0090761A">
        <w:rPr>
          <w:rFonts w:ascii="Times New Roman" w:eastAsia="Times New Roman" w:hAnsi="Times New Roman" w:cs="Times New Roman"/>
        </w:rPr>
        <w:fldChar w:fldCharType="separate"/>
      </w:r>
      <w:r w:rsidR="00BB06C9">
        <w:rPr>
          <w:rFonts w:ascii="Times New Roman" w:eastAsia="Times New Roman" w:hAnsi="Times New Roman" w:cs="Times New Roman"/>
          <w:noProof/>
        </w:rPr>
        <w:t>(Kirkpatrick et al. 1983; Russell and Norvig 2021)</w:t>
      </w:r>
      <w:r w:rsidR="0090761A">
        <w:rPr>
          <w:rFonts w:ascii="Times New Roman" w:eastAsia="Times New Roman" w:hAnsi="Times New Roman" w:cs="Times New Roman"/>
        </w:rPr>
        <w:fldChar w:fldCharType="end"/>
      </w:r>
      <w:r w:rsidR="00F70408" w:rsidRPr="00F70408">
        <w:rPr>
          <w:rFonts w:ascii="Times New Roman" w:eastAsia="Times New Roman" w:hAnsi="Times New Roman" w:cs="Times New Roman"/>
        </w:rPr>
        <w:t>.</w:t>
      </w:r>
    </w:p>
    <w:p w14:paraId="49C77828" w14:textId="48251A5D" w:rsidR="0025639C" w:rsidRDefault="00C7269F" w:rsidP="00C7269F">
      <w:pPr>
        <w:pStyle w:val="BodyText"/>
        <w:spacing w:line="360" w:lineRule="auto"/>
        <w:rPr>
          <w:rFonts w:ascii="Times New Roman" w:eastAsia="Times New Roman" w:hAnsi="Times New Roman" w:cs="Times New Roman"/>
        </w:rPr>
      </w:pPr>
      <w:r>
        <w:rPr>
          <w:rFonts w:ascii="Times New Roman" w:eastAsia="Times New Roman" w:hAnsi="Times New Roman" w:cs="Times New Roman"/>
        </w:rPr>
        <w:tab/>
      </w:r>
      <w:r w:rsidRPr="00C7269F">
        <w:rPr>
          <w:rFonts w:ascii="Times New Roman" w:eastAsia="Times New Roman" w:hAnsi="Times New Roman" w:cs="Times New Roman"/>
        </w:rPr>
        <w:t>To generate new candidate models, one of three stochastic move types is randomly selected at each iteration</w:t>
      </w:r>
      <w:r>
        <w:rPr>
          <w:rFonts w:ascii="Times New Roman" w:eastAsia="Times New Roman" w:hAnsi="Times New Roman" w:cs="Times New Roman"/>
        </w:rPr>
        <w:t>: drop, merge, or free. A p</w:t>
      </w:r>
      <w:r w:rsidRPr="00C7269F">
        <w:rPr>
          <w:rFonts w:ascii="Times New Roman" w:eastAsia="Times New Roman" w:hAnsi="Times New Roman" w:cs="Times New Roman"/>
        </w:rPr>
        <w:t xml:space="preserve">arameter </w:t>
      </w:r>
      <w:r>
        <w:rPr>
          <w:rFonts w:ascii="Times New Roman" w:eastAsia="Times New Roman" w:hAnsi="Times New Roman" w:cs="Times New Roman"/>
        </w:rPr>
        <w:t>d</w:t>
      </w:r>
      <w:r w:rsidRPr="00C7269F">
        <w:rPr>
          <w:rFonts w:ascii="Times New Roman" w:eastAsia="Times New Roman" w:hAnsi="Times New Roman" w:cs="Times New Roman"/>
        </w:rPr>
        <w:t xml:space="preserve">rop simplifies the model. The algorithm identifies all estimated rate parameters and stochastically selects one to remove, with the probability of selection being inversely proportional to the parameter's estimated rate (i.e., smaller rates are more likely to be dropped). </w:t>
      </w:r>
      <w:r>
        <w:rPr>
          <w:rFonts w:ascii="Times New Roman" w:eastAsia="Times New Roman" w:hAnsi="Times New Roman" w:cs="Times New Roman"/>
        </w:rPr>
        <w:t xml:space="preserve"> Second, a p</w:t>
      </w:r>
      <w:r w:rsidRPr="00C7269F">
        <w:rPr>
          <w:rFonts w:ascii="Times New Roman" w:eastAsia="Times New Roman" w:hAnsi="Times New Roman" w:cs="Times New Roman"/>
        </w:rPr>
        <w:t xml:space="preserve">arameter </w:t>
      </w:r>
      <w:r>
        <w:rPr>
          <w:rFonts w:ascii="Times New Roman" w:eastAsia="Times New Roman" w:hAnsi="Times New Roman" w:cs="Times New Roman"/>
        </w:rPr>
        <w:t>m</w:t>
      </w:r>
      <w:r w:rsidRPr="00C7269F">
        <w:rPr>
          <w:rFonts w:ascii="Times New Roman" w:eastAsia="Times New Roman" w:hAnsi="Times New Roman" w:cs="Times New Roman"/>
        </w:rPr>
        <w:t xml:space="preserve">erge also simplifies the model by introducing a constraint. The algorithm identifies pairs of parameters with similar estimated rates. A pair is </w:t>
      </w:r>
      <w:r w:rsidR="009A0641">
        <w:rPr>
          <w:rFonts w:ascii="Times New Roman" w:eastAsia="Times New Roman" w:hAnsi="Times New Roman" w:cs="Times New Roman"/>
        </w:rPr>
        <w:t>randomly</w:t>
      </w:r>
      <w:r w:rsidRPr="00C7269F">
        <w:rPr>
          <w:rFonts w:ascii="Times New Roman" w:eastAsia="Times New Roman" w:hAnsi="Times New Roman" w:cs="Times New Roman"/>
        </w:rPr>
        <w:t xml:space="preserve"> selected, with the probability of selection being inversely proportional to the absolute difference between their rates (i.e., more similar rates are more likely to be merged). The parameters are then constrained to be equal</w:t>
      </w:r>
      <w:r>
        <w:rPr>
          <w:rFonts w:ascii="Times New Roman" w:eastAsia="Times New Roman" w:hAnsi="Times New Roman" w:cs="Times New Roman"/>
        </w:rPr>
        <w:t xml:space="preserve">. </w:t>
      </w:r>
      <w:r w:rsidRPr="00C7269F">
        <w:rPr>
          <w:rFonts w:ascii="Times New Roman" w:eastAsia="Times New Roman" w:hAnsi="Times New Roman" w:cs="Times New Roman"/>
        </w:rPr>
        <w:t>For hidden Markov models with multiple rate categories, this merging is restricted to occur only among parameters within the same underlying rate class.</w:t>
      </w:r>
      <w:r>
        <w:rPr>
          <w:rFonts w:ascii="Times New Roman" w:eastAsia="Times New Roman" w:hAnsi="Times New Roman" w:cs="Times New Roman"/>
        </w:rPr>
        <w:t xml:space="preserve"> Finally, a p</w:t>
      </w:r>
      <w:r w:rsidRPr="00C7269F">
        <w:rPr>
          <w:rFonts w:ascii="Times New Roman" w:eastAsia="Times New Roman" w:hAnsi="Times New Roman" w:cs="Times New Roman"/>
        </w:rPr>
        <w:t xml:space="preserve">arameter </w:t>
      </w:r>
      <w:r>
        <w:rPr>
          <w:rFonts w:ascii="Times New Roman" w:eastAsia="Times New Roman" w:hAnsi="Times New Roman" w:cs="Times New Roman"/>
        </w:rPr>
        <w:t>f</w:t>
      </w:r>
      <w:r w:rsidRPr="00C7269F">
        <w:rPr>
          <w:rFonts w:ascii="Times New Roman" w:eastAsia="Times New Roman" w:hAnsi="Times New Roman" w:cs="Times New Roman"/>
        </w:rPr>
        <w:t xml:space="preserve">ree move increases model complexity. It identifies transitions that are currently constrained (i.e., previously dropped or merged) and randomly selects one to </w:t>
      </w:r>
      <w:r>
        <w:rPr>
          <w:rFonts w:ascii="Times New Roman" w:eastAsia="Times New Roman" w:hAnsi="Times New Roman" w:cs="Times New Roman"/>
        </w:rPr>
        <w:t>“</w:t>
      </w:r>
      <w:r w:rsidRPr="00C7269F">
        <w:rPr>
          <w:rFonts w:ascii="Times New Roman" w:eastAsia="Times New Roman" w:hAnsi="Times New Roman" w:cs="Times New Roman"/>
        </w:rPr>
        <w:t>free</w:t>
      </w:r>
      <w:r>
        <w:rPr>
          <w:rFonts w:ascii="Times New Roman" w:eastAsia="Times New Roman" w:hAnsi="Times New Roman" w:cs="Times New Roman"/>
        </w:rPr>
        <w:t>”</w:t>
      </w:r>
      <w:r w:rsidRPr="00C7269F">
        <w:rPr>
          <w:rFonts w:ascii="Times New Roman" w:eastAsia="Times New Roman" w:hAnsi="Times New Roman" w:cs="Times New Roman"/>
        </w:rPr>
        <w:t xml:space="preserve"> by assigning it a new, unique parameter index.</w:t>
      </w:r>
      <w:r>
        <w:rPr>
          <w:rFonts w:ascii="Times New Roman" w:eastAsia="Times New Roman" w:hAnsi="Times New Roman" w:cs="Times New Roman"/>
        </w:rPr>
        <w:t xml:space="preserve"> </w:t>
      </w:r>
      <w:r w:rsidR="0025639C">
        <w:rPr>
          <w:rFonts w:ascii="Times New Roman" w:eastAsia="Times New Roman" w:hAnsi="Times New Roman" w:cs="Times New Roman"/>
        </w:rPr>
        <w:t>Note that t</w:t>
      </w:r>
      <w:r w:rsidR="0025639C" w:rsidRPr="0025639C">
        <w:rPr>
          <w:rFonts w:ascii="Times New Roman" w:eastAsia="Times New Roman" w:hAnsi="Times New Roman" w:cs="Times New Roman"/>
        </w:rPr>
        <w:t xml:space="preserve">hese three move types (drop, merge, free) are conceptually </w:t>
      </w:r>
      <w:proofErr w:type="gramStart"/>
      <w:r w:rsidR="0025639C" w:rsidRPr="0025639C">
        <w:rPr>
          <w:rFonts w:ascii="Times New Roman" w:eastAsia="Times New Roman" w:hAnsi="Times New Roman" w:cs="Times New Roman"/>
        </w:rPr>
        <w:t>similar to</w:t>
      </w:r>
      <w:proofErr w:type="gramEnd"/>
      <w:r w:rsidR="0025639C" w:rsidRPr="0025639C">
        <w:rPr>
          <w:rFonts w:ascii="Times New Roman" w:eastAsia="Times New Roman" w:hAnsi="Times New Roman" w:cs="Times New Roman"/>
        </w:rPr>
        <w:t xml:space="preserve"> the proposals used in reversible-jump MCMC algorithms</w:t>
      </w:r>
      <w:r w:rsidR="0025639C">
        <w:rPr>
          <w:rFonts w:ascii="Times New Roman" w:eastAsia="Times New Roman" w:hAnsi="Times New Roman" w:cs="Times New Roman"/>
        </w:rPr>
        <w:t xml:space="preserve"> (</w:t>
      </w:r>
      <w:r w:rsidR="0025639C" w:rsidRPr="0025639C">
        <w:rPr>
          <w:rFonts w:ascii="Times New Roman" w:eastAsia="Times New Roman" w:hAnsi="Times New Roman" w:cs="Times New Roman"/>
        </w:rPr>
        <w:t>Pagel and Meade 2006). Like Pagel and Meade</w:t>
      </w:r>
      <w:r w:rsidR="0025639C">
        <w:rPr>
          <w:rFonts w:ascii="Times New Roman" w:eastAsia="Times New Roman" w:hAnsi="Times New Roman" w:cs="Times New Roman"/>
        </w:rPr>
        <w:t xml:space="preserve"> (2006)</w:t>
      </w:r>
      <w:r w:rsidR="0025639C" w:rsidRPr="0025639C">
        <w:rPr>
          <w:rFonts w:ascii="Times New Roman" w:eastAsia="Times New Roman" w:hAnsi="Times New Roman" w:cs="Times New Roman"/>
        </w:rPr>
        <w:t xml:space="preserve">, </w:t>
      </w:r>
      <w:proofErr w:type="spellStart"/>
      <w:r w:rsidR="0025639C" w:rsidRPr="0025639C">
        <w:rPr>
          <w:rFonts w:ascii="Times New Roman" w:eastAsia="Times New Roman" w:hAnsi="Times New Roman" w:cs="Times New Roman"/>
        </w:rPr>
        <w:t>corHMMDredge</w:t>
      </w:r>
      <w:proofErr w:type="spellEnd"/>
      <w:r w:rsidR="0025639C" w:rsidRPr="0025639C">
        <w:rPr>
          <w:rFonts w:ascii="Times New Roman" w:eastAsia="Times New Roman" w:hAnsi="Times New Roman" w:cs="Times New Roman"/>
        </w:rPr>
        <w:t xml:space="preserve"> proposes model simplifications or expansions through stochastic rules. However, unlike </w:t>
      </w:r>
      <w:r w:rsidR="0025639C">
        <w:rPr>
          <w:rFonts w:ascii="Times New Roman" w:eastAsia="Times New Roman" w:hAnsi="Times New Roman" w:cs="Times New Roman"/>
        </w:rPr>
        <w:t xml:space="preserve">an </w:t>
      </w:r>
      <w:r w:rsidR="0025639C" w:rsidRPr="0025639C">
        <w:rPr>
          <w:rFonts w:ascii="Times New Roman" w:eastAsia="Times New Roman" w:hAnsi="Times New Roman" w:cs="Times New Roman"/>
        </w:rPr>
        <w:t xml:space="preserve">RJ-MCMC, </w:t>
      </w:r>
      <w:proofErr w:type="spellStart"/>
      <w:r w:rsidR="0025639C">
        <w:rPr>
          <w:rFonts w:ascii="Times New Roman" w:eastAsia="Times New Roman" w:hAnsi="Times New Roman" w:cs="Times New Roman"/>
        </w:rPr>
        <w:t>corHMMdredge</w:t>
      </w:r>
      <w:proofErr w:type="spellEnd"/>
      <w:r w:rsidR="0025639C">
        <w:rPr>
          <w:rFonts w:ascii="Times New Roman" w:eastAsia="Times New Roman" w:hAnsi="Times New Roman" w:cs="Times New Roman"/>
        </w:rPr>
        <w:t xml:space="preserve"> does not rely </w:t>
      </w:r>
      <w:r w:rsidR="0025639C" w:rsidRPr="0025639C">
        <w:rPr>
          <w:rFonts w:ascii="Times New Roman" w:eastAsia="Times New Roman" w:hAnsi="Times New Roman" w:cs="Times New Roman"/>
        </w:rPr>
        <w:t xml:space="preserve">on priors and marginal likelihoods to navigate model space, </w:t>
      </w:r>
      <w:r w:rsidR="0025639C">
        <w:rPr>
          <w:rFonts w:ascii="Times New Roman" w:eastAsia="Times New Roman" w:hAnsi="Times New Roman" w:cs="Times New Roman"/>
        </w:rPr>
        <w:t xml:space="preserve">instead the dredge framework utilizes </w:t>
      </w:r>
      <w:r w:rsidR="0025639C" w:rsidRPr="0025639C">
        <w:rPr>
          <w:rFonts w:ascii="Times New Roman" w:eastAsia="Times New Roman" w:hAnsi="Times New Roman" w:cs="Times New Roman"/>
        </w:rPr>
        <w:t>heuristic</w:t>
      </w:r>
      <w:r w:rsidR="0025639C">
        <w:rPr>
          <w:rFonts w:ascii="Times New Roman" w:eastAsia="Times New Roman" w:hAnsi="Times New Roman" w:cs="Times New Roman"/>
        </w:rPr>
        <w:t>s</w:t>
      </w:r>
      <w:r w:rsidR="0025639C" w:rsidRPr="0025639C">
        <w:rPr>
          <w:rFonts w:ascii="Times New Roman" w:eastAsia="Times New Roman" w:hAnsi="Times New Roman" w:cs="Times New Roman"/>
        </w:rPr>
        <w:t xml:space="preserve"> based on rate magnitudes </w:t>
      </w:r>
      <w:r w:rsidR="0025639C">
        <w:rPr>
          <w:rFonts w:ascii="Times New Roman" w:eastAsia="Times New Roman" w:hAnsi="Times New Roman" w:cs="Times New Roman"/>
        </w:rPr>
        <w:t xml:space="preserve">to propose moves </w:t>
      </w:r>
      <w:r w:rsidR="0025639C" w:rsidRPr="0025639C">
        <w:rPr>
          <w:rFonts w:ascii="Times New Roman" w:eastAsia="Times New Roman" w:hAnsi="Times New Roman" w:cs="Times New Roman"/>
        </w:rPr>
        <w:t xml:space="preserve">and evaluates model quality using information criteria. This </w:t>
      </w:r>
      <w:r w:rsidR="0025639C">
        <w:rPr>
          <w:rFonts w:ascii="Times New Roman" w:eastAsia="Times New Roman" w:hAnsi="Times New Roman" w:cs="Times New Roman"/>
        </w:rPr>
        <w:t xml:space="preserve">should </w:t>
      </w:r>
      <w:r w:rsidR="0025639C" w:rsidRPr="0025639C">
        <w:rPr>
          <w:rFonts w:ascii="Times New Roman" w:eastAsia="Times New Roman" w:hAnsi="Times New Roman" w:cs="Times New Roman"/>
        </w:rPr>
        <w:t>make the method more scalable to high-dimensional model spaces</w:t>
      </w:r>
      <w:r w:rsidR="0025639C">
        <w:rPr>
          <w:rFonts w:ascii="Times New Roman" w:eastAsia="Times New Roman" w:hAnsi="Times New Roman" w:cs="Times New Roman"/>
        </w:rPr>
        <w:t>.</w:t>
      </w:r>
    </w:p>
    <w:p w14:paraId="340A068E" w14:textId="1A7919E0" w:rsidR="00C7269F" w:rsidRDefault="007571A2" w:rsidP="0025639C">
      <w:pPr>
        <w:pStyle w:val="BodyText"/>
        <w:spacing w:line="360" w:lineRule="auto"/>
        <w:ind w:firstLine="709"/>
        <w:rPr>
          <w:rFonts w:ascii="Times New Roman" w:eastAsia="Times New Roman" w:hAnsi="Times New Roman" w:cs="Times New Roman"/>
        </w:rPr>
      </w:pPr>
      <w:r>
        <w:rPr>
          <w:rFonts w:ascii="Times New Roman" w:eastAsia="Times New Roman" w:hAnsi="Times New Roman" w:cs="Times New Roman"/>
        </w:rPr>
        <w:t>Finally, t</w:t>
      </w:r>
      <w:r w:rsidR="00C7269F" w:rsidRPr="00C7269F">
        <w:rPr>
          <w:rFonts w:ascii="Times New Roman" w:eastAsia="Times New Roman" w:hAnsi="Times New Roman" w:cs="Times New Roman"/>
        </w:rPr>
        <w:t xml:space="preserve">o prevent </w:t>
      </w:r>
      <w:r w:rsidR="00C7269F">
        <w:rPr>
          <w:rFonts w:ascii="Times New Roman" w:eastAsia="Times New Roman" w:hAnsi="Times New Roman" w:cs="Times New Roman"/>
        </w:rPr>
        <w:t xml:space="preserve">the search </w:t>
      </w:r>
      <w:r w:rsidR="00C7269F" w:rsidRPr="00C7269F">
        <w:rPr>
          <w:rFonts w:ascii="Times New Roman" w:eastAsia="Times New Roman" w:hAnsi="Times New Roman" w:cs="Times New Roman"/>
        </w:rPr>
        <w:t>from becoming permanently trapped in a local minimum, a restart mechanism</w:t>
      </w:r>
      <w:r w:rsidR="00C7269F">
        <w:rPr>
          <w:rFonts w:ascii="Times New Roman" w:eastAsia="Times New Roman" w:hAnsi="Times New Roman" w:cs="Times New Roman"/>
        </w:rPr>
        <w:t xml:space="preserve"> is included</w:t>
      </w:r>
      <w:r w:rsidR="00C7269F" w:rsidRPr="00C7269F">
        <w:rPr>
          <w:rFonts w:ascii="Times New Roman" w:eastAsia="Times New Roman" w:hAnsi="Times New Roman" w:cs="Times New Roman"/>
        </w:rPr>
        <w:t>. If the search fails to find a new best-fitting model</w:t>
      </w:r>
      <w:r w:rsidR="00535AFF">
        <w:rPr>
          <w:rFonts w:ascii="Times New Roman" w:eastAsia="Times New Roman" w:hAnsi="Times New Roman" w:cs="Times New Roman"/>
        </w:rPr>
        <w:t xml:space="preserve"> or has not accepted a new model</w:t>
      </w:r>
      <w:r w:rsidR="00C7269F" w:rsidRPr="00C7269F">
        <w:rPr>
          <w:rFonts w:ascii="Times New Roman" w:eastAsia="Times New Roman" w:hAnsi="Times New Roman" w:cs="Times New Roman"/>
        </w:rPr>
        <w:t xml:space="preserve"> for a predefined number of iterations</w:t>
      </w:r>
      <w:r w:rsidR="00535AFF">
        <w:rPr>
          <w:rFonts w:ascii="Times New Roman" w:eastAsia="Times New Roman" w:hAnsi="Times New Roman" w:cs="Times New Roman"/>
        </w:rPr>
        <w:t xml:space="preserve"> (default of 20 attempts)</w:t>
      </w:r>
      <w:r w:rsidR="00C7269F" w:rsidRPr="00C7269F">
        <w:rPr>
          <w:rFonts w:ascii="Times New Roman" w:eastAsia="Times New Roman" w:hAnsi="Times New Roman" w:cs="Times New Roman"/>
        </w:rPr>
        <w:t xml:space="preserve">, the algorithm reverts to a randomly selected, previously accepted (but not necessarily optimal) model from its search history. </w:t>
      </w:r>
      <w:r w:rsidR="0025639C">
        <w:rPr>
          <w:rFonts w:ascii="Times New Roman" w:eastAsia="Times New Roman" w:hAnsi="Times New Roman" w:cs="Times New Roman"/>
        </w:rPr>
        <w:t xml:space="preserve"> </w:t>
      </w:r>
      <w:r w:rsidR="00C7269F" w:rsidRPr="00C7269F">
        <w:rPr>
          <w:rFonts w:ascii="Times New Roman" w:eastAsia="Times New Roman" w:hAnsi="Times New Roman" w:cs="Times New Roman"/>
        </w:rPr>
        <w:t xml:space="preserve">The </w:t>
      </w:r>
      <w:r w:rsidR="001C3529">
        <w:rPr>
          <w:rFonts w:ascii="Times New Roman" w:eastAsia="Times New Roman" w:hAnsi="Times New Roman" w:cs="Times New Roman"/>
        </w:rPr>
        <w:t>simulated annealing</w:t>
      </w:r>
      <w:r w:rsidR="00C7269F" w:rsidRPr="00C7269F">
        <w:rPr>
          <w:rFonts w:ascii="Times New Roman" w:eastAsia="Times New Roman" w:hAnsi="Times New Roman" w:cs="Times New Roman"/>
        </w:rPr>
        <w:t xml:space="preserve"> process for a given rate category terminates after a maximum number of iterations or when the temperature becomes negligibly small. The algorithm maintains a record of all unique models accepted during the search. Upon completion, any redundant models (i.e., models with identical log-likelihoods and parameter counts but different rate structures) are pruned, and the </w:t>
      </w:r>
      <w:r w:rsidR="00C7269F" w:rsidRPr="00C7269F">
        <w:rPr>
          <w:rFonts w:ascii="Times New Roman" w:eastAsia="Times New Roman" w:hAnsi="Times New Roman" w:cs="Times New Roman"/>
        </w:rPr>
        <w:lastRenderedPageBreak/>
        <w:t>remaining unique models are ranked by their information criterion scores to provide a set of models for further consideration.</w:t>
      </w:r>
    </w:p>
    <w:p w14:paraId="2F656429" w14:textId="0EDEEFA8" w:rsidR="00E34184" w:rsidRDefault="008E1363" w:rsidP="00600356">
      <w:pPr>
        <w:pStyle w:val="BodyText"/>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99CC172" wp14:editId="03AA4AAB">
            <wp:extent cx="6321693" cy="2368061"/>
            <wp:effectExtent l="0" t="0" r="3175" b="0"/>
            <wp:docPr id="17236122" name="Picture 3" descr="A diagram of a number of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122" name="Picture 3" descr="A diagram of a number of symbol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356042" cy="2380928"/>
                    </a:xfrm>
                    <a:prstGeom prst="rect">
                      <a:avLst/>
                    </a:prstGeom>
                  </pic:spPr>
                </pic:pic>
              </a:graphicData>
            </a:graphic>
          </wp:inline>
        </w:drawing>
      </w:r>
    </w:p>
    <w:p w14:paraId="11A54B70" w14:textId="3356BC26" w:rsidR="00867088" w:rsidRDefault="00867088" w:rsidP="00600356">
      <w:pPr>
        <w:pStyle w:val="BodyText"/>
        <w:spacing w:after="0" w:line="240" w:lineRule="auto"/>
        <w:rPr>
          <w:rFonts w:ascii="Times New Roman" w:eastAsia="Times New Roman" w:hAnsi="Times New Roman" w:cs="Times New Roman"/>
        </w:rPr>
      </w:pPr>
      <w:r w:rsidRPr="00E53633">
        <w:rPr>
          <w:rFonts w:ascii="Times New Roman" w:eastAsia="Times New Roman" w:hAnsi="Times New Roman" w:cs="Times New Roman"/>
        </w:rPr>
        <w:t xml:space="preserve">Figure 2 – </w:t>
      </w:r>
      <w:r w:rsidR="00D655BE" w:rsidRPr="00E53633">
        <w:rPr>
          <w:rFonts w:ascii="Times New Roman" w:eastAsia="Times New Roman" w:hAnsi="Times New Roman" w:cs="Times New Roman"/>
        </w:rPr>
        <w:t>An overview of t</w:t>
      </w:r>
      <w:r w:rsidRPr="00E53633">
        <w:rPr>
          <w:rFonts w:ascii="Times New Roman" w:eastAsia="Times New Roman" w:hAnsi="Times New Roman" w:cs="Times New Roman"/>
        </w:rPr>
        <w:t xml:space="preserve">he simulated annealing algorithm. </w:t>
      </w:r>
      <w:r w:rsidR="001C16FC" w:rsidRPr="00E53633">
        <w:rPr>
          <w:rFonts w:ascii="Times New Roman" w:eastAsia="Times New Roman" w:hAnsi="Times New Roman" w:cs="Times New Roman"/>
        </w:rPr>
        <w:t xml:space="preserve">From a (a) current model, the algorithm proposes a new model by stochastically selecting a move. (b) Possible moves include simplifying the model by merging or dropping </w:t>
      </w:r>
      <w:r w:rsidR="001C16FC" w:rsidRPr="00E53633">
        <w:rPr>
          <w:rFonts w:ascii="Times New Roman" w:eastAsia="Times New Roman" w:hAnsi="Times New Roman" w:cs="Times New Roman"/>
        </w:rPr>
        <w:t>parameters or</w:t>
      </w:r>
      <w:r w:rsidR="001C16FC" w:rsidRPr="00E53633">
        <w:rPr>
          <w:rFonts w:ascii="Times New Roman" w:eastAsia="Times New Roman" w:hAnsi="Times New Roman" w:cs="Times New Roman"/>
        </w:rPr>
        <w:t xml:space="preserve"> increasing complexity by freeing a constrained parameter. A restart mechanism is also available to escape local optima. (c) The algorithm then decides whether to accept the new model. Better models are always accepted, while worse models may be accepted with a probability that decreases as the search</w:t>
      </w:r>
      <w:r w:rsidR="001C16FC" w:rsidRPr="00E53633">
        <w:rPr>
          <w:rFonts w:ascii="Times New Roman" w:eastAsia="Times New Roman" w:hAnsi="Times New Roman" w:cs="Times New Roman"/>
        </w:rPr>
        <w:t xml:space="preserve"> “</w:t>
      </w:r>
      <w:r w:rsidR="001C16FC" w:rsidRPr="00E53633">
        <w:rPr>
          <w:rFonts w:ascii="Times New Roman" w:eastAsia="Times New Roman" w:hAnsi="Times New Roman" w:cs="Times New Roman"/>
        </w:rPr>
        <w:t>temperature</w:t>
      </w:r>
      <w:r w:rsidR="001C16FC" w:rsidRPr="00E53633">
        <w:rPr>
          <w:rFonts w:ascii="Times New Roman" w:eastAsia="Times New Roman" w:hAnsi="Times New Roman" w:cs="Times New Roman"/>
        </w:rPr>
        <w:t>”</w:t>
      </w:r>
      <w:r w:rsidR="001C16FC" w:rsidRPr="00E53633">
        <w:rPr>
          <w:rFonts w:ascii="Times New Roman" w:eastAsia="Times New Roman" w:hAnsi="Times New Roman" w:cs="Times New Roman"/>
        </w:rPr>
        <w:t xml:space="preserve"> cools, allowing the search to converge on an optimal solution.</w:t>
      </w:r>
    </w:p>
    <w:p w14:paraId="44759F68" w14:textId="77777777" w:rsidR="00867088" w:rsidRPr="00990AA7" w:rsidRDefault="00867088" w:rsidP="00B20478">
      <w:pPr>
        <w:pStyle w:val="BodyText"/>
        <w:spacing w:after="0" w:line="360" w:lineRule="auto"/>
        <w:rPr>
          <w:rFonts w:ascii="Times New Roman" w:eastAsia="Times New Roman" w:hAnsi="Times New Roman" w:cs="Times New Roman"/>
        </w:rPr>
      </w:pPr>
    </w:p>
    <w:p w14:paraId="0CC82EBF" w14:textId="77777777"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Phylogenetically informed k-fold cross validation</w:t>
      </w:r>
    </w:p>
    <w:p w14:paraId="76B61A78" w14:textId="29CF619D"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To optimize </w:t>
      </w:r>
      <m:oMath>
        <m:r>
          <w:rPr>
            <w:rFonts w:ascii="Cambria Math" w:hAnsi="Cambria Math"/>
          </w:rPr>
          <m:t>λ</m:t>
        </m:r>
      </m:oMath>
      <w:r w:rsidR="00DF1F80" w:rsidRPr="00990AA7">
        <w:rPr>
          <w:rFonts w:ascii="Times New Roman" w:eastAsia="Times New Roman" w:hAnsi="Times New Roman" w:cs="Times New Roman"/>
        </w:rPr>
        <w:t xml:space="preserve"> </w:t>
      </w:r>
      <w:r w:rsidRPr="00990AA7">
        <w:rPr>
          <w:rFonts w:ascii="Times New Roman" w:eastAsia="Times New Roman" w:hAnsi="Times New Roman" w:cs="Times New Roman"/>
        </w:rPr>
        <w:t>I choose to employ a phylogenetically informed k-fold cross-validation procedure</w:t>
      </w:r>
      <w:r w:rsidR="007B5360" w:rsidRPr="00990AA7">
        <w:rPr>
          <w:rFonts w:ascii="Times New Roman" w:eastAsia="Times New Roman" w:hAnsi="Times New Roman" w:cs="Times New Roman"/>
        </w:rPr>
        <w:t xml:space="preserve"> across the tips of the phylogeny</w:t>
      </w:r>
      <w:r w:rsidRPr="00990AA7">
        <w:rPr>
          <w:rFonts w:ascii="Times New Roman" w:eastAsia="Times New Roman" w:hAnsi="Times New Roman" w:cs="Times New Roman"/>
        </w:rPr>
        <w:t xml:space="preserve">. K-fold cross-validation is a common way to optimize </w:t>
      </w:r>
      <m:oMath>
        <m:r>
          <w:rPr>
            <w:rFonts w:ascii="Cambria Math" w:hAnsi="Cambria Math"/>
          </w:rPr>
          <m:t>λ</m:t>
        </m:r>
      </m:oMath>
      <w:r w:rsidR="008853C7"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when using regularization </w:t>
      </w:r>
      <w:r w:rsidR="00924357">
        <w:rPr>
          <w:rFonts w:ascii="Times New Roman" w:eastAsia="Times New Roman" w:hAnsi="Times New Roman" w:cs="Times New Roman"/>
        </w:rPr>
        <w:fldChar w:fldCharType="begin"/>
      </w:r>
      <w:r w:rsidR="00924357">
        <w:rPr>
          <w:rFonts w:ascii="Times New Roman" w:eastAsia="Times New Roman" w:hAnsi="Times New Roman" w:cs="Times New Roman"/>
        </w:rPr>
        <w:instrText xml:space="preserve"> ADDIN ZOTERO_ITEM CSL_CITATION {"citationID":"OTukC3nI","properties":{"formattedCitation":"(Hastie et al. 2009)","plainCitation":"(Hastie et al. 2009)","noteIndex":0},"citationItems":[{"id":788,"uris":["http://zotero.org/users/local/TCNekpWa/items/4VTXELXH"],"itemData":{"id":788,"type":"book","abstract":"This book describes the important ideas in a variety of fields such as medicine, biology, finance, and marketing in a common conceptual framework. While the approach is statistical, the emphasis is on concepts rather than mathematics. Many examples are given, with a liberal use of colour graphics. It is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book.This major new edition features many topics not covered in the original, including graphical models, random forests, ensemble methods, least angle regression &amp; path algorithms for the lasso, non-negative matrix factorisation, and spectral clustering. There is also a chapter on methods for \"wide” data (p bigger than n), including multiple testing and false discovery rates.","edition":"2nd edition","event-place":"New York, NY","ISBN":"978-0-387-84857-0","language":"English","publisher":"Springer","publisher-place":"New York, NY","title":"The Elements of Statistical Learning: Data Mining, Inference, and Prediction, Second Edition","title-short":"The Elements of Statistical Learning","author":[{"family":"Hastie","given":"Trevor"},{"family":"Tibshirani","given":"Robert"},{"family":"Friedman","given":"Jerome"}],"issued":{"date-parts":[["2009",2]]}}}],"schema":"https://github.com/citation-style-language/schema/raw/master/csl-citation.json"} </w:instrText>
      </w:r>
      <w:r w:rsidR="00924357">
        <w:rPr>
          <w:rFonts w:ascii="Times New Roman" w:eastAsia="Times New Roman" w:hAnsi="Times New Roman" w:cs="Times New Roman"/>
        </w:rPr>
        <w:fldChar w:fldCharType="separate"/>
      </w:r>
      <w:r w:rsidR="00924357">
        <w:rPr>
          <w:rFonts w:ascii="Times New Roman" w:eastAsia="Times New Roman" w:hAnsi="Times New Roman" w:cs="Times New Roman"/>
          <w:noProof/>
        </w:rPr>
        <w:t>(Hastie et al. 2009)</w:t>
      </w:r>
      <w:r w:rsidR="00924357">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It involves dividing the dataset into k separate subsets (or folds). The model is trained on k-1 of these folds with the remaining fold used as the test set to evaluate the models’ performance. This process is repeated k times, with each of the k folds used exactly once as the test set. The results of these k tests are then averaged to produce a single estimate. In the context of a discrete character model the metric chosen for evaluation is reconstruction of tip state values. Each species within a k-fold is coded as having an unknown state and a reconstruction based on the fitted model is then used for evaluation. The score for a fold is determined by the average Jensen-Shannon divergence between the predicted and actual tip states. Specifically, </w:t>
      </w:r>
      <m:oMath>
        <m:sSub>
          <m:sSubPr>
            <m:ctrlPr>
              <w:rPr>
                <w:rFonts w:ascii="Cambria Math" w:hAnsi="Cambria Math"/>
              </w:rPr>
            </m:ctrlPr>
          </m:sSubPr>
          <m:e>
            <m:r>
              <w:rPr>
                <w:rFonts w:ascii="Cambria Math" w:hAnsi="Cambria Math"/>
              </w:rPr>
              <m:t>score</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k</m:t>
                </m:r>
              </m:sub>
            </m:sSub>
          </m:den>
        </m:f>
        <m:nary>
          <m:naryPr>
            <m:chr m:val="∑"/>
            <m:ctrlPr>
              <w:rPr>
                <w:rFonts w:ascii="Cambria Math" w:hAnsi="Cambria Math"/>
              </w:rPr>
            </m:ctrlPr>
          </m:naryPr>
          <m:sub>
            <m:r>
              <w:rPr>
                <w:rFonts w:ascii="Cambria Math" w:hAnsi="Cambria Math"/>
              </w:rPr>
              <m:t>i=1</m:t>
            </m:r>
          </m:sub>
          <m:sup>
            <m:sSub>
              <m:sSubPr>
                <m:ctrlPr>
                  <w:rPr>
                    <w:rFonts w:ascii="Cambria Math" w:hAnsi="Cambria Math"/>
                  </w:rPr>
                </m:ctrlPr>
              </m:sSubPr>
              <m:e>
                <m:r>
                  <w:rPr>
                    <w:rFonts w:ascii="Cambria Math" w:hAnsi="Cambria Math"/>
                  </w:rPr>
                  <m:t>N</m:t>
                </m:r>
              </m:e>
              <m:sub>
                <m:r>
                  <w:rPr>
                    <w:rFonts w:ascii="Cambria Math" w:hAnsi="Cambria Math"/>
                  </w:rPr>
                  <m:t>k</m:t>
                </m:r>
              </m:sub>
            </m:sSub>
          </m:sup>
          <m:e>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i</m:t>
                        </m:r>
                      </m:sub>
                    </m:sSub>
                  </m:e>
                </m:acc>
              </m:e>
            </m:d>
          </m:e>
        </m:nary>
      </m:oMath>
      <w:r w:rsidR="00F41606"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where </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004927AA">
        <w:rPr>
          <w:rFonts w:ascii="Times New Roman" w:eastAsia="Times New Roman" w:hAnsi="Times New Roman" w:cs="Times New Roman"/>
        </w:rPr>
        <w:t xml:space="preserve"> </w:t>
      </w:r>
      <w:r w:rsidRPr="00990AA7">
        <w:rPr>
          <w:rFonts w:ascii="Times New Roman" w:eastAsia="Times New Roman" w:hAnsi="Times New Roman" w:cs="Times New Roman"/>
        </w:rPr>
        <w:t>is the number of tips in the k-</w:t>
      </w:r>
      <w:proofErr w:type="spellStart"/>
      <w:r w:rsidRPr="00990AA7">
        <w:rPr>
          <w:rFonts w:ascii="Times New Roman" w:eastAsia="Times New Roman" w:hAnsi="Times New Roman" w:cs="Times New Roman"/>
        </w:rPr>
        <w:t>th</w:t>
      </w:r>
      <w:proofErr w:type="spellEnd"/>
      <w:r w:rsidRPr="00990AA7">
        <w:rPr>
          <w:rFonts w:ascii="Times New Roman" w:eastAsia="Times New Roman" w:hAnsi="Times New Roman" w:cs="Times New Roman"/>
        </w:rPr>
        <w:t xml:space="preserve"> fold, </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E95C8F">
        <w:rPr>
          <w:rFonts w:ascii="Times New Roman" w:eastAsia="Times New Roman" w:hAnsi="Times New Roman" w:cs="Times New Roman"/>
        </w:rPr>
        <w:t xml:space="preserve"> are</w:t>
      </w:r>
      <w:r w:rsidR="00E95C8F"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the observed </w:t>
      </w:r>
      <w:r w:rsidR="00452A71">
        <w:rPr>
          <w:rFonts w:ascii="Times New Roman" w:eastAsia="Times New Roman" w:hAnsi="Times New Roman" w:cs="Times New Roman"/>
        </w:rPr>
        <w:t xml:space="preserve">state </w:t>
      </w:r>
      <w:r w:rsidRPr="00990AA7">
        <w:rPr>
          <w:rFonts w:ascii="Times New Roman" w:eastAsia="Times New Roman" w:hAnsi="Times New Roman" w:cs="Times New Roman"/>
        </w:rPr>
        <w:t>likelihoods at the tips of the k-</w:t>
      </w:r>
      <w:proofErr w:type="spellStart"/>
      <w:r w:rsidRPr="00990AA7">
        <w:rPr>
          <w:rFonts w:ascii="Times New Roman" w:eastAsia="Times New Roman" w:hAnsi="Times New Roman" w:cs="Times New Roman"/>
        </w:rPr>
        <w:t>th</w:t>
      </w:r>
      <w:proofErr w:type="spellEnd"/>
      <w:r w:rsidRPr="00990AA7">
        <w:rPr>
          <w:rFonts w:ascii="Times New Roman" w:eastAsia="Times New Roman" w:hAnsi="Times New Roman" w:cs="Times New Roman"/>
        </w:rPr>
        <w:t xml:space="preserve"> fold</w:t>
      </w:r>
      <w:r w:rsidR="00452A71">
        <w:rPr>
          <w:rFonts w:ascii="Times New Roman" w:eastAsia="Times New Roman" w:hAnsi="Times New Roman" w:cs="Times New Roman"/>
        </w:rPr>
        <w:t xml:space="preserve"> (1 for the observed state and 0 for an unobserved state)</w:t>
      </w:r>
      <w:r w:rsidRPr="00990AA7">
        <w:rPr>
          <w:rFonts w:ascii="Times New Roman" w:eastAsia="Times New Roman" w:hAnsi="Times New Roman" w:cs="Times New Roman"/>
        </w:rPr>
        <w:t>,</w:t>
      </w:r>
      <w:r w:rsidR="00F41606" w:rsidRPr="00990AA7">
        <w:rPr>
          <w:rFonts w:ascii="Times New Roman" w:eastAsia="Times New Roman" w:hAnsi="Times New Roman" w:cs="Times New Roman"/>
        </w:rPr>
        <w:t xml:space="preserve"> </w:t>
      </w:r>
      <m:oMath>
        <m:acc>
          <m:accPr>
            <m:chr m:val="^"/>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i</m:t>
                </m:r>
              </m:sub>
            </m:sSub>
          </m:e>
        </m:acc>
      </m:oMath>
      <w:r w:rsidR="00F41606" w:rsidRPr="00990AA7">
        <w:rPr>
          <w:rFonts w:ascii="Times New Roman" w:eastAsia="Times New Roman" w:hAnsi="Times New Roman" w:cs="Times New Roman"/>
        </w:rPr>
        <w:t xml:space="preserve"> </w:t>
      </w:r>
      <w:r w:rsidRPr="00990AA7">
        <w:rPr>
          <w:rFonts w:ascii="Times New Roman" w:eastAsia="Times New Roman" w:hAnsi="Times New Roman" w:cs="Times New Roman"/>
        </w:rPr>
        <w:t>are the predicted state</w:t>
      </w:r>
      <w:r w:rsidR="008911E3">
        <w:rPr>
          <w:rFonts w:ascii="Times New Roman" w:eastAsia="Times New Roman" w:hAnsi="Times New Roman" w:cs="Times New Roman"/>
        </w:rPr>
        <w:t xml:space="preserve"> likelihoods</w:t>
      </w:r>
      <w:r w:rsidRPr="00990AA7">
        <w:rPr>
          <w:rFonts w:ascii="Times New Roman" w:eastAsia="Times New Roman" w:hAnsi="Times New Roman" w:cs="Times New Roman"/>
        </w:rPr>
        <w:t xml:space="preserve"> for the tips in the k-</w:t>
      </w:r>
      <w:proofErr w:type="spellStart"/>
      <w:r w:rsidRPr="00990AA7">
        <w:rPr>
          <w:rFonts w:ascii="Times New Roman" w:eastAsia="Times New Roman" w:hAnsi="Times New Roman" w:cs="Times New Roman"/>
        </w:rPr>
        <w:t>th</w:t>
      </w:r>
      <w:proofErr w:type="spellEnd"/>
      <w:r w:rsidRPr="00990AA7">
        <w:rPr>
          <w:rFonts w:ascii="Times New Roman" w:eastAsia="Times New Roman" w:hAnsi="Times New Roman" w:cs="Times New Roman"/>
        </w:rPr>
        <w:t xml:space="preserve"> fold</w:t>
      </w:r>
      <w:r w:rsidR="00E95C8F">
        <w:rPr>
          <w:rFonts w:ascii="Times New Roman" w:eastAsia="Times New Roman" w:hAnsi="Times New Roman" w:cs="Times New Roman"/>
        </w:rPr>
        <w:t>,</w:t>
      </w:r>
      <w:r w:rsidRPr="00990AA7">
        <w:rPr>
          <w:rFonts w:ascii="Times New Roman" w:eastAsia="Times New Roman" w:hAnsi="Times New Roman" w:cs="Times New Roman"/>
        </w:rPr>
        <w:t xml:space="preserve"> and </w:t>
      </w:r>
      <m:oMath>
        <m:r>
          <w:rPr>
            <w:rFonts w:ascii="Cambria Math" w:hAnsi="Cambria Math"/>
          </w:rPr>
          <m:t>D</m:t>
        </m:r>
      </m:oMath>
      <w:r w:rsidRPr="00990AA7">
        <w:rPr>
          <w:rFonts w:ascii="Times New Roman" w:eastAsia="Times New Roman" w:hAnsi="Times New Roman" w:cs="Times New Roman"/>
        </w:rPr>
        <w:t xml:space="preserve"> is the Jensen-Shannon (JS) divergence (or any form of divergence more generally). The k scores are then averaged over all folds to obtain a single score for the model. The JS </w:t>
      </w:r>
      <w:r w:rsidRPr="00990AA7">
        <w:rPr>
          <w:rFonts w:ascii="Times New Roman" w:eastAsia="Times New Roman" w:hAnsi="Times New Roman" w:cs="Times New Roman"/>
        </w:rPr>
        <w:lastRenderedPageBreak/>
        <w:t xml:space="preserve">divergence </w:t>
      </w:r>
      <w:r w:rsidR="004927AA">
        <w:rPr>
          <w:rFonts w:ascii="Times New Roman" w:eastAsia="Times New Roman" w:hAnsi="Times New Roman" w:cs="Times New Roman"/>
        </w:rPr>
        <w:t xml:space="preserve">(available in </w:t>
      </w:r>
      <w:proofErr w:type="spellStart"/>
      <w:r w:rsidR="004927AA">
        <w:rPr>
          <w:rFonts w:ascii="Times New Roman" w:eastAsia="Times New Roman" w:hAnsi="Times New Roman" w:cs="Times New Roman"/>
        </w:rPr>
        <w:t>corHMM</w:t>
      </w:r>
      <w:proofErr w:type="spellEnd"/>
      <w:r w:rsidR="004927AA">
        <w:rPr>
          <w:rFonts w:ascii="Times New Roman" w:eastAsia="Times New Roman" w:hAnsi="Times New Roman" w:cs="Times New Roman"/>
        </w:rPr>
        <w:t xml:space="preserve"> as the function </w:t>
      </w:r>
      <w:proofErr w:type="spellStart"/>
      <w:r w:rsidR="004927AA" w:rsidRPr="004927AA">
        <w:rPr>
          <w:rFonts w:ascii="Times New Roman" w:eastAsia="Times New Roman" w:hAnsi="Times New Roman" w:cs="Times New Roman"/>
        </w:rPr>
        <w:t>js_divergence</w:t>
      </w:r>
      <w:proofErr w:type="spellEnd"/>
      <w:r w:rsidR="004927AA">
        <w:rPr>
          <w:rFonts w:ascii="Times New Roman" w:eastAsia="Times New Roman" w:hAnsi="Times New Roman" w:cs="Times New Roman"/>
        </w:rPr>
        <w:t xml:space="preserve">) </w:t>
      </w:r>
      <w:r w:rsidRPr="00990AA7">
        <w:rPr>
          <w:rFonts w:ascii="Times New Roman" w:eastAsia="Times New Roman" w:hAnsi="Times New Roman" w:cs="Times New Roman"/>
        </w:rPr>
        <w:t xml:space="preserve">is chosen because it </w:t>
      </w:r>
      <w:r w:rsidR="009B0CAD">
        <w:rPr>
          <w:rFonts w:ascii="Times New Roman" w:eastAsia="Times New Roman" w:hAnsi="Times New Roman" w:cs="Times New Roman"/>
        </w:rPr>
        <w:t xml:space="preserve">is </w:t>
      </w:r>
      <w:r w:rsidRPr="00990AA7">
        <w:rPr>
          <w:rFonts w:ascii="Times New Roman" w:eastAsia="Times New Roman" w:hAnsi="Times New Roman" w:cs="Times New Roman"/>
        </w:rPr>
        <w:t xml:space="preserve">a symmetric and bounded measure of difference between predicted and observed probability distributions while being robust to zero probabilities. An advantage of using tip values to measure the model fit is that the phylogenetic structure of the data is unchanged throughout the entire cross-validation procedure because no tips need to be explicitly dropped when fitting the model; they only need to be set to an unknown value. The samples within a given k-fold are chosen without replacement and with probabilities equal to </w:t>
      </w:r>
      <m:oMath>
        <m:r>
          <w:rPr>
            <w:rFonts w:ascii="Cambria Math" w:hAnsi="Cambria Math"/>
          </w:rPr>
          <m:t>w=</m:t>
        </m:r>
        <m:d>
          <m:dPr>
            <m:ctrlPr>
              <w:rPr>
                <w:rFonts w:ascii="Cambria Math" w:hAnsi="Cambria Math"/>
              </w:rPr>
            </m:ctrlPr>
          </m:dPr>
          <m:e>
            <m:sSup>
              <m:sSupPr>
                <m:ctrlPr>
                  <w:rPr>
                    <w:rFonts w:ascii="Cambria Math" w:hAnsi="Cambria Math"/>
                  </w:rPr>
                </m:ctrlPr>
              </m:sSupPr>
              <m:e>
                <m:r>
                  <w:rPr>
                    <w:rFonts w:ascii="Cambria Math" w:hAnsi="Cambria Math"/>
                  </w:rPr>
                  <m:t>I</m:t>
                </m:r>
              </m:e>
              <m:sup>
                <m:r>
                  <w:rPr>
                    <w:rFonts w:ascii="Cambria Math" w:hAnsi="Cambria Math"/>
                  </w:rPr>
                  <m:t>T</m:t>
                </m:r>
              </m:sup>
            </m:sSup>
            <m:sSup>
              <m:sSupPr>
                <m:ctrlPr>
                  <w:rPr>
                    <w:rFonts w:ascii="Cambria Math" w:hAnsi="Cambria Math"/>
                  </w:rPr>
                </m:ctrlPr>
              </m:sSupPr>
              <m:e>
                <m:r>
                  <w:rPr>
                    <w:rFonts w:ascii="Cambria Math" w:hAnsi="Cambria Math"/>
                  </w:rPr>
                  <m:t>C</m:t>
                </m:r>
              </m:e>
              <m:sup>
                <m:r>
                  <w:rPr>
                    <w:rFonts w:ascii="Cambria Math" w:hAnsi="Cambria Math"/>
                  </w:rPr>
                  <m:t>-1</m:t>
                </m:r>
              </m:sup>
            </m:sSup>
          </m:e>
        </m:d>
        <m:acc>
          <m:accPr>
            <m:chr m:val="⃗"/>
            <m:ctrlPr>
              <w:rPr>
                <w:rFonts w:ascii="Cambria Math" w:hAnsi="Cambria Math"/>
              </w:rPr>
            </m:ctrlPr>
          </m:accPr>
          <m:e>
            <m:r>
              <w:rPr>
                <w:rFonts w:ascii="Cambria Math" w:hAnsi="Cambria Math"/>
              </w:rPr>
              <m:t>1</m:t>
            </m:r>
          </m:e>
        </m:acc>
      </m:oMath>
      <w:r w:rsidR="00F41606" w:rsidRPr="00990AA7">
        <w:rPr>
          <w:rFonts w:ascii="Times New Roman" w:eastAsia="Times New Roman" w:hAnsi="Times New Roman" w:cs="Times New Roman"/>
        </w:rPr>
        <w:t xml:space="preserve"> </w:t>
      </w:r>
      <w:r w:rsidR="00200A77">
        <w:rPr>
          <w:rFonts w:ascii="Times New Roman" w:eastAsia="Times New Roman" w:hAnsi="Times New Roman" w:cs="Times New Roman"/>
        </w:rPr>
        <w:fldChar w:fldCharType="begin"/>
      </w:r>
      <w:r w:rsidR="00200A77">
        <w:rPr>
          <w:rFonts w:ascii="Times New Roman" w:eastAsia="Times New Roman" w:hAnsi="Times New Roman" w:cs="Times New Roman"/>
        </w:rPr>
        <w:instrText xml:space="preserve"> ADDIN ZOTERO_ITEM CSL_CITATION {"citationID":"MqWxYWpO","properties":{"formattedCitation":"(Rohlf 2001)","plainCitation":"(Rohlf 2001)","noteIndex":0},"citationItems":[{"id":1034,"uris":["http://zotero.org/users/local/TCNekpWa/items/6YHKA4EY"],"itemData":{"id":1034,"type":"article-journal","abstract":"This study is concerned with statistical methods used for the analysis of comparative data (in which observations are not expected to be independent because they are sampled across phylogenetically related species). The phylogenetically independent contrasts (PIC), phylogenetic generalized least-squares (PGLS), and phylogenetic autocorrelation (PA) methods are compared. Although the independent contrasts are not orthogonal, they are independent if the data conform to the Brownian motion model of evolution on which they are based. It is shown that uncentered correlations and regressions through the origin using the PIC method are identical to those obtained using PGLS with an intercept included in the model. The PIC method is a special case of PGLS. Corrected standard errors are given for estimates of the ancestral states based on the PGLS approach. The treatment of trees with hard polytomies is discussed and is shown to be an algorithmic rather than a statistical problem. Some of the relationships among the methods are shown graphically using the multivariate space in which variables are represented as vectors with respect to OTUs used as coordinate axes. The maximum-likelihood estimate of the autoregressive parameter, ρ, has not been computed correctly in previous studies (an appendix with MATLAB code provides a corrected algorithm). The importance of the eigenvalues and eigenvectors of the connection matrix, W, for the distribution of ρ is discussed. The PA method is shown to have several problems that limit its usefulness in comparative studies. Although the PA method is a generalized least-squares procedure, it cannot be made equivalent to the PGLS method using a phylogenetic model.","container-title":"Evolution","DOI":"10.1111/j.0014-3820.2001.tb00731.x","ISSN":"1558-5646","issue":"11","language":"en","note":"_eprint: https://onlinelibrary.wiley.com/doi/pdf/10.1111/j.0014-3820.2001.tb00731.x","page":"2143-2160","source":"Wiley Online Library","title":"Comparative Methods for the Analysis of Continuous Variables: Geometric Interpretations","title-short":"Comparative Methods for the Analysis of Continuous Variables","volume":"55","author":[{"family":"Rohlf","given":"F. James"}],"issued":{"date-parts":[["2001"]]}}}],"schema":"https://github.com/citation-style-language/schema/raw/master/csl-citation.json"} </w:instrText>
      </w:r>
      <w:r w:rsidR="00200A77">
        <w:rPr>
          <w:rFonts w:ascii="Times New Roman" w:eastAsia="Times New Roman" w:hAnsi="Times New Roman" w:cs="Times New Roman"/>
        </w:rPr>
        <w:fldChar w:fldCharType="separate"/>
      </w:r>
      <w:r w:rsidR="00200A77">
        <w:rPr>
          <w:rFonts w:ascii="Times New Roman" w:eastAsia="Times New Roman" w:hAnsi="Times New Roman" w:cs="Times New Roman"/>
          <w:noProof/>
        </w:rPr>
        <w:t>(Rohlf 2001)</w:t>
      </w:r>
      <w:r w:rsidR="00200A77">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to ensure phylogenetically even sampling between the k-folds</w:t>
      </w:r>
      <w:r w:rsidR="00C81F97">
        <w:rPr>
          <w:rFonts w:ascii="Times New Roman" w:eastAsia="Times New Roman" w:hAnsi="Times New Roman" w:cs="Times New Roman"/>
        </w:rPr>
        <w:t>, where</w:t>
      </w:r>
      <w:r w:rsidR="00C81F97" w:rsidRPr="00990AA7">
        <w:rPr>
          <w:rFonts w:ascii="Times New Roman" w:eastAsia="Times New Roman" w:hAnsi="Times New Roman" w:cs="Times New Roman"/>
        </w:rPr>
        <w:t xml:space="preserve"> </w:t>
      </w:r>
      <m:oMath>
        <m:r>
          <w:rPr>
            <w:rFonts w:ascii="Cambria Math" w:hAnsi="Cambria Math"/>
          </w:rPr>
          <m:t>w</m:t>
        </m:r>
      </m:oMath>
      <w:r w:rsidR="00C81F97">
        <w:rPr>
          <w:rFonts w:ascii="Times New Roman" w:eastAsia="Times New Roman" w:hAnsi="Times New Roman" w:cs="Times New Roman"/>
        </w:rPr>
        <w:t xml:space="preserve"> </w:t>
      </w:r>
      <w:r w:rsidR="00C81F97" w:rsidRPr="00C81F97">
        <w:rPr>
          <w:rFonts w:ascii="Times New Roman" w:eastAsia="Times New Roman" w:hAnsi="Times New Roman" w:cs="Times New Roman"/>
        </w:rPr>
        <w:t>is roughly proportional to the phylogenetic uniqueness of each species</w:t>
      </w:r>
      <w:r w:rsidR="00C81F97">
        <w:rPr>
          <w:rFonts w:ascii="Times New Roman" w:eastAsia="Times New Roman" w:hAnsi="Times New Roman" w:cs="Times New Roman"/>
        </w:rPr>
        <w:t>.</w:t>
      </w:r>
    </w:p>
    <w:p w14:paraId="43225991" w14:textId="77777777"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Simulation Study I: Bias and variance of parameter estimates</w:t>
      </w:r>
    </w:p>
    <w:p w14:paraId="17D2DFC7" w14:textId="192B9601"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The expected behavior of a regularized model is that the introduction of a penalty term to the likelihood will reduce sensitivity to the specific dataset, resulting in lower variance and greater generalizability at the cost of a systematic error (bias). Though the behavior of regularization techniques is well documented in generalized least squares regression </w:t>
      </w:r>
      <w:r w:rsidR="00BB5CF1">
        <w:rPr>
          <w:rFonts w:ascii="Times New Roman" w:eastAsia="Times New Roman" w:hAnsi="Times New Roman" w:cs="Times New Roman"/>
        </w:rPr>
        <w:fldChar w:fldCharType="begin"/>
      </w:r>
      <w:r w:rsidR="00BB5CF1">
        <w:rPr>
          <w:rFonts w:ascii="Times New Roman" w:eastAsia="Times New Roman" w:hAnsi="Times New Roman" w:cs="Times New Roman"/>
        </w:rPr>
        <w:instrText xml:space="preserve"> ADDIN ZOTERO_ITEM CSL_CITATION {"citationID":"nWU35wTv","properties":{"formattedCitation":"(Hastie et al. 2009)","plainCitation":"(Hastie et al. 2009)","noteIndex":0},"citationItems":[{"id":788,"uris":["http://zotero.org/users/local/TCNekpWa/items/4VTXELXH"],"itemData":{"id":788,"type":"book","abstract":"This book describes the important ideas in a variety of fields such as medicine, biology, finance, and marketing in a common conceptual framework. While the approach is statistical, the emphasis is on concepts rather than mathematics. Many examples are given, with a liberal use of colour graphics. It is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book.This major new edition features many topics not covered in the original, including graphical models, random forests, ensemble methods, least angle regression &amp; path algorithms for the lasso, non-negative matrix factorisation, and spectral clustering. There is also a chapter on methods for \"wide” data (p bigger than n), including multiple testing and false discovery rates.","edition":"2nd edition","event-place":"New York, NY","ISBN":"978-0-387-84857-0","language":"English","publisher":"Springer","publisher-place":"New York, NY","title":"The Elements of Statistical Learning: Data Mining, Inference, and Prediction, Second Edition","title-short":"The Elements of Statistical Learning","author":[{"family":"Hastie","given":"Trevor"},{"family":"Tibshirani","given":"Robert"},{"family":"Friedman","given":"Jerome"}],"issued":{"date-parts":[["2009",2]]}}}],"schema":"https://github.com/citation-style-language/schema/raw/master/csl-citation.json"} </w:instrText>
      </w:r>
      <w:r w:rsidR="00BB5CF1">
        <w:rPr>
          <w:rFonts w:ascii="Times New Roman" w:eastAsia="Times New Roman" w:hAnsi="Times New Roman" w:cs="Times New Roman"/>
        </w:rPr>
        <w:fldChar w:fldCharType="separate"/>
      </w:r>
      <w:r w:rsidR="00BB5CF1">
        <w:rPr>
          <w:rFonts w:ascii="Times New Roman" w:eastAsia="Times New Roman" w:hAnsi="Times New Roman" w:cs="Times New Roman"/>
          <w:noProof/>
        </w:rPr>
        <w:t>(Hastie et al. 2009)</w:t>
      </w:r>
      <w:r w:rsidR="00BB5CF1">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it is less well studied in the context of phylogenetic comparative methods (but see </w:t>
      </w:r>
      <w:r w:rsidR="00BB5CF1">
        <w:rPr>
          <w:rFonts w:ascii="Times New Roman" w:eastAsia="Times New Roman" w:hAnsi="Times New Roman" w:cs="Times New Roman"/>
        </w:rPr>
        <w:fldChar w:fldCharType="begin"/>
      </w:r>
      <w:r w:rsidR="00BB5CF1">
        <w:rPr>
          <w:rFonts w:ascii="Times New Roman" w:eastAsia="Times New Roman" w:hAnsi="Times New Roman" w:cs="Times New Roman"/>
        </w:rPr>
        <w:instrText xml:space="preserve"> ADDIN ZOTERO_ITEM CSL_CITATION {"citationID":"0VUxAUSD","properties":{"formattedCitation":"(Khabbazian et al. 2016; Clavel et al. 2019)","plainCitation":"(Khabbazian et al. 2016; Clavel et al. 2019)","noteIndex":0},"citationItems":[{"id":444,"uris":["http://zotero.org/users/local/TCNekpWa/items/C7YSR9TI"],"itemData":{"id":444,"type":"article-journal","abstract":"The detection of evolutionary shifts in trait evolution from extant taxa is motivated by the study of convergent evolution, or to correlate shifts in traits with habitat changes or with changes in other phenotypes. We propose here a phylogenetic lasso method to study trait evolution from comparative data and detect past changes in the expected mean trait values. We use the Ornstein–Uhlenbeck process, which can model a changing adaptive landscape over time and over lineages. Our method is very fast, running in minutes for hundreds of species, and can handle multiple traits. We also propose a phylogenetic Bayesian information criterion that accounts for the phylogenetic correlation between species, as well as for the complexity of estimating an unknown number of shifts at unknown locations in the phylogeny. This criterion does not suffer model overfitting and has high precision, so it offers a conservative alternative to other information criteria. Our re-analysis of Anolis lizard data suggests a more conservative scenario of morphological adaptation and convergence than previously proposed. Software is available on GitHub.","container-title":"Methods in Ecology and Evolution","DOI":"10.1111/2041-210X.12534","ISSN":"2041-210X","issue":"7","language":"en","license":"© 2016 The Authors. Methods in Ecology and Evolution © 2016 British Ecological Society","page":"811–824","title":"Fast and accurate detection of evolutionary shifts in Ornstein–Uhlenbeck models","volume":"7","author":[{"family":"Khabbazian","given":"Mohammad"},{"family":"Kriebel","given":"Ricardo"},{"family":"Rohe","given":"Karl"},{"family":"Ané","given":"Cécile"}],"issued":{"date-parts":[["2016"]]}}},{"id":619,"uris":["http://zotero.org/users/local/TCNekpWa/items/8WCABDYA"],"itemData":{"id":619,"type":"article-journal","abstract":"Working with high-dimensional phylogenetic comparative data sets is challenging because likelihood-based multivariate methods suffer from low statistical performances as the number of traits \\p \\ approaches the number of species \\n \\ and because some computational complications occur when \\p \\ exceeds \\n\\. Alternative phylogenetic comparative methods have recently been proposed to deal with the large \\p \\ small \\n \\ scenario but their use and performances are limited. Herein, we develop a penalized likelihood (PL) framework to deal with high-dimensional comparative data sets. We propose various penalizations and methods for selecting the intensity of the penalties. We apply this general framework to the estimation of parameters (the evolutionary trait covariance matrix and parameters of the evolutionary model) and model comparison for the high-dimensional multivariate Brownian motion (BM), Early-burst (EB), Ornstein-Uhlenbeck (OU), and Pagel’s lambda models. We show using simulations that our PL approach dramatically improves the estimation of evolutionary trait covariance matrices and model parameters when \\p\\ approaches \\n\\, and allows for their accurate estimation when \\p\\ equals or exceeds \\n\\. In addition, we show that PL models can be efficiently compared using generalized information criterion (GIC). We implement these methods, as well as the related estimation of ancestral states and the computation of phylogenetic principal component analysis in the R package RPANDA and mvMORPH. Finally, we illustrate the utility of the new proposed framework by evaluating evolutionary models fit, analyzing integration patterns, and reconstructing evolutionary trajectories for a high-dimensional 3D data set of brain shape in the New World monkeys. We find a clear support for an EB model suggesting an early diversification of brain morphology during the ecological radiation of the clade. PL offers an efficient way to deal with high-dimensional multivariate comparative data.","container-title":"Systematic Biology","DOI":"10.1093/sysbio/syy045","ISSN":"1063-5157","issue":"1","page":"93–116","title":"A Penalized Likelihood Framework for High-Dimensional Phylogenetic Comparative Methods and an Application to New-World Monkeys Brain Evolution","volume":"68","author":[{"family":"Clavel","given":"Julien"},{"family":"Aristide","given":"Leandro"},{"family":"Morlon","given":"Hélène"}],"issued":{"date-parts":[["2019",1]]}}}],"schema":"https://github.com/citation-style-language/schema/raw/master/csl-citation.json"} </w:instrText>
      </w:r>
      <w:r w:rsidR="00BB5CF1">
        <w:rPr>
          <w:rFonts w:ascii="Times New Roman" w:eastAsia="Times New Roman" w:hAnsi="Times New Roman" w:cs="Times New Roman"/>
        </w:rPr>
        <w:fldChar w:fldCharType="separate"/>
      </w:r>
      <w:r w:rsidR="000530BE">
        <w:rPr>
          <w:rFonts w:ascii="Times New Roman" w:eastAsia="Times New Roman" w:hAnsi="Times New Roman" w:cs="Times New Roman"/>
          <w:noProof/>
        </w:rPr>
        <w:t>(Khabbazian et al. 2016; Clavel et al. 2019)</w:t>
      </w:r>
      <w:r w:rsidR="00BB5CF1">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and particularly understudied when applied to non-regression frameworks such as the Markov models. In the context of discrete character models, the expected behavior is that rate estimates will tend towards zero, resulting in a downward bias of parameter estimates. Biologically, this means that a regularized model expects fewer changes in the character state through time and favors explanations of homology over homoplasy. The benefit of a regularized model is the increased generalizability should lead to a model which more accurately reflects the dynamics of unsampled taxa and leads to better predictions of unknown character states (e.g., ancestral character estimation). </w:t>
      </w:r>
    </w:p>
    <w:p w14:paraId="0FDF8F71" w14:textId="7348A0BC"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To test the bias-variance trade-off associated with the regularization framework introduced here, I conduct a simulation study to evaluate the bias, variance, and overall error of parameter estimates for regularized and unregularized models. I simulate data under three model structures which vary only in the number of characters included. Specifically, I simulate data for a single character with binary states (k=2), two characters with binary states (k=8), and three characters with binary states (k=24). </w:t>
      </w:r>
      <w:r w:rsidR="004B12CD" w:rsidRPr="00990AA7">
        <w:rPr>
          <w:rFonts w:ascii="Times New Roman" w:eastAsia="Times New Roman" w:hAnsi="Times New Roman" w:cs="Times New Roman"/>
        </w:rPr>
        <w:t>It</w:t>
      </w:r>
      <w:r w:rsidR="007B5360" w:rsidRPr="00990AA7">
        <w:rPr>
          <w:rFonts w:ascii="Times New Roman" w:eastAsia="Times New Roman" w:hAnsi="Times New Roman" w:cs="Times New Roman"/>
        </w:rPr>
        <w:t xml:space="preserve"> was not required that all state combinations had to be observed. </w:t>
      </w:r>
      <w:r w:rsidRPr="00990AA7">
        <w:rPr>
          <w:rFonts w:ascii="Times New Roman" w:eastAsia="Times New Roman" w:hAnsi="Times New Roman" w:cs="Times New Roman"/>
        </w:rPr>
        <w:t xml:space="preserve">All models are simulated under an all rates different (ARD) model with dual transitions disallowed. Parameters are sampled from a log-normal distribution, where the logarithms of the parameters are normally distributed with a mean of 0 and standard deviation of 0.25. Parameters are sampled 100 times for a given phylogenetic tree. Phylogenetic trees of size 100, 250, and 500 taxa are simulated 10 times under a pure birth model with a sampling fraction of 1 using the R-package </w:t>
      </w:r>
      <w:proofErr w:type="spellStart"/>
      <w:r w:rsidRPr="00990AA7">
        <w:rPr>
          <w:rFonts w:ascii="Times New Roman" w:eastAsia="Times New Roman" w:hAnsi="Times New Roman" w:cs="Times New Roman"/>
        </w:rPr>
        <w:t>TreeSim</w:t>
      </w:r>
      <w:proofErr w:type="spellEnd"/>
      <w:r w:rsidRPr="00990AA7">
        <w:rPr>
          <w:rFonts w:ascii="Times New Roman" w:eastAsia="Times New Roman" w:hAnsi="Times New Roman" w:cs="Times New Roman"/>
        </w:rPr>
        <w:t xml:space="preserve"> </w:t>
      </w:r>
      <w:r w:rsidR="00D603D2">
        <w:rPr>
          <w:rFonts w:ascii="Times New Roman" w:eastAsia="Times New Roman" w:hAnsi="Times New Roman" w:cs="Times New Roman"/>
        </w:rPr>
        <w:fldChar w:fldCharType="begin"/>
      </w:r>
      <w:r w:rsidR="00D603D2">
        <w:rPr>
          <w:rFonts w:ascii="Times New Roman" w:eastAsia="Times New Roman" w:hAnsi="Times New Roman" w:cs="Times New Roman"/>
        </w:rPr>
        <w:instrText xml:space="preserve"> ADDIN ZOTERO_ITEM CSL_CITATION {"citationID":"Ob86yvZX","properties":{"formattedCitation":"(Stadler 2019)","plainCitation":"(Stadler 2019)","noteIndex":0},"citationItems":[{"id":791,"uris":["http://zotero.org/users/local/TCNekpWa/items/4W8C4TR5"],"itemData":{"id":791,"type":"document","abstract":"Simulation methods for phylogenetic trees where (i) all tips are sampled at one time point or (ii) tips are sampled sequentially through time. (i) For sampling at one time point, simulations are performed under a constant rate birth-death process, conditioned on having a fixed number of final tips (sim.bd.taxa()), or a fixed age (sim.bd.age()), or a fixed age and number of tips (sim.bd.taxa.age()). When conditioning on the number of final tips, the method allows for shifts in rates and mass extinction events during the birth-death process (sim.rateshift.taxa()). The function sim.bd.age() (and sim.rateshift.taxa() without extinction) allow the speciation rate to change in a density-dependent way. The LTT plots of the simulations can be displayed using LTT.plot(), LTT.plot.gen() and LTT.average.root(). TreeSim further samples trees with n final tips from a set of trees generated by the common sampling algorithm stopping when a fixed number m\\textgreater\\textgreatern of tips is first reached (sim.gsa.taxa()). This latter method is appropriate for m-tip trees generated under a big class of models (details in the sim.gsa.taxa() man page). For incomplete phylogeny, the missing speciation events can be added through simulations (corsim()). (ii) sim.rateshifts.taxa() is generalized to sim.bdsky.stt() for serially sampled trees, where the trees are conditioned on either the number of sampled tips or the age. Furthermore, for a multitype-branching process with sequential sampling, trees on a fixed number of tips can be simulated using sim.bdtypes.stt.taxa(). This function further allows to simulate under epidemiological models with an exposed class. The function sim.genespeciestree() simulates coalescent gene trees within birth-death species trees, and sim.genetree() simulates coalescent gene trees.","license":"GPL-2","title":"TreeSim: Simulating Phylogenetic Trees","title-short":"TreeSim","URL":"https://cran.r-project.org/web/packages/TreeSim/index.html","author":[{"family":"Stadler","given":"Tanja"}],"accessed":{"date-parts":[["2024",8,5]]},"issued":{"date-parts":[["2019",4]]}}}],"schema":"https://github.com/citation-style-language/schema/raw/master/csl-citation.json"} </w:instrText>
      </w:r>
      <w:r w:rsidR="00D603D2">
        <w:rPr>
          <w:rFonts w:ascii="Times New Roman" w:eastAsia="Times New Roman" w:hAnsi="Times New Roman" w:cs="Times New Roman"/>
        </w:rPr>
        <w:fldChar w:fldCharType="separate"/>
      </w:r>
      <w:r w:rsidR="00D603D2">
        <w:rPr>
          <w:rFonts w:ascii="Times New Roman" w:eastAsia="Times New Roman" w:hAnsi="Times New Roman" w:cs="Times New Roman"/>
          <w:noProof/>
        </w:rPr>
        <w:t>(Stadler 2019)</w:t>
      </w:r>
      <w:r w:rsidR="00D603D2">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Phylogenies are then rescaled to </w:t>
      </w:r>
      <w:r w:rsidRPr="00990AA7">
        <w:rPr>
          <w:rFonts w:ascii="Times New Roman" w:eastAsia="Times New Roman" w:hAnsi="Times New Roman" w:cs="Times New Roman"/>
        </w:rPr>
        <w:lastRenderedPageBreak/>
        <w:t xml:space="preserve">a height of 1. These same 30 phylogenetic trees (10 each for the different number of taxa) are used for the 3 different model structures. In total, each model structure is tested under 3000 simulated datasets for a total of 9000 simulations. </w:t>
      </w:r>
    </w:p>
    <w:p w14:paraId="732EFEA8" w14:textId="51C029A4" w:rsidR="00612D29"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Discrete character models are fit using the R-package </w:t>
      </w:r>
      <w:proofErr w:type="spellStart"/>
      <w:r w:rsidRPr="00990AA7">
        <w:rPr>
          <w:rFonts w:ascii="Times New Roman" w:eastAsia="Times New Roman" w:hAnsi="Times New Roman" w:cs="Times New Roman"/>
        </w:rPr>
        <w:t>corHMM</w:t>
      </w:r>
      <w:proofErr w:type="spellEnd"/>
      <w:r w:rsidRPr="00990AA7">
        <w:rPr>
          <w:rFonts w:ascii="Times New Roman" w:eastAsia="Times New Roman" w:hAnsi="Times New Roman" w:cs="Times New Roman"/>
        </w:rPr>
        <w:t xml:space="preserve"> </w:t>
      </w:r>
      <w:r w:rsidR="003D6CF2">
        <w:rPr>
          <w:rFonts w:ascii="Times New Roman" w:eastAsia="Times New Roman" w:hAnsi="Times New Roman" w:cs="Times New Roman"/>
        </w:rPr>
        <w:fldChar w:fldCharType="begin"/>
      </w:r>
      <w:r w:rsidR="003D6CF2">
        <w:rPr>
          <w:rFonts w:ascii="Times New Roman" w:eastAsia="Times New Roman" w:hAnsi="Times New Roman" w:cs="Times New Roman"/>
        </w:rPr>
        <w:instrText xml:space="preserve"> ADDIN ZOTERO_ITEM CSL_CITATION {"citationID":"KwDNrSs2","properties":{"formattedCitation":"(Beaulieu et al. 2022)","plainCitation":"(Beaulieu et al. 2022)","noteIndex":0},"citationItems":[{"id":790,"uris":["http://zotero.org/users/local/TCNekpWa/items/YTWTACE9"],"itemData":{"id":790,"type":"document","abstract":"Fits hidden Markov models of discrete character evolution which allow different transition rate classes on different portions of a phylogeny. Beaulieu et al (2013) \\textlessdoi:10.1093/sysbio/syt034\\textgreater.","license":"GPL-2 \\textbar GPL-3 [expanded from: GPL (≥ 2)]","title":"corHMM: Hidden Markov Models of Character Evolution","title-short":"corHMM","URL":"https://cran.r-project.org/web/packages/corHMM/index.html","author":[{"family":"Beaulieu","given":"Jeremy"},{"family":"O'Meara","given":"Brian"},{"family":"Oliver","given":"Jeffrey"},{"family":"Boyko","given":"James"}],"accessed":{"date-parts":[["2024",8,5]]},"issued":{"date-parts":[["2022",6]]}}}],"schema":"https://github.com/citation-style-language/schema/raw/master/csl-citation.json"} </w:instrText>
      </w:r>
      <w:r w:rsidR="003D6CF2">
        <w:rPr>
          <w:rFonts w:ascii="Times New Roman" w:eastAsia="Times New Roman" w:hAnsi="Times New Roman" w:cs="Times New Roman"/>
        </w:rPr>
        <w:fldChar w:fldCharType="separate"/>
      </w:r>
      <w:r w:rsidR="003D6CF2">
        <w:rPr>
          <w:rFonts w:ascii="Times New Roman" w:eastAsia="Times New Roman" w:hAnsi="Times New Roman" w:cs="Times New Roman"/>
          <w:noProof/>
        </w:rPr>
        <w:t>(Beaulieu et al. 2022)</w:t>
      </w:r>
      <w:r w:rsidR="003D6CF2">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with the simulating model structure (i.e., ARD) specified. Models are fit with no penalty term (unregularized), an</w:t>
      </w:r>
      <w:r w:rsidRPr="00990AA7">
        <w:rPr>
          <w:rFonts w:ascii="Times New Roman" w:eastAsia="Times New Roman" w:hAnsi="Times New Roman" w:cs="Times New Roman"/>
          <w:i/>
          <w:iCs/>
        </w:rPr>
        <w:t xml:space="preserve"> er</w:t>
      </w:r>
      <w:r w:rsidRPr="00990AA7">
        <w:rPr>
          <w:rFonts w:ascii="Times New Roman" w:eastAsia="Times New Roman" w:hAnsi="Times New Roman" w:cs="Times New Roman"/>
        </w:rPr>
        <w:t xml:space="preserve"> penalty term, an </w:t>
      </w:r>
      <w:r w:rsidRPr="00990AA7">
        <w:rPr>
          <w:rFonts w:ascii="Times New Roman" w:eastAsia="Times New Roman" w:hAnsi="Times New Roman" w:cs="Times New Roman"/>
          <w:i/>
          <w:iCs/>
        </w:rPr>
        <w:t>l1</w:t>
      </w:r>
      <w:r w:rsidRPr="00990AA7">
        <w:rPr>
          <w:rFonts w:ascii="Times New Roman" w:eastAsia="Times New Roman" w:hAnsi="Times New Roman" w:cs="Times New Roman"/>
        </w:rPr>
        <w:t xml:space="preserve"> penalty term, and an </w:t>
      </w:r>
      <w:r w:rsidRPr="00990AA7">
        <w:rPr>
          <w:rFonts w:ascii="Times New Roman" w:eastAsia="Times New Roman" w:hAnsi="Times New Roman" w:cs="Times New Roman"/>
          <w:i/>
          <w:iCs/>
        </w:rPr>
        <w:t>l2</w:t>
      </w:r>
      <w:r w:rsidRPr="00990AA7">
        <w:rPr>
          <w:rFonts w:ascii="Times New Roman" w:eastAsia="Times New Roman" w:hAnsi="Times New Roman" w:cs="Times New Roman"/>
        </w:rPr>
        <w:t xml:space="preserve"> penalty term with </w:t>
      </w:r>
      <m:oMath>
        <m:r>
          <w:rPr>
            <w:rFonts w:ascii="Cambria Math" w:hAnsi="Cambria Math"/>
          </w:rPr>
          <m:t>λ=1</m:t>
        </m:r>
      </m:oMath>
      <w:r w:rsidRPr="00990AA7">
        <w:rPr>
          <w:rFonts w:ascii="Times New Roman" w:eastAsia="Times New Roman" w:hAnsi="Times New Roman" w:cs="Times New Roman"/>
        </w:rPr>
        <w:t xml:space="preserve">. The maximum likelihood estimates are then compared to the simulating values and their bias, variance, and Root Mean Squared Error (RMSE) evaluated. Note that hidden Markov models are not included in Simulation Study I because, for trees of this size, it would be difficult to simulate data which consistently had a strong signal of rate heterogeneity </w:t>
      </w:r>
      <w:r w:rsidR="00CA3ED8">
        <w:rPr>
          <w:rFonts w:ascii="Times New Roman" w:eastAsia="Times New Roman" w:hAnsi="Times New Roman" w:cs="Times New Roman"/>
        </w:rPr>
        <w:fldChar w:fldCharType="begin"/>
      </w:r>
      <w:r w:rsidR="00CA3ED8">
        <w:rPr>
          <w:rFonts w:ascii="Times New Roman" w:eastAsia="Times New Roman" w:hAnsi="Times New Roman" w:cs="Times New Roman"/>
        </w:rPr>
        <w:instrText xml:space="preserve"> ADDIN ZOTERO_ITEM CSL_CITATION {"citationID":"HiAZ09Vb","properties":{"formattedCitation":"(Boyko and Beaulieu 2021)","plainCitation":"(Boyko and Beaulieu 2021)","noteIndex":0},"citationItems":[{"id":255,"uris":["http://zotero.org/users/local/TCNekpWa/items/GZLAH3K7"],"itemData":{"id":255,"type":"article-journal","abstract":"Hidden Markov models (HMMs) have emerged as an important tool for understanding the evolution of characters that take on discrete states. Their flexibility and biological sensibility make them appealing for many phylogenetic comparative applications. Previously available packages placed unnecessary limits on the number of observed and hidden states that can be considered when estimating transition rates and inferring ancestral states on a phylogeny. To address these issues, we expanded the capabilities of the R package corHMM to handle n-state and n-character problems and provide users with a streamlined set of functions to create custom HMMs for any biological question of arbitrary complexity. We show that increasing the number of observed states increases the accuracy of ancestral state reconstruction. We also explore the conditions for when an HMM is most effective, finding that an HMM is an appropriate model when the degree of rate heterogeneity is moderate to high. Finally, we demonstrate the importance of these generalizations by reconstructing the phyllotaxy of the ancestral angiosperm flower. Partially contradicting previous results, we find the most likely state to be a whorled perianth, whorled androecium, whorled gynoecium. The difference between our analysis and previous studies was that our modelling explicitly allowed for the correlated evolution of several flower characters.","container-title":"Methods in Ecology and Evolution","DOI":"10.1111/2041-210X.13534","ISSN":"2041-210X","issue":"3","language":"en","license":"© 2020 British Ecological Society","page":"468–478","title":"Generalized hidden Markov models for phylogenetic comparative datasets","volume":"12","author":[{"family":"Boyko","given":"James D."},{"family":"Beaulieu","given":"Jeremy M."}],"issued":{"date-parts":[["2021"]]}}}],"schema":"https://github.com/citation-style-language/schema/raw/master/csl-citation.json"} </w:instrText>
      </w:r>
      <w:r w:rsidR="00CA3ED8">
        <w:rPr>
          <w:rFonts w:ascii="Times New Roman" w:eastAsia="Times New Roman" w:hAnsi="Times New Roman" w:cs="Times New Roman"/>
        </w:rPr>
        <w:fldChar w:fldCharType="separate"/>
      </w:r>
      <w:r w:rsidR="00CA3ED8">
        <w:rPr>
          <w:rFonts w:ascii="Times New Roman" w:eastAsia="Times New Roman" w:hAnsi="Times New Roman" w:cs="Times New Roman"/>
          <w:noProof/>
        </w:rPr>
        <w:t>(Boyko and Beaulieu 2021)</w:t>
      </w:r>
      <w:r w:rsidR="00CA3ED8">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This means that regularized models would show an inflated negative bias as parameters in a second-rate class would be estimated as 0 when there is weak evidence of hidden rates. </w:t>
      </w:r>
    </w:p>
    <w:p w14:paraId="0EC630D2" w14:textId="77777777"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Simulation Study II: Automatic model selection</w:t>
      </w:r>
    </w:p>
    <w:p w14:paraId="644BB17E" w14:textId="3611E48E"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Apart from reducing the variance of discrete character models, a primary aim of the dredge framework is to help users navigate large and complex model spaces. As such, in </w:t>
      </w:r>
      <w:r w:rsidRPr="00990AA7">
        <w:rPr>
          <w:rFonts w:ascii="Times New Roman" w:eastAsia="Times New Roman" w:hAnsi="Times New Roman" w:cs="Times New Roman"/>
          <w:i/>
          <w:iCs/>
        </w:rPr>
        <w:t>Simulation Study II</w:t>
      </w:r>
      <w:r w:rsidRPr="00990AA7">
        <w:rPr>
          <w:rFonts w:ascii="Times New Roman" w:eastAsia="Times New Roman" w:hAnsi="Times New Roman" w:cs="Times New Roman"/>
        </w:rPr>
        <w:t xml:space="preserve"> I simulate data under three historically significant and widely applied model structures and evaluate whether the dredged model captures the most important features of the generating models. </w:t>
      </w:r>
      <w:r w:rsidR="00811CA9" w:rsidRPr="00811CA9">
        <w:rPr>
          <w:rFonts w:ascii="Times New Roman" w:eastAsia="Times New Roman" w:hAnsi="Times New Roman" w:cs="Times New Roman"/>
        </w:rPr>
        <w:t xml:space="preserve">To conduct this evaluation, I compare three model selection strategies. The first is a standard unregularized greedy search, which acts as a baseline. The other two methods employ </w:t>
      </w:r>
      <w:r w:rsidR="00811CA9" w:rsidRPr="00600356">
        <w:rPr>
          <w:rFonts w:ascii="Times New Roman" w:eastAsia="Times New Roman" w:hAnsi="Times New Roman" w:cs="Times New Roman"/>
          <w:i/>
          <w:iCs/>
        </w:rPr>
        <w:t>1l</w:t>
      </w:r>
      <w:r w:rsidR="00811CA9" w:rsidRPr="00811CA9">
        <w:rPr>
          <w:rFonts w:ascii="Times New Roman" w:eastAsia="Times New Roman" w:hAnsi="Times New Roman" w:cs="Times New Roman"/>
        </w:rPr>
        <w:t xml:space="preserve"> regularization to penalize model complexity, one using a greedy search algorithm and the other using a more exhaustive simulated annealing approach</w:t>
      </w:r>
      <w:r w:rsidR="00811CA9">
        <w:rPr>
          <w:rFonts w:ascii="Times New Roman" w:eastAsia="Times New Roman" w:hAnsi="Times New Roman" w:cs="Times New Roman"/>
        </w:rPr>
        <w:t xml:space="preserve">. </w:t>
      </w:r>
      <w:r w:rsidRPr="00990AA7">
        <w:rPr>
          <w:rFonts w:ascii="Times New Roman" w:eastAsia="Times New Roman" w:hAnsi="Times New Roman" w:cs="Times New Roman"/>
        </w:rPr>
        <w:t xml:space="preserve">Specifically, I simulate data under: (1) a correlated model, which captures the influence of two or more traits on each other </w:t>
      </w:r>
      <w:r w:rsidR="00186702">
        <w:rPr>
          <w:rFonts w:ascii="Times New Roman" w:eastAsia="Times New Roman" w:hAnsi="Times New Roman" w:cs="Times New Roman"/>
        </w:rPr>
        <w:fldChar w:fldCharType="begin"/>
      </w:r>
      <w:r w:rsidR="00186702">
        <w:rPr>
          <w:rFonts w:ascii="Times New Roman" w:eastAsia="Times New Roman" w:hAnsi="Times New Roman" w:cs="Times New Roman"/>
        </w:rPr>
        <w:instrText xml:space="preserve"> ADDIN ZOTERO_ITEM CSL_CITATION {"citationID":"9jSdimxU","properties":{"formattedCitation":"(Pagel 1994)","plainCitation":"(Pagel 1994)","noteIndex":0},"citationItems":[{"id":110,"uris":["http://zotero.org/users/local/TCNekpWa/items/6RKNT3U4"],"itemData":{"id":110,"type":"article-journal","abstract":"I present a new statistical method for analysing the relationship between two discrete characters that are measured across a group of hierarchically evolved species or populations. The method assesses whether a pattern of association across the group is evidence for correlated evolutionary change in the two characters. The method takes into account information on the lengths of the branches of phylogenetic trees, develops estimates of the rates of change of the discrete characters, and tests the hypothesis of correlated evolution without relying upon reconstructions of the ancestral character states. A likelihood ratio test statistic is used to discriminate between two models that are fitted to the data: one allowing only for independent evolution of the two characters, the other allowing for correlated evolution. Tests of specific directional hypotheses can also be made. The method is illustrated with an application to the Hominoidea.","container-title":"Proceedings of the Royal Society of London. Series B: Biological Sciences","DOI":"10.1098/rspb.1994.0006","issue":"1342","page":"37–45","title":"Detecting correlated evolution on phylogenies: a general method for the comparative analysis of discrete characters","title-short":"Detecting correlated evolution on phylogenies","volume":"255","author":[{"family":"Pagel","given":"Mark"}],"issued":{"date-parts":[["1994"]]}}}],"schema":"https://github.com/citation-style-language/schema/raw/master/csl-citation.json"} </w:instrText>
      </w:r>
      <w:r w:rsidR="00186702">
        <w:rPr>
          <w:rFonts w:ascii="Times New Roman" w:eastAsia="Times New Roman" w:hAnsi="Times New Roman" w:cs="Times New Roman"/>
        </w:rPr>
        <w:fldChar w:fldCharType="separate"/>
      </w:r>
      <w:r w:rsidR="00186702">
        <w:rPr>
          <w:rFonts w:ascii="Times New Roman" w:eastAsia="Times New Roman" w:hAnsi="Times New Roman" w:cs="Times New Roman"/>
          <w:noProof/>
        </w:rPr>
        <w:t>(Pagel 1994)</w:t>
      </w:r>
      <w:r w:rsidR="00186702">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(2) an ordered and unidirectional model of trait change (e.g., </w:t>
      </w:r>
      <w:r w:rsidR="00186702">
        <w:rPr>
          <w:rFonts w:ascii="Times New Roman" w:eastAsia="Times New Roman" w:hAnsi="Times New Roman" w:cs="Times New Roman"/>
        </w:rPr>
        <w:fldChar w:fldCharType="begin"/>
      </w:r>
      <w:r w:rsidR="00186702">
        <w:rPr>
          <w:rFonts w:ascii="Times New Roman" w:eastAsia="Times New Roman" w:hAnsi="Times New Roman" w:cs="Times New Roman"/>
        </w:rPr>
        <w:instrText xml:space="preserve"> ADDIN ZOTERO_ITEM CSL_CITATION {"citationID":"dAKF4R4O","properties":{"formattedCitation":"(Skinner et al. 2008)","plainCitation":"(Skinner et al. 2008)","noteIndex":0},"citationItems":[{"id":909,"uris":["http://zotero.org/users/local/TCNekpWa/items/QDGCRBX5"],"itemData":{"id":909,"type":"article-journal","abstract":"The Australian scincid clade Lerista provides perhaps the best available model for studying limb reduction in squamates (lizards and snakes), comprising more than 75 species displaying a remarkable variety of digit configurations, from pentadactyl to entirely limbless conditions. We investigated the pattern and rate of limb reduction and loss in Lerista, employing a comprehensive phylogeny inferred from nucleotide sequences for a nuclear intron and six mitochondrial genes.","container-title":"BMC Evolutionary Biology","DOI":"10.1186/1471-2148-8-310","ISSN":"1471-2148","issue":"1","language":"en","page":"310","title":"Rapid and repeated limb loss in a clade of scincid lizards","volume":"8","author":[{"family":"Skinner","given":"Adam"},{"family":"Lee","given":"Michael SY"},{"family":"Hutchinson","given":"Mark N."}],"issued":{"date-parts":[["2008",11]]}}}],"schema":"https://github.com/citation-style-language/schema/raw/master/csl-citation.json"} </w:instrText>
      </w:r>
      <w:r w:rsidR="00186702">
        <w:rPr>
          <w:rFonts w:ascii="Times New Roman" w:eastAsia="Times New Roman" w:hAnsi="Times New Roman" w:cs="Times New Roman"/>
        </w:rPr>
        <w:fldChar w:fldCharType="separate"/>
      </w:r>
      <w:r w:rsidR="000530BE">
        <w:rPr>
          <w:rFonts w:ascii="Times New Roman" w:eastAsia="Times New Roman" w:hAnsi="Times New Roman" w:cs="Times New Roman"/>
          <w:noProof/>
        </w:rPr>
        <w:t>(Skinner et al. 2008)</w:t>
      </w:r>
      <w:r w:rsidR="00186702">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and (3) a hidden Markov model, where there is an unobserved factor causing rate variation in an observed character </w:t>
      </w:r>
      <w:r w:rsidR="00186702">
        <w:rPr>
          <w:rFonts w:ascii="Times New Roman" w:eastAsia="Times New Roman" w:hAnsi="Times New Roman" w:cs="Times New Roman"/>
        </w:rPr>
        <w:fldChar w:fldCharType="begin"/>
      </w:r>
      <w:r w:rsidR="00186702">
        <w:rPr>
          <w:rFonts w:ascii="Times New Roman" w:eastAsia="Times New Roman" w:hAnsi="Times New Roman" w:cs="Times New Roman"/>
        </w:rPr>
        <w:instrText xml:space="preserve"> ADDIN ZOTERO_ITEM CSL_CITATION {"citationID":"vsdtIDAH","properties":{"formattedCitation":"(Felsenstein and Churchill 1996; Beaulieu et al. 2013; Boyko and Beaulieu 2021)","plainCitation":"(Felsenstein and Churchill 1996; Beaulieu et al. 2013; Boyko and Beaulieu 2021)","noteIndex":0},"citationItems":[{"id":795,"uris":["http://zotero.org/users/local/TCNekpWa/items/FC896I9X"],"itemData":{"id":795,"type":"article-journal","abstract":"The method of Hidden Markov Models is used to allow for unequal and unknown evolutionary rates at different sites in molecular sequences. Rates of evolution at different sites are assumed to be drawn from a set of possible rates, with a finite number of possibilities. The overall likelihood of phylogeny is calculated as a sum of terms, each term being the probability of the data given a particular assignment of rates to sites, times the prior probability of that particular combination of rates. The probabilities of different rate combinations are specified by a stationary Markov chain that assigns rate categories to sites. While there will be a very large number of possible ways of assigning rates to sites, a simple recursive algorithm allows the contributions to the likelihood from all possible combinations of rates to be summed, in a time proportional to the number of different rates at a single site. Thus with three rates, the effort involved is no greater than three times that for a single rate. This \"Hidden Markov Model\" method allows for rates to differ between sites and for correlations between the rates of neighboring sites. By summing over all possibilities it does not require us to know the rates at individual sites. However, it does not allow for correlation of rates at nonadjacent sites, nor does it allow for a continuous distribution of rates over sites. It is shown how to use the Newton-Raphson method to estimate branch lengths of a phylogeny and to infer from a phylogeny what assignment of rates to sites has the largest posterior probability. An example is given using beta-hemoglobin DNA sequences in eight mammal species; the regions of high and low evolutionary rates are inferred and also the average length of patches of similar rates.","container-title":"Molecular Biology and Evolution","DOI":"10.1093/oxfordjournals.molbev.a025575","ISSN":"0737-4038","issue":"1","page":"93–104","title":"A Hidden Markov Model approach to variation among sites in rate of evolution.","volume":"13","author":[{"family":"Felsenstein","given":"J"},{"family":"Churchill","given":"G A"}],"issued":{"date-parts":[["1996",1]]}}},{"id":586,"uris":["http://zotero.org/users/local/TCNekpWa/items/VJMTJAF6"],"itemData":{"id":586,"type":"article-journal","abstract":"The growth of phylogenetic trees in scope and in size is promising from the standpoint of understanding a wide variety of evolutionary patterns and processes. With trees comprised of larger, older, and globally distributed clades, it is likely that the lability of a binary character will differ significantly among lineages, which could lead to errors in estimating transition rates and the associated inference of ancestral states. Here we develop and implement a new method for identifying different rates of evolution in a binary character along different branches of a phylogeny. We illustrate this approach by exploring the evolution of growth habit in Campanulidae, a flowering plant clade containing some 35,000 species. The distribution of woody versus herbaceous species calls into question the use of traditional models of binary character evolution. The recognition and accommodation of changes in the rate of growth form evolution in different lineages demonstrates, for the first time, a robust picture of growth form evolution across a very large, very old, and very widespread flowering plant clade. [Binary character; Campanulidae; comparative methods; flowering plants; growth habit; herbaceous; Hidden rates model; woody.]","container-title":"Systematic Biology","DOI":"10.1093/sysbio/syt034","ISSN":"1063-5157","issue":"5","page":"725–737","title":"Identifying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J."}],"issued":{"date-parts":[["2013",9]]}}},{"id":255,"uris":["http://zotero.org/users/local/TCNekpWa/items/GZLAH3K7"],"itemData":{"id":255,"type":"article-journal","abstract":"Hidden Markov models (HMMs) have emerged as an important tool for understanding the evolution of characters that take on discrete states. Their flexibility and biological sensibility make them appealing for many phylogenetic comparative applications. Previously available packages placed unnecessary limits on the number of observed and hidden states that can be considered when estimating transition rates and inferring ancestral states on a phylogeny. To address these issues, we expanded the capabilities of the R package corHMM to handle n-state and n-character problems and provide users with a streamlined set of functions to create custom HMMs for any biological question of arbitrary complexity. We show that increasing the number of observed states increases the accuracy of ancestral state reconstruction. We also explore the conditions for when an HMM is most effective, finding that an HMM is an appropriate model when the degree of rate heterogeneity is moderate to high. Finally, we demonstrate the importance of these generalizations by reconstructing the phyllotaxy of the ancestral angiosperm flower. Partially contradicting previous results, we find the most likely state to be a whorled perianth, whorled androecium, whorled gynoecium. The difference between our analysis and previous studies was that our modelling explicitly allowed for the correlated evolution of several flower characters.","container-title":"Methods in Ecology and Evolution","DOI":"10.1111/2041-210X.13534","ISSN":"2041-210X","issue":"3","language":"en","license":"© 2020 British Ecological Society","page":"468–478","title":"Generalized hidden Markov models for phylogenetic comparative datasets","volume":"12","author":[{"family":"Boyko","given":"James D."},{"family":"Beaulieu","given":"Jeremy M."}],"issued":{"date-parts":[["2021"]]}}}],"schema":"https://github.com/citation-style-language/schema/raw/master/csl-citation.json"} </w:instrText>
      </w:r>
      <w:r w:rsidR="00186702">
        <w:rPr>
          <w:rFonts w:ascii="Times New Roman" w:eastAsia="Times New Roman" w:hAnsi="Times New Roman" w:cs="Times New Roman"/>
        </w:rPr>
        <w:fldChar w:fldCharType="separate"/>
      </w:r>
      <w:r w:rsidR="00186702">
        <w:rPr>
          <w:rFonts w:ascii="Times New Roman" w:eastAsia="Times New Roman" w:hAnsi="Times New Roman" w:cs="Times New Roman"/>
          <w:noProof/>
        </w:rPr>
        <w:t>(Felsenstein and Churchill 1996; Beaulieu et al. 2013; Boyko and Beaulieu 2021)</w:t>
      </w:r>
      <w:r w:rsidR="00186702">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Each of these models has a unique set of criteria for the “most important features,” depending on what is typically considered relevant in empirical hypotheses using the </w:t>
      </w:r>
      <w:proofErr w:type="gramStart"/>
      <w:r w:rsidRPr="00990AA7">
        <w:rPr>
          <w:rFonts w:ascii="Times New Roman" w:eastAsia="Times New Roman" w:hAnsi="Times New Roman" w:cs="Times New Roman"/>
        </w:rPr>
        <w:t>particular model</w:t>
      </w:r>
      <w:proofErr w:type="gramEnd"/>
      <w:r w:rsidRPr="00990AA7">
        <w:rPr>
          <w:rFonts w:ascii="Times New Roman" w:eastAsia="Times New Roman" w:hAnsi="Times New Roman" w:cs="Times New Roman"/>
        </w:rPr>
        <w:t xml:space="preserve"> structure. Below I go into detail about which features are considered relevant for this study in each case.</w:t>
      </w:r>
    </w:p>
    <w:p w14:paraId="46E51A5F" w14:textId="32A3093D"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When the generating model is consistent with Pagel’s (1994) correlated model, 100 datasets are simulated under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corr</m:t>
            </m:r>
          </m:sub>
        </m:sSub>
      </m:oMath>
      <w:r w:rsidRPr="00990AA7">
        <w:rPr>
          <w:rFonts w:ascii="Times New Roman" w:eastAsia="Times New Roman" w:hAnsi="Times New Roman" w:cs="Times New Roman"/>
        </w:rPr>
        <w:t xml:space="preserve"> </w:t>
      </w:r>
      <w:r w:rsidR="003E0054">
        <w:rPr>
          <w:rFonts w:ascii="Times New Roman" w:eastAsia="Times New Roman" w:hAnsi="Times New Roman" w:cs="Times New Roman"/>
        </w:rPr>
        <w:t xml:space="preserve">with </w:t>
      </w:r>
      <w:r w:rsidRPr="00990AA7">
        <w:rPr>
          <w:rFonts w:ascii="Times New Roman" w:eastAsia="Times New Roman" w:hAnsi="Times New Roman" w:cs="Times New Roman"/>
        </w:rPr>
        <w:t xml:space="preserve">transition rates of </w:t>
      </w:r>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r>
          <w:rPr>
            <w:rFonts w:ascii="Cambria Math" w:hAnsi="Cambria Math"/>
          </w:rPr>
          <m:t>=10</m:t>
        </m:r>
      </m:oMath>
      <w:r w:rsidRPr="00990AA7">
        <w:rPr>
          <w:rFonts w:ascii="Times New Roman" w:eastAsia="Times New Roman" w:hAnsi="Times New Roman" w:cs="Times New Roman"/>
        </w:rPr>
        <w:t xml:space="preserve">,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r>
          <w:rPr>
            <w:rFonts w:ascii="Cambria Math" w:hAnsi="Cambria Math"/>
          </w:rPr>
          <m:t>=5</m:t>
        </m:r>
      </m:oMath>
      <w:r w:rsidRPr="00990AA7">
        <w:rPr>
          <w:rFonts w:ascii="Times New Roman" w:eastAsia="Times New Roman" w:hAnsi="Times New Roman" w:cs="Times New Roman"/>
        </w:rPr>
        <w:t xml:space="preserve">,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r>
          <w:rPr>
            <w:rFonts w:ascii="Cambria Math" w:hAnsi="Cambria Math"/>
          </w:rPr>
          <m:t>=0.1</m:t>
        </m:r>
      </m:oMath>
      <w:r w:rsidRPr="00990AA7">
        <w:rPr>
          <w:rFonts w:ascii="Times New Roman" w:eastAsia="Times New Roman" w:hAnsi="Times New Roman" w:cs="Times New Roman"/>
        </w:rPr>
        <w:t>, and</w:t>
      </w:r>
      <w:r w:rsidR="00F87086" w:rsidRPr="00990AA7">
        <w:rPr>
          <w:rFonts w:ascii="Times New Roman" w:eastAsia="Times New Roman" w:hAnsi="Times New Roman" w:cs="Times New Roman"/>
        </w:rPr>
        <w:t xml:space="preserve"> </w:t>
      </w:r>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r>
          <w:rPr>
            <w:rFonts w:ascii="Cambria Math" w:hAnsi="Cambria Math"/>
          </w:rPr>
          <m:t>=1</m:t>
        </m:r>
      </m:oMath>
      <w:r w:rsidR="00F71DAA">
        <w:rPr>
          <w:rFonts w:ascii="Times New Roman" w:eastAsia="Times New Roman" w:hAnsi="Times New Roman" w:cs="Times New Roman"/>
        </w:rPr>
        <w:t xml:space="preserve">. </w:t>
      </w:r>
      <w:r w:rsidRPr="00990AA7">
        <w:rPr>
          <w:rFonts w:ascii="Times New Roman" w:eastAsia="Times New Roman" w:hAnsi="Times New Roman" w:cs="Times New Roman"/>
        </w:rPr>
        <w:t xml:space="preserve">A unique pure birth phylogeny (birth rate </w:t>
      </w:r>
      <w:r w:rsidR="009B0CAD">
        <w:rPr>
          <w:rFonts w:ascii="Times New Roman" w:eastAsia="Times New Roman" w:hAnsi="Times New Roman" w:cs="Times New Roman"/>
        </w:rPr>
        <w:t xml:space="preserve">= </w:t>
      </w:r>
      <w:r w:rsidRPr="00990AA7">
        <w:rPr>
          <w:rFonts w:ascii="Times New Roman" w:eastAsia="Times New Roman" w:hAnsi="Times New Roman" w:cs="Times New Roman"/>
        </w:rPr>
        <w:t xml:space="preserve">1 events/MY) with 250 tips is simulated for each dataset and rescaled to have a </w:t>
      </w:r>
      <w:r w:rsidRPr="00990AA7">
        <w:rPr>
          <w:rFonts w:ascii="Times New Roman" w:eastAsia="Times New Roman" w:hAnsi="Times New Roman" w:cs="Times New Roman"/>
        </w:rPr>
        <w:lastRenderedPageBreak/>
        <w:t xml:space="preserve">height of 1. To evaluate whether the dynamics of the correlated model are adequately captured, I quantify how often does the best fitting dredge model find that: (1) </w:t>
      </w:r>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r>
          <w:rPr>
            <w:rFonts w:ascii="Cambria Math" w:hAnsi="Cambria Math"/>
          </w:rPr>
          <m:t>&gt;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oMath>
      <w:r w:rsidRPr="00990AA7">
        <w:rPr>
          <w:rFonts w:ascii="Times New Roman" w:eastAsia="Times New Roman" w:hAnsi="Times New Roman" w:cs="Times New Roman"/>
        </w:rPr>
        <w:t xml:space="preserve">, (2)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r>
          <w:rPr>
            <w:rFonts w:ascii="Cambria Math" w:hAnsi="Cambria Math"/>
          </w:rPr>
          <m:t>&gt;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oMath>
      <w:r w:rsidRPr="00990AA7">
        <w:rPr>
          <w:rFonts w:ascii="Times New Roman" w:eastAsia="Times New Roman" w:hAnsi="Times New Roman" w:cs="Times New Roman"/>
        </w:rPr>
        <w:t xml:space="preserve">, </w:t>
      </w:r>
      <w:r w:rsidR="0029711E">
        <w:rPr>
          <w:rFonts w:ascii="Times New Roman" w:eastAsia="Times New Roman" w:hAnsi="Times New Roman" w:cs="Times New Roman"/>
        </w:rPr>
        <w:t>(3)</w:t>
      </w:r>
      <m:oMath>
        <m:r>
          <w:rPr>
            <w:rFonts w:ascii="Cambria Math" w:eastAsia="Times New Roman" w:hAnsi="Cambria Math" w:cs="Times New Roman"/>
          </w:rPr>
          <m:t xml:space="preserve"> </m:t>
        </m:r>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oMath>
      <w:r w:rsidR="006D38AE">
        <w:rPr>
          <w:rFonts w:ascii="Times New Roman" w:eastAsia="Times New Roman" w:hAnsi="Times New Roman" w:cs="Times New Roman"/>
        </w:rPr>
        <w:t xml:space="preserve">, (4)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oMath>
      <w:r w:rsidR="00451F3F">
        <w:rPr>
          <w:rFonts w:ascii="Times New Roman" w:eastAsia="Times New Roman" w:hAnsi="Times New Roman" w:cs="Times New Roman"/>
          <w:sz w:val="22"/>
          <w:szCs w:val="22"/>
        </w:rPr>
        <w:t>, and (5) a</w:t>
      </w:r>
      <w:proofErr w:type="spellStart"/>
      <w:r w:rsidR="00451F3F">
        <w:rPr>
          <w:rFonts w:ascii="Times New Roman" w:eastAsia="Times New Roman" w:hAnsi="Times New Roman" w:cs="Times New Roman"/>
          <w:sz w:val="22"/>
          <w:szCs w:val="22"/>
        </w:rPr>
        <w:t>ll</w:t>
      </w:r>
      <w:proofErr w:type="spellEnd"/>
      <w:r w:rsidR="00451F3F">
        <w:rPr>
          <w:rFonts w:ascii="Times New Roman" w:eastAsia="Times New Roman" w:hAnsi="Times New Roman" w:cs="Times New Roman"/>
          <w:sz w:val="22"/>
          <w:szCs w:val="22"/>
        </w:rPr>
        <w:t xml:space="preserve"> other tests are passed</w:t>
      </w:r>
      <w:r w:rsidRPr="00990AA7">
        <w:rPr>
          <w:rFonts w:ascii="Times New Roman" w:eastAsia="Times New Roman" w:hAnsi="Times New Roman" w:cs="Times New Roman"/>
        </w:rPr>
        <w:t xml:space="preserve">. These comparisons are chosen because they are relevant to the interpretation of the correlated model. Evidence for the correlated model comes from tests of whether changes in the focal character depend on the state of the background character </w:t>
      </w:r>
      <w:r w:rsidR="00AB3271">
        <w:rPr>
          <w:rFonts w:ascii="Times New Roman" w:eastAsia="Times New Roman" w:hAnsi="Times New Roman" w:cs="Times New Roman"/>
        </w:rPr>
        <w:fldChar w:fldCharType="begin"/>
      </w:r>
      <w:r w:rsidR="00AB3271">
        <w:rPr>
          <w:rFonts w:ascii="Times New Roman" w:eastAsia="Times New Roman" w:hAnsi="Times New Roman" w:cs="Times New Roman"/>
        </w:rPr>
        <w:instrText xml:space="preserve"> ADDIN ZOTERO_ITEM CSL_CITATION {"citationID":"O14Pcm5Y","properties":{"formattedCitation":"(Pagel and Meade 2006)","plainCitation":"(Pagel and Meade 2006)","noteIndex":0},"citationItems":[{"id":605,"uris":["http://zotero.org/users/local/TCNekpWa/items/VRH9ITS8"],"itemData":{"id":605,"type":"article-journal","abstract":"We describe a Bayesian method for investigating correlated evolution of discrete binary traits on phylogenetic trees. The method fits a continuous‐time Markov model to a pair of traits, seeking the best fitting models that describe their joint evolution on a phylogeny. We employ the methodology of reversible‐jump (RJ) Markov chain Monte Carlo to search among the large number of possible models, some of which conform to independent evolution of the two traits, others to correlated evolution. The RJ Markov chain visits these models in proportion to their posterior probabilities, thereby directly estimating the support for the hypothesis of correlated evolution. In addition, the RJ Markov chain simultaneously estimates the posterior distributions of the rate parameters of the model of trait evolution. These posterior distributions can be used to test among alternative evolutionary scenarios to explain the observed data. All results are integrated over a sample of phylogenetic trees to account for phylogenetic uncertainty. We implement the method in a program called RJ Discrete and illustrate it by analyzing the question of whether mating system and advertisement of estrus by females have coevolved in the Old World monkeys and great apes.","container-title":"The American Naturalist","DOI":"10.1086/503444","ISSN":"0003-0147","issue":"6","page":"808–825","title":"Bayesian Analysis of Correlated Evolution of Discrete Characters by Reversible‐Jump Markov Chain Monte Carlo.","volume":"167","author":[{"family":"Pagel","given":"Mark"},{"family":"Meade","given":"Andrew"}],"issued":{"date-parts":[["2006",6]]}}}],"schema":"https://github.com/citation-style-language/schema/raw/master/csl-citation.json"} </w:instrText>
      </w:r>
      <w:r w:rsidR="00AB3271">
        <w:rPr>
          <w:rFonts w:ascii="Times New Roman" w:eastAsia="Times New Roman" w:hAnsi="Times New Roman" w:cs="Times New Roman"/>
        </w:rPr>
        <w:fldChar w:fldCharType="separate"/>
      </w:r>
      <w:r w:rsidR="00AB3271">
        <w:rPr>
          <w:rFonts w:ascii="Times New Roman" w:eastAsia="Times New Roman" w:hAnsi="Times New Roman" w:cs="Times New Roman"/>
          <w:noProof/>
        </w:rPr>
        <w:t>(Pagel and Meade 2006)</w:t>
      </w:r>
      <w:r w:rsidR="00AB3271">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As a hypothetical example, consider the situation in which </w:t>
      </w:r>
      <m:oMath>
        <m:r>
          <w:rPr>
            <w:rFonts w:ascii="Cambria Math" w:hAnsi="Cambria Math"/>
          </w:rPr>
          <m:t>X</m:t>
        </m:r>
      </m:oMath>
      <w:r w:rsidR="0011132D">
        <w:rPr>
          <w:rFonts w:ascii="Times New Roman" w:eastAsia="Times New Roman" w:hAnsi="Times New Roman" w:cs="Times New Roman"/>
        </w:rPr>
        <w:t xml:space="preserve"> </w:t>
      </w:r>
      <w:r w:rsidRPr="00990AA7">
        <w:rPr>
          <w:rFonts w:ascii="Times New Roman" w:eastAsia="Times New Roman" w:hAnsi="Times New Roman" w:cs="Times New Roman"/>
        </w:rPr>
        <w:t>is parity mode and</w:t>
      </w:r>
      <w:r w:rsidR="0011132D">
        <w:rPr>
          <w:rFonts w:ascii="Times New Roman" w:eastAsia="Times New Roman" w:hAnsi="Times New Roman" w:cs="Times New Roman"/>
        </w:rPr>
        <w:t xml:space="preserve"> </w:t>
      </w:r>
      <m:oMath>
        <m:r>
          <w:rPr>
            <w:rFonts w:ascii="Cambria Math" w:hAnsi="Cambria Math"/>
          </w:rPr>
          <m:t>Y</m:t>
        </m:r>
      </m:oMath>
      <w:r w:rsidRPr="00990AA7">
        <w:rPr>
          <w:rFonts w:ascii="Times New Roman" w:eastAsia="Times New Roman" w:hAnsi="Times New Roman" w:cs="Times New Roman"/>
        </w:rPr>
        <w:t xml:space="preserve">is climatic preference in reptiles: </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11132D">
        <w:rPr>
          <w:rFonts w:ascii="Times New Roman" w:eastAsia="Times New Roman" w:hAnsi="Times New Roman" w:cs="Times New Roman"/>
        </w:rPr>
        <w:t xml:space="preserve"> </w:t>
      </w:r>
      <w:r w:rsidRPr="00990AA7">
        <w:rPr>
          <w:rFonts w:ascii="Times New Roman" w:eastAsia="Times New Roman" w:hAnsi="Times New Roman" w:cs="Times New Roman"/>
        </w:rPr>
        <w:t xml:space="preserve">is oviparity,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1132D">
        <w:rPr>
          <w:rFonts w:ascii="Times New Roman" w:eastAsia="Times New Roman" w:hAnsi="Times New Roman" w:cs="Times New Roman"/>
        </w:rPr>
        <w:t xml:space="preserve"> </w:t>
      </w:r>
      <w:r w:rsidRPr="00990AA7">
        <w:rPr>
          <w:rFonts w:ascii="Times New Roman" w:eastAsia="Times New Roman" w:hAnsi="Times New Roman" w:cs="Times New Roman"/>
        </w:rPr>
        <w:t xml:space="preserve">is viviparity, </w:t>
      </w:r>
      <m:oMath>
        <m:sSub>
          <m:sSubPr>
            <m:ctrlPr>
              <w:rPr>
                <w:rFonts w:ascii="Cambria Math" w:hAnsi="Cambria Math"/>
              </w:rPr>
            </m:ctrlPr>
          </m:sSubPr>
          <m:e>
            <m:r>
              <w:rPr>
                <w:rFonts w:ascii="Cambria Math" w:hAnsi="Cambria Math"/>
              </w:rPr>
              <m:t>Y</m:t>
            </m:r>
          </m:e>
          <m:sub>
            <m:r>
              <w:rPr>
                <w:rFonts w:ascii="Cambria Math" w:hAnsi="Cambria Math"/>
              </w:rPr>
              <m:t>0</m:t>
            </m:r>
          </m:sub>
        </m:sSub>
      </m:oMath>
      <w:r w:rsidR="0011132D">
        <w:rPr>
          <w:rFonts w:ascii="Times New Roman" w:eastAsia="Times New Roman" w:hAnsi="Times New Roman" w:cs="Times New Roman"/>
        </w:rPr>
        <w:t xml:space="preserve"> </w:t>
      </w:r>
      <w:r w:rsidRPr="00990AA7">
        <w:rPr>
          <w:rFonts w:ascii="Times New Roman" w:eastAsia="Times New Roman" w:hAnsi="Times New Roman" w:cs="Times New Roman"/>
        </w:rPr>
        <w:t xml:space="preserve">is a warm climatic preference, and </w:t>
      </w:r>
      <m:oMath>
        <m:sSub>
          <m:sSubPr>
            <m:ctrlPr>
              <w:rPr>
                <w:rFonts w:ascii="Cambria Math" w:hAnsi="Cambria Math"/>
              </w:rPr>
            </m:ctrlPr>
          </m:sSubPr>
          <m:e>
            <m:r>
              <w:rPr>
                <w:rFonts w:ascii="Cambria Math" w:hAnsi="Cambria Math"/>
              </w:rPr>
              <m:t>Y</m:t>
            </m:r>
          </m:e>
          <m:sub>
            <m:r>
              <w:rPr>
                <w:rFonts w:ascii="Cambria Math" w:hAnsi="Cambria Math"/>
              </w:rPr>
              <m:t>1</m:t>
            </m:r>
          </m:sub>
        </m:sSub>
      </m:oMath>
      <w:r w:rsidR="0011132D">
        <w:rPr>
          <w:rFonts w:ascii="Times New Roman" w:eastAsia="Times New Roman" w:hAnsi="Times New Roman" w:cs="Times New Roman"/>
        </w:rPr>
        <w:t xml:space="preserve"> </w:t>
      </w:r>
      <w:r w:rsidRPr="00990AA7">
        <w:rPr>
          <w:rFonts w:ascii="Times New Roman" w:eastAsia="Times New Roman" w:hAnsi="Times New Roman" w:cs="Times New Roman"/>
        </w:rPr>
        <w:t xml:space="preserve">is a cold climatic preference. An important factor for the evolutionary transition from egg-laying (oviparity) to live-birth (viviparity) in reptiles is the climate a lineage occupies, with squamate viviparity evolving frequently in colder climates, such as those found at high altitudes and latitudes </w:t>
      </w:r>
      <w:r w:rsidR="00AB3271">
        <w:rPr>
          <w:rFonts w:ascii="Times New Roman" w:eastAsia="Times New Roman" w:hAnsi="Times New Roman" w:cs="Times New Roman"/>
        </w:rPr>
        <w:fldChar w:fldCharType="begin"/>
      </w:r>
      <w:r w:rsidR="00AB3271">
        <w:rPr>
          <w:rFonts w:ascii="Times New Roman" w:eastAsia="Times New Roman" w:hAnsi="Times New Roman" w:cs="Times New Roman"/>
        </w:rPr>
        <w:instrText xml:space="preserve"> ADDIN ZOTERO_ITEM CSL_CITATION {"citationID":"Op0i0j4U","properties":{"formattedCitation":"(Blackbum 1999)","plainCitation":"(Blackbum 1999)","noteIndex":0},"citationItems":[{"id":796,"uris":["http://zotero.org/users/local/TCNekpWa/items/64E273N2"],"itemData":{"id":796,"type":"article-journal","language":"en","title":"Viviparity and Oviparity: Evolution and Reproductive Strategies","author":[{"family":"Blackbum","given":"Daniel G"}],"issued":{"date-parts":[["1999"]]}}}],"schema":"https://github.com/citation-style-language/schema/raw/master/csl-citation.json"} </w:instrText>
      </w:r>
      <w:r w:rsidR="00AB3271">
        <w:rPr>
          <w:rFonts w:ascii="Times New Roman" w:eastAsia="Times New Roman" w:hAnsi="Times New Roman" w:cs="Times New Roman"/>
        </w:rPr>
        <w:fldChar w:fldCharType="separate"/>
      </w:r>
      <w:r w:rsidR="00AB3271">
        <w:rPr>
          <w:rFonts w:ascii="Times New Roman" w:eastAsia="Times New Roman" w:hAnsi="Times New Roman" w:cs="Times New Roman"/>
          <w:noProof/>
        </w:rPr>
        <w:t>(Blackbum 1999)</w:t>
      </w:r>
      <w:r w:rsidR="00AB3271">
        <w:rPr>
          <w:rFonts w:ascii="Times New Roman" w:eastAsia="Times New Roman" w:hAnsi="Times New Roman" w:cs="Times New Roman"/>
        </w:rPr>
        <w:fldChar w:fldCharType="end"/>
      </w:r>
      <w:r w:rsidRPr="00990AA7">
        <w:rPr>
          <w:rFonts w:ascii="Times New Roman" w:eastAsia="Times New Roman" w:hAnsi="Times New Roman" w:cs="Times New Roman"/>
        </w:rPr>
        <w:t>. When a correlated model of discrete character evolution is applied to this hypothetical example, the simulation parameters outlined above indicate that the transition of oviparity to viviparity is faster when a lineage is in a cold environment (</w:t>
      </w:r>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oMath>
      <w:r w:rsidRPr="00990AA7">
        <w:rPr>
          <w:rFonts w:ascii="Times New Roman" w:eastAsia="Times New Roman" w:hAnsi="Times New Roman" w:cs="Times New Roman"/>
        </w:rPr>
        <w:t>) than when the lineage is in a warm environment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oMath>
      <w:r w:rsidRPr="00990AA7">
        <w:rPr>
          <w:rFonts w:ascii="Times New Roman" w:eastAsia="Times New Roman" w:hAnsi="Times New Roman" w:cs="Times New Roman"/>
        </w:rPr>
        <w:t>) and that transitions from viviparity to oviparity are faster when lineages are in a warm environment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oMath>
      <w:r w:rsidRPr="00990AA7">
        <w:rPr>
          <w:rFonts w:ascii="Times New Roman" w:eastAsia="Times New Roman" w:hAnsi="Times New Roman" w:cs="Times New Roman"/>
        </w:rPr>
        <w:t>) than when they are in a cold environment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oMath>
      <w:r w:rsidRPr="00990AA7">
        <w:rPr>
          <w:rFonts w:ascii="Times New Roman" w:eastAsia="Times New Roman" w:hAnsi="Times New Roman" w:cs="Times New Roman"/>
        </w:rPr>
        <w:t xml:space="preserve">). If parity mode evolved independently of climatic environment, then the expectations is that the transition rates between oviparity and viviparity are the same regardless of which environment the lineages inhabit. If </w:t>
      </w:r>
      <w:proofErr w:type="spellStart"/>
      <w:r w:rsidRPr="00990AA7">
        <w:rPr>
          <w:rFonts w:ascii="Times New Roman" w:eastAsia="Times New Roman" w:hAnsi="Times New Roman" w:cs="Times New Roman"/>
        </w:rPr>
        <w:t>corHMMDredge</w:t>
      </w:r>
      <w:proofErr w:type="spellEnd"/>
      <w:r w:rsidRPr="00990AA7">
        <w:rPr>
          <w:rFonts w:ascii="Times New Roman" w:eastAsia="Times New Roman" w:hAnsi="Times New Roman" w:cs="Times New Roman"/>
        </w:rPr>
        <w:t xml:space="preserve"> consistently finds </w:t>
      </w:r>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r>
          <w:rPr>
            <w:rFonts w:ascii="Cambria Math" w:hAnsi="Cambria Math"/>
          </w:rPr>
          <m:t>&gt;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oMath>
      <w:r w:rsidR="0011132D">
        <w:rPr>
          <w:rFonts w:ascii="Times New Roman" w:eastAsia="Times New Roman" w:hAnsi="Times New Roman" w:cs="Times New Roman"/>
        </w:rPr>
        <w:t xml:space="preserve"> </w:t>
      </w:r>
      <w:r w:rsidRPr="00990AA7">
        <w:rPr>
          <w:rFonts w:ascii="Times New Roman" w:eastAsia="Times New Roman" w:hAnsi="Times New Roman" w:cs="Times New Roman"/>
        </w:rPr>
        <w:t xml:space="preserve">and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r>
          <w:rPr>
            <w:rFonts w:ascii="Cambria Math" w:hAnsi="Cambria Math"/>
          </w:rPr>
          <m:t>&gt;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oMath>
      <w:r w:rsidRPr="00990AA7">
        <w:rPr>
          <w:rFonts w:ascii="Times New Roman" w:eastAsia="Times New Roman" w:hAnsi="Times New Roman" w:cs="Times New Roman"/>
        </w:rPr>
        <w:t xml:space="preserve">, then it would seem to adequately capture correlated trait dynamics. </w:t>
      </w:r>
      <w:r w:rsidR="0011132D">
        <w:rPr>
          <w:rFonts w:ascii="Times New Roman" w:eastAsia="Times New Roman" w:hAnsi="Times New Roman" w:cs="Times New Roman"/>
        </w:rPr>
        <w:t>Additionally, the simulation includes a negative control. For this simulation, transitions between climate do not dependent on the presence of viviparity or oviparity. This is captured by tests (3) and (4) examine whether transitions from warm to cold climates (</w:t>
      </w:r>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oMath>
      <w:r w:rsidR="0011132D">
        <w:rPr>
          <w:rFonts w:ascii="Times New Roman" w:eastAsia="Times New Roman" w:hAnsi="Times New Roman" w:cs="Times New Roman"/>
        </w:rPr>
        <w:t>) and cold to warm climates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oMath>
      <w:r w:rsidR="0011132D">
        <w:rPr>
          <w:rFonts w:ascii="Times New Roman" w:eastAsia="Times New Roman" w:hAnsi="Times New Roman" w:cs="Times New Roman"/>
        </w:rPr>
        <w:t>) are the same regardless of the reproductive mode.</w:t>
      </w:r>
      <w:r w:rsidRPr="00990AA7">
        <w:rPr>
          <w:rFonts w:ascii="Times New Roman" w:eastAsia="Times New Roman" w:hAnsi="Times New Roman" w:cs="Times New Roman"/>
        </w:rPr>
        <w:t xml:space="preserve"> </w:t>
      </w:r>
    </w:p>
    <w:p w14:paraId="5E31820E" w14:textId="6107D41E" w:rsidR="00EB0295" w:rsidRPr="00600356" w:rsidRDefault="00000000" w:rsidP="00B20478">
      <w:pPr>
        <w:pStyle w:val="BodyText"/>
        <w:spacing w:after="0" w:line="360" w:lineRule="auto"/>
        <w:rPr>
          <w:rFonts w:ascii="Times New Roman" w:eastAsia="Times New Roman" w:hAnsi="Times New Roman" w:cs="Times New Roman"/>
          <w:sz w:val="32"/>
          <w:szCs w:val="32"/>
        </w:rPr>
      </w:pPr>
      <m:oMathPara>
        <m:oMathParaPr>
          <m:jc m:val="left"/>
        </m:oMathParaP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corr</m:t>
              </m:r>
            </m:sub>
          </m:sSub>
          <m:r>
            <w:rPr>
              <w:rFonts w:ascii="Cambria Math" w:hAnsi="Cambria Math"/>
              <w:sz w:val="22"/>
              <w:szCs w:val="22"/>
            </w:rPr>
            <m:t>=</m:t>
          </m:r>
          <m:d>
            <m:dPr>
              <m:begChr m:val=""/>
              <m:endChr m:val=""/>
              <m:ctrlPr>
                <w:rPr>
                  <w:rFonts w:ascii="Cambria Math" w:hAnsi="Cambria Math"/>
                  <w:sz w:val="22"/>
                  <w:szCs w:val="22"/>
                </w:rPr>
              </m:ctrlPr>
            </m:dPr>
            <m:e>
              <m:m>
                <m:mPr>
                  <m:mcs>
                    <m:mc>
                      <m:mcPr>
                        <m:count m:val="5"/>
                        <m:mcJc m:val="center"/>
                      </m:mcPr>
                    </m:mc>
                  </m:mcs>
                  <m:ctrlPr>
                    <w:rPr>
                      <w:rFonts w:ascii="Cambria Math" w:hAnsi="Cambria Math"/>
                      <w:sz w:val="22"/>
                      <w:szCs w:val="22"/>
                    </w:rPr>
                  </m:ctrlPr>
                </m:mPr>
                <m: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e>
                  <m:e>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e>
                  <m:e>
                    <m:r>
                      <m:rPr>
                        <m:lit/>
                        <m:nor/>
                      </m:rPr>
                      <w:rPr>
                        <w:rFonts w:ascii="Cambria Math" w:hAnsi="Cambria Math"/>
                        <w:sz w:val="22"/>
                        <w:szCs w:val="22"/>
                      </w:rPr>
                      <m:t xml:space="preserve">    -</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e>
                  <m:e>
                    <m:r>
                      <m:rPr>
                        <m:lit/>
                        <m:nor/>
                      </m:rPr>
                      <w:rPr>
                        <w:rFonts w:ascii="Cambria Math" w:hAnsi="Cambria Math"/>
                        <w:sz w:val="22"/>
                        <w:szCs w:val="22"/>
                      </w:rPr>
                      <m:t xml:space="preserve">    -</m:t>
                    </m:r>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e>
                  <m:e>
                    <m:r>
                      <m:rPr>
                        <m:lit/>
                        <m:nor/>
                      </m:rPr>
                      <w:rPr>
                        <w:rFonts w:ascii="Cambria Math" w:hAnsi="Cambria Math"/>
                        <w:sz w:val="22"/>
                        <w:szCs w:val="22"/>
                      </w:rPr>
                      <m:t xml:space="preserve">    -</m:t>
                    </m:r>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e>
                  <m:e>
                    <m:r>
                      <m:rPr>
                        <m:lit/>
                        <m:nor/>
                      </m:rPr>
                      <w:rPr>
                        <w:rFonts w:ascii="Cambria Math" w:hAnsi="Cambria Math"/>
                        <w:sz w:val="22"/>
                        <w:szCs w:val="22"/>
                      </w:rPr>
                      <m:t xml:space="preserve">    -</m:t>
                    </m:r>
                  </m:e>
                </m:mr>
              </m:m>
            </m:e>
          </m:d>
          <m:r>
            <w:rPr>
              <w:rFonts w:ascii="Cambria Math" w:eastAsia="Times New Roman" w:hAnsi="Cambria Math" w:cs="Times New Roman"/>
              <w:sz w:val="22"/>
              <w:szCs w:val="22"/>
            </w:rPr>
            <m:t>=</m:t>
          </m:r>
          <m:d>
            <m:dPr>
              <m:begChr m:val=""/>
              <m:endChr m:val=""/>
              <m:ctrlPr>
                <w:rPr>
                  <w:rFonts w:ascii="Cambria Math" w:hAnsi="Cambria Math"/>
                  <w:sz w:val="22"/>
                  <w:szCs w:val="22"/>
                </w:rPr>
              </m:ctrlPr>
            </m:dPr>
            <m:e>
              <m:m>
                <m:mPr>
                  <m:mcs>
                    <m:mc>
                      <m:mcPr>
                        <m:count m:val="5"/>
                        <m:mcJc m:val="center"/>
                      </m:mcPr>
                    </m:mc>
                  </m:mcs>
                  <m:ctrlPr>
                    <w:rPr>
                      <w:rFonts w:ascii="Cambria Math" w:hAnsi="Cambria Math"/>
                      <w:sz w:val="22"/>
                      <w:szCs w:val="22"/>
                    </w:rPr>
                  </m:ctrlPr>
                </m:mPr>
                <m: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e>
                  <m:e>
                    <m:r>
                      <m:rPr>
                        <m:lit/>
                        <m:nor/>
                      </m:rPr>
                      <w:rPr>
                        <w:rFonts w:ascii="Cambria Math" w:hAnsi="Cambria Math"/>
                        <w:sz w:val="22"/>
                        <w:szCs w:val="22"/>
                      </w:rPr>
                      <m:t xml:space="preserve">    -</m:t>
                    </m:r>
                  </m:e>
                  <m:e>
                    <m:r>
                      <m:rPr>
                        <m:sty m:val="p"/>
                      </m:rPr>
                      <w:rPr>
                        <w:rFonts w:ascii="Cambria Math" w:hAnsi="Cambria Math"/>
                        <w:sz w:val="22"/>
                        <w:szCs w:val="22"/>
                      </w:rPr>
                      <m:t>0.1</m:t>
                    </m:r>
                  </m:e>
                  <m:e>
                    <m:r>
                      <w:rPr>
                        <w:rFonts w:ascii="Cambria Math" w:hAnsi="Cambria Math"/>
                        <w:sz w:val="22"/>
                        <w:szCs w:val="22"/>
                      </w:rPr>
                      <m:t>1.0</m:t>
                    </m:r>
                  </m:e>
                  <m:e>
                    <m:r>
                      <m:rPr>
                        <m:lit/>
                        <m:nor/>
                      </m:rPr>
                      <w:rPr>
                        <w:rFonts w:ascii="Cambria Math" w:hAnsi="Cambria Math"/>
                        <w:sz w:val="22"/>
                        <w:szCs w:val="22"/>
                      </w:rPr>
                      <m:t xml:space="preserve">    -</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e>
                  <m:e>
                    <m:r>
                      <m:rPr>
                        <m:sty m:val="p"/>
                      </m:rPr>
                      <w:rPr>
                        <w:rFonts w:ascii="Cambria Math" w:hAnsi="Cambria Math"/>
                        <w:sz w:val="22"/>
                        <w:szCs w:val="22"/>
                      </w:rPr>
                      <m:t>5.0</m:t>
                    </m:r>
                  </m:e>
                  <m:e>
                    <m:r>
                      <m:rPr>
                        <m:lit/>
                        <m:nor/>
                      </m:rPr>
                      <w:rPr>
                        <w:rFonts w:ascii="Cambria Math" w:hAnsi="Cambria Math"/>
                        <w:sz w:val="22"/>
                        <w:szCs w:val="22"/>
                      </w:rPr>
                      <m:t xml:space="preserve">    -</m:t>
                    </m:r>
                  </m:e>
                  <m:e>
                    <m:r>
                      <m:rPr>
                        <m:lit/>
                        <m:nor/>
                      </m:rPr>
                      <w:rPr>
                        <w:rFonts w:ascii="Cambria Math" w:hAnsi="Cambria Math"/>
                        <w:sz w:val="22"/>
                        <w:szCs w:val="22"/>
                      </w:rPr>
                      <m:t xml:space="preserve">    -</m:t>
                    </m:r>
                  </m:e>
                  <m:e>
                    <m:r>
                      <m:rPr>
                        <m:sty m:val="p"/>
                      </m:rPr>
                      <w:rPr>
                        <w:rFonts w:ascii="Cambria Math" w:hAnsi="Cambria Math"/>
                        <w:sz w:val="22"/>
                        <w:szCs w:val="22"/>
                      </w:rPr>
                      <m:t>1.0</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e>
                  <m:e>
                    <m:r>
                      <m:rPr>
                        <m:sty m:val="p"/>
                      </m:rPr>
                      <w:rPr>
                        <w:rFonts w:ascii="Cambria Math" w:hAnsi="Cambria Math"/>
                        <w:sz w:val="22"/>
                        <w:szCs w:val="22"/>
                      </w:rPr>
                      <m:t>1.0</m:t>
                    </m:r>
                  </m:e>
                  <m:e>
                    <m:r>
                      <m:rPr>
                        <m:lit/>
                        <m:nor/>
                      </m:rPr>
                      <w:rPr>
                        <w:rFonts w:ascii="Cambria Math" w:hAnsi="Cambria Math"/>
                        <w:sz w:val="22"/>
                        <w:szCs w:val="22"/>
                      </w:rPr>
                      <m:t xml:space="preserve">    -</m:t>
                    </m:r>
                  </m:e>
                  <m:e>
                    <m:r>
                      <m:rPr>
                        <m:lit/>
                        <m:nor/>
                      </m:rPr>
                      <w:rPr>
                        <w:rFonts w:ascii="Cambria Math" w:hAnsi="Cambria Math"/>
                        <w:sz w:val="22"/>
                        <w:szCs w:val="22"/>
                      </w:rPr>
                      <m:t xml:space="preserve">    -</m:t>
                    </m:r>
                  </m:e>
                  <m:e>
                    <m:r>
                      <m:rPr>
                        <m:sty m:val="p"/>
                      </m:rPr>
                      <w:rPr>
                        <w:rFonts w:ascii="Cambria Math" w:hAnsi="Cambria Math"/>
                        <w:sz w:val="22"/>
                        <w:szCs w:val="22"/>
                      </w:rPr>
                      <m:t>10.0</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e>
                  <m:e>
                    <m:r>
                      <m:rPr>
                        <m:lit/>
                        <m:nor/>
                      </m:rPr>
                      <w:rPr>
                        <w:rFonts w:ascii="Cambria Math" w:hAnsi="Cambria Math"/>
                        <w:sz w:val="22"/>
                        <w:szCs w:val="22"/>
                      </w:rPr>
                      <m:t xml:space="preserve">    -</m:t>
                    </m:r>
                  </m:e>
                  <m:e>
                    <m:r>
                      <m:rPr>
                        <m:sty m:val="p"/>
                      </m:rPr>
                      <w:rPr>
                        <w:rFonts w:ascii="Cambria Math" w:hAnsi="Cambria Math"/>
                        <w:sz w:val="22"/>
                        <w:szCs w:val="22"/>
                      </w:rPr>
                      <m:t>1.0</m:t>
                    </m:r>
                  </m:e>
                  <m:e>
                    <m:r>
                      <m:rPr>
                        <m:sty m:val="p"/>
                      </m:rPr>
                      <w:rPr>
                        <w:rFonts w:ascii="Cambria Math" w:hAnsi="Cambria Math"/>
                        <w:sz w:val="22"/>
                        <w:szCs w:val="22"/>
                      </w:rPr>
                      <m:t>0.1</m:t>
                    </m:r>
                  </m:e>
                  <m:e>
                    <m:r>
                      <m:rPr>
                        <m:lit/>
                        <m:nor/>
                      </m:rPr>
                      <w:rPr>
                        <w:rFonts w:ascii="Cambria Math" w:hAnsi="Cambria Math"/>
                        <w:sz w:val="22"/>
                        <w:szCs w:val="22"/>
                      </w:rPr>
                      <m:t xml:space="preserve">    -</m:t>
                    </m:r>
                  </m:e>
                </m:mr>
              </m:m>
            </m:e>
          </m:d>
        </m:oMath>
      </m:oMathPara>
    </w:p>
    <w:p w14:paraId="2C57413B" w14:textId="5868D868"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To simulate under an ordered trait evolution model, I construct a mapping matrix M</w:t>
      </w:r>
      <w:r w:rsidRPr="00990AA7">
        <w:rPr>
          <w:rFonts w:ascii="Times New Roman" w:eastAsia="Times New Roman" w:hAnsi="Times New Roman" w:cs="Times New Roman"/>
          <w:vertAlign w:val="subscript"/>
        </w:rPr>
        <w:t xml:space="preserve">ord </w:t>
      </w:r>
      <w:r w:rsidRPr="00990AA7">
        <w:rPr>
          <w:rFonts w:ascii="Times New Roman" w:eastAsia="Times New Roman" w:hAnsi="Times New Roman" w:cs="Times New Roman"/>
        </w:rPr>
        <w:t xml:space="preserve">which allows for transitions from state 1 to state 2 to state 3, where reversions are possible only in state 2. All transition rates are set to 1, such that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1→2</m:t>
            </m:r>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2→1</m:t>
            </m:r>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2→3</m:t>
            </m:r>
          </m:sub>
        </m:sSub>
        <m:r>
          <w:rPr>
            <w:rFonts w:ascii="Cambria Math" w:hAnsi="Cambria Math"/>
          </w:rPr>
          <m:t>=1</m:t>
        </m:r>
      </m:oMath>
      <w:r w:rsidRPr="00990AA7">
        <w:rPr>
          <w:rFonts w:ascii="Times New Roman" w:eastAsia="Times New Roman" w:hAnsi="Times New Roman" w:cs="Times New Roman"/>
        </w:rPr>
        <w:t xml:space="preserve"> and a unique pure birth tree with 250 taxa is simulated with birth rate 1 for 100 datasets and trees are rescaled to a height of 1. To evaluate whether the dynamics of a ordered model are actually captured by the dredge framework, I conduct 4 </w:t>
      </w:r>
      <w:r w:rsidRPr="00990AA7">
        <w:rPr>
          <w:rFonts w:ascii="Times New Roman" w:eastAsia="Times New Roman" w:hAnsi="Times New Roman" w:cs="Times New Roman"/>
        </w:rPr>
        <w:lastRenderedPageBreak/>
        <w:t xml:space="preserve">tests: (1)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1→3</m:t>
            </m:r>
          </m:sub>
        </m:sSub>
        <m:r>
          <w:rPr>
            <w:rFonts w:ascii="Cambria Math" w:hAnsi="Cambria Math"/>
          </w:rPr>
          <m:t>=0</m:t>
        </m:r>
      </m:oMath>
      <w:r w:rsidR="00A5648D">
        <w:rPr>
          <w:rFonts w:ascii="Times New Roman" w:eastAsia="Times New Roman" w:hAnsi="Times New Roman" w:cs="Times New Roman"/>
        </w:rPr>
        <w:t xml:space="preserve">, </w:t>
      </w:r>
      <w:r w:rsidRPr="00990AA7">
        <w:rPr>
          <w:rFonts w:ascii="Times New Roman" w:eastAsia="Times New Roman" w:hAnsi="Times New Roman" w:cs="Times New Roman"/>
        </w:rPr>
        <w:t xml:space="preserve">(2)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2→1</m:t>
            </m:r>
          </m:sub>
        </m:sSub>
        <m:r>
          <w:rPr>
            <w:rFonts w:ascii="Cambria Math" w:hAnsi="Cambria Math"/>
          </w:rPr>
          <m:t>&gt;0∧</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2→3</m:t>
            </m:r>
          </m:sub>
        </m:sSub>
        <m:r>
          <w:rPr>
            <w:rFonts w:ascii="Cambria Math" w:hAnsi="Cambria Math"/>
          </w:rPr>
          <m:t>&gt;0</m:t>
        </m:r>
      </m:oMath>
      <w:r w:rsidRPr="00990AA7">
        <w:rPr>
          <w:rFonts w:ascii="Times New Roman" w:eastAsia="Times New Roman" w:hAnsi="Times New Roman" w:cs="Times New Roman"/>
        </w:rPr>
        <w:t xml:space="preserve">, (3)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3→1</m:t>
            </m:r>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3→2</m:t>
            </m:r>
          </m:sub>
        </m:sSub>
        <m:r>
          <w:rPr>
            <w:rFonts w:ascii="Cambria Math" w:hAnsi="Cambria Math"/>
          </w:rPr>
          <m:t>=0</m:t>
        </m:r>
      </m:oMath>
      <w:r w:rsidRPr="00990AA7">
        <w:rPr>
          <w:rFonts w:ascii="Times New Roman" w:eastAsia="Times New Roman" w:hAnsi="Times New Roman" w:cs="Times New Roman"/>
        </w:rPr>
        <w:t>, and (4)</w:t>
      </w:r>
      <w:r w:rsidR="008B0857">
        <w:rPr>
          <w:rFonts w:ascii="Times New Roman" w:eastAsia="Times New Roman" w:hAnsi="Times New Roman" w:cs="Times New Roman"/>
        </w:rPr>
        <w:t xml:space="preserve"> all other tests are passed</w:t>
      </w:r>
      <w:r w:rsidRPr="00990AA7">
        <w:rPr>
          <w:rFonts w:ascii="Times New Roman" w:eastAsia="Times New Roman" w:hAnsi="Times New Roman" w:cs="Times New Roman"/>
        </w:rPr>
        <w:t xml:space="preserve">. The first 3 tests examine whether the correct structure of the ordered model is discovered by </w:t>
      </w:r>
      <w:proofErr w:type="spellStart"/>
      <w:r w:rsidRPr="00990AA7">
        <w:rPr>
          <w:rFonts w:ascii="Times New Roman" w:eastAsia="Times New Roman" w:hAnsi="Times New Roman" w:cs="Times New Roman"/>
        </w:rPr>
        <w:t>corHMMDredge</w:t>
      </w:r>
      <w:proofErr w:type="spellEnd"/>
      <w:r w:rsidRPr="00990AA7">
        <w:rPr>
          <w:rFonts w:ascii="Times New Roman" w:eastAsia="Times New Roman" w:hAnsi="Times New Roman" w:cs="Times New Roman"/>
        </w:rPr>
        <w:t xml:space="preserve">, and the final test examines the parameter equating algorithm. A biological example of this type of model would be transitions between outcrossing and obligate </w:t>
      </w:r>
      <w:proofErr w:type="spellStart"/>
      <w:r w:rsidRPr="00990AA7">
        <w:rPr>
          <w:rFonts w:ascii="Times New Roman" w:eastAsia="Times New Roman" w:hAnsi="Times New Roman" w:cs="Times New Roman"/>
        </w:rPr>
        <w:t>selfing</w:t>
      </w:r>
      <w:proofErr w:type="spellEnd"/>
      <w:r w:rsidRPr="00990AA7">
        <w:rPr>
          <w:rFonts w:ascii="Times New Roman" w:eastAsia="Times New Roman" w:hAnsi="Times New Roman" w:cs="Times New Roman"/>
        </w:rPr>
        <w:t xml:space="preserve"> in angiosperms, through an intermediate facultative </w:t>
      </w:r>
      <w:proofErr w:type="spellStart"/>
      <w:r w:rsidRPr="00990AA7">
        <w:rPr>
          <w:rFonts w:ascii="Times New Roman" w:eastAsia="Times New Roman" w:hAnsi="Times New Roman" w:cs="Times New Roman"/>
        </w:rPr>
        <w:t>selfing</w:t>
      </w:r>
      <w:proofErr w:type="spellEnd"/>
      <w:r w:rsidRPr="00990AA7">
        <w:rPr>
          <w:rFonts w:ascii="Times New Roman" w:eastAsia="Times New Roman" w:hAnsi="Times New Roman" w:cs="Times New Roman"/>
        </w:rPr>
        <w:t xml:space="preserve"> state and the irreversibility of obligate </w:t>
      </w:r>
      <w:proofErr w:type="spellStart"/>
      <w:r w:rsidRPr="00990AA7">
        <w:rPr>
          <w:rFonts w:ascii="Times New Roman" w:eastAsia="Times New Roman" w:hAnsi="Times New Roman" w:cs="Times New Roman"/>
        </w:rPr>
        <w:t>selfing</w:t>
      </w:r>
      <w:proofErr w:type="spellEnd"/>
      <w:r w:rsidRPr="00990AA7">
        <w:rPr>
          <w:rFonts w:ascii="Times New Roman" w:eastAsia="Times New Roman" w:hAnsi="Times New Roman" w:cs="Times New Roman"/>
        </w:rPr>
        <w:t xml:space="preserve"> state</w:t>
      </w:r>
      <w:r w:rsidR="00F87086"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If this were the case,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990AA7">
        <w:rPr>
          <w:rFonts w:ascii="Times New Roman" w:eastAsia="Times New Roman" w:hAnsi="Times New Roman" w:cs="Times New Roman"/>
        </w:rPr>
        <w:t xml:space="preserve"> would represent out-crossing,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990AA7">
        <w:rPr>
          <w:rFonts w:ascii="Times New Roman" w:eastAsia="Times New Roman" w:hAnsi="Times New Roman" w:cs="Times New Roman"/>
        </w:rPr>
        <w:t xml:space="preserve"> would represent facultative selfing, and </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Pr="00990AA7">
        <w:rPr>
          <w:rFonts w:ascii="Times New Roman" w:eastAsia="Times New Roman" w:hAnsi="Times New Roman" w:cs="Times New Roman"/>
        </w:rPr>
        <w:t xml:space="preserve"> would represent obligate selfing. The first test asks whether corHMMDredge has accurately discovered that it is impossible to directly transition from outcrossing to obligate selfing. The second test naturally follows the first examining whether transitions from the intermediate facultative selfing state are allowed to transition to both obligate selfing and outcrossing. The third tests asks whether the obligate selfing is correctly inferred to be a sink state, incapable of reverting back to either faculta</w:t>
      </w:r>
      <w:proofErr w:type="spellStart"/>
      <w:r w:rsidRPr="00990AA7">
        <w:rPr>
          <w:rFonts w:ascii="Times New Roman" w:eastAsia="Times New Roman" w:hAnsi="Times New Roman" w:cs="Times New Roman"/>
        </w:rPr>
        <w:t>tive</w:t>
      </w:r>
      <w:proofErr w:type="spellEnd"/>
      <w:r w:rsidRPr="00990AA7">
        <w:rPr>
          <w:rFonts w:ascii="Times New Roman" w:eastAsia="Times New Roman" w:hAnsi="Times New Roman" w:cs="Times New Roman"/>
        </w:rPr>
        <w:t xml:space="preserve"> </w:t>
      </w:r>
      <w:proofErr w:type="spellStart"/>
      <w:r w:rsidRPr="00990AA7">
        <w:rPr>
          <w:rFonts w:ascii="Times New Roman" w:eastAsia="Times New Roman" w:hAnsi="Times New Roman" w:cs="Times New Roman"/>
        </w:rPr>
        <w:t>selfing</w:t>
      </w:r>
      <w:proofErr w:type="spellEnd"/>
      <w:r w:rsidRPr="00990AA7">
        <w:rPr>
          <w:rFonts w:ascii="Times New Roman" w:eastAsia="Times New Roman" w:hAnsi="Times New Roman" w:cs="Times New Roman"/>
        </w:rPr>
        <w:t xml:space="preserve"> or outcrossing. This ordered model is somewhat unique among the historical models I am testing in that it is often clearly linked to </w:t>
      </w:r>
      <w:proofErr w:type="spellStart"/>
      <w:r w:rsidRPr="00990AA7">
        <w:rPr>
          <w:rFonts w:ascii="Times New Roman" w:eastAsia="Times New Roman" w:hAnsi="Times New Roman" w:cs="Times New Roman"/>
        </w:rPr>
        <w:t>apriori</w:t>
      </w:r>
      <w:proofErr w:type="spellEnd"/>
      <w:r w:rsidRPr="00990AA7">
        <w:rPr>
          <w:rFonts w:ascii="Times New Roman" w:eastAsia="Times New Roman" w:hAnsi="Times New Roman" w:cs="Times New Roman"/>
        </w:rPr>
        <w:t xml:space="preserve"> biological expectations related to developmental biology. And in those cases, it may not be appropriate to apply a dredge framework as the model set will be well defined. However, these sorts of ordered dynamics are possible in settings where developmental information is not readily available, and the goal of these simulations is to determine if the </w:t>
      </w:r>
      <w:proofErr w:type="spellStart"/>
      <w:r w:rsidRPr="00990AA7">
        <w:rPr>
          <w:rFonts w:ascii="Times New Roman" w:eastAsia="Times New Roman" w:hAnsi="Times New Roman" w:cs="Times New Roman"/>
        </w:rPr>
        <w:t>corHMMDredge</w:t>
      </w:r>
      <w:proofErr w:type="spellEnd"/>
      <w:r w:rsidRPr="00990AA7">
        <w:rPr>
          <w:rFonts w:ascii="Times New Roman" w:eastAsia="Times New Roman" w:hAnsi="Times New Roman" w:cs="Times New Roman"/>
        </w:rPr>
        <w:t xml:space="preserve"> framework can detect ordered models in general. This model structure is particularly important for testing the ability of the dredge framework to correctly drop parameters. </w:t>
      </w:r>
    </w:p>
    <w:p w14:paraId="2A6E4EB9" w14:textId="4942E2E6" w:rsidR="00EB0295" w:rsidRPr="00600356" w:rsidRDefault="00000000" w:rsidP="00B20478">
      <w:pPr>
        <w:pStyle w:val="BodyText"/>
        <w:spacing w:after="0" w:line="360" w:lineRule="auto"/>
        <w:rPr>
          <w:rFonts w:ascii="Times New Roman" w:eastAsia="Times New Roman" w:hAnsi="Times New Roman" w:cs="Times New Roman"/>
          <w:sz w:val="22"/>
          <w:szCs w:val="22"/>
        </w:rPr>
      </w:pPr>
      <m:oMathPara>
        <m:oMathParaPr>
          <m:jc m:val="left"/>
        </m:oMathParaP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ord</m:t>
              </m:r>
            </m:sub>
          </m:sSub>
          <m:r>
            <w:rPr>
              <w:rFonts w:ascii="Cambria Math" w:hAnsi="Cambria Math"/>
              <w:sz w:val="22"/>
              <w:szCs w:val="22"/>
            </w:rPr>
            <m:t>=</m:t>
          </m:r>
          <m:d>
            <m:dPr>
              <m:begChr m:val=""/>
              <m:endChr m:val=""/>
              <m:ctrlPr>
                <w:rPr>
                  <w:rFonts w:ascii="Cambria Math" w:hAnsi="Cambria Math"/>
                  <w:sz w:val="22"/>
                  <w:szCs w:val="22"/>
                </w:rPr>
              </m:ctrlPr>
            </m:dPr>
            <m:e>
              <m:m>
                <m:mPr>
                  <m:mcs>
                    <m:mc>
                      <m:mcPr>
                        <m:count m:val="4"/>
                        <m:mcJc m:val="center"/>
                      </m:mcPr>
                    </m:mc>
                  </m:mcs>
                  <m:ctrlPr>
                    <w:rPr>
                      <w:rFonts w:ascii="Cambria Math" w:hAnsi="Cambria Math"/>
                      <w:sz w:val="22"/>
                      <w:szCs w:val="22"/>
                    </w:rPr>
                  </m:ctrlPr>
                </m:mPr>
                <m: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2</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3</m:t>
                        </m:r>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1→2</m:t>
                        </m:r>
                      </m:sub>
                    </m:sSub>
                  </m:e>
                  <m:e>
                    <m:r>
                      <m:rPr>
                        <m:lit/>
                        <m:nor/>
                      </m:rPr>
                      <w:rPr>
                        <w:rFonts w:ascii="Cambria Math" w:hAnsi="Cambria Math"/>
                        <w:sz w:val="22"/>
                        <w:szCs w:val="22"/>
                      </w:rPr>
                      <m:t xml:space="preserve">  -</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2</m:t>
                        </m:r>
                      </m:sub>
                    </m:sSub>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2→1</m:t>
                        </m:r>
                      </m:sub>
                    </m:sSub>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2→3</m:t>
                        </m:r>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3</m:t>
                        </m:r>
                      </m:sub>
                    </m:sSub>
                  </m:e>
                  <m:e>
                    <m:r>
                      <m:rPr>
                        <m:lit/>
                        <m:nor/>
                      </m:rPr>
                      <w:rPr>
                        <w:rFonts w:ascii="Cambria Math" w:hAnsi="Cambria Math"/>
                        <w:sz w:val="22"/>
                        <w:szCs w:val="22"/>
                      </w:rPr>
                      <m:t xml:space="preserve">  -</m:t>
                    </m:r>
                  </m:e>
                  <m:e>
                    <m:r>
                      <m:rPr>
                        <m:lit/>
                        <m:nor/>
                      </m:rPr>
                      <w:rPr>
                        <w:rFonts w:ascii="Cambria Math" w:hAnsi="Cambria Math"/>
                        <w:sz w:val="22"/>
                        <w:szCs w:val="22"/>
                      </w:rPr>
                      <m:t xml:space="preserve">  -</m:t>
                    </m:r>
                  </m:e>
                  <m:e>
                    <m:r>
                      <m:rPr>
                        <m:lit/>
                        <m:nor/>
                      </m:rPr>
                      <w:rPr>
                        <w:rFonts w:ascii="Cambria Math" w:hAnsi="Cambria Math"/>
                        <w:sz w:val="22"/>
                        <w:szCs w:val="22"/>
                      </w:rPr>
                      <m:t xml:space="preserve">  -</m:t>
                    </m:r>
                  </m:e>
                </m:mr>
              </m:m>
              <m:r>
                <w:rPr>
                  <w:rFonts w:ascii="Cambria Math" w:hAnsi="Cambria Math"/>
                  <w:sz w:val="22"/>
                  <w:szCs w:val="22"/>
                </w:rPr>
                <m:t>=</m:t>
              </m:r>
              <m:m>
                <m:mPr>
                  <m:mcs>
                    <m:mc>
                      <m:mcPr>
                        <m:count m:val="4"/>
                        <m:mcJc m:val="center"/>
                      </m:mcPr>
                    </m:mc>
                  </m:mcs>
                  <m:ctrlPr>
                    <w:rPr>
                      <w:rFonts w:ascii="Cambria Math" w:hAnsi="Cambria Math"/>
                      <w:sz w:val="22"/>
                      <w:szCs w:val="22"/>
                    </w:rPr>
                  </m:ctrlPr>
                </m:mPr>
                <m: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2</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3</m:t>
                        </m:r>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e>
                  <m:e>
                    <m:r>
                      <m:rPr>
                        <m:lit/>
                        <m:nor/>
                      </m:rPr>
                      <w:rPr>
                        <w:rFonts w:ascii="Cambria Math" w:hAnsi="Cambria Math"/>
                        <w:sz w:val="22"/>
                        <w:szCs w:val="22"/>
                      </w:rPr>
                      <m:t xml:space="preserve">  -</m:t>
                    </m:r>
                  </m:e>
                  <m:e>
                    <m:r>
                      <m:rPr>
                        <m:sty m:val="p"/>
                      </m:rPr>
                      <w:rPr>
                        <w:rFonts w:ascii="Cambria Math" w:hAnsi="Cambria Math"/>
                        <w:sz w:val="22"/>
                        <w:szCs w:val="22"/>
                      </w:rPr>
                      <m:t>1.0</m:t>
                    </m:r>
                  </m:e>
                  <m:e>
                    <m:r>
                      <m:rPr>
                        <m:lit/>
                        <m:nor/>
                      </m:rPr>
                      <w:rPr>
                        <w:rFonts w:ascii="Cambria Math" w:hAnsi="Cambria Math"/>
                        <w:sz w:val="22"/>
                        <w:szCs w:val="22"/>
                      </w:rPr>
                      <m:t xml:space="preserve">  -</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2</m:t>
                        </m:r>
                      </m:sub>
                    </m:sSub>
                  </m:e>
                  <m:e>
                    <m:r>
                      <m:rPr>
                        <m:sty m:val="p"/>
                      </m:rPr>
                      <w:rPr>
                        <w:rFonts w:ascii="Cambria Math" w:hAnsi="Cambria Math"/>
                        <w:sz w:val="22"/>
                        <w:szCs w:val="22"/>
                      </w:rPr>
                      <m:t>1.0</m:t>
                    </m:r>
                  </m:e>
                  <m:e>
                    <m:r>
                      <m:rPr>
                        <m:lit/>
                        <m:nor/>
                      </m:rPr>
                      <w:rPr>
                        <w:rFonts w:ascii="Cambria Math" w:hAnsi="Cambria Math"/>
                        <w:sz w:val="22"/>
                        <w:szCs w:val="22"/>
                      </w:rPr>
                      <m:t xml:space="preserve">  -</m:t>
                    </m:r>
                  </m:e>
                  <m:e>
                    <m:r>
                      <m:rPr>
                        <m:sty m:val="p"/>
                      </m:rPr>
                      <w:rPr>
                        <w:rFonts w:ascii="Cambria Math" w:hAnsi="Cambria Math"/>
                        <w:sz w:val="22"/>
                        <w:szCs w:val="22"/>
                      </w:rPr>
                      <m:t>1.0</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3</m:t>
                        </m:r>
                      </m:sub>
                    </m:sSub>
                  </m:e>
                  <m:e>
                    <m:r>
                      <m:rPr>
                        <m:lit/>
                        <m:nor/>
                      </m:rPr>
                      <w:rPr>
                        <w:rFonts w:ascii="Cambria Math" w:hAnsi="Cambria Math"/>
                        <w:sz w:val="22"/>
                        <w:szCs w:val="22"/>
                      </w:rPr>
                      <m:t xml:space="preserve">  -</m:t>
                    </m:r>
                  </m:e>
                  <m:e>
                    <m:r>
                      <m:rPr>
                        <m:lit/>
                        <m:nor/>
                      </m:rPr>
                      <w:rPr>
                        <w:rFonts w:ascii="Cambria Math" w:hAnsi="Cambria Math"/>
                        <w:sz w:val="22"/>
                        <w:szCs w:val="22"/>
                      </w:rPr>
                      <m:t xml:space="preserve">  -</m:t>
                    </m:r>
                  </m:e>
                  <m:e>
                    <m:r>
                      <m:rPr>
                        <m:lit/>
                        <m:nor/>
                      </m:rPr>
                      <w:rPr>
                        <w:rFonts w:ascii="Cambria Math" w:hAnsi="Cambria Math"/>
                        <w:sz w:val="22"/>
                        <w:szCs w:val="22"/>
                      </w:rPr>
                      <m:t xml:space="preserve">  -</m:t>
                    </m:r>
                  </m:e>
                </m:mr>
              </m:m>
            </m:e>
          </m:d>
        </m:oMath>
      </m:oMathPara>
    </w:p>
    <w:p w14:paraId="64CEE453" w14:textId="6AD7A02A"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The final historically significant model being tested is a hidden Markov model where unobserved rate variation is introduced via a hidden factor. The matrix,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HMM</m:t>
            </m:r>
          </m:sub>
        </m:sSub>
      </m:oMath>
      <w:r w:rsidRPr="00990AA7">
        <w:rPr>
          <w:rFonts w:ascii="Times New Roman" w:eastAsia="Times New Roman" w:hAnsi="Times New Roman" w:cs="Times New Roman"/>
        </w:rPr>
        <w:t xml:space="preserve">, describes a simple HMM for a single character, X, with two states, 0 and 1. The structure of an HMM is not unlike a correlated model, except that in the correlated case, both characters are observed and for an HMM we are trying to detect the hidden character based on the rate differences in the observed character </w:t>
      </w:r>
      <w:r w:rsidR="00280D0D">
        <w:rPr>
          <w:rFonts w:ascii="Times New Roman" w:eastAsia="Times New Roman" w:hAnsi="Times New Roman" w:cs="Times New Roman"/>
        </w:rPr>
        <w:fldChar w:fldCharType="begin"/>
      </w:r>
      <w:r w:rsidR="00280D0D">
        <w:rPr>
          <w:rFonts w:ascii="Times New Roman" w:eastAsia="Times New Roman" w:hAnsi="Times New Roman" w:cs="Times New Roman"/>
        </w:rPr>
        <w:instrText xml:space="preserve"> ADDIN ZOTERO_ITEM CSL_CITATION {"citationID":"gRgRh1Sh","properties":{"formattedCitation":"(Boyko and Beaulieu 2021)","plainCitation":"(Boyko and Beaulieu 2021)","noteIndex":0},"citationItems":[{"id":255,"uris":["http://zotero.org/users/local/TCNekpWa/items/GZLAH3K7"],"itemData":{"id":255,"type":"article-journal","abstract":"Hidden Markov models (HMMs) have emerged as an important tool for understanding the evolution of characters that take on discrete states. Their flexibility and biological sensibility make them appealing for many phylogenetic comparative applications. Previously available packages placed unnecessary limits on the number of observed and hidden states that can be considered when estimating transition rates and inferring ancestral states on a phylogeny. To address these issues, we expanded the capabilities of the R package corHMM to handle n-state and n-character problems and provide users with a streamlined set of functions to create custom HMMs for any biological question of arbitrary complexity. We show that increasing the number of observed states increases the accuracy of ancestral state reconstruction. We also explore the conditions for when an HMM is most effective, finding that an HMM is an appropriate model when the degree of rate heterogeneity is moderate to high. Finally, we demonstrate the importance of these generalizations by reconstructing the phyllotaxy of the ancestral angiosperm flower. Partially contradicting previous results, we find the most likely state to be a whorled perianth, whorled androecium, whorled gynoecium. The difference between our analysis and previous studies was that our modelling explicitly allowed for the correlated evolution of several flower characters.","container-title":"Methods in Ecology and Evolution","DOI":"10.1111/2041-210X.13534","ISSN":"2041-210X","issue":"3","language":"en","license":"© 2020 British Ecological Society","page":"468–478","title":"Generalized hidden Markov models for phylogenetic comparative datasets","volume":"12","author":[{"family":"Boyko","given":"James D."},{"family":"Beaulieu","given":"Jeremy M."}],"issued":{"date-parts":[["2021"]]}}}],"schema":"https://github.com/citation-style-language/schema/raw/master/csl-citation.json"} </w:instrText>
      </w:r>
      <w:r w:rsidR="00280D0D">
        <w:rPr>
          <w:rFonts w:ascii="Times New Roman" w:eastAsia="Times New Roman" w:hAnsi="Times New Roman" w:cs="Times New Roman"/>
        </w:rPr>
        <w:fldChar w:fldCharType="separate"/>
      </w:r>
      <w:r w:rsidR="00280D0D">
        <w:rPr>
          <w:rFonts w:ascii="Times New Roman" w:eastAsia="Times New Roman" w:hAnsi="Times New Roman" w:cs="Times New Roman"/>
          <w:noProof/>
        </w:rPr>
        <w:t>(Boyko and Beaulieu 2021)</w:t>
      </w:r>
      <w:r w:rsidR="00280D0D">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For simulations, transition rates are set to be </w:t>
      </w:r>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)|A</m:t>
            </m:r>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)|A</m:t>
            </m:r>
          </m:sub>
        </m:sSub>
        <m:r>
          <w:rPr>
            <w:rFonts w:ascii="Cambria Math" w:hAnsi="Cambria Math"/>
          </w:rPr>
          <m:t>=10</m:t>
        </m:r>
      </m:oMath>
      <w:r w:rsidRPr="00990AA7">
        <w:rPr>
          <w:rFonts w:ascii="Times New Roman" w:eastAsia="Times New Roman" w:hAnsi="Times New Roman" w:cs="Times New Roman"/>
        </w:rPr>
        <w:t xml:space="preserve">, </w:t>
      </w:r>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)|B</m:t>
            </m:r>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)|B</m:t>
            </m:r>
          </m:sub>
        </m:sSub>
        <m:r>
          <w:rPr>
            <w:rFonts w:ascii="Cambria Math" w:hAnsi="Cambria Math"/>
          </w:rPr>
          <m:t>=0.01</m:t>
        </m:r>
      </m:oMath>
      <w:r w:rsidRPr="00990AA7">
        <w:rPr>
          <w:rFonts w:ascii="Times New Roman" w:eastAsia="Times New Roman" w:hAnsi="Times New Roman" w:cs="Times New Roman"/>
        </w:rPr>
        <w:t xml:space="preserve">, and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(A→B)|</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(A→B)|</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(B→A)|</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(B→A)|</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r>
          <w:rPr>
            <w:rFonts w:ascii="Cambria Math" w:hAnsi="Cambria Math"/>
          </w:rPr>
          <m:t>=1</m:t>
        </m:r>
      </m:oMath>
      <w:r w:rsidRPr="00990AA7">
        <w:rPr>
          <w:rFonts w:ascii="Times New Roman" w:eastAsia="Times New Roman" w:hAnsi="Times New Roman" w:cs="Times New Roman"/>
        </w:rPr>
        <w:t xml:space="preserve"> and simulated on 100 unique pure birth tree with 250 taxa. To evaluate whether the dynamics of a hidden Markov model are captured by the corHMMDredge framework, I conduct </w:t>
      </w:r>
      <w:r w:rsidR="008C24D1">
        <w:rPr>
          <w:rFonts w:ascii="Times New Roman" w:eastAsia="Times New Roman" w:hAnsi="Times New Roman" w:cs="Times New Roman"/>
        </w:rPr>
        <w:t>2</w:t>
      </w:r>
      <w:r w:rsidR="004C4D89"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tests: (1) </w:t>
      </w:r>
      <m:oMath>
        <m:r>
          <w:rPr>
            <w:rFonts w:ascii="Cambria Math" w:hAnsi="Cambria Math"/>
          </w:rPr>
          <m:t>n_rate_class&gt;1</m:t>
        </m:r>
      </m:oMath>
      <w:r w:rsidRPr="00990AA7">
        <w:rPr>
          <w:rFonts w:ascii="Times New Roman" w:eastAsia="Times New Roman" w:hAnsi="Times New Roman" w:cs="Times New Roman"/>
        </w:rPr>
        <w:t xml:space="preserve"> (2) </w:t>
      </w:r>
      <m:oMath>
        <m:f>
          <m:fPr>
            <m:type m:val="lin"/>
            <m:ctrlPr>
              <w:rPr>
                <w:rFonts w:ascii="Cambria Math" w:hAnsi="Cambria Math"/>
              </w:rPr>
            </m:ctrlPr>
          </m:fPr>
          <m:num>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)|A</m:t>
                </m:r>
              </m:sub>
            </m:sSub>
          </m:num>
          <m:den>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)|B</m:t>
                </m:r>
              </m:sub>
            </m:sSub>
          </m:den>
        </m:f>
        <m:r>
          <w:rPr>
            <w:rFonts w:ascii="Cambria Math" w:hAnsi="Cambria Math"/>
          </w:rPr>
          <m:t>≥100</m:t>
        </m:r>
      </m:oMath>
      <w:r w:rsidRPr="00990AA7">
        <w:rPr>
          <w:rFonts w:ascii="Times New Roman" w:eastAsia="Times New Roman" w:hAnsi="Times New Roman" w:cs="Times New Roman"/>
        </w:rPr>
        <w:t xml:space="preserve">, (3) </w:t>
      </w:r>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)|A</m:t>
            </m:r>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)|B</m:t>
            </m:r>
          </m:sub>
        </m:sSub>
        <m:r>
          <w:rPr>
            <w:rFonts w:ascii="Cambria Math" w:hAnsi="Cambria Math"/>
          </w:rPr>
          <m:t>&gt;</m:t>
        </m:r>
        <m:sSub>
          <m:sSubPr>
            <m:ctrlPr>
              <w:rPr>
                <w:rFonts w:ascii="Cambria Math" w:hAnsi="Cambria Math"/>
                <w:sz w:val="22"/>
                <w:szCs w:val="22"/>
              </w:rPr>
            </m:ctrlPr>
          </m:sSubPr>
          <m:e>
            <m:r>
              <w:rPr>
                <w:rFonts w:ascii="Cambria Math" w:hAnsi="Cambria Math"/>
                <w:sz w:val="22"/>
                <w:szCs w:val="22"/>
              </w:rPr>
              <m:t>q</m:t>
            </m:r>
          </m:e>
          <m:sub>
            <m:d>
              <m:dPr>
                <m:ctrlPr>
                  <w:rPr>
                    <w:rFonts w:ascii="Cambria Math" w:hAnsi="Cambria Math"/>
                    <w:sz w:val="22"/>
                    <w:szCs w:val="22"/>
                  </w:rPr>
                </m:ctrlPr>
              </m:dPr>
              <m:e>
                <m:r>
                  <m:rPr>
                    <m:sty m:val="p"/>
                  </m:rPr>
                  <w:rPr>
                    <w:rFonts w:ascii="Cambria Math" w:hAnsi="Cambria Math"/>
                    <w:sz w:val="22"/>
                    <w:szCs w:val="22"/>
                  </w:rPr>
                  <m:t>A</m:t>
                </m:r>
                <m:r>
                  <w:rPr>
                    <w:rFonts w:ascii="Cambria Math" w:hAnsi="Cambria Math"/>
                    <w:sz w:val="22"/>
                    <w:szCs w:val="22"/>
                  </w:rPr>
                  <m:t>←→</m:t>
                </m:r>
                <m:r>
                  <m:rPr>
                    <m:sty m:val="p"/>
                  </m:rPr>
                  <w:rPr>
                    <w:rFonts w:ascii="Cambria Math" w:hAnsi="Cambria Math"/>
                    <w:sz w:val="22"/>
                    <w:szCs w:val="22"/>
                  </w:rPr>
                  <m:t>B</m:t>
                </m:r>
                <m:ctrlPr>
                  <w:rPr>
                    <w:rFonts w:ascii="Cambria Math" w:hAnsi="Cambria Math"/>
                    <w:i/>
                    <w:sz w:val="22"/>
                    <w:szCs w:val="22"/>
                  </w:rPr>
                </m:ctrlPr>
              </m:e>
            </m:d>
          </m:sub>
        </m:sSub>
      </m:oMath>
      <w:r w:rsidR="0028448B">
        <w:rPr>
          <w:rFonts w:ascii="Times New Roman" w:eastAsia="Times New Roman" w:hAnsi="Times New Roman" w:cs="Times New Roman"/>
        </w:rPr>
        <w:t>. T</w:t>
      </w:r>
      <w:r w:rsidRPr="00990AA7">
        <w:rPr>
          <w:rFonts w:ascii="Times New Roman" w:eastAsia="Times New Roman" w:hAnsi="Times New Roman" w:cs="Times New Roman"/>
        </w:rPr>
        <w:t xml:space="preserve">he first </w:t>
      </w:r>
      <w:r w:rsidR="00C629AD">
        <w:rPr>
          <w:rFonts w:ascii="Times New Roman" w:eastAsia="Times New Roman" w:hAnsi="Times New Roman" w:cs="Times New Roman"/>
        </w:rPr>
        <w:t>test ask</w:t>
      </w:r>
      <w:r w:rsidRPr="00990AA7">
        <w:rPr>
          <w:rFonts w:ascii="Times New Roman" w:eastAsia="Times New Roman" w:hAnsi="Times New Roman" w:cs="Times New Roman"/>
        </w:rPr>
        <w:t xml:space="preserve">s whether there is support for hidden rates at all. The second test, conditioned on the first, asks whether the </w:t>
      </w:r>
      <w:r w:rsidRPr="00990AA7">
        <w:rPr>
          <w:rFonts w:ascii="Times New Roman" w:eastAsia="Times New Roman" w:hAnsi="Times New Roman" w:cs="Times New Roman"/>
        </w:rPr>
        <w:lastRenderedPageBreak/>
        <w:t xml:space="preserve">difference between the fastest rate class </w:t>
      </w:r>
      <w:r w:rsidR="00F87086" w:rsidRPr="00990AA7">
        <w:rPr>
          <w:rFonts w:ascii="Times New Roman" w:eastAsia="Times New Roman" w:hAnsi="Times New Roman" w:cs="Times New Roman"/>
        </w:rPr>
        <w:t>100 times is at least</w:t>
      </w:r>
      <w:r w:rsidRPr="00990AA7">
        <w:rPr>
          <w:rFonts w:ascii="Times New Roman" w:eastAsia="Times New Roman" w:hAnsi="Times New Roman" w:cs="Times New Roman"/>
        </w:rPr>
        <w:t xml:space="preserve"> greater than the slower rate class. I note that the simulating difference </w:t>
      </w:r>
      <w:r w:rsidR="006A5EE0">
        <w:rPr>
          <w:rFonts w:ascii="Times New Roman" w:eastAsia="Times New Roman" w:hAnsi="Times New Roman" w:cs="Times New Roman"/>
        </w:rPr>
        <w:t>of</w:t>
      </w:r>
      <w:r w:rsidR="006A5EE0"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1000 times </w:t>
      </w:r>
      <w:r w:rsidR="006A5EE0">
        <w:rPr>
          <w:rFonts w:ascii="Times New Roman" w:eastAsia="Times New Roman" w:hAnsi="Times New Roman" w:cs="Times New Roman"/>
        </w:rPr>
        <w:t>is a</w:t>
      </w:r>
      <w:r w:rsidR="00B417C8" w:rsidRPr="00990AA7">
        <w:rPr>
          <w:rFonts w:ascii="Times New Roman" w:eastAsia="Times New Roman" w:hAnsi="Times New Roman" w:cs="Times New Roman"/>
        </w:rPr>
        <w:t xml:space="preserve"> large difference (and arguably unrealistic) </w:t>
      </w:r>
      <w:r w:rsidR="006A5EE0">
        <w:rPr>
          <w:rFonts w:ascii="Times New Roman" w:eastAsia="Times New Roman" w:hAnsi="Times New Roman" w:cs="Times New Roman"/>
        </w:rPr>
        <w:t xml:space="preserve">difference </w:t>
      </w:r>
      <w:r w:rsidR="00B417C8" w:rsidRPr="00990AA7">
        <w:rPr>
          <w:rFonts w:ascii="Times New Roman" w:eastAsia="Times New Roman" w:hAnsi="Times New Roman" w:cs="Times New Roman"/>
        </w:rPr>
        <w:t xml:space="preserve">in rate </w:t>
      </w:r>
      <w:r w:rsidR="00D265A6" w:rsidRPr="00990AA7">
        <w:rPr>
          <w:rFonts w:ascii="Times New Roman" w:eastAsia="Times New Roman" w:hAnsi="Times New Roman" w:cs="Times New Roman"/>
        </w:rPr>
        <w:t>classes</w:t>
      </w:r>
      <w:r w:rsidR="00D265A6">
        <w:rPr>
          <w:rFonts w:ascii="Times New Roman" w:eastAsia="Times New Roman" w:hAnsi="Times New Roman" w:cs="Times New Roman"/>
        </w:rPr>
        <w:t xml:space="preserve"> but</w:t>
      </w:r>
      <w:r w:rsidR="00B417C8" w:rsidRPr="00990AA7">
        <w:rPr>
          <w:rFonts w:ascii="Times New Roman" w:eastAsia="Times New Roman" w:hAnsi="Times New Roman" w:cs="Times New Roman"/>
        </w:rPr>
        <w:t xml:space="preserve"> is chosen to ensure that simulating data had a signal of rate heterogeneity. </w:t>
      </w:r>
      <w:r w:rsidRPr="00990AA7">
        <w:rPr>
          <w:rFonts w:ascii="Times New Roman" w:eastAsia="Times New Roman" w:hAnsi="Times New Roman" w:cs="Times New Roman"/>
        </w:rPr>
        <w:t>Test 3 examines whether the fastest rates belong to transition</w:t>
      </w:r>
      <w:r w:rsidR="0002541E">
        <w:rPr>
          <w:rFonts w:ascii="Times New Roman" w:eastAsia="Times New Roman" w:hAnsi="Times New Roman" w:cs="Times New Roman"/>
        </w:rPr>
        <w:t>s</w:t>
      </w:r>
      <w:r w:rsidRPr="00990AA7">
        <w:rPr>
          <w:rFonts w:ascii="Times New Roman" w:eastAsia="Times New Roman" w:hAnsi="Times New Roman" w:cs="Times New Roman"/>
        </w:rPr>
        <w:t xml:space="preserve"> between observed states, rather than between hidden states. </w:t>
      </w:r>
    </w:p>
    <w:p w14:paraId="701A2B2D" w14:textId="6AEF232C" w:rsidR="00EB0295" w:rsidRPr="00990AA7" w:rsidRDefault="00000000" w:rsidP="00B20478">
      <w:pPr>
        <w:pStyle w:val="BodyText"/>
        <w:spacing w:after="0" w:line="360" w:lineRule="auto"/>
        <w:rPr>
          <w:rFonts w:ascii="Times New Roman" w:eastAsia="Times New Roman" w:hAnsi="Times New Roman" w:cs="Times New Roman"/>
        </w:rPr>
      </w:pP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HMM</m:t>
            </m:r>
          </m:sub>
        </m:sSub>
        <m:r>
          <w:rPr>
            <w:rFonts w:ascii="Cambria Math" w:hAnsi="Cambria Math"/>
            <w:sz w:val="22"/>
            <w:szCs w:val="22"/>
          </w:rPr>
          <m:t>=</m:t>
        </m:r>
        <m:d>
          <m:dPr>
            <m:begChr m:val=""/>
            <m:endChr m:val=""/>
            <m:ctrlPr>
              <w:rPr>
                <w:rFonts w:ascii="Cambria Math" w:hAnsi="Cambria Math"/>
                <w:sz w:val="22"/>
                <w:szCs w:val="22"/>
              </w:rPr>
            </m:ctrlPr>
          </m:dPr>
          <m:e>
            <m:m>
              <m:mPr>
                <m:mcs>
                  <m:mc>
                    <m:mcPr>
                      <m:count m:val="5"/>
                      <m:mcJc m:val="center"/>
                    </m:mcPr>
                  </m:mc>
                </m:mcs>
                <m:ctrlPr>
                  <w:rPr>
                    <w:rFonts w:ascii="Cambria Math" w:hAnsi="Cambria Math"/>
                    <w:sz w:val="22"/>
                    <w:szCs w:val="22"/>
                  </w:rPr>
                </m:ctrlPr>
              </m:mPr>
              <m:mr>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0A</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1A</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0B</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1B</m:t>
                      </m:r>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0A</m:t>
                      </m:r>
                    </m:sub>
                  </m:sSub>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)|A</m:t>
                      </m:r>
                    </m:sub>
                  </m:sSub>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(A→B)|</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e>
                <m:e>
                  <m:r>
                    <m:rPr>
                      <m:lit/>
                      <m:nor/>
                    </m:rPr>
                    <w:rPr>
                      <w:rFonts w:ascii="Cambria Math" w:hAnsi="Cambria Math"/>
                      <w:sz w:val="22"/>
                      <w:szCs w:val="22"/>
                    </w:rPr>
                    <m:t xml:space="preserve">    -</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1A</m:t>
                      </m:r>
                    </m:sub>
                  </m:sSub>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)|A</m:t>
                      </m:r>
                    </m:sub>
                  </m:sSub>
                </m:e>
                <m:e>
                  <m:r>
                    <m:rPr>
                      <m:lit/>
                      <m:nor/>
                    </m:rPr>
                    <w:rPr>
                      <w:rFonts w:ascii="Cambria Math" w:hAnsi="Cambria Math"/>
                      <w:sz w:val="22"/>
                      <w:szCs w:val="22"/>
                    </w:rPr>
                    <m:t xml:space="preserve">    -</m:t>
                  </m:r>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(A→B)|</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0B</m:t>
                      </m:r>
                    </m:sub>
                  </m:sSub>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(B→A)|</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e>
                <m:e>
                  <m:r>
                    <m:rPr>
                      <m:lit/>
                      <m:nor/>
                    </m:rPr>
                    <w:rPr>
                      <w:rFonts w:ascii="Cambria Math" w:hAnsi="Cambria Math"/>
                      <w:sz w:val="22"/>
                      <w:szCs w:val="22"/>
                    </w:rPr>
                    <m:t xml:space="preserve">    -</m:t>
                  </m:r>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)|B</m:t>
                      </m:r>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1B</m:t>
                      </m:r>
                    </m:sub>
                  </m:sSub>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(B→A)|</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e>
                <m:e>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)|B</m:t>
                      </m:r>
                    </m:sub>
                  </m:sSub>
                </m:e>
                <m:e>
                  <m:r>
                    <m:rPr>
                      <m:lit/>
                      <m:nor/>
                    </m:rPr>
                    <w:rPr>
                      <w:rFonts w:ascii="Cambria Math" w:hAnsi="Cambria Math"/>
                      <w:sz w:val="22"/>
                      <w:szCs w:val="22"/>
                    </w:rPr>
                    <m:t xml:space="preserve">    -</m:t>
                  </m:r>
                </m:e>
              </m:mr>
            </m:m>
            <m:r>
              <w:rPr>
                <w:rFonts w:ascii="Cambria Math" w:hAnsi="Cambria Math"/>
                <w:sz w:val="22"/>
                <w:szCs w:val="22"/>
              </w:rPr>
              <m:t>=</m:t>
            </m:r>
            <m:m>
              <m:mPr>
                <m:mcs>
                  <m:mc>
                    <m:mcPr>
                      <m:count m:val="5"/>
                      <m:mcJc m:val="center"/>
                    </m:mcPr>
                  </m:mc>
                </m:mcs>
                <m:ctrlPr>
                  <w:rPr>
                    <w:rFonts w:ascii="Cambria Math" w:hAnsi="Cambria Math"/>
                    <w:sz w:val="22"/>
                    <w:szCs w:val="22"/>
                  </w:rPr>
                </m:ctrlPr>
              </m:mPr>
              <m:mr>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0A</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1A</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0B</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1B</m:t>
                      </m:r>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0A</m:t>
                      </m:r>
                    </m:sub>
                  </m:sSub>
                </m:e>
                <m:e>
                  <m:r>
                    <m:rPr>
                      <m:lit/>
                      <m:nor/>
                    </m:rPr>
                    <w:rPr>
                      <w:rFonts w:ascii="Cambria Math" w:hAnsi="Cambria Math"/>
                      <w:sz w:val="22"/>
                      <w:szCs w:val="22"/>
                    </w:rPr>
                    <m:t xml:space="preserve">    -</m:t>
                  </m:r>
                </m:e>
                <m:e>
                  <m:r>
                    <w:rPr>
                      <w:rFonts w:ascii="Cambria Math" w:hAnsi="Cambria Math"/>
                      <w:sz w:val="22"/>
                      <w:szCs w:val="22"/>
                    </w:rPr>
                    <m:t>10.0</m:t>
                  </m:r>
                </m:e>
                <m:e>
                  <m:r>
                    <m:rPr>
                      <m:sty m:val="p"/>
                    </m:rPr>
                    <w:rPr>
                      <w:rFonts w:ascii="Cambria Math" w:hAnsi="Cambria Math"/>
                      <w:sz w:val="22"/>
                      <w:szCs w:val="22"/>
                    </w:rPr>
                    <m:t>1.0</m:t>
                  </m:r>
                </m:e>
                <m:e>
                  <m:r>
                    <m:rPr>
                      <m:lit/>
                      <m:nor/>
                    </m:rPr>
                    <w:rPr>
                      <w:rFonts w:ascii="Cambria Math" w:hAnsi="Cambria Math"/>
                      <w:sz w:val="22"/>
                      <w:szCs w:val="22"/>
                    </w:rPr>
                    <m:t xml:space="preserve">    -</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1A</m:t>
                      </m:r>
                    </m:sub>
                  </m:sSub>
                </m:e>
                <m:e>
                  <m:r>
                    <m:rPr>
                      <m:sty m:val="p"/>
                    </m:rPr>
                    <w:rPr>
                      <w:rFonts w:ascii="Cambria Math" w:hAnsi="Cambria Math"/>
                      <w:sz w:val="22"/>
                      <w:szCs w:val="22"/>
                    </w:rPr>
                    <m:t>10.0</m:t>
                  </m:r>
                </m:e>
                <m:e>
                  <m:r>
                    <m:rPr>
                      <m:lit/>
                      <m:nor/>
                    </m:rPr>
                    <w:rPr>
                      <w:rFonts w:ascii="Cambria Math" w:hAnsi="Cambria Math"/>
                      <w:sz w:val="22"/>
                      <w:szCs w:val="22"/>
                    </w:rPr>
                    <m:t xml:space="preserve">    -</m:t>
                  </m:r>
                </m:e>
                <m:e>
                  <m:r>
                    <m:rPr>
                      <m:lit/>
                      <m:nor/>
                    </m:rPr>
                    <w:rPr>
                      <w:rFonts w:ascii="Cambria Math" w:hAnsi="Cambria Math"/>
                      <w:sz w:val="22"/>
                      <w:szCs w:val="22"/>
                    </w:rPr>
                    <m:t xml:space="preserve">    -</m:t>
                  </m:r>
                </m:e>
                <m:e>
                  <m:r>
                    <m:rPr>
                      <m:sty m:val="p"/>
                    </m:rPr>
                    <w:rPr>
                      <w:rFonts w:ascii="Cambria Math" w:hAnsi="Cambria Math"/>
                      <w:sz w:val="22"/>
                      <w:szCs w:val="22"/>
                    </w:rPr>
                    <m:t>1.0</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0B</m:t>
                      </m:r>
                    </m:sub>
                  </m:sSub>
                </m:e>
                <m:e>
                  <m:r>
                    <m:rPr>
                      <m:sty m:val="p"/>
                    </m:rPr>
                    <w:rPr>
                      <w:rFonts w:ascii="Cambria Math" w:hAnsi="Cambria Math"/>
                      <w:sz w:val="22"/>
                      <w:szCs w:val="22"/>
                    </w:rPr>
                    <m:t>1.0</m:t>
                  </m:r>
                </m:e>
                <m:e>
                  <m:r>
                    <m:rPr>
                      <m:lit/>
                      <m:nor/>
                    </m:rPr>
                    <w:rPr>
                      <w:rFonts w:ascii="Cambria Math" w:hAnsi="Cambria Math"/>
                      <w:sz w:val="22"/>
                      <w:szCs w:val="22"/>
                    </w:rPr>
                    <m:t xml:space="preserve">    -</m:t>
                  </m:r>
                </m:e>
                <m:e>
                  <m:r>
                    <m:rPr>
                      <m:lit/>
                      <m:nor/>
                    </m:rPr>
                    <w:rPr>
                      <w:rFonts w:ascii="Cambria Math" w:hAnsi="Cambria Math"/>
                      <w:sz w:val="22"/>
                      <w:szCs w:val="22"/>
                    </w:rPr>
                    <m:t xml:space="preserve">    -</m:t>
                  </m:r>
                </m:e>
                <m:e>
                  <m:r>
                    <m:rPr>
                      <m:sty m:val="p"/>
                    </m:rPr>
                    <w:rPr>
                      <w:rFonts w:ascii="Cambria Math" w:hAnsi="Cambria Math"/>
                      <w:sz w:val="22"/>
                      <w:szCs w:val="22"/>
                    </w:rPr>
                    <m:t>0.01</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1B</m:t>
                      </m:r>
                    </m:sub>
                  </m:sSub>
                </m:e>
                <m:e>
                  <m:r>
                    <m:rPr>
                      <m:lit/>
                      <m:nor/>
                    </m:rPr>
                    <w:rPr>
                      <w:rFonts w:ascii="Cambria Math" w:hAnsi="Cambria Math"/>
                      <w:sz w:val="22"/>
                      <w:szCs w:val="22"/>
                    </w:rPr>
                    <m:t xml:space="preserve">    -</m:t>
                  </m:r>
                </m:e>
                <m:e>
                  <m:r>
                    <m:rPr>
                      <m:sty m:val="p"/>
                    </m:rPr>
                    <w:rPr>
                      <w:rFonts w:ascii="Cambria Math" w:hAnsi="Cambria Math"/>
                      <w:sz w:val="22"/>
                      <w:szCs w:val="22"/>
                    </w:rPr>
                    <m:t>1.0</m:t>
                  </m:r>
                </m:e>
                <m:e>
                  <m:r>
                    <m:rPr>
                      <m:sty m:val="p"/>
                    </m:rPr>
                    <w:rPr>
                      <w:rFonts w:ascii="Cambria Math" w:hAnsi="Cambria Math"/>
                      <w:sz w:val="22"/>
                      <w:szCs w:val="22"/>
                    </w:rPr>
                    <m:t>0.01</m:t>
                  </m:r>
                </m:e>
                <m:e>
                  <m:r>
                    <m:rPr>
                      <m:lit/>
                      <m:nor/>
                    </m:rPr>
                    <w:rPr>
                      <w:rFonts w:ascii="Cambria Math" w:hAnsi="Cambria Math"/>
                      <w:sz w:val="22"/>
                      <w:szCs w:val="22"/>
                    </w:rPr>
                    <m:t xml:space="preserve">    -</m:t>
                  </m:r>
                </m:e>
              </m:mr>
            </m:m>
          </m:e>
        </m:d>
      </m:oMath>
      <w:r w:rsidRPr="00990AA7">
        <w:rPr>
          <w:rFonts w:ascii="Times New Roman" w:eastAsia="Times New Roman" w:hAnsi="Times New Roman" w:cs="Times New Roman"/>
        </w:rPr>
        <w:t xml:space="preserve"> </w:t>
      </w:r>
      <w:r w:rsidRPr="00990AA7">
        <w:rPr>
          <w:rFonts w:ascii="Times New Roman" w:eastAsia="Times New Roman" w:hAnsi="Times New Roman" w:cs="Times New Roman"/>
          <w:i/>
          <w:iCs/>
        </w:rPr>
        <w:t xml:space="preserve"> </w:t>
      </w:r>
    </w:p>
    <w:p w14:paraId="49656C0F" w14:textId="3DECFA09"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Empirical example: concealed ovulation and mating systems in Old</w:t>
      </w:r>
      <w:r w:rsidR="009475F5">
        <w:rPr>
          <w:rFonts w:ascii="Times New Roman" w:eastAsia="Times New Roman" w:hAnsi="Times New Roman" w:cs="Times New Roman"/>
          <w:i/>
          <w:iCs/>
        </w:rPr>
        <w:t xml:space="preserve"> </w:t>
      </w:r>
      <w:r w:rsidRPr="00990AA7">
        <w:rPr>
          <w:rFonts w:ascii="Times New Roman" w:eastAsia="Times New Roman" w:hAnsi="Times New Roman" w:cs="Times New Roman"/>
          <w:i/>
          <w:iCs/>
        </w:rPr>
        <w:t>World monkeys</w:t>
      </w:r>
    </w:p>
    <w:p w14:paraId="52EF653F" w14:textId="14B3B6B3"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Concealed ovulation has been considered an adaptation in primates as either a means of promoting parental care by increasing confidence in paternity or improving male behavior towards their potential offspring by confusing paternity issues</w:t>
      </w:r>
      <w:r w:rsidR="00463AC4">
        <w:rPr>
          <w:rFonts w:ascii="Times New Roman" w:eastAsia="Times New Roman" w:hAnsi="Times New Roman" w:cs="Times New Roman"/>
        </w:rPr>
        <w:t xml:space="preserve"> </w:t>
      </w:r>
      <w:r w:rsidR="00463AC4">
        <w:rPr>
          <w:rFonts w:ascii="Times New Roman" w:eastAsia="Times New Roman" w:hAnsi="Times New Roman" w:cs="Times New Roman"/>
        </w:rPr>
        <w:fldChar w:fldCharType="begin"/>
      </w:r>
      <w:r w:rsidR="00463AC4">
        <w:rPr>
          <w:rFonts w:ascii="Times New Roman" w:eastAsia="Times New Roman" w:hAnsi="Times New Roman" w:cs="Times New Roman"/>
        </w:rPr>
        <w:instrText xml:space="preserve"> ADDIN ZOTERO_ITEM CSL_CITATION {"citationID":"5hr4QXsT","properties":{"formattedCitation":"(Sillen-Tullberg and Moller 1993)","plainCitation":"(Sillen-Tullberg and Moller 1993)","noteIndex":0},"citationItems":[{"id":915,"uris":["http://zotero.org/users/local/TCNekpWa/items/7292V3GE"],"itemData":{"id":915,"type":"article-journal","abstract":"Under the assumption that the absence of visual signs of ovulation (usually termed \"concealed ovulation\") is an adaptation in primates, there are two main hypotheses concerning the evolution of this trait: it is a means to promote paternal care and increase paternity confidence, and it is a means to confuse paternity issues and thereby improve male behavior toward (potential) offspring. The first hypothesis assumes that ovulatory signs have been lost under monogamy, and the second assumes a one- or multimale mating system. Data on mating systems and signs of ovulation, respectively, for extant taxa were parsimoniously mapped into phylogenetic trees that had been independently derived from systematic studies. The positions of change in ovulatory signs were then related to mating system in the phylogenies. Slight signs of ovulation and a multimale mating system, respectively, were inferred to be ancestral for anthropoid primates. Ovulatory signs were estimated to have disappeared 0-1 times under monogamy and 8-11 times in a nonmonogamous context. Thus, the second hypothesis receives the most support concerning the ultimate reason for the loss of ovulatory signs. On the other hand, monogamy was inferred to have evolved independently seven times in the anthropoid primates, four to six times in the absence of ovulatory signs, and one to three times in the presence of ovulatory signs. Thus, there is a linkage between absence of ovulatory signs and monogamy, but the temporal relationship is generally such that the lack of ovulatory signs is more likely to promote monogamy than monogamy is to promote a lack of ovulatory signs. These results imply that the function of the absence of ovulatory signs may have changed in lineages in which monogamy has evolved.","container-title":"The American Naturalist","DOI":"10.1086/285458","ISSN":"0003-0147","issue":"1","page":"1–25","title":"The Relationship between Concealed Ovulation and Mating Systems in Anthropoid Primates: A Phylogenetic Analysis","title-short":"The Relationship between Concealed Ovulation and Mating Systems in Anthropoid Primates","volume":"141","author":[{"family":"Sillen-Tullberg","given":"Birgitta"},{"family":"Moller","given":"Anders P."}],"issued":{"date-parts":[["1993",1]]}}}],"schema":"https://github.com/citation-style-language/schema/raw/master/csl-citation.json"} </w:instrText>
      </w:r>
      <w:r w:rsidR="00463AC4">
        <w:rPr>
          <w:rFonts w:ascii="Times New Roman" w:eastAsia="Times New Roman" w:hAnsi="Times New Roman" w:cs="Times New Roman"/>
        </w:rPr>
        <w:fldChar w:fldCharType="separate"/>
      </w:r>
      <w:r w:rsidR="00463AC4">
        <w:rPr>
          <w:rFonts w:ascii="Times New Roman" w:eastAsia="Times New Roman" w:hAnsi="Times New Roman" w:cs="Times New Roman"/>
          <w:noProof/>
        </w:rPr>
        <w:t>(Sillen-Tullberg and Moller 1993)</w:t>
      </w:r>
      <w:r w:rsidR="00463AC4">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Addressing whether concealed ovulation increases confidence or confusion in paternity issues is difficult to study at a phylogenetic scale, so previous examinations of this question have focused on the context in which the trait has evolved. An initial analysis by Sillen-Tullberg and Moller (1993) found that the common ancestor of all anthropoid primates showed signs of ovulation (or estrus advertisement) and had a multimale mating system. Concealed ovulation then evolved from this state 8 to 11 times in a </w:t>
      </w:r>
      <w:proofErr w:type="spellStart"/>
      <w:r w:rsidRPr="00990AA7">
        <w:rPr>
          <w:rFonts w:ascii="Times New Roman" w:eastAsia="Times New Roman" w:hAnsi="Times New Roman" w:cs="Times New Roman"/>
        </w:rPr>
        <w:t>nonmonogamous</w:t>
      </w:r>
      <w:proofErr w:type="spellEnd"/>
      <w:r w:rsidRPr="00990AA7">
        <w:rPr>
          <w:rFonts w:ascii="Times New Roman" w:eastAsia="Times New Roman" w:hAnsi="Times New Roman" w:cs="Times New Roman"/>
        </w:rPr>
        <w:t xml:space="preserve"> context and at most once in a monogamous context. In contrast, in their examination of this same question, Pagel and Meade (2006) found the common ancestor of all </w:t>
      </w:r>
      <w:proofErr w:type="gramStart"/>
      <w:r w:rsidR="00591F47" w:rsidRPr="00990AA7">
        <w:rPr>
          <w:rFonts w:ascii="Times New Roman" w:eastAsia="Times New Roman" w:hAnsi="Times New Roman" w:cs="Times New Roman"/>
        </w:rPr>
        <w:t>Old</w:t>
      </w:r>
      <w:r w:rsidR="009475F5">
        <w:rPr>
          <w:rFonts w:ascii="Times New Roman" w:eastAsia="Times New Roman" w:hAnsi="Times New Roman" w:cs="Times New Roman"/>
        </w:rPr>
        <w:t xml:space="preserve"> </w:t>
      </w:r>
      <w:r w:rsidR="00591F47" w:rsidRPr="00990AA7">
        <w:rPr>
          <w:rFonts w:ascii="Times New Roman" w:eastAsia="Times New Roman" w:hAnsi="Times New Roman" w:cs="Times New Roman"/>
        </w:rPr>
        <w:t>World</w:t>
      </w:r>
      <w:proofErr w:type="gramEnd"/>
      <w:r w:rsidRPr="00990AA7">
        <w:rPr>
          <w:rFonts w:ascii="Times New Roman" w:eastAsia="Times New Roman" w:hAnsi="Times New Roman" w:cs="Times New Roman"/>
        </w:rPr>
        <w:t xml:space="preserve"> primates to have concealed ovulation and a monogamous mating system. This discrepancy was explained by the difference in methodology. Pagel and Meade (2006) had used rate estimates from Markov models and </w:t>
      </w:r>
      <w:proofErr w:type="spellStart"/>
      <w:r w:rsidR="000530BE">
        <w:rPr>
          <w:rFonts w:ascii="Times New Roman" w:eastAsia="Times New Roman" w:hAnsi="Times New Roman" w:cs="Times New Roman"/>
        </w:rPr>
        <w:t>d</w:t>
      </w:r>
      <w:r w:rsidRPr="00990AA7">
        <w:rPr>
          <w:rFonts w:ascii="Times New Roman" w:eastAsia="Times New Roman" w:hAnsi="Times New Roman" w:cs="Times New Roman"/>
        </w:rPr>
        <w:t>estimating</w:t>
      </w:r>
      <w:proofErr w:type="spellEnd"/>
      <w:r w:rsidRPr="00990AA7">
        <w:rPr>
          <w:rFonts w:ascii="Times New Roman" w:eastAsia="Times New Roman" w:hAnsi="Times New Roman" w:cs="Times New Roman"/>
        </w:rPr>
        <w:t xml:space="preserve"> the ancestral state of the </w:t>
      </w:r>
      <w:r w:rsidR="00591F47" w:rsidRPr="00990AA7">
        <w:rPr>
          <w:rFonts w:ascii="Times New Roman" w:eastAsia="Times New Roman" w:hAnsi="Times New Roman" w:cs="Times New Roman"/>
        </w:rPr>
        <w:t>Old</w:t>
      </w:r>
      <w:r w:rsidR="009475F5">
        <w:rPr>
          <w:rFonts w:ascii="Times New Roman" w:eastAsia="Times New Roman" w:hAnsi="Times New Roman" w:cs="Times New Roman"/>
        </w:rPr>
        <w:t xml:space="preserve"> </w:t>
      </w:r>
      <w:r w:rsidR="00591F47" w:rsidRPr="00990AA7">
        <w:rPr>
          <w:rFonts w:ascii="Times New Roman" w:eastAsia="Times New Roman" w:hAnsi="Times New Roman" w:cs="Times New Roman"/>
        </w:rPr>
        <w:t>World</w:t>
      </w:r>
      <w:r w:rsidRPr="00990AA7">
        <w:rPr>
          <w:rFonts w:ascii="Times New Roman" w:eastAsia="Times New Roman" w:hAnsi="Times New Roman" w:cs="Times New Roman"/>
        </w:rPr>
        <w:t xml:space="preserve"> primate common ancestor is crucial for the subsequent interpretation as it will imply whether estrus advertisement or concealed ovulation is the derived state in primates</w:t>
      </w:r>
      <w:r w:rsidR="00BE579E">
        <w:rPr>
          <w:rFonts w:ascii="Times New Roman" w:eastAsia="Times New Roman" w:hAnsi="Times New Roman" w:cs="Times New Roman"/>
        </w:rPr>
        <w:t xml:space="preserve">, though an updated dataset will likely be necessary </w:t>
      </w:r>
      <w:r w:rsidR="006A7D7E">
        <w:rPr>
          <w:rFonts w:ascii="Times New Roman" w:eastAsia="Times New Roman" w:hAnsi="Times New Roman" w:cs="Times New Roman"/>
        </w:rPr>
        <w:t>before we can trust</w:t>
      </w:r>
      <w:r w:rsidR="005A6195">
        <w:rPr>
          <w:rFonts w:ascii="Times New Roman" w:eastAsia="Times New Roman" w:hAnsi="Times New Roman" w:cs="Times New Roman"/>
        </w:rPr>
        <w:t xml:space="preserve"> the robustness of</w:t>
      </w:r>
      <w:r w:rsidR="006A7D7E">
        <w:rPr>
          <w:rFonts w:ascii="Times New Roman" w:eastAsia="Times New Roman" w:hAnsi="Times New Roman" w:cs="Times New Roman"/>
        </w:rPr>
        <w:t xml:space="preserve"> any biological interpretations from these analyses</w:t>
      </w:r>
      <w:r w:rsidRPr="00990AA7">
        <w:rPr>
          <w:rFonts w:ascii="Times New Roman" w:eastAsia="Times New Roman" w:hAnsi="Times New Roman" w:cs="Times New Roman"/>
        </w:rPr>
        <w:t xml:space="preserve">. </w:t>
      </w:r>
    </w:p>
    <w:p w14:paraId="6336853C" w14:textId="7AD8571E" w:rsidR="00FC163D"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To examine the evolution of concealed ovulation and mating systems, I apply </w:t>
      </w:r>
      <w:proofErr w:type="spellStart"/>
      <w:r w:rsidRPr="00990AA7">
        <w:rPr>
          <w:rFonts w:ascii="Times New Roman" w:eastAsia="Times New Roman" w:hAnsi="Times New Roman" w:cs="Times New Roman"/>
        </w:rPr>
        <w:t>corHMMDredge</w:t>
      </w:r>
      <w:proofErr w:type="spellEnd"/>
      <w:r w:rsidRPr="00990AA7">
        <w:rPr>
          <w:rFonts w:ascii="Times New Roman" w:eastAsia="Times New Roman" w:hAnsi="Times New Roman" w:cs="Times New Roman"/>
        </w:rPr>
        <w:t xml:space="preserve"> to the dataset of Pagel and Meade (2006). The dredge models use </w:t>
      </w:r>
      <w:r w:rsidRPr="00990AA7">
        <w:rPr>
          <w:rFonts w:ascii="Times New Roman" w:eastAsia="Times New Roman" w:hAnsi="Times New Roman" w:cs="Times New Roman"/>
          <w:i/>
          <w:iCs/>
        </w:rPr>
        <w:t>l1</w:t>
      </w:r>
      <w:r w:rsidRPr="00990AA7">
        <w:rPr>
          <w:rFonts w:ascii="Times New Roman" w:eastAsia="Times New Roman" w:hAnsi="Times New Roman" w:cs="Times New Roman"/>
        </w:rPr>
        <w:t xml:space="preserve"> regularization and I conduct phylogenetic cross-validation to determine the optimal </w:t>
      </w:r>
      <m:oMath>
        <m:r>
          <w:rPr>
            <w:rFonts w:ascii="Cambria Math" w:hAnsi="Cambria Math"/>
          </w:rPr>
          <m:t>λ</m:t>
        </m:r>
      </m:oMath>
      <w:r w:rsidRPr="00990AA7">
        <w:rPr>
          <w:rFonts w:ascii="Times New Roman" w:eastAsia="Times New Roman" w:hAnsi="Times New Roman" w:cs="Times New Roman"/>
        </w:rPr>
        <w:t xml:space="preserve"> value. For cross-validation I examine 5 folds for </w:t>
      </w:r>
      <m:oMath>
        <m:r>
          <w:rPr>
            <w:rFonts w:ascii="Cambria Math" w:hAnsi="Cambria Math"/>
          </w:rPr>
          <m:t>λ</m:t>
        </m:r>
      </m:oMath>
      <w:r w:rsidRPr="00990AA7">
        <w:rPr>
          <w:rFonts w:ascii="Times New Roman" w:eastAsia="Times New Roman" w:hAnsi="Times New Roman" w:cs="Times New Roman"/>
        </w:rPr>
        <w:t xml:space="preserve"> values of 0, 0.25, 0.5, 0.75, and Jensen-Shannon divergence is used as a metric of accuracy. All model fits undergo 10 random restarts to increase the chances of finding the global optimum for the rate estimates. </w:t>
      </w:r>
      <w:r w:rsidR="00634330">
        <w:rPr>
          <w:rFonts w:ascii="Times New Roman" w:eastAsia="Times New Roman" w:hAnsi="Times New Roman" w:cs="Times New Roman"/>
        </w:rPr>
        <w:t>Th</w:t>
      </w:r>
      <w:r w:rsidRPr="00990AA7">
        <w:rPr>
          <w:rFonts w:ascii="Times New Roman" w:eastAsia="Times New Roman" w:hAnsi="Times New Roman" w:cs="Times New Roman"/>
        </w:rPr>
        <w:t xml:space="preserve">e </w:t>
      </w:r>
      <w:r w:rsidR="00634330">
        <w:rPr>
          <w:rFonts w:ascii="Times New Roman" w:eastAsia="Times New Roman" w:hAnsi="Times New Roman" w:cs="Times New Roman"/>
        </w:rPr>
        <w:t xml:space="preserve">best </w:t>
      </w:r>
      <w:r w:rsidRPr="00990AA7">
        <w:rPr>
          <w:rFonts w:ascii="Times New Roman" w:eastAsia="Times New Roman" w:hAnsi="Times New Roman" w:cs="Times New Roman"/>
        </w:rPr>
        <w:t xml:space="preserve">dredge </w:t>
      </w:r>
      <w:r w:rsidR="00634330">
        <w:rPr>
          <w:rFonts w:ascii="Times New Roman" w:eastAsia="Times New Roman" w:hAnsi="Times New Roman" w:cs="Times New Roman"/>
        </w:rPr>
        <w:t xml:space="preserve">model is </w:t>
      </w:r>
      <w:r w:rsidRPr="00990AA7">
        <w:rPr>
          <w:rFonts w:ascii="Times New Roman" w:eastAsia="Times New Roman" w:hAnsi="Times New Roman" w:cs="Times New Roman"/>
        </w:rPr>
        <w:t xml:space="preserve">used to estimate ancestral states based on </w:t>
      </w:r>
      <w:r w:rsidR="00634330">
        <w:rPr>
          <w:rFonts w:ascii="Times New Roman" w:eastAsia="Times New Roman" w:hAnsi="Times New Roman" w:cs="Times New Roman"/>
        </w:rPr>
        <w:t>the regularized</w:t>
      </w:r>
      <w:r w:rsidRPr="00990AA7">
        <w:rPr>
          <w:rFonts w:ascii="Times New Roman" w:eastAsia="Times New Roman" w:hAnsi="Times New Roman" w:cs="Times New Roman"/>
        </w:rPr>
        <w:t xml:space="preserve"> maximum likelihood estimat</w:t>
      </w:r>
      <w:r w:rsidR="00634330">
        <w:rPr>
          <w:rFonts w:ascii="Times New Roman" w:eastAsia="Times New Roman" w:hAnsi="Times New Roman" w:cs="Times New Roman"/>
        </w:rPr>
        <w:t>e</w:t>
      </w:r>
      <w:r w:rsidRPr="00990AA7">
        <w:rPr>
          <w:rFonts w:ascii="Times New Roman" w:eastAsia="Times New Roman" w:hAnsi="Times New Roman" w:cs="Times New Roman"/>
        </w:rPr>
        <w:t>. The root prior is set to “</w:t>
      </w:r>
      <w:proofErr w:type="spellStart"/>
      <w:r w:rsidRPr="00990AA7">
        <w:rPr>
          <w:rFonts w:ascii="Times New Roman" w:eastAsia="Times New Roman" w:hAnsi="Times New Roman" w:cs="Times New Roman"/>
        </w:rPr>
        <w:t>maddfitz</w:t>
      </w:r>
      <w:proofErr w:type="spellEnd"/>
      <w:r w:rsidRPr="00990AA7">
        <w:rPr>
          <w:rFonts w:ascii="Times New Roman" w:eastAsia="Times New Roman" w:hAnsi="Times New Roman" w:cs="Times New Roman"/>
        </w:rPr>
        <w:t xml:space="preserve">” </w:t>
      </w:r>
      <w:r w:rsidR="00634330">
        <w:fldChar w:fldCharType="begin"/>
      </w:r>
      <w:r w:rsidR="00634330">
        <w:rPr>
          <w:rFonts w:ascii="Times New Roman" w:eastAsia="Times New Roman" w:hAnsi="Times New Roman" w:cs="Times New Roman"/>
        </w:rPr>
        <w:instrText xml:space="preserve"> ADDIN ZOTERO_ITEM CSL_CITATION {"citationID":"BY2kIQ3M","properties":{"formattedCitation":"(FitzJohn et al. 2009)","plainCitation":"(FitzJohn et al. 2009)","noteIndex":0},"citationItems":[{"id":1037,"uris":["http://zotero.org/users/local/TCNekpWa/items/C5MSIUEQ"],"itemData":{"id":1037,"type":"article-journal","abstract":"Species traits may influence rates of speciation and extinction, affecting both the patterns of diversification among lineages and the distribution of traits among species. Existing likelihood approaches for detecting differential diversification require complete phylogenies; that is, every extant species must be present in a well-resolved phylogeny. We developed 2 likelihood methods that can be used to infer the effect of a trait on speciation and extinction without complete phylogenetic information, generalizing the recent binary-state speciation and extinction method. Our approaches can be used where a phylogeny can be reasonably assumed to be a random sample of extant species or where all extant species are included but some are assigned only to terminal unresolved clades. We explored the effects of decreasing phylogenetic resolution on the ability of our approach to detect differential diversification within a Bayesian framework using simulated phylogenies. Differential diversification caused by an asymmetry in speciation rates was nearly as well detected with only 50% of extant species phylogenetically resolved as with complete phylogenetic knowledge. We demonstrate our unresolved clade method with an analysis of sexual dimorphism and diversification in shorebirds (Charadriiformes). Our methods allow for the direct estimation of the effect of a trait on speciation and extinction rates using incompletely resolved phylogenies.","container-title":"Systematic Biology","DOI":"10.1093/sysbio/syp067","ISSN":"1063-5157","issue":"6","journalAbbreviation":"Systematic Biology","page":"595-611","source":"Silverchair","title":"Estimating Trait-Dependent Speciation and Extinction Rates from Incompletely Resolved Phylogenies","volume":"58","author":[{"family":"FitzJohn","given":"Richard G."},{"family":"Maddison","given":"Wayne P."},{"family":"Otto","given":"Sarah P."}],"issued":{"date-parts":[["2009",12,1]]}}}],"schema":"https://github.com/citation-style-language/schema/raw/master/csl-citation.json"} </w:instrText>
      </w:r>
      <w:r w:rsidR="00634330">
        <w:fldChar w:fldCharType="separate"/>
      </w:r>
      <w:r w:rsidR="00634330">
        <w:rPr>
          <w:rFonts w:ascii="Times New Roman" w:eastAsia="Times New Roman" w:hAnsi="Times New Roman" w:cs="Times New Roman"/>
          <w:noProof/>
        </w:rPr>
        <w:t>(FitzJohn et al. 2009)</w:t>
      </w:r>
      <w:r w:rsidR="00634330">
        <w:fldChar w:fldCharType="end"/>
      </w:r>
      <w:r w:rsidR="00634330">
        <w:rPr>
          <w:rFonts w:ascii="Times New Roman" w:eastAsia="Times New Roman" w:hAnsi="Times New Roman" w:cs="Times New Roman"/>
        </w:rPr>
        <w:t xml:space="preserve"> </w:t>
      </w:r>
      <w:r w:rsidRPr="00990AA7">
        <w:rPr>
          <w:rFonts w:ascii="Times New Roman" w:eastAsia="Times New Roman" w:hAnsi="Times New Roman" w:cs="Times New Roman"/>
        </w:rPr>
        <w:t xml:space="preserve">in the </w:t>
      </w:r>
      <w:proofErr w:type="spellStart"/>
      <w:r w:rsidRPr="00990AA7">
        <w:rPr>
          <w:rFonts w:ascii="Times New Roman" w:eastAsia="Times New Roman" w:hAnsi="Times New Roman" w:cs="Times New Roman"/>
        </w:rPr>
        <w:t>corHMM</w:t>
      </w:r>
      <w:proofErr w:type="spellEnd"/>
      <w:r w:rsidRPr="00990AA7">
        <w:rPr>
          <w:rFonts w:ascii="Times New Roman" w:eastAsia="Times New Roman" w:hAnsi="Times New Roman" w:cs="Times New Roman"/>
        </w:rPr>
        <w:t xml:space="preserve"> </w:t>
      </w:r>
      <w:r w:rsidRPr="00990AA7">
        <w:rPr>
          <w:rFonts w:ascii="Times New Roman" w:eastAsia="Times New Roman" w:hAnsi="Times New Roman" w:cs="Times New Roman"/>
        </w:rPr>
        <w:lastRenderedPageBreak/>
        <w:t>R-package</w:t>
      </w:r>
      <w:r w:rsidR="00634330">
        <w:rPr>
          <w:rFonts w:ascii="Times New Roman" w:eastAsia="Times New Roman" w:hAnsi="Times New Roman" w:cs="Times New Roman"/>
        </w:rPr>
        <w:t>.</w:t>
      </w:r>
      <w:r w:rsidRPr="00990AA7">
        <w:rPr>
          <w:rFonts w:ascii="Times New Roman" w:eastAsia="Times New Roman" w:hAnsi="Times New Roman" w:cs="Times New Roman"/>
        </w:rPr>
        <w:t xml:space="preserve"> I examine the profile likelihoods of the rate estimates </w:t>
      </w:r>
      <w:r w:rsidR="00634330">
        <w:rPr>
          <w:rFonts w:ascii="Times New Roman" w:eastAsia="Times New Roman" w:hAnsi="Times New Roman" w:cs="Times New Roman"/>
        </w:rPr>
        <w:t>to generate</w:t>
      </w:r>
      <w:r w:rsidRPr="00990AA7">
        <w:rPr>
          <w:rFonts w:ascii="Times New Roman" w:eastAsia="Times New Roman" w:hAnsi="Times New Roman" w:cs="Times New Roman"/>
        </w:rPr>
        <w:t xml:space="preserve"> 95% confidence intervals </w:t>
      </w:r>
      <w:r w:rsidR="00634330">
        <w:rPr>
          <w:rFonts w:ascii="Times New Roman" w:eastAsia="Times New Roman" w:hAnsi="Times New Roman" w:cs="Times New Roman"/>
        </w:rPr>
        <w:t xml:space="preserve">around </w:t>
      </w:r>
      <w:r w:rsidRPr="00990AA7">
        <w:rPr>
          <w:rFonts w:ascii="Times New Roman" w:eastAsia="Times New Roman" w:hAnsi="Times New Roman" w:cs="Times New Roman"/>
        </w:rPr>
        <w:t>the MLE</w:t>
      </w:r>
      <w:r w:rsidR="00634330">
        <w:rPr>
          <w:rFonts w:ascii="Times New Roman" w:eastAsia="Times New Roman" w:hAnsi="Times New Roman" w:cs="Times New Roman"/>
        </w:rPr>
        <w:t xml:space="preserve"> independently for each parameter</w:t>
      </w:r>
      <w:r w:rsidRPr="00990AA7">
        <w:rPr>
          <w:rFonts w:ascii="Times New Roman" w:eastAsia="Times New Roman" w:hAnsi="Times New Roman" w:cs="Times New Roman"/>
        </w:rPr>
        <w:t xml:space="preserve">. To do this, I implement a new profile likelihood function within </w:t>
      </w:r>
      <w:proofErr w:type="spellStart"/>
      <w:r w:rsidRPr="00990AA7">
        <w:rPr>
          <w:rFonts w:ascii="Times New Roman" w:eastAsia="Times New Roman" w:hAnsi="Times New Roman" w:cs="Times New Roman"/>
        </w:rPr>
        <w:t>corHMM</w:t>
      </w:r>
      <w:proofErr w:type="spellEnd"/>
      <w:r w:rsidRPr="00990AA7">
        <w:rPr>
          <w:rFonts w:ascii="Times New Roman" w:eastAsia="Times New Roman" w:hAnsi="Times New Roman" w:cs="Times New Roman"/>
        </w:rPr>
        <w:t xml:space="preserve"> and examine </w:t>
      </w:r>
      <w:r w:rsidR="002F423C">
        <w:rPr>
          <w:rFonts w:ascii="Times New Roman" w:eastAsia="Times New Roman" w:hAnsi="Times New Roman" w:cs="Times New Roman"/>
        </w:rPr>
        <w:t>20</w:t>
      </w:r>
      <w:r w:rsidR="002F423C" w:rsidRPr="00990AA7">
        <w:rPr>
          <w:rFonts w:ascii="Times New Roman" w:eastAsia="Times New Roman" w:hAnsi="Times New Roman" w:cs="Times New Roman"/>
        </w:rPr>
        <w:t xml:space="preserve">0 </w:t>
      </w:r>
      <w:r w:rsidRPr="00990AA7">
        <w:rPr>
          <w:rFonts w:ascii="Times New Roman" w:eastAsia="Times New Roman" w:hAnsi="Times New Roman" w:cs="Times New Roman"/>
        </w:rPr>
        <w:t xml:space="preserve">fixed values for each parameter spanning 100 orders of magnitude around the MLE. Profile likelihood operates by examining what the maximum likelihood would be given a fixed value and with the remaining parameters freely estimated. </w:t>
      </w:r>
    </w:p>
    <w:p w14:paraId="18F6FD12" w14:textId="77777777" w:rsidR="00F667D3" w:rsidRPr="00990AA7" w:rsidRDefault="00F667D3" w:rsidP="00B20478">
      <w:pPr>
        <w:pStyle w:val="BodyText"/>
        <w:spacing w:after="0" w:line="360" w:lineRule="auto"/>
        <w:rPr>
          <w:rFonts w:ascii="Times New Roman" w:eastAsia="Times New Roman" w:hAnsi="Times New Roman" w:cs="Times New Roman"/>
        </w:rPr>
      </w:pPr>
    </w:p>
    <w:p w14:paraId="7A8240AF" w14:textId="77777777" w:rsidR="00EB0295" w:rsidRPr="00990AA7" w:rsidRDefault="00000000" w:rsidP="00B20478">
      <w:pPr>
        <w:pStyle w:val="BodyText"/>
        <w:spacing w:after="0" w:line="360" w:lineRule="auto"/>
        <w:rPr>
          <w:rFonts w:ascii="Times New Roman" w:eastAsia="Times New Roman" w:hAnsi="Times New Roman" w:cs="Times New Roman"/>
          <w:b/>
          <w:bCs/>
        </w:rPr>
      </w:pPr>
      <w:r w:rsidRPr="00990AA7">
        <w:rPr>
          <w:rFonts w:ascii="Times New Roman" w:eastAsia="Times New Roman" w:hAnsi="Times New Roman" w:cs="Times New Roman"/>
          <w:b/>
          <w:bCs/>
        </w:rPr>
        <w:t>Results</w:t>
      </w:r>
    </w:p>
    <w:p w14:paraId="71F8713B" w14:textId="58930352"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 xml:space="preserve">Simulation Study I: </w:t>
      </w:r>
      <w:r w:rsidR="003E6BDC">
        <w:rPr>
          <w:rFonts w:ascii="Times New Roman" w:eastAsia="Times New Roman" w:hAnsi="Times New Roman" w:cs="Times New Roman"/>
          <w:i/>
          <w:iCs/>
        </w:rPr>
        <w:t>r</w:t>
      </w:r>
      <w:r w:rsidR="003E6BDC" w:rsidRPr="00990AA7">
        <w:rPr>
          <w:rFonts w:ascii="Times New Roman" w:eastAsia="Times New Roman" w:hAnsi="Times New Roman" w:cs="Times New Roman"/>
          <w:i/>
          <w:iCs/>
        </w:rPr>
        <w:t xml:space="preserve">egularized </w:t>
      </w:r>
      <w:r w:rsidRPr="00990AA7">
        <w:rPr>
          <w:rFonts w:ascii="Times New Roman" w:eastAsia="Times New Roman" w:hAnsi="Times New Roman" w:cs="Times New Roman"/>
          <w:i/>
          <w:iCs/>
        </w:rPr>
        <w:t xml:space="preserve">models substantially reduce variance </w:t>
      </w:r>
    </w:p>
    <w:p w14:paraId="0EE52FFD" w14:textId="1AF35082" w:rsidR="00524B65" w:rsidRDefault="00524B65" w:rsidP="00B20478">
      <w:pPr>
        <w:pStyle w:val="BodyText"/>
        <w:spacing w:after="0" w:line="360" w:lineRule="auto"/>
        <w:rPr>
          <w:rFonts w:ascii="Times New Roman" w:eastAsia="Times New Roman" w:hAnsi="Times New Roman" w:cs="Times New Roman"/>
        </w:rPr>
      </w:pPr>
      <w:r>
        <w:rPr>
          <w:rFonts w:ascii="Times New Roman" w:eastAsia="Times New Roman" w:hAnsi="Times New Roman" w:cs="Times New Roman"/>
        </w:rPr>
        <w:tab/>
        <w:t>T</w:t>
      </w:r>
      <w:r w:rsidR="00000000" w:rsidRPr="00990AA7">
        <w:rPr>
          <w:rFonts w:ascii="Times New Roman" w:eastAsia="Times New Roman" w:hAnsi="Times New Roman" w:cs="Times New Roman"/>
        </w:rPr>
        <w:t xml:space="preserve">he introduction of </w:t>
      </w:r>
      <w:r w:rsidR="00000000" w:rsidRPr="00990AA7">
        <w:rPr>
          <w:rFonts w:ascii="Times New Roman" w:eastAsia="Times New Roman" w:hAnsi="Times New Roman" w:cs="Times New Roman"/>
          <w:i/>
          <w:iCs/>
        </w:rPr>
        <w:t xml:space="preserve">l1 </w:t>
      </w:r>
      <w:r w:rsidR="00000000" w:rsidRPr="00990AA7">
        <w:rPr>
          <w:rFonts w:ascii="Times New Roman" w:eastAsia="Times New Roman" w:hAnsi="Times New Roman" w:cs="Times New Roman"/>
        </w:rPr>
        <w:t xml:space="preserve">and </w:t>
      </w:r>
      <w:r w:rsidR="00000000" w:rsidRPr="00990AA7">
        <w:rPr>
          <w:rFonts w:ascii="Times New Roman" w:eastAsia="Times New Roman" w:hAnsi="Times New Roman" w:cs="Times New Roman"/>
          <w:i/>
          <w:iCs/>
        </w:rPr>
        <w:t xml:space="preserve">l2 </w:t>
      </w:r>
      <w:r w:rsidR="00000000" w:rsidRPr="00990AA7">
        <w:rPr>
          <w:rFonts w:ascii="Times New Roman" w:eastAsia="Times New Roman" w:hAnsi="Times New Roman" w:cs="Times New Roman"/>
        </w:rPr>
        <w:t>regularization led to a significant reduction in variance across all tested models</w:t>
      </w:r>
      <w:r>
        <w:rPr>
          <w:rFonts w:ascii="Times New Roman" w:eastAsia="Times New Roman" w:hAnsi="Times New Roman" w:cs="Times New Roman"/>
        </w:rPr>
        <w:t xml:space="preserve"> for the raw parameter estimates (Table 1)</w:t>
      </w:r>
      <w:r w:rsidR="00000000" w:rsidRPr="00990AA7">
        <w:rPr>
          <w:rFonts w:ascii="Times New Roman" w:eastAsia="Times New Roman" w:hAnsi="Times New Roman" w:cs="Times New Roman"/>
        </w:rPr>
        <w:t xml:space="preserve">. </w:t>
      </w:r>
      <w:r>
        <w:rPr>
          <w:rFonts w:ascii="Times New Roman" w:eastAsia="Times New Roman" w:hAnsi="Times New Roman" w:cs="Times New Roman"/>
        </w:rPr>
        <w:t>Furthermore, t</w:t>
      </w:r>
      <w:r w:rsidRPr="00990AA7">
        <w:rPr>
          <w:rFonts w:ascii="Times New Roman" w:eastAsia="Times New Roman" w:hAnsi="Times New Roman" w:cs="Times New Roman"/>
        </w:rPr>
        <w:t xml:space="preserve">he absolute average bias </w:t>
      </w:r>
      <m:oMath>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n</m:t>
            </m:r>
          </m:den>
        </m:f>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n</m:t>
            </m:r>
          </m:sup>
          <m:e>
            <m:r>
              <w:rPr>
                <w:rFonts w:ascii="Cambria Math" w:eastAsia="Times New Roman" w:hAnsi="Cambria Math" w:cs="Times New Roman"/>
              </w:rPr>
              <m:t>|</m:t>
            </m:r>
            <m:acc>
              <m:accPr>
                <m:ctrlPr>
                  <w:rPr>
                    <w:rFonts w:ascii="Cambria Math" w:eastAsia="Times New Roman" w:hAnsi="Cambria Math" w:cs="Times New Roman"/>
                    <w:i/>
                  </w:rPr>
                </m:ctrlPr>
              </m:accPr>
              <m:e>
                <m:r>
                  <w:rPr>
                    <w:rFonts w:ascii="Cambria Math" w:eastAsia="Times New Roman" w:hAnsi="Cambria Math" w:cs="Times New Roman"/>
                  </w:rPr>
                  <m:t>θ</m:t>
                </m:r>
              </m:e>
            </m:acc>
            <m:r>
              <w:rPr>
                <w:rFonts w:ascii="Cambria Math" w:eastAsia="Times New Roman" w:hAnsi="Cambria Math" w:cs="Times New Roman"/>
              </w:rPr>
              <m:t>-θ|</m:t>
            </m:r>
          </m:e>
        </m:nary>
        <m:r>
          <w:rPr>
            <w:rFonts w:ascii="Cambria Math" w:eastAsia="Times New Roman" w:hAnsi="Cambria Math" w:cs="Times New Roman"/>
          </w:rPr>
          <m:t>)</m:t>
        </m:r>
      </m:oMath>
      <w:r>
        <w:rPr>
          <w:rFonts w:ascii="Times New Roman" w:eastAsia="Times New Roman" w:hAnsi="Times New Roman" w:cs="Times New Roman"/>
        </w:rPr>
        <w:t xml:space="preserve"> </w:t>
      </w:r>
      <w:r w:rsidRPr="00990AA7">
        <w:rPr>
          <w:rFonts w:ascii="Times New Roman" w:eastAsia="Times New Roman" w:hAnsi="Times New Roman" w:cs="Times New Roman"/>
        </w:rPr>
        <w:t xml:space="preserve">for phylogenies with 100 taxa and 250 taxa was found to be lower for </w:t>
      </w:r>
      <w:r w:rsidRPr="00990AA7">
        <w:rPr>
          <w:rFonts w:ascii="Times New Roman" w:eastAsia="Times New Roman" w:hAnsi="Times New Roman" w:cs="Times New Roman"/>
          <w:i/>
          <w:iCs/>
        </w:rPr>
        <w:t xml:space="preserve">l1 </w:t>
      </w:r>
      <w:r w:rsidRPr="00990AA7">
        <w:rPr>
          <w:rFonts w:ascii="Times New Roman" w:eastAsia="Times New Roman" w:hAnsi="Times New Roman" w:cs="Times New Roman"/>
        </w:rPr>
        <w:t xml:space="preserve">and </w:t>
      </w:r>
      <w:r w:rsidRPr="00990AA7">
        <w:rPr>
          <w:rFonts w:ascii="Times New Roman" w:eastAsia="Times New Roman" w:hAnsi="Times New Roman" w:cs="Times New Roman"/>
          <w:i/>
          <w:iCs/>
        </w:rPr>
        <w:t xml:space="preserve">l2 </w:t>
      </w:r>
      <w:r w:rsidRPr="00990AA7">
        <w:rPr>
          <w:rFonts w:ascii="Times New Roman" w:eastAsia="Times New Roman" w:hAnsi="Times New Roman" w:cs="Times New Roman"/>
        </w:rPr>
        <w:t xml:space="preserve">regularized models, contrary to the expected increase in negative bias (Table 1). This trend reversed for </w:t>
      </w:r>
      <w:r w:rsidRPr="00990AA7">
        <w:rPr>
          <w:rFonts w:ascii="Times New Roman" w:eastAsia="Times New Roman" w:hAnsi="Times New Roman" w:cs="Times New Roman"/>
          <w:i/>
          <w:iCs/>
        </w:rPr>
        <w:t>l2</w:t>
      </w:r>
      <w:r w:rsidRPr="00990AA7">
        <w:rPr>
          <w:rFonts w:ascii="Times New Roman" w:eastAsia="Times New Roman" w:hAnsi="Times New Roman" w:cs="Times New Roman"/>
        </w:rPr>
        <w:t xml:space="preserve"> regularized models fit to datasets with trees of 500 taxa, but </w:t>
      </w:r>
      <w:r w:rsidRPr="00990AA7">
        <w:rPr>
          <w:rFonts w:ascii="Times New Roman" w:eastAsia="Times New Roman" w:hAnsi="Times New Roman" w:cs="Times New Roman"/>
          <w:i/>
          <w:iCs/>
        </w:rPr>
        <w:t>l1</w:t>
      </w:r>
      <w:r w:rsidRPr="00990AA7">
        <w:rPr>
          <w:rFonts w:ascii="Times New Roman" w:eastAsia="Times New Roman" w:hAnsi="Times New Roman" w:cs="Times New Roman"/>
        </w:rPr>
        <w:t xml:space="preserve"> regularization consistently showed the lowest bias across all tested tree sizes. More surprisingly, the bias of </w:t>
      </w:r>
      <w:r w:rsidRPr="00990AA7">
        <w:rPr>
          <w:rFonts w:ascii="Times New Roman" w:eastAsia="Times New Roman" w:hAnsi="Times New Roman" w:cs="Times New Roman"/>
          <w:i/>
          <w:iCs/>
        </w:rPr>
        <w:t>l1</w:t>
      </w:r>
      <w:r w:rsidRPr="00990AA7">
        <w:rPr>
          <w:rFonts w:ascii="Times New Roman" w:eastAsia="Times New Roman" w:hAnsi="Times New Roman" w:cs="Times New Roman"/>
        </w:rPr>
        <w:t xml:space="preserve"> regularized models was slightly positive on average, contrary to the expected downward bias, although a negative bias is found if one uses the median difference instead of the arithmetic mean</w:t>
      </w:r>
      <w:r>
        <w:rPr>
          <w:rFonts w:ascii="Times New Roman" w:eastAsia="Times New Roman" w:hAnsi="Times New Roman" w:cs="Times New Roman"/>
        </w:rPr>
        <w:t>. Finally, when</w:t>
      </w:r>
      <w:r w:rsidRPr="00524B65">
        <w:rPr>
          <w:rFonts w:ascii="Times New Roman" w:eastAsia="Times New Roman" w:hAnsi="Times New Roman" w:cs="Times New Roman"/>
        </w:rPr>
        <w:t xml:space="preserve"> considering overall error</w:t>
      </w:r>
      <w:r>
        <w:rPr>
          <w:rFonts w:ascii="Times New Roman" w:eastAsia="Times New Roman" w:hAnsi="Times New Roman" w:cs="Times New Roman"/>
        </w:rPr>
        <w:t xml:space="preserve"> (</w:t>
      </w:r>
      <w:r w:rsidRPr="00524B65">
        <w:rPr>
          <w:rFonts w:ascii="Times New Roman" w:eastAsia="Times New Roman" w:hAnsi="Times New Roman" w:cs="Times New Roman"/>
        </w:rPr>
        <w:t>RMSE</w:t>
      </w:r>
      <w:r>
        <w:rPr>
          <w:rFonts w:ascii="Times New Roman" w:eastAsia="Times New Roman" w:hAnsi="Times New Roman" w:cs="Times New Roman"/>
        </w:rPr>
        <w:t>),</w:t>
      </w:r>
      <w:r w:rsidRPr="00524B65">
        <w:rPr>
          <w:rFonts w:ascii="Times New Roman" w:eastAsia="Times New Roman" w:hAnsi="Times New Roman" w:cs="Times New Roman"/>
        </w:rPr>
        <w:t xml:space="preserve"> </w:t>
      </w:r>
      <w:r w:rsidRPr="00600356">
        <w:rPr>
          <w:rFonts w:ascii="Times New Roman" w:eastAsia="Times New Roman" w:hAnsi="Times New Roman" w:cs="Times New Roman"/>
          <w:i/>
          <w:iCs/>
        </w:rPr>
        <w:t>l1</w:t>
      </w:r>
      <w:r w:rsidRPr="00524B65">
        <w:rPr>
          <w:rFonts w:ascii="Times New Roman" w:eastAsia="Times New Roman" w:hAnsi="Times New Roman" w:cs="Times New Roman"/>
        </w:rPr>
        <w:t xml:space="preserve"> and </w:t>
      </w:r>
      <w:r w:rsidRPr="00600356">
        <w:rPr>
          <w:rFonts w:ascii="Times New Roman" w:eastAsia="Times New Roman" w:hAnsi="Times New Roman" w:cs="Times New Roman"/>
          <w:i/>
          <w:iCs/>
        </w:rPr>
        <w:t>l2</w:t>
      </w:r>
      <w:r w:rsidRPr="00524B65">
        <w:rPr>
          <w:rFonts w:ascii="Times New Roman" w:eastAsia="Times New Roman" w:hAnsi="Times New Roman" w:cs="Times New Roman"/>
        </w:rPr>
        <w:t xml:space="preserve"> regularized models showed substantial improvements over unregularized </w:t>
      </w:r>
      <w:r w:rsidR="00C41A2C">
        <w:rPr>
          <w:rFonts w:ascii="Times New Roman" w:eastAsia="Times New Roman" w:hAnsi="Times New Roman" w:cs="Times New Roman"/>
        </w:rPr>
        <w:t>(</w:t>
      </w:r>
      <w:r w:rsidR="00C41A2C">
        <w:rPr>
          <w:rFonts w:ascii="Times New Roman" w:eastAsia="Times New Roman" w:hAnsi="Times New Roman" w:cs="Times New Roman"/>
          <w:i/>
          <w:iCs/>
        </w:rPr>
        <w:t xml:space="preserve">l0) </w:t>
      </w:r>
      <w:r w:rsidRPr="00524B65">
        <w:rPr>
          <w:rFonts w:ascii="Times New Roman" w:eastAsia="Times New Roman" w:hAnsi="Times New Roman" w:cs="Times New Roman"/>
        </w:rPr>
        <w:t xml:space="preserve">and </w:t>
      </w:r>
      <w:r w:rsidRPr="00600356">
        <w:rPr>
          <w:rFonts w:ascii="Times New Roman" w:eastAsia="Times New Roman" w:hAnsi="Times New Roman" w:cs="Times New Roman"/>
          <w:i/>
          <w:iCs/>
        </w:rPr>
        <w:t>er</w:t>
      </w:r>
      <w:r w:rsidRPr="00524B65">
        <w:rPr>
          <w:rFonts w:ascii="Times New Roman" w:eastAsia="Times New Roman" w:hAnsi="Times New Roman" w:cs="Times New Roman"/>
        </w:rPr>
        <w:t xml:space="preserve"> regularized models (Table 1). This improvement in RMSE highlights the effectiveness of </w:t>
      </w:r>
      <w:r w:rsidRPr="00600356">
        <w:rPr>
          <w:rFonts w:ascii="Times New Roman" w:eastAsia="Times New Roman" w:hAnsi="Times New Roman" w:cs="Times New Roman"/>
          <w:i/>
          <w:iCs/>
        </w:rPr>
        <w:t>l1</w:t>
      </w:r>
      <w:r w:rsidRPr="00524B65">
        <w:rPr>
          <w:rFonts w:ascii="Times New Roman" w:eastAsia="Times New Roman" w:hAnsi="Times New Roman" w:cs="Times New Roman"/>
        </w:rPr>
        <w:t xml:space="preserve"> and </w:t>
      </w:r>
      <w:r w:rsidRPr="00600356">
        <w:rPr>
          <w:rFonts w:ascii="Times New Roman" w:eastAsia="Times New Roman" w:hAnsi="Times New Roman" w:cs="Times New Roman"/>
          <w:i/>
          <w:iCs/>
        </w:rPr>
        <w:t>l2</w:t>
      </w:r>
      <w:r w:rsidRPr="00524B65">
        <w:rPr>
          <w:rFonts w:ascii="Times New Roman" w:eastAsia="Times New Roman" w:hAnsi="Times New Roman" w:cs="Times New Roman"/>
        </w:rPr>
        <w:t xml:space="preserve"> regularization in achieving better generalizability and prediction accuracy, despite the potential trade-off with increased bias.</w:t>
      </w:r>
      <w:r>
        <w:rPr>
          <w:rFonts w:ascii="Times New Roman" w:eastAsia="Times New Roman" w:hAnsi="Times New Roman" w:cs="Times New Roman"/>
        </w:rPr>
        <w:t xml:space="preserve"> It is important to note that several of these findings go against expectation. Particularly, the absolute bias of an unregularized model </w:t>
      </w:r>
      <w:r w:rsidR="0004621B">
        <w:rPr>
          <w:rFonts w:ascii="Times New Roman" w:eastAsia="Times New Roman" w:hAnsi="Times New Roman" w:cs="Times New Roman"/>
        </w:rPr>
        <w:t>is not expected to be</w:t>
      </w:r>
      <w:r>
        <w:rPr>
          <w:rFonts w:ascii="Times New Roman" w:eastAsia="Times New Roman" w:hAnsi="Times New Roman" w:cs="Times New Roman"/>
        </w:rPr>
        <w:t xml:space="preserve"> greater than </w:t>
      </w:r>
      <w:r w:rsidR="0004621B">
        <w:rPr>
          <w:rFonts w:ascii="Times New Roman" w:eastAsia="Times New Roman" w:hAnsi="Times New Roman" w:cs="Times New Roman"/>
        </w:rPr>
        <w:t xml:space="preserve">that of </w:t>
      </w:r>
      <w:r>
        <w:rPr>
          <w:rFonts w:ascii="Times New Roman" w:eastAsia="Times New Roman" w:hAnsi="Times New Roman" w:cs="Times New Roman"/>
        </w:rPr>
        <w:t xml:space="preserve">regularized models. </w:t>
      </w:r>
      <w:r w:rsidR="00C41A2C">
        <w:rPr>
          <w:rFonts w:ascii="Times New Roman" w:eastAsia="Times New Roman" w:hAnsi="Times New Roman" w:cs="Times New Roman"/>
        </w:rPr>
        <w:t>There are t</w:t>
      </w:r>
      <w:r>
        <w:rPr>
          <w:rFonts w:ascii="Times New Roman" w:eastAsia="Times New Roman" w:hAnsi="Times New Roman" w:cs="Times New Roman"/>
        </w:rPr>
        <w:t xml:space="preserve">wo possible explanations for this </w:t>
      </w:r>
      <w:r w:rsidR="00C41A2C">
        <w:rPr>
          <w:rFonts w:ascii="Times New Roman" w:eastAsia="Times New Roman" w:hAnsi="Times New Roman" w:cs="Times New Roman"/>
        </w:rPr>
        <w:t>which we can examine. First, it could be that several of the parameter estimates lack information to be well estimated causing them to reach an upper or lower bound during the maximum likelihood search. Indeed, as one removes outlier transition rate estimates the overall variance of the unregularized model estimates decreases substantially</w:t>
      </w:r>
      <w:r w:rsidR="000348D3">
        <w:rPr>
          <w:rFonts w:ascii="Times New Roman" w:eastAsia="Times New Roman" w:hAnsi="Times New Roman" w:cs="Times New Roman"/>
        </w:rPr>
        <w:t xml:space="preserve"> (Table 1)</w:t>
      </w:r>
      <w:r w:rsidR="00C41A2C">
        <w:rPr>
          <w:rFonts w:ascii="Times New Roman" w:eastAsia="Times New Roman" w:hAnsi="Times New Roman" w:cs="Times New Roman"/>
        </w:rPr>
        <w:t>. The second explanation is that parameter estimates should be evaluated on a log scale because fold changes are more meaningful for rate estimates than the raw units.</w:t>
      </w:r>
    </w:p>
    <w:p w14:paraId="70CB6A6E" w14:textId="2731C7A7" w:rsidR="00B9691C" w:rsidRPr="00990AA7" w:rsidRDefault="00C41A2C" w:rsidP="00600356">
      <w:pPr>
        <w:pStyle w:val="BodyText"/>
        <w:spacing w:after="0" w:line="360" w:lineRule="auto"/>
        <w:ind w:firstLine="709"/>
      </w:pPr>
      <w:r>
        <w:rPr>
          <w:rFonts w:ascii="Times New Roman" w:eastAsia="Times New Roman" w:hAnsi="Times New Roman" w:cs="Times New Roman"/>
        </w:rPr>
        <w:t>When bias and variance are examined on log-</w:t>
      </w:r>
      <w:r w:rsidR="00524B65">
        <w:rPr>
          <w:rFonts w:ascii="Times New Roman" w:eastAsia="Times New Roman" w:hAnsi="Times New Roman" w:cs="Times New Roman"/>
        </w:rPr>
        <w:t>transformed parameter estimates</w:t>
      </w:r>
      <w:r>
        <w:rPr>
          <w:rFonts w:ascii="Times New Roman" w:eastAsia="Times New Roman" w:hAnsi="Times New Roman" w:cs="Times New Roman"/>
        </w:rPr>
        <w:t>,</w:t>
      </w:r>
      <w:r w:rsidR="00524B65">
        <w:rPr>
          <w:rFonts w:ascii="Times New Roman" w:eastAsia="Times New Roman" w:hAnsi="Times New Roman" w:cs="Times New Roman"/>
        </w:rPr>
        <w:t xml:space="preserve"> </w:t>
      </w:r>
      <w:r>
        <w:rPr>
          <w:rFonts w:ascii="Times New Roman" w:eastAsia="Times New Roman" w:hAnsi="Times New Roman" w:cs="Times New Roman"/>
        </w:rPr>
        <w:t xml:space="preserve">I find that </w:t>
      </w:r>
      <w:r w:rsidR="00524B65">
        <w:rPr>
          <w:rFonts w:ascii="Times New Roman" w:eastAsia="Times New Roman" w:hAnsi="Times New Roman" w:cs="Times New Roman"/>
        </w:rPr>
        <w:t xml:space="preserve">variance </w:t>
      </w:r>
      <w:r w:rsidR="0004621B">
        <w:rPr>
          <w:rFonts w:ascii="Times New Roman" w:eastAsia="Times New Roman" w:hAnsi="Times New Roman" w:cs="Times New Roman"/>
        </w:rPr>
        <w:t>is slightly</w:t>
      </w:r>
      <w:r w:rsidR="00524B65">
        <w:rPr>
          <w:rFonts w:ascii="Times New Roman" w:eastAsia="Times New Roman" w:hAnsi="Times New Roman" w:cs="Times New Roman"/>
        </w:rPr>
        <w:t xml:space="preserve"> higher </w:t>
      </w:r>
      <w:r w:rsidR="0004621B">
        <w:rPr>
          <w:rFonts w:ascii="Times New Roman" w:eastAsia="Times New Roman" w:hAnsi="Times New Roman" w:cs="Times New Roman"/>
        </w:rPr>
        <w:t xml:space="preserve">for regularized models </w:t>
      </w:r>
      <w:r w:rsidR="00524B65">
        <w:rPr>
          <w:rFonts w:ascii="Times New Roman" w:eastAsia="Times New Roman" w:hAnsi="Times New Roman" w:cs="Times New Roman"/>
        </w:rPr>
        <w:t>than the unregularized mode</w:t>
      </w:r>
      <w:r w:rsidR="0004621B">
        <w:rPr>
          <w:rFonts w:ascii="Times New Roman" w:eastAsia="Times New Roman" w:hAnsi="Times New Roman" w:cs="Times New Roman"/>
        </w:rPr>
        <w:t>ls</w:t>
      </w:r>
      <w:r w:rsidR="00524B65">
        <w:rPr>
          <w:rFonts w:ascii="Times New Roman" w:eastAsia="Times New Roman" w:hAnsi="Times New Roman" w:cs="Times New Roman"/>
        </w:rPr>
        <w:t xml:space="preserve">. </w:t>
      </w:r>
      <w:r w:rsidR="0004621B">
        <w:rPr>
          <w:rFonts w:ascii="Times New Roman" w:eastAsia="Times New Roman" w:hAnsi="Times New Roman" w:cs="Times New Roman"/>
        </w:rPr>
        <w:t xml:space="preserve">Additionally, all models demonstrate a negative bias suggesting that transition rates are generally underestimated. </w:t>
      </w:r>
      <w:r w:rsidR="000348D3">
        <w:rPr>
          <w:rFonts w:ascii="Times New Roman" w:eastAsia="Times New Roman" w:hAnsi="Times New Roman" w:cs="Times New Roman"/>
        </w:rPr>
        <w:t xml:space="preserve">Both bias and variance decrease as sample size increases. </w:t>
      </w:r>
      <w:r w:rsidR="00BA5C32">
        <w:rPr>
          <w:rFonts w:ascii="Times New Roman" w:eastAsia="Times New Roman" w:hAnsi="Times New Roman" w:cs="Times New Roman"/>
        </w:rPr>
        <w:t xml:space="preserve">Once again, these results are counterintuitive, not only because the regularized models have a larger variance estimate, but because unregularized models </w:t>
      </w:r>
      <w:r w:rsidR="00BA5C32">
        <w:rPr>
          <w:rFonts w:ascii="Times New Roman" w:eastAsia="Times New Roman" w:hAnsi="Times New Roman" w:cs="Times New Roman"/>
        </w:rPr>
        <w:lastRenderedPageBreak/>
        <w:t xml:space="preserve">are showing a consistent negative bias. Because I expect that this is due to </w:t>
      </w:r>
      <w:r w:rsidR="00BA5C32">
        <w:t xml:space="preserve">outlier estimates I applied an aggressive filtering strategy, </w:t>
      </w:r>
      <w:r w:rsidR="00BA5C32" w:rsidRPr="00BA5C32">
        <w:t xml:space="preserve">removing parameter estimates that </w:t>
      </w:r>
      <w:r w:rsidR="00973168">
        <w:t xml:space="preserve">5 orders of magnitude above or below the </w:t>
      </w:r>
      <w:r w:rsidR="00BA5C32" w:rsidRPr="00BA5C32">
        <w:t>true generating parameter values</w:t>
      </w:r>
      <w:r w:rsidR="00BA5C32">
        <w:t xml:space="preserve"> (Table 1</w:t>
      </w:r>
      <w:r w:rsidR="005600A6">
        <w:t>; for original units the filtering strategy is to remove differences in transition rates of greater than 10 units</w:t>
      </w:r>
      <w:r w:rsidR="00BA5C32">
        <w:t xml:space="preserve">). </w:t>
      </w:r>
      <w:r w:rsidR="00B511A8">
        <w:t>Unsurprisingly, without outliers the bias, variance, and RMSE all decrease substantially. More importantly, when examining log-transformed parameter estimates, I find that regularized models have a negative bias with an absolute bias that is greater than the unregularized model and that regularized models have a lower variance than the regularized model (Table 1).</w:t>
      </w:r>
      <w:r w:rsidR="00AA51A2">
        <w:t xml:space="preserve"> </w:t>
      </w:r>
    </w:p>
    <w:p w14:paraId="29BA3D36" w14:textId="4C867112" w:rsidR="00110988" w:rsidRDefault="00110988" w:rsidP="00110988">
      <w:pPr>
        <w:pStyle w:val="Caption"/>
        <w:keepNext/>
      </w:pPr>
      <w:r>
        <w:t xml:space="preserve">Table </w:t>
      </w:r>
      <w:r>
        <w:fldChar w:fldCharType="begin"/>
      </w:r>
      <w:r>
        <w:instrText xml:space="preserve"> SEQ Table \* ARABIC </w:instrText>
      </w:r>
      <w:r>
        <w:fldChar w:fldCharType="separate"/>
      </w:r>
      <w:r w:rsidR="00802760">
        <w:rPr>
          <w:noProof/>
        </w:rPr>
        <w:t>1</w:t>
      </w:r>
      <w:r>
        <w:fldChar w:fldCharType="end"/>
      </w:r>
      <w:r>
        <w:t xml:space="preserve"> - </w:t>
      </w:r>
      <w:r w:rsidRPr="00990AA7">
        <w:t xml:space="preserve">Bias, variance, and overall error (RMSE) for regularized and unregularized models across phylogenies of varying sizes. </w:t>
      </w:r>
      <w:r w:rsidR="00656AAF">
        <w:t xml:space="preserve">Results are summarized across all generating models and presented in both original units and log-transformed units. Values in brackets are the bias, variance, or RMSE after filtering outliers. For original units, outliers are defined as having a transition rate estimate that is 10 transitions per unit time greater than the generating value. For log units, outliers are defined as being 5 orders of magnitude greater or lower than the generating value. </w:t>
      </w:r>
    </w:p>
    <w:tbl>
      <w:tblPr>
        <w:tblStyle w:val="ListTable7Colorful"/>
        <w:tblW w:w="5000" w:type="pct"/>
        <w:tblLook w:val="04A0" w:firstRow="1" w:lastRow="0" w:firstColumn="1" w:lastColumn="0" w:noHBand="0" w:noVBand="1"/>
      </w:tblPr>
      <w:tblGrid>
        <w:gridCol w:w="1173"/>
        <w:gridCol w:w="1174"/>
        <w:gridCol w:w="1347"/>
        <w:gridCol w:w="1287"/>
        <w:gridCol w:w="1175"/>
        <w:gridCol w:w="1354"/>
        <w:gridCol w:w="1287"/>
        <w:gridCol w:w="1175"/>
        <w:tblGridChange w:id="0">
          <w:tblGrid>
            <w:gridCol w:w="1173"/>
            <w:gridCol w:w="1174"/>
            <w:gridCol w:w="1347"/>
            <w:gridCol w:w="1287"/>
            <w:gridCol w:w="1175"/>
            <w:gridCol w:w="1354"/>
            <w:gridCol w:w="1287"/>
            <w:gridCol w:w="1175"/>
          </w:tblGrid>
        </w:tblGridChange>
      </w:tblGrid>
      <w:tr w:rsidR="00421F75" w:rsidRPr="00421F75" w14:paraId="0E2855D1" w14:textId="77777777" w:rsidTr="00600356">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625" w:type="pct"/>
            <w:noWrap/>
          </w:tcPr>
          <w:p w14:paraId="68CAFC55" w14:textId="77777777" w:rsidR="00110988" w:rsidRPr="00600356" w:rsidRDefault="00110988" w:rsidP="00A47904">
            <w:pPr>
              <w:rPr>
                <w:rFonts w:ascii="Aptos Narrow" w:hAnsi="Aptos Narrow"/>
                <w:color w:val="000000"/>
                <w:sz w:val="22"/>
                <w:szCs w:val="21"/>
              </w:rPr>
            </w:pPr>
          </w:p>
        </w:tc>
        <w:tc>
          <w:tcPr>
            <w:tcW w:w="625" w:type="pct"/>
            <w:tcBorders>
              <w:left w:val="nil"/>
            </w:tcBorders>
            <w:noWrap/>
          </w:tcPr>
          <w:p w14:paraId="4E3F402A" w14:textId="77777777" w:rsidR="00110988" w:rsidRPr="00600356" w:rsidRDefault="00110988" w:rsidP="00A47904">
            <w:pPr>
              <w:jc w:val="right"/>
              <w:cnfStyle w:val="100000000000" w:firstRow="1" w:lastRow="0" w:firstColumn="0" w:lastColumn="0" w:oddVBand="0" w:evenVBand="0" w:oddHBand="0" w:evenHBand="0" w:firstRowFirstColumn="0" w:firstRowLastColumn="0" w:lastRowFirstColumn="0" w:lastRowLastColumn="0"/>
              <w:rPr>
                <w:rFonts w:ascii="Aptos Narrow" w:hAnsi="Aptos Narrow"/>
                <w:color w:val="000000"/>
                <w:sz w:val="22"/>
                <w:szCs w:val="21"/>
              </w:rPr>
            </w:pPr>
          </w:p>
        </w:tc>
        <w:tc>
          <w:tcPr>
            <w:tcW w:w="1875" w:type="pct"/>
            <w:gridSpan w:val="3"/>
            <w:tcBorders>
              <w:top w:val="single" w:sz="4" w:space="0" w:color="auto"/>
              <w:right w:val="single" w:sz="4" w:space="0" w:color="auto"/>
            </w:tcBorders>
            <w:noWrap/>
          </w:tcPr>
          <w:p w14:paraId="6B8D6BB0" w14:textId="6D4B6791" w:rsidR="00110988" w:rsidRPr="00600356" w:rsidRDefault="00110988" w:rsidP="00A47904">
            <w:pPr>
              <w:jc w:val="center"/>
              <w:cnfStyle w:val="100000000000" w:firstRow="1" w:lastRow="0" w:firstColumn="0" w:lastColumn="0" w:oddVBand="0" w:evenVBand="0" w:oddHBand="0" w:evenHBand="0" w:firstRowFirstColumn="0" w:firstRowLastColumn="0" w:lastRowFirstColumn="0" w:lastRowLastColumn="0"/>
              <w:rPr>
                <w:rFonts w:ascii="Aptos Narrow" w:hAnsi="Aptos Narrow"/>
                <w:b/>
                <w:bCs/>
                <w:color w:val="000000"/>
                <w:sz w:val="22"/>
                <w:szCs w:val="21"/>
              </w:rPr>
            </w:pPr>
            <w:r w:rsidRPr="00600356">
              <w:rPr>
                <w:rFonts w:ascii="Aptos Narrow" w:hAnsi="Aptos Narrow"/>
                <w:b/>
                <w:bCs/>
                <w:color w:val="000000"/>
                <w:sz w:val="22"/>
                <w:szCs w:val="21"/>
              </w:rPr>
              <w:t>Original</w:t>
            </w:r>
            <w:r w:rsidRPr="00600356">
              <w:rPr>
                <w:rFonts w:ascii="Aptos Narrow" w:hAnsi="Aptos Narrow"/>
                <w:b/>
                <w:bCs/>
                <w:color w:val="000000"/>
                <w:sz w:val="22"/>
                <w:szCs w:val="21"/>
              </w:rPr>
              <w:t xml:space="preserve"> units</w:t>
            </w:r>
          </w:p>
        </w:tc>
        <w:tc>
          <w:tcPr>
            <w:tcW w:w="1875" w:type="pct"/>
            <w:gridSpan w:val="3"/>
            <w:tcBorders>
              <w:top w:val="single" w:sz="4" w:space="0" w:color="auto"/>
              <w:left w:val="single" w:sz="4" w:space="0" w:color="auto"/>
            </w:tcBorders>
            <w:noWrap/>
          </w:tcPr>
          <w:p w14:paraId="2B693660" w14:textId="77777777" w:rsidR="00110988" w:rsidRPr="00600356" w:rsidRDefault="00110988" w:rsidP="00A47904">
            <w:pPr>
              <w:jc w:val="center"/>
              <w:cnfStyle w:val="100000000000" w:firstRow="1" w:lastRow="0" w:firstColumn="0" w:lastColumn="0" w:oddVBand="0" w:evenVBand="0" w:oddHBand="0" w:evenHBand="0" w:firstRowFirstColumn="0" w:firstRowLastColumn="0" w:lastRowFirstColumn="0" w:lastRowLastColumn="0"/>
              <w:rPr>
                <w:rFonts w:ascii="Aptos Narrow" w:hAnsi="Aptos Narrow"/>
                <w:b/>
                <w:bCs/>
                <w:color w:val="000000"/>
                <w:sz w:val="22"/>
                <w:szCs w:val="21"/>
              </w:rPr>
            </w:pPr>
            <w:r w:rsidRPr="00600356">
              <w:rPr>
                <w:rFonts w:ascii="Aptos Narrow" w:hAnsi="Aptos Narrow"/>
                <w:b/>
                <w:bCs/>
                <w:color w:val="000000"/>
                <w:sz w:val="22"/>
                <w:szCs w:val="21"/>
              </w:rPr>
              <w:t>Log units</w:t>
            </w:r>
          </w:p>
        </w:tc>
      </w:tr>
      <w:tr w:rsidR="00421F75" w:rsidRPr="00421F75" w14:paraId="7845E7CA" w14:textId="77777777" w:rsidTr="0060035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25" w:type="pct"/>
            <w:tcBorders>
              <w:top w:val="single" w:sz="4" w:space="0" w:color="000000" w:themeColor="text1"/>
              <w:bottom w:val="single" w:sz="4" w:space="0" w:color="auto"/>
              <w:right w:val="none" w:sz="0" w:space="0" w:color="auto"/>
            </w:tcBorders>
            <w:noWrap/>
            <w:hideMark/>
          </w:tcPr>
          <w:p w14:paraId="08C24EF0"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Reg. type</w:t>
            </w:r>
          </w:p>
        </w:tc>
        <w:tc>
          <w:tcPr>
            <w:tcW w:w="625" w:type="pct"/>
            <w:tcBorders>
              <w:left w:val="nil"/>
              <w:bottom w:val="single" w:sz="4" w:space="0" w:color="auto"/>
            </w:tcBorders>
            <w:shd w:val="clear" w:color="auto" w:fill="auto"/>
            <w:noWrap/>
            <w:hideMark/>
          </w:tcPr>
          <w:p w14:paraId="215AEF95"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sz w:val="22"/>
                <w:szCs w:val="21"/>
              </w:rPr>
            </w:pPr>
            <w:proofErr w:type="spellStart"/>
            <w:r w:rsidRPr="00600356">
              <w:rPr>
                <w:rFonts w:ascii="Aptos Narrow" w:hAnsi="Aptos Narrow"/>
                <w:b/>
                <w:bCs/>
                <w:color w:val="000000"/>
                <w:sz w:val="22"/>
                <w:szCs w:val="21"/>
              </w:rPr>
              <w:t>Ntaxa</w:t>
            </w:r>
            <w:proofErr w:type="spellEnd"/>
          </w:p>
        </w:tc>
        <w:tc>
          <w:tcPr>
            <w:tcW w:w="625" w:type="pct"/>
            <w:tcBorders>
              <w:bottom w:val="single" w:sz="4" w:space="0" w:color="auto"/>
            </w:tcBorders>
            <w:shd w:val="clear" w:color="auto" w:fill="auto"/>
            <w:noWrap/>
            <w:hideMark/>
          </w:tcPr>
          <w:p w14:paraId="38A5E8EB"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sz w:val="22"/>
                <w:szCs w:val="21"/>
              </w:rPr>
            </w:pPr>
            <w:r w:rsidRPr="00600356">
              <w:rPr>
                <w:rFonts w:ascii="Aptos Narrow" w:hAnsi="Aptos Narrow"/>
                <w:b/>
                <w:bCs/>
                <w:color w:val="000000"/>
                <w:sz w:val="22"/>
                <w:szCs w:val="21"/>
              </w:rPr>
              <w:t>Bias</w:t>
            </w:r>
          </w:p>
        </w:tc>
        <w:tc>
          <w:tcPr>
            <w:tcW w:w="625" w:type="pct"/>
            <w:tcBorders>
              <w:bottom w:val="single" w:sz="4" w:space="0" w:color="auto"/>
            </w:tcBorders>
            <w:shd w:val="clear" w:color="auto" w:fill="auto"/>
            <w:noWrap/>
            <w:hideMark/>
          </w:tcPr>
          <w:p w14:paraId="4FE54547"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sz w:val="22"/>
                <w:szCs w:val="21"/>
              </w:rPr>
            </w:pPr>
            <w:r w:rsidRPr="00600356">
              <w:rPr>
                <w:rFonts w:ascii="Aptos Narrow" w:hAnsi="Aptos Narrow"/>
                <w:b/>
                <w:bCs/>
                <w:color w:val="000000"/>
                <w:sz w:val="22"/>
                <w:szCs w:val="21"/>
              </w:rPr>
              <w:t>Variance</w:t>
            </w:r>
          </w:p>
        </w:tc>
        <w:tc>
          <w:tcPr>
            <w:tcW w:w="625" w:type="pct"/>
            <w:tcBorders>
              <w:bottom w:val="single" w:sz="4" w:space="0" w:color="auto"/>
              <w:right w:val="single" w:sz="4" w:space="0" w:color="auto"/>
            </w:tcBorders>
            <w:shd w:val="clear" w:color="auto" w:fill="auto"/>
            <w:noWrap/>
            <w:hideMark/>
          </w:tcPr>
          <w:p w14:paraId="299FA0B1"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sz w:val="22"/>
                <w:szCs w:val="21"/>
              </w:rPr>
            </w:pPr>
            <w:r w:rsidRPr="00600356">
              <w:rPr>
                <w:rFonts w:ascii="Aptos Narrow" w:hAnsi="Aptos Narrow"/>
                <w:b/>
                <w:bCs/>
                <w:color w:val="000000"/>
                <w:sz w:val="22"/>
                <w:szCs w:val="21"/>
              </w:rPr>
              <w:t>RMSE</w:t>
            </w:r>
          </w:p>
        </w:tc>
        <w:tc>
          <w:tcPr>
            <w:tcW w:w="625" w:type="pct"/>
            <w:tcBorders>
              <w:left w:val="single" w:sz="4" w:space="0" w:color="auto"/>
              <w:bottom w:val="single" w:sz="4" w:space="0" w:color="auto"/>
            </w:tcBorders>
            <w:shd w:val="clear" w:color="auto" w:fill="auto"/>
            <w:noWrap/>
            <w:hideMark/>
          </w:tcPr>
          <w:p w14:paraId="6BE46F5A"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sz w:val="22"/>
                <w:szCs w:val="21"/>
              </w:rPr>
            </w:pPr>
            <w:r w:rsidRPr="00600356">
              <w:rPr>
                <w:rFonts w:ascii="Aptos Narrow" w:hAnsi="Aptos Narrow"/>
                <w:b/>
                <w:bCs/>
                <w:color w:val="000000"/>
                <w:sz w:val="22"/>
                <w:szCs w:val="21"/>
              </w:rPr>
              <w:t>Bias</w:t>
            </w:r>
          </w:p>
        </w:tc>
        <w:tc>
          <w:tcPr>
            <w:tcW w:w="625" w:type="pct"/>
            <w:tcBorders>
              <w:bottom w:val="single" w:sz="4" w:space="0" w:color="auto"/>
            </w:tcBorders>
            <w:shd w:val="clear" w:color="auto" w:fill="auto"/>
            <w:noWrap/>
            <w:hideMark/>
          </w:tcPr>
          <w:p w14:paraId="3590D3B8"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sz w:val="22"/>
                <w:szCs w:val="21"/>
              </w:rPr>
            </w:pPr>
            <w:r w:rsidRPr="00600356">
              <w:rPr>
                <w:rFonts w:ascii="Aptos Narrow" w:hAnsi="Aptos Narrow"/>
                <w:b/>
                <w:bCs/>
                <w:color w:val="000000"/>
                <w:sz w:val="22"/>
                <w:szCs w:val="21"/>
              </w:rPr>
              <w:t>Variance</w:t>
            </w:r>
          </w:p>
        </w:tc>
        <w:tc>
          <w:tcPr>
            <w:tcW w:w="625" w:type="pct"/>
            <w:tcBorders>
              <w:bottom w:val="single" w:sz="4" w:space="0" w:color="auto"/>
            </w:tcBorders>
            <w:shd w:val="clear" w:color="auto" w:fill="auto"/>
            <w:noWrap/>
            <w:hideMark/>
          </w:tcPr>
          <w:p w14:paraId="101715A2"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sz w:val="22"/>
                <w:szCs w:val="21"/>
              </w:rPr>
            </w:pPr>
            <w:r w:rsidRPr="00600356">
              <w:rPr>
                <w:rFonts w:ascii="Aptos Narrow" w:hAnsi="Aptos Narrow"/>
                <w:b/>
                <w:bCs/>
                <w:color w:val="000000"/>
                <w:sz w:val="22"/>
                <w:szCs w:val="21"/>
              </w:rPr>
              <w:t>RMSE</w:t>
            </w:r>
          </w:p>
        </w:tc>
      </w:tr>
      <w:tr w:rsidR="00BE3C95" w:rsidRPr="00DF66CC" w14:paraId="6747E914" w14:textId="77777777" w:rsidTr="00BE3C95">
        <w:trPr>
          <w:trHeight w:val="320"/>
        </w:trPr>
        <w:tc>
          <w:tcPr>
            <w:cnfStyle w:val="001000000000" w:firstRow="0" w:lastRow="0" w:firstColumn="1" w:lastColumn="0" w:oddVBand="0" w:evenVBand="0" w:oddHBand="0" w:evenHBand="0" w:firstRowFirstColumn="0" w:firstRowLastColumn="0" w:lastRowFirstColumn="0" w:lastRowLastColumn="0"/>
            <w:tcW w:w="625" w:type="pct"/>
            <w:tcBorders>
              <w:top w:val="single" w:sz="4" w:space="0" w:color="auto"/>
              <w:right w:val="single" w:sz="4" w:space="0" w:color="auto"/>
            </w:tcBorders>
            <w:noWrap/>
            <w:hideMark/>
          </w:tcPr>
          <w:p w14:paraId="4F32F56F"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l0</w:t>
            </w:r>
          </w:p>
        </w:tc>
        <w:tc>
          <w:tcPr>
            <w:tcW w:w="625" w:type="pct"/>
            <w:tcBorders>
              <w:top w:val="single" w:sz="4" w:space="0" w:color="auto"/>
              <w:left w:val="single" w:sz="4" w:space="0" w:color="auto"/>
              <w:right w:val="single" w:sz="4" w:space="0" w:color="auto"/>
            </w:tcBorders>
            <w:noWrap/>
            <w:hideMark/>
          </w:tcPr>
          <w:p w14:paraId="70FE7B4A" w14:textId="7777777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100</w:t>
            </w:r>
          </w:p>
        </w:tc>
        <w:tc>
          <w:tcPr>
            <w:tcW w:w="625" w:type="pct"/>
            <w:tcBorders>
              <w:top w:val="single" w:sz="4" w:space="0" w:color="auto"/>
              <w:left w:val="single" w:sz="4" w:space="0" w:color="auto"/>
            </w:tcBorders>
            <w:noWrap/>
            <w:hideMark/>
          </w:tcPr>
          <w:p w14:paraId="6DCCA929" w14:textId="5F4F4986"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1.65</w:t>
            </w:r>
            <w:r w:rsidR="00DF66CC" w:rsidRPr="00600356">
              <w:rPr>
                <w:rFonts w:ascii="Aptos Narrow" w:hAnsi="Aptos Narrow"/>
                <w:color w:val="000000"/>
                <w:sz w:val="22"/>
                <w:szCs w:val="21"/>
              </w:rPr>
              <w:t xml:space="preserve"> (</w:t>
            </w:r>
            <w:r w:rsidR="00421F75" w:rsidRPr="00421F75">
              <w:rPr>
                <w:rFonts w:ascii="Aptos Narrow" w:hAnsi="Aptos Narrow"/>
                <w:color w:val="000000"/>
                <w:sz w:val="22"/>
                <w:szCs w:val="21"/>
              </w:rPr>
              <w:t>0.3</w:t>
            </w:r>
            <w:r w:rsidR="00421F75">
              <w:rPr>
                <w:rFonts w:ascii="Aptos Narrow" w:hAnsi="Aptos Narrow"/>
                <w:color w:val="000000"/>
                <w:sz w:val="22"/>
                <w:szCs w:val="21"/>
              </w:rPr>
              <w:t>4)</w:t>
            </w:r>
          </w:p>
        </w:tc>
        <w:tc>
          <w:tcPr>
            <w:tcW w:w="625" w:type="pct"/>
            <w:tcBorders>
              <w:top w:val="single" w:sz="4" w:space="0" w:color="auto"/>
            </w:tcBorders>
            <w:noWrap/>
            <w:hideMark/>
          </w:tcPr>
          <w:p w14:paraId="5F827DA8" w14:textId="1434C4CC"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87.83</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3.92</w:t>
            </w:r>
            <w:r w:rsidR="00421F75">
              <w:rPr>
                <w:rFonts w:ascii="Aptos Narrow" w:hAnsi="Aptos Narrow"/>
                <w:color w:val="000000"/>
                <w:sz w:val="22"/>
                <w:szCs w:val="21"/>
              </w:rPr>
              <w:t>)</w:t>
            </w:r>
          </w:p>
        </w:tc>
        <w:tc>
          <w:tcPr>
            <w:tcW w:w="625" w:type="pct"/>
            <w:tcBorders>
              <w:top w:val="single" w:sz="4" w:space="0" w:color="auto"/>
              <w:right w:val="single" w:sz="4" w:space="0" w:color="auto"/>
            </w:tcBorders>
            <w:noWrap/>
            <w:hideMark/>
          </w:tcPr>
          <w:p w14:paraId="2C1B884C" w14:textId="72E84232"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9.45</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1.92</w:t>
            </w:r>
            <w:r w:rsidR="00421F75">
              <w:rPr>
                <w:rFonts w:ascii="Aptos Narrow" w:hAnsi="Aptos Narrow"/>
                <w:color w:val="000000"/>
                <w:sz w:val="22"/>
                <w:szCs w:val="21"/>
              </w:rPr>
              <w:t>)</w:t>
            </w:r>
          </w:p>
        </w:tc>
        <w:tc>
          <w:tcPr>
            <w:tcW w:w="625" w:type="pct"/>
            <w:tcBorders>
              <w:top w:val="single" w:sz="4" w:space="0" w:color="auto"/>
              <w:left w:val="single" w:sz="4" w:space="0" w:color="auto"/>
            </w:tcBorders>
            <w:noWrap/>
            <w:hideMark/>
          </w:tcPr>
          <w:p w14:paraId="3748A586" w14:textId="2AC62315"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-1.77</w:t>
            </w:r>
            <w:r w:rsidR="00F56ECA" w:rsidRPr="00600356">
              <w:rPr>
                <w:rFonts w:ascii="Aptos Narrow" w:hAnsi="Aptos Narrow"/>
                <w:color w:val="000000"/>
                <w:sz w:val="22"/>
                <w:szCs w:val="21"/>
              </w:rPr>
              <w:t xml:space="preserve"> (</w:t>
            </w:r>
            <w:r w:rsidR="00F56ECA" w:rsidRPr="00600356">
              <w:rPr>
                <w:rFonts w:ascii="Aptos Narrow" w:hAnsi="Aptos Narrow"/>
                <w:color w:val="000000"/>
                <w:sz w:val="22"/>
                <w:szCs w:val="21"/>
              </w:rPr>
              <w:t>0.0</w:t>
            </w:r>
            <w:r w:rsidR="00421F75">
              <w:rPr>
                <w:rFonts w:ascii="Aptos Narrow" w:hAnsi="Aptos Narrow"/>
                <w:color w:val="000000"/>
                <w:sz w:val="22"/>
                <w:szCs w:val="21"/>
              </w:rPr>
              <w:t>9</w:t>
            </w:r>
            <w:r w:rsidR="00F56ECA" w:rsidRPr="00600356">
              <w:rPr>
                <w:rFonts w:ascii="Aptos Narrow" w:hAnsi="Aptos Narrow"/>
                <w:color w:val="000000"/>
                <w:sz w:val="22"/>
                <w:szCs w:val="21"/>
              </w:rPr>
              <w:t>)</w:t>
            </w:r>
          </w:p>
        </w:tc>
        <w:tc>
          <w:tcPr>
            <w:tcW w:w="625" w:type="pct"/>
            <w:tcBorders>
              <w:top w:val="single" w:sz="4" w:space="0" w:color="auto"/>
            </w:tcBorders>
            <w:noWrap/>
            <w:hideMark/>
          </w:tcPr>
          <w:p w14:paraId="7902DE51" w14:textId="6987660E"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15.29</w:t>
            </w:r>
            <w:r w:rsidR="00D51A67" w:rsidRPr="00600356">
              <w:rPr>
                <w:rFonts w:ascii="Aptos Narrow" w:hAnsi="Aptos Narrow"/>
                <w:color w:val="000000"/>
                <w:sz w:val="22"/>
                <w:szCs w:val="21"/>
              </w:rPr>
              <w:t xml:space="preserve"> (</w:t>
            </w:r>
            <w:r w:rsidR="00D51A67" w:rsidRPr="00600356">
              <w:rPr>
                <w:rFonts w:ascii="Aptos Narrow" w:hAnsi="Aptos Narrow"/>
                <w:color w:val="000000"/>
                <w:sz w:val="22"/>
                <w:szCs w:val="21"/>
              </w:rPr>
              <w:t>0.85</w:t>
            </w:r>
            <w:r w:rsidR="00D51A67" w:rsidRPr="00600356">
              <w:rPr>
                <w:rFonts w:ascii="Aptos Narrow" w:hAnsi="Aptos Narrow"/>
                <w:color w:val="000000"/>
                <w:sz w:val="22"/>
                <w:szCs w:val="21"/>
              </w:rPr>
              <w:t>)</w:t>
            </w:r>
          </w:p>
        </w:tc>
        <w:tc>
          <w:tcPr>
            <w:tcW w:w="625" w:type="pct"/>
            <w:tcBorders>
              <w:top w:val="single" w:sz="4" w:space="0" w:color="auto"/>
            </w:tcBorders>
            <w:noWrap/>
            <w:hideMark/>
          </w:tcPr>
          <w:p w14:paraId="7E17C50E" w14:textId="22EC2058"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4.22</w:t>
            </w:r>
            <w:r w:rsidR="00D51A67" w:rsidRPr="00600356">
              <w:rPr>
                <w:rFonts w:ascii="Aptos Narrow" w:hAnsi="Aptos Narrow"/>
                <w:color w:val="000000"/>
                <w:sz w:val="22"/>
                <w:szCs w:val="21"/>
              </w:rPr>
              <w:t xml:space="preserve"> (</w:t>
            </w:r>
            <w:r w:rsidR="00D51A67" w:rsidRPr="00600356">
              <w:rPr>
                <w:rFonts w:ascii="Aptos Narrow" w:hAnsi="Aptos Narrow"/>
                <w:color w:val="000000"/>
                <w:sz w:val="22"/>
                <w:szCs w:val="21"/>
              </w:rPr>
              <w:t>0.68</w:t>
            </w:r>
            <w:r w:rsidR="00D51A67" w:rsidRPr="00600356">
              <w:rPr>
                <w:rFonts w:ascii="Aptos Narrow" w:hAnsi="Aptos Narrow"/>
                <w:color w:val="000000"/>
                <w:sz w:val="22"/>
                <w:szCs w:val="21"/>
              </w:rPr>
              <w:t>)</w:t>
            </w:r>
          </w:p>
        </w:tc>
      </w:tr>
      <w:tr w:rsidR="00303AA2" w:rsidRPr="00DF66CC" w14:paraId="4C52D196" w14:textId="77777777" w:rsidTr="00303AA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25" w:type="pct"/>
            <w:tcBorders>
              <w:right w:val="single" w:sz="4" w:space="0" w:color="auto"/>
            </w:tcBorders>
            <w:noWrap/>
            <w:hideMark/>
          </w:tcPr>
          <w:p w14:paraId="33B57E08"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l0</w:t>
            </w:r>
          </w:p>
        </w:tc>
        <w:tc>
          <w:tcPr>
            <w:tcW w:w="625" w:type="pct"/>
            <w:tcBorders>
              <w:left w:val="single" w:sz="4" w:space="0" w:color="auto"/>
              <w:right w:val="single" w:sz="4" w:space="0" w:color="auto"/>
            </w:tcBorders>
            <w:shd w:val="clear" w:color="auto" w:fill="F2F2F2"/>
            <w:noWrap/>
            <w:hideMark/>
          </w:tcPr>
          <w:p w14:paraId="54B0B752"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250</w:t>
            </w:r>
          </w:p>
        </w:tc>
        <w:tc>
          <w:tcPr>
            <w:tcW w:w="625" w:type="pct"/>
            <w:tcBorders>
              <w:left w:val="single" w:sz="4" w:space="0" w:color="auto"/>
            </w:tcBorders>
            <w:shd w:val="clear" w:color="auto" w:fill="F2F2F2"/>
            <w:noWrap/>
            <w:hideMark/>
          </w:tcPr>
          <w:p w14:paraId="1A75AA65" w14:textId="2CA8F8E5"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0.48</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0.2</w:t>
            </w:r>
            <w:r w:rsidR="00421F75">
              <w:rPr>
                <w:rFonts w:ascii="Aptos Narrow" w:hAnsi="Aptos Narrow"/>
                <w:color w:val="000000"/>
                <w:sz w:val="22"/>
                <w:szCs w:val="21"/>
              </w:rPr>
              <w:t>3)</w:t>
            </w:r>
          </w:p>
        </w:tc>
        <w:tc>
          <w:tcPr>
            <w:tcW w:w="625" w:type="pct"/>
            <w:shd w:val="clear" w:color="auto" w:fill="F2F2F2"/>
            <w:noWrap/>
            <w:hideMark/>
          </w:tcPr>
          <w:p w14:paraId="2F16A3DB" w14:textId="5508E330"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15.91</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2.48</w:t>
            </w:r>
            <w:r w:rsidR="00421F75">
              <w:rPr>
                <w:rFonts w:ascii="Aptos Narrow" w:hAnsi="Aptos Narrow"/>
                <w:color w:val="000000"/>
                <w:sz w:val="22"/>
                <w:szCs w:val="21"/>
              </w:rPr>
              <w:t>)</w:t>
            </w:r>
          </w:p>
        </w:tc>
        <w:tc>
          <w:tcPr>
            <w:tcW w:w="625" w:type="pct"/>
            <w:tcBorders>
              <w:right w:val="single" w:sz="4" w:space="0" w:color="auto"/>
            </w:tcBorders>
            <w:shd w:val="clear" w:color="auto" w:fill="F2F2F2"/>
            <w:noWrap/>
            <w:hideMark/>
          </w:tcPr>
          <w:p w14:paraId="1298E71F" w14:textId="0F656AE3"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3.92</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1.4</w:t>
            </w:r>
            <w:r w:rsidR="00421F75">
              <w:rPr>
                <w:rFonts w:ascii="Aptos Narrow" w:hAnsi="Aptos Narrow"/>
                <w:color w:val="000000"/>
                <w:sz w:val="22"/>
                <w:szCs w:val="21"/>
              </w:rPr>
              <w:t>3)</w:t>
            </w:r>
          </w:p>
        </w:tc>
        <w:tc>
          <w:tcPr>
            <w:tcW w:w="625" w:type="pct"/>
            <w:tcBorders>
              <w:left w:val="single" w:sz="4" w:space="0" w:color="auto"/>
            </w:tcBorders>
            <w:shd w:val="clear" w:color="auto" w:fill="F2F2F2"/>
            <w:noWrap/>
            <w:hideMark/>
          </w:tcPr>
          <w:p w14:paraId="0EE74C95" w14:textId="67B9B084"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-1.08</w:t>
            </w:r>
            <w:r w:rsidR="00F56ECA" w:rsidRPr="00600356">
              <w:rPr>
                <w:rFonts w:ascii="Aptos Narrow" w:hAnsi="Aptos Narrow"/>
                <w:color w:val="000000"/>
                <w:sz w:val="22"/>
                <w:szCs w:val="21"/>
              </w:rPr>
              <w:t xml:space="preserve"> (</w:t>
            </w:r>
            <w:r w:rsidR="00F56ECA" w:rsidRPr="00600356">
              <w:rPr>
                <w:rFonts w:ascii="Aptos Narrow" w:hAnsi="Aptos Narrow"/>
                <w:color w:val="000000"/>
                <w:sz w:val="22"/>
                <w:szCs w:val="21"/>
              </w:rPr>
              <w:t>0.02</w:t>
            </w:r>
            <w:r w:rsidR="00F56ECA" w:rsidRPr="00600356">
              <w:rPr>
                <w:rFonts w:ascii="Aptos Narrow" w:hAnsi="Aptos Narrow"/>
                <w:color w:val="000000"/>
                <w:sz w:val="22"/>
                <w:szCs w:val="21"/>
              </w:rPr>
              <w:t>)</w:t>
            </w:r>
          </w:p>
        </w:tc>
        <w:tc>
          <w:tcPr>
            <w:tcW w:w="625" w:type="pct"/>
            <w:shd w:val="clear" w:color="auto" w:fill="F2F2F2"/>
            <w:noWrap/>
            <w:hideMark/>
          </w:tcPr>
          <w:p w14:paraId="5A71AC12" w14:textId="5E9A7989"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9.19</w:t>
            </w:r>
            <w:r w:rsidR="00D51A67" w:rsidRPr="00600356">
              <w:rPr>
                <w:rFonts w:ascii="Aptos Narrow" w:hAnsi="Aptos Narrow"/>
                <w:color w:val="000000"/>
                <w:sz w:val="22"/>
                <w:szCs w:val="21"/>
              </w:rPr>
              <w:t xml:space="preserve"> (</w:t>
            </w:r>
            <w:r w:rsidR="00D51A67" w:rsidRPr="00600356">
              <w:rPr>
                <w:rFonts w:ascii="Aptos Narrow" w:hAnsi="Aptos Narrow"/>
                <w:color w:val="000000"/>
                <w:sz w:val="22"/>
                <w:szCs w:val="21"/>
              </w:rPr>
              <w:t>0.5</w:t>
            </w:r>
            <w:r w:rsidR="00D51A67" w:rsidRPr="00600356">
              <w:rPr>
                <w:rFonts w:ascii="Aptos Narrow" w:hAnsi="Aptos Narrow"/>
                <w:color w:val="000000"/>
                <w:sz w:val="22"/>
                <w:szCs w:val="21"/>
              </w:rPr>
              <w:t>7)</w:t>
            </w:r>
          </w:p>
        </w:tc>
        <w:tc>
          <w:tcPr>
            <w:tcW w:w="625" w:type="pct"/>
            <w:shd w:val="clear" w:color="auto" w:fill="F2F2F2"/>
            <w:noWrap/>
            <w:hideMark/>
          </w:tcPr>
          <w:p w14:paraId="55E3145E" w14:textId="2BB217EF"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3.11</w:t>
            </w:r>
            <w:r w:rsidR="00D51A67" w:rsidRPr="00600356">
              <w:rPr>
                <w:rFonts w:ascii="Aptos Narrow" w:hAnsi="Aptos Narrow"/>
                <w:color w:val="000000"/>
                <w:sz w:val="22"/>
                <w:szCs w:val="21"/>
              </w:rPr>
              <w:t xml:space="preserve"> (</w:t>
            </w:r>
            <w:r w:rsidR="00D51A67" w:rsidRPr="00600356">
              <w:rPr>
                <w:rFonts w:ascii="Aptos Narrow" w:hAnsi="Aptos Narrow"/>
                <w:color w:val="000000"/>
                <w:sz w:val="22"/>
                <w:szCs w:val="21"/>
              </w:rPr>
              <w:t>0.4</w:t>
            </w:r>
            <w:r w:rsidR="00D51A67" w:rsidRPr="00600356">
              <w:rPr>
                <w:rFonts w:ascii="Aptos Narrow" w:hAnsi="Aptos Narrow"/>
                <w:color w:val="000000"/>
                <w:sz w:val="22"/>
                <w:szCs w:val="21"/>
              </w:rPr>
              <w:t>2)</w:t>
            </w:r>
          </w:p>
        </w:tc>
      </w:tr>
      <w:tr w:rsidR="00BE3C95" w:rsidRPr="00DF66CC" w14:paraId="37F17C17" w14:textId="77777777" w:rsidTr="00600356">
        <w:trPr>
          <w:trHeight w:val="320"/>
        </w:trPr>
        <w:tc>
          <w:tcPr>
            <w:cnfStyle w:val="001000000000" w:firstRow="0" w:lastRow="0" w:firstColumn="1" w:lastColumn="0" w:oddVBand="0" w:evenVBand="0" w:oddHBand="0" w:evenHBand="0" w:firstRowFirstColumn="0" w:firstRowLastColumn="0" w:lastRowFirstColumn="0" w:lastRowLastColumn="0"/>
            <w:tcW w:w="625" w:type="pct"/>
            <w:tcBorders>
              <w:right w:val="single" w:sz="4" w:space="0" w:color="auto"/>
            </w:tcBorders>
            <w:noWrap/>
            <w:hideMark/>
          </w:tcPr>
          <w:p w14:paraId="73A6EC8A"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l0</w:t>
            </w:r>
          </w:p>
        </w:tc>
        <w:tc>
          <w:tcPr>
            <w:tcW w:w="625" w:type="pct"/>
            <w:tcBorders>
              <w:left w:val="single" w:sz="4" w:space="0" w:color="auto"/>
              <w:right w:val="single" w:sz="4" w:space="0" w:color="auto"/>
            </w:tcBorders>
            <w:noWrap/>
            <w:hideMark/>
          </w:tcPr>
          <w:p w14:paraId="65CD4DEF" w14:textId="7777777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500</w:t>
            </w:r>
          </w:p>
        </w:tc>
        <w:tc>
          <w:tcPr>
            <w:tcW w:w="625" w:type="pct"/>
            <w:tcBorders>
              <w:left w:val="single" w:sz="4" w:space="0" w:color="auto"/>
              <w:bottom w:val="single" w:sz="4" w:space="0" w:color="auto"/>
            </w:tcBorders>
            <w:noWrap/>
            <w:hideMark/>
          </w:tcPr>
          <w:p w14:paraId="1033C7EF" w14:textId="178927E0"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0.16</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0.13</w:t>
            </w:r>
            <w:r w:rsidR="00421F75">
              <w:rPr>
                <w:rFonts w:ascii="Aptos Narrow" w:hAnsi="Aptos Narrow"/>
                <w:color w:val="000000"/>
                <w:sz w:val="22"/>
                <w:szCs w:val="21"/>
              </w:rPr>
              <w:t>)</w:t>
            </w:r>
          </w:p>
        </w:tc>
        <w:tc>
          <w:tcPr>
            <w:tcW w:w="625" w:type="pct"/>
            <w:tcBorders>
              <w:bottom w:val="single" w:sz="4" w:space="0" w:color="auto"/>
            </w:tcBorders>
            <w:noWrap/>
            <w:hideMark/>
          </w:tcPr>
          <w:p w14:paraId="2D89C3D6" w14:textId="32D8607D"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2.69</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1.52</w:t>
            </w:r>
            <w:r w:rsidR="00421F75">
              <w:rPr>
                <w:rFonts w:ascii="Aptos Narrow" w:hAnsi="Aptos Narrow"/>
                <w:color w:val="000000"/>
                <w:sz w:val="22"/>
                <w:szCs w:val="21"/>
              </w:rPr>
              <w:t>)</w:t>
            </w:r>
          </w:p>
        </w:tc>
        <w:tc>
          <w:tcPr>
            <w:tcW w:w="625" w:type="pct"/>
            <w:tcBorders>
              <w:bottom w:val="single" w:sz="4" w:space="0" w:color="auto"/>
              <w:right w:val="single" w:sz="4" w:space="0" w:color="auto"/>
            </w:tcBorders>
            <w:noWrap/>
            <w:hideMark/>
          </w:tcPr>
          <w:p w14:paraId="192AC26F" w14:textId="601F8E83"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1.45</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0.99</w:t>
            </w:r>
            <w:r w:rsidR="00421F75">
              <w:rPr>
                <w:rFonts w:ascii="Aptos Narrow" w:hAnsi="Aptos Narrow"/>
                <w:color w:val="000000"/>
                <w:sz w:val="22"/>
                <w:szCs w:val="21"/>
              </w:rPr>
              <w:t>)</w:t>
            </w:r>
          </w:p>
        </w:tc>
        <w:tc>
          <w:tcPr>
            <w:tcW w:w="625" w:type="pct"/>
            <w:tcBorders>
              <w:left w:val="single" w:sz="4" w:space="0" w:color="auto"/>
              <w:bottom w:val="single" w:sz="4" w:space="0" w:color="auto"/>
            </w:tcBorders>
            <w:noWrap/>
            <w:hideMark/>
          </w:tcPr>
          <w:p w14:paraId="1871E010" w14:textId="76564143"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-0.57</w:t>
            </w:r>
            <w:r w:rsidR="00F56ECA" w:rsidRPr="00600356">
              <w:rPr>
                <w:rFonts w:ascii="Aptos Narrow" w:hAnsi="Aptos Narrow"/>
                <w:color w:val="000000"/>
                <w:sz w:val="22"/>
                <w:szCs w:val="21"/>
              </w:rPr>
              <w:t xml:space="preserve"> (</w:t>
            </w:r>
            <w:r w:rsidR="00F56ECA" w:rsidRPr="00600356">
              <w:rPr>
                <w:rFonts w:ascii="Aptos Narrow" w:hAnsi="Aptos Narrow"/>
                <w:color w:val="000000"/>
                <w:sz w:val="22"/>
                <w:szCs w:val="21"/>
              </w:rPr>
              <w:t>0.002</w:t>
            </w:r>
            <w:r w:rsidR="00F56ECA" w:rsidRPr="00600356">
              <w:rPr>
                <w:rFonts w:ascii="Aptos Narrow" w:hAnsi="Aptos Narrow"/>
                <w:color w:val="000000"/>
                <w:sz w:val="22"/>
                <w:szCs w:val="21"/>
              </w:rPr>
              <w:t>)</w:t>
            </w:r>
          </w:p>
        </w:tc>
        <w:tc>
          <w:tcPr>
            <w:tcW w:w="625" w:type="pct"/>
            <w:tcBorders>
              <w:bottom w:val="single" w:sz="4" w:space="0" w:color="auto"/>
            </w:tcBorders>
            <w:noWrap/>
            <w:hideMark/>
          </w:tcPr>
          <w:p w14:paraId="63AD8114" w14:textId="4FDD2A85"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4.95</w:t>
            </w:r>
            <w:r w:rsidR="00D51A67" w:rsidRPr="00600356">
              <w:rPr>
                <w:rFonts w:ascii="Aptos Narrow" w:hAnsi="Aptos Narrow"/>
                <w:color w:val="000000"/>
                <w:sz w:val="22"/>
                <w:szCs w:val="21"/>
              </w:rPr>
              <w:t xml:space="preserve"> (</w:t>
            </w:r>
            <w:r w:rsidR="00D51A67" w:rsidRPr="00600356">
              <w:rPr>
                <w:rFonts w:ascii="Aptos Narrow" w:hAnsi="Aptos Narrow"/>
                <w:color w:val="000000"/>
                <w:sz w:val="22"/>
                <w:szCs w:val="21"/>
              </w:rPr>
              <w:t>0.4</w:t>
            </w:r>
            <w:r w:rsidR="00D51A67" w:rsidRPr="00600356">
              <w:rPr>
                <w:rFonts w:ascii="Aptos Narrow" w:hAnsi="Aptos Narrow"/>
                <w:color w:val="000000"/>
                <w:sz w:val="22"/>
                <w:szCs w:val="21"/>
              </w:rPr>
              <w:t>7)</w:t>
            </w:r>
          </w:p>
        </w:tc>
        <w:tc>
          <w:tcPr>
            <w:tcW w:w="625" w:type="pct"/>
            <w:tcBorders>
              <w:bottom w:val="single" w:sz="4" w:space="0" w:color="auto"/>
            </w:tcBorders>
            <w:noWrap/>
            <w:hideMark/>
          </w:tcPr>
          <w:p w14:paraId="123DD01C" w14:textId="64DAB2BD"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2.17</w:t>
            </w:r>
            <w:r w:rsidR="00D51A67" w:rsidRPr="00600356">
              <w:rPr>
                <w:rFonts w:ascii="Aptos Narrow" w:hAnsi="Aptos Narrow"/>
                <w:color w:val="000000"/>
                <w:sz w:val="22"/>
                <w:szCs w:val="21"/>
              </w:rPr>
              <w:t xml:space="preserve"> (</w:t>
            </w:r>
            <w:r w:rsidR="00D51A67" w:rsidRPr="00600356">
              <w:rPr>
                <w:rFonts w:ascii="Aptos Narrow" w:hAnsi="Aptos Narrow"/>
                <w:color w:val="000000"/>
                <w:sz w:val="22"/>
                <w:szCs w:val="21"/>
              </w:rPr>
              <w:t>0.29</w:t>
            </w:r>
            <w:r w:rsidR="00D51A67" w:rsidRPr="00600356">
              <w:rPr>
                <w:rFonts w:ascii="Aptos Narrow" w:hAnsi="Aptos Narrow"/>
                <w:color w:val="000000"/>
                <w:sz w:val="22"/>
                <w:szCs w:val="21"/>
              </w:rPr>
              <w:t>)</w:t>
            </w:r>
          </w:p>
        </w:tc>
      </w:tr>
      <w:tr w:rsidR="00BE3C95" w:rsidRPr="00DF66CC" w14:paraId="6E4D364E" w14:textId="77777777" w:rsidTr="0060035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25" w:type="pct"/>
            <w:tcBorders>
              <w:right w:val="single" w:sz="4" w:space="0" w:color="auto"/>
            </w:tcBorders>
            <w:noWrap/>
            <w:hideMark/>
          </w:tcPr>
          <w:p w14:paraId="1650FF23"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er</w:t>
            </w:r>
          </w:p>
        </w:tc>
        <w:tc>
          <w:tcPr>
            <w:tcW w:w="625" w:type="pct"/>
            <w:tcBorders>
              <w:left w:val="single" w:sz="4" w:space="0" w:color="auto"/>
              <w:right w:val="single" w:sz="4" w:space="0" w:color="auto"/>
            </w:tcBorders>
            <w:shd w:val="clear" w:color="auto" w:fill="F2F2F2"/>
            <w:noWrap/>
            <w:hideMark/>
          </w:tcPr>
          <w:p w14:paraId="3C58987D"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100</w:t>
            </w:r>
          </w:p>
        </w:tc>
        <w:tc>
          <w:tcPr>
            <w:tcW w:w="625" w:type="pct"/>
            <w:tcBorders>
              <w:top w:val="single" w:sz="4" w:space="0" w:color="auto"/>
              <w:left w:val="single" w:sz="4" w:space="0" w:color="auto"/>
            </w:tcBorders>
            <w:shd w:val="clear" w:color="auto" w:fill="F2F2F2"/>
            <w:noWrap/>
            <w:hideMark/>
          </w:tcPr>
          <w:p w14:paraId="2DDEC4C9" w14:textId="05616165"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1.68</w:t>
            </w:r>
            <w:r w:rsidR="00DF66CC" w:rsidRPr="00600356">
              <w:rPr>
                <w:rFonts w:ascii="Aptos Narrow" w:hAnsi="Aptos Narrow"/>
                <w:color w:val="000000"/>
                <w:sz w:val="22"/>
                <w:szCs w:val="21"/>
              </w:rPr>
              <w:t xml:space="preserve"> (</w:t>
            </w:r>
            <w:r w:rsidR="00DF66CC" w:rsidRPr="00600356">
              <w:rPr>
                <w:rFonts w:ascii="Aptos Narrow" w:hAnsi="Aptos Narrow"/>
                <w:color w:val="000000"/>
                <w:sz w:val="22"/>
                <w:szCs w:val="21"/>
              </w:rPr>
              <w:t>0</w:t>
            </w:r>
            <w:r w:rsidR="00421F75">
              <w:t xml:space="preserve"> </w:t>
            </w:r>
            <w:r w:rsidR="00421F75" w:rsidRPr="00421F75">
              <w:rPr>
                <w:rFonts w:ascii="Aptos Narrow" w:hAnsi="Aptos Narrow"/>
                <w:color w:val="000000"/>
                <w:sz w:val="22"/>
                <w:szCs w:val="21"/>
              </w:rPr>
              <w:t>0.34</w:t>
            </w:r>
            <w:r w:rsidR="00DF66CC" w:rsidRPr="00600356">
              <w:rPr>
                <w:rFonts w:ascii="Aptos Narrow" w:hAnsi="Aptos Narrow"/>
                <w:color w:val="000000"/>
                <w:sz w:val="22"/>
                <w:szCs w:val="21"/>
              </w:rPr>
              <w:t>)</w:t>
            </w:r>
          </w:p>
        </w:tc>
        <w:tc>
          <w:tcPr>
            <w:tcW w:w="625" w:type="pct"/>
            <w:tcBorders>
              <w:top w:val="single" w:sz="4" w:space="0" w:color="auto"/>
            </w:tcBorders>
            <w:shd w:val="clear" w:color="auto" w:fill="F2F2F2"/>
            <w:noWrap/>
            <w:hideMark/>
          </w:tcPr>
          <w:p w14:paraId="56301089" w14:textId="56E712EC"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90.66</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3.94</w:t>
            </w:r>
            <w:r w:rsidR="00421F75">
              <w:rPr>
                <w:rFonts w:ascii="Aptos Narrow" w:hAnsi="Aptos Narrow"/>
                <w:color w:val="000000"/>
                <w:sz w:val="22"/>
                <w:szCs w:val="21"/>
              </w:rPr>
              <w:t>)</w:t>
            </w:r>
          </w:p>
        </w:tc>
        <w:tc>
          <w:tcPr>
            <w:tcW w:w="625" w:type="pct"/>
            <w:tcBorders>
              <w:top w:val="single" w:sz="4" w:space="0" w:color="auto"/>
              <w:right w:val="single" w:sz="4" w:space="0" w:color="auto"/>
            </w:tcBorders>
            <w:shd w:val="clear" w:color="auto" w:fill="F2F2F2"/>
            <w:noWrap/>
            <w:hideMark/>
          </w:tcPr>
          <w:p w14:paraId="0CF7367B" w14:textId="3F9A8D1F"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9.6</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1.92</w:t>
            </w:r>
            <w:r w:rsidR="00421F75">
              <w:rPr>
                <w:rFonts w:ascii="Aptos Narrow" w:hAnsi="Aptos Narrow"/>
                <w:color w:val="000000"/>
                <w:sz w:val="22"/>
                <w:szCs w:val="21"/>
              </w:rPr>
              <w:t>)</w:t>
            </w:r>
          </w:p>
        </w:tc>
        <w:tc>
          <w:tcPr>
            <w:tcW w:w="625" w:type="pct"/>
            <w:tcBorders>
              <w:top w:val="single" w:sz="4" w:space="0" w:color="auto"/>
              <w:left w:val="single" w:sz="4" w:space="0" w:color="auto"/>
            </w:tcBorders>
            <w:shd w:val="clear" w:color="auto" w:fill="F2F2F2"/>
            <w:noWrap/>
            <w:hideMark/>
          </w:tcPr>
          <w:p w14:paraId="02F1D6F1" w14:textId="12626602"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-1.77</w:t>
            </w:r>
            <w:r w:rsidR="000048BB" w:rsidRPr="00600356">
              <w:rPr>
                <w:rFonts w:ascii="Aptos Narrow" w:hAnsi="Aptos Narrow"/>
                <w:color w:val="000000"/>
                <w:sz w:val="22"/>
                <w:szCs w:val="21"/>
              </w:rPr>
              <w:t xml:space="preserve"> (0.</w:t>
            </w:r>
            <w:r w:rsidR="00000FCD" w:rsidRPr="00600356">
              <w:rPr>
                <w:rFonts w:ascii="Aptos Narrow" w:hAnsi="Aptos Narrow"/>
                <w:color w:val="000000"/>
                <w:sz w:val="22"/>
                <w:szCs w:val="21"/>
              </w:rPr>
              <w:t>0</w:t>
            </w:r>
            <w:r w:rsidR="000048BB" w:rsidRPr="00600356">
              <w:rPr>
                <w:rFonts w:ascii="Aptos Narrow" w:hAnsi="Aptos Narrow"/>
                <w:color w:val="000000"/>
                <w:sz w:val="22"/>
                <w:szCs w:val="21"/>
              </w:rPr>
              <w:t>9)</w:t>
            </w:r>
          </w:p>
        </w:tc>
        <w:tc>
          <w:tcPr>
            <w:tcW w:w="625" w:type="pct"/>
            <w:tcBorders>
              <w:top w:val="single" w:sz="4" w:space="0" w:color="auto"/>
            </w:tcBorders>
            <w:shd w:val="clear" w:color="auto" w:fill="F2F2F2"/>
            <w:noWrap/>
            <w:hideMark/>
          </w:tcPr>
          <w:p w14:paraId="12CF8F41" w14:textId="0BEE63FC"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15.32</w:t>
            </w:r>
            <w:r w:rsidR="00D51A67" w:rsidRPr="00600356">
              <w:rPr>
                <w:rFonts w:ascii="Aptos Narrow" w:hAnsi="Aptos Narrow"/>
                <w:color w:val="000000"/>
                <w:sz w:val="22"/>
                <w:szCs w:val="21"/>
              </w:rPr>
              <w:t xml:space="preserve"> (</w:t>
            </w:r>
            <w:r w:rsidR="00D51A67" w:rsidRPr="00600356">
              <w:rPr>
                <w:rFonts w:ascii="Aptos Narrow" w:hAnsi="Aptos Narrow"/>
                <w:color w:val="000000"/>
                <w:sz w:val="22"/>
                <w:szCs w:val="21"/>
              </w:rPr>
              <w:t>0.8</w:t>
            </w:r>
            <w:r w:rsidR="00D51A67" w:rsidRPr="00600356">
              <w:rPr>
                <w:rFonts w:ascii="Aptos Narrow" w:hAnsi="Aptos Narrow"/>
                <w:color w:val="000000"/>
                <w:sz w:val="22"/>
                <w:szCs w:val="21"/>
              </w:rPr>
              <w:t>3)</w:t>
            </w:r>
          </w:p>
        </w:tc>
        <w:tc>
          <w:tcPr>
            <w:tcW w:w="625" w:type="pct"/>
            <w:tcBorders>
              <w:top w:val="single" w:sz="4" w:space="0" w:color="auto"/>
            </w:tcBorders>
            <w:shd w:val="clear" w:color="auto" w:fill="F2F2F2"/>
            <w:noWrap/>
            <w:hideMark/>
          </w:tcPr>
          <w:p w14:paraId="3FB770D4" w14:textId="52A3188D"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4.22</w:t>
            </w:r>
            <w:r w:rsidR="00D51A67" w:rsidRPr="00600356">
              <w:rPr>
                <w:rFonts w:ascii="Aptos Narrow" w:hAnsi="Aptos Narrow"/>
                <w:color w:val="000000"/>
                <w:sz w:val="22"/>
                <w:szCs w:val="21"/>
              </w:rPr>
              <w:t xml:space="preserve"> (</w:t>
            </w:r>
            <w:r w:rsidR="00D51A67" w:rsidRPr="00600356">
              <w:rPr>
                <w:rFonts w:ascii="Aptos Narrow" w:hAnsi="Aptos Narrow"/>
                <w:color w:val="000000"/>
                <w:sz w:val="22"/>
                <w:szCs w:val="21"/>
              </w:rPr>
              <w:t>0.6</w:t>
            </w:r>
            <w:r w:rsidR="00D51A67" w:rsidRPr="00600356">
              <w:rPr>
                <w:rFonts w:ascii="Aptos Narrow" w:hAnsi="Aptos Narrow"/>
                <w:color w:val="000000"/>
                <w:sz w:val="22"/>
                <w:szCs w:val="21"/>
              </w:rPr>
              <w:t>7)</w:t>
            </w:r>
          </w:p>
        </w:tc>
      </w:tr>
      <w:tr w:rsidR="00421F75" w:rsidRPr="00DF66CC" w14:paraId="282434E0" w14:textId="77777777" w:rsidTr="00600356">
        <w:trPr>
          <w:trHeight w:val="320"/>
        </w:trPr>
        <w:tc>
          <w:tcPr>
            <w:cnfStyle w:val="001000000000" w:firstRow="0" w:lastRow="0" w:firstColumn="1" w:lastColumn="0" w:oddVBand="0" w:evenVBand="0" w:oddHBand="0" w:evenHBand="0" w:firstRowFirstColumn="0" w:firstRowLastColumn="0" w:lastRowFirstColumn="0" w:lastRowLastColumn="0"/>
            <w:tcW w:w="625" w:type="pct"/>
            <w:noWrap/>
            <w:hideMark/>
          </w:tcPr>
          <w:p w14:paraId="2014E7A5"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er</w:t>
            </w:r>
          </w:p>
        </w:tc>
        <w:tc>
          <w:tcPr>
            <w:tcW w:w="625" w:type="pct"/>
            <w:tcBorders>
              <w:right w:val="single" w:sz="4" w:space="0" w:color="auto"/>
            </w:tcBorders>
            <w:noWrap/>
            <w:hideMark/>
          </w:tcPr>
          <w:p w14:paraId="5D0766F4" w14:textId="7777777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250</w:t>
            </w:r>
          </w:p>
        </w:tc>
        <w:tc>
          <w:tcPr>
            <w:tcW w:w="625" w:type="pct"/>
            <w:tcBorders>
              <w:left w:val="single" w:sz="4" w:space="0" w:color="auto"/>
            </w:tcBorders>
            <w:noWrap/>
            <w:hideMark/>
          </w:tcPr>
          <w:p w14:paraId="00057975" w14:textId="79CB52A3"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0.47</w:t>
            </w:r>
            <w:r w:rsidR="00DF66CC">
              <w:rPr>
                <w:rFonts w:ascii="Aptos Narrow" w:hAnsi="Aptos Narrow"/>
                <w:color w:val="000000"/>
                <w:sz w:val="22"/>
                <w:szCs w:val="21"/>
              </w:rPr>
              <w:t xml:space="preserve"> (</w:t>
            </w:r>
            <w:r w:rsidR="00421F75" w:rsidRPr="00421F75">
              <w:rPr>
                <w:rFonts w:ascii="Aptos Narrow" w:hAnsi="Aptos Narrow"/>
                <w:color w:val="000000"/>
                <w:sz w:val="22"/>
                <w:szCs w:val="21"/>
              </w:rPr>
              <w:t>0.22</w:t>
            </w:r>
            <w:r w:rsidR="00DF66CC">
              <w:rPr>
                <w:rFonts w:ascii="Aptos Narrow" w:hAnsi="Aptos Narrow"/>
                <w:color w:val="000000"/>
                <w:sz w:val="22"/>
                <w:szCs w:val="21"/>
              </w:rPr>
              <w:t>)</w:t>
            </w:r>
          </w:p>
        </w:tc>
        <w:tc>
          <w:tcPr>
            <w:tcW w:w="625" w:type="pct"/>
            <w:noWrap/>
            <w:hideMark/>
          </w:tcPr>
          <w:p w14:paraId="6D1136AC" w14:textId="73E6044E"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15.47</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2.</w:t>
            </w:r>
            <w:r w:rsidR="00421F75">
              <w:rPr>
                <w:rFonts w:ascii="Aptos Narrow" w:hAnsi="Aptos Narrow"/>
                <w:color w:val="000000"/>
                <w:sz w:val="22"/>
                <w:szCs w:val="21"/>
              </w:rPr>
              <w:t>5)</w:t>
            </w:r>
          </w:p>
        </w:tc>
        <w:tc>
          <w:tcPr>
            <w:tcW w:w="625" w:type="pct"/>
            <w:tcBorders>
              <w:right w:val="single" w:sz="4" w:space="0" w:color="auto"/>
            </w:tcBorders>
            <w:noWrap/>
            <w:hideMark/>
          </w:tcPr>
          <w:p w14:paraId="486B5507" w14:textId="23CB47D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3.87</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1.43</w:t>
            </w:r>
            <w:r w:rsidR="00421F75">
              <w:rPr>
                <w:rFonts w:ascii="Aptos Narrow" w:hAnsi="Aptos Narrow"/>
                <w:color w:val="000000"/>
                <w:sz w:val="22"/>
                <w:szCs w:val="21"/>
              </w:rPr>
              <w:t>)</w:t>
            </w:r>
          </w:p>
        </w:tc>
        <w:tc>
          <w:tcPr>
            <w:tcW w:w="625" w:type="pct"/>
            <w:tcBorders>
              <w:left w:val="single" w:sz="4" w:space="0" w:color="auto"/>
            </w:tcBorders>
            <w:noWrap/>
            <w:hideMark/>
          </w:tcPr>
          <w:p w14:paraId="58A9CE6D" w14:textId="7A59E24F"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-1.1</w:t>
            </w:r>
            <w:r w:rsidR="000048BB" w:rsidRPr="00600356">
              <w:rPr>
                <w:rFonts w:ascii="Aptos Narrow" w:hAnsi="Aptos Narrow"/>
                <w:color w:val="000000"/>
                <w:sz w:val="22"/>
                <w:szCs w:val="21"/>
              </w:rPr>
              <w:t xml:space="preserve"> (0.02)</w:t>
            </w:r>
          </w:p>
        </w:tc>
        <w:tc>
          <w:tcPr>
            <w:tcW w:w="625" w:type="pct"/>
            <w:noWrap/>
            <w:hideMark/>
          </w:tcPr>
          <w:p w14:paraId="0561001F" w14:textId="7AA5A32E"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9.42</w:t>
            </w:r>
            <w:r w:rsidR="00D51A67" w:rsidRPr="00600356">
              <w:rPr>
                <w:rFonts w:ascii="Aptos Narrow" w:hAnsi="Aptos Narrow"/>
                <w:color w:val="000000"/>
                <w:sz w:val="22"/>
                <w:szCs w:val="21"/>
              </w:rPr>
              <w:t xml:space="preserve"> (</w:t>
            </w:r>
            <w:r w:rsidR="00D51A67" w:rsidRPr="00600356">
              <w:rPr>
                <w:rFonts w:ascii="Aptos Narrow" w:hAnsi="Aptos Narrow"/>
                <w:color w:val="000000"/>
                <w:sz w:val="22"/>
                <w:szCs w:val="21"/>
              </w:rPr>
              <w:t>0.5</w:t>
            </w:r>
            <w:r w:rsidR="00D51A67" w:rsidRPr="00600356">
              <w:rPr>
                <w:rFonts w:ascii="Aptos Narrow" w:hAnsi="Aptos Narrow"/>
                <w:color w:val="000000"/>
                <w:sz w:val="22"/>
                <w:szCs w:val="21"/>
              </w:rPr>
              <w:t>7)</w:t>
            </w:r>
          </w:p>
        </w:tc>
        <w:tc>
          <w:tcPr>
            <w:tcW w:w="625" w:type="pct"/>
            <w:noWrap/>
            <w:hideMark/>
          </w:tcPr>
          <w:p w14:paraId="754E548A" w14:textId="4188C841"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3.16</w:t>
            </w:r>
            <w:r w:rsidR="00D51A67" w:rsidRPr="00600356">
              <w:rPr>
                <w:rFonts w:ascii="Aptos Narrow" w:hAnsi="Aptos Narrow"/>
                <w:color w:val="000000"/>
                <w:sz w:val="22"/>
                <w:szCs w:val="21"/>
              </w:rPr>
              <w:t xml:space="preserve"> (</w:t>
            </w:r>
            <w:r w:rsidR="00D51A67" w:rsidRPr="00600356">
              <w:rPr>
                <w:rFonts w:ascii="Aptos Narrow" w:hAnsi="Aptos Narrow"/>
                <w:color w:val="000000"/>
                <w:sz w:val="22"/>
                <w:szCs w:val="21"/>
              </w:rPr>
              <w:t>0.4</w:t>
            </w:r>
            <w:r w:rsidR="00D51A67" w:rsidRPr="00600356">
              <w:rPr>
                <w:rFonts w:ascii="Aptos Narrow" w:hAnsi="Aptos Narrow"/>
                <w:color w:val="000000"/>
                <w:sz w:val="22"/>
                <w:szCs w:val="21"/>
              </w:rPr>
              <w:t>2)</w:t>
            </w:r>
          </w:p>
        </w:tc>
      </w:tr>
      <w:tr w:rsidR="000560A8" w:rsidRPr="00DF66CC" w14:paraId="69D79B1F" w14:textId="77777777" w:rsidTr="0060035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25" w:type="pct"/>
            <w:noWrap/>
            <w:hideMark/>
          </w:tcPr>
          <w:p w14:paraId="0E779865"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er</w:t>
            </w:r>
          </w:p>
        </w:tc>
        <w:tc>
          <w:tcPr>
            <w:tcW w:w="625" w:type="pct"/>
            <w:tcBorders>
              <w:right w:val="single" w:sz="4" w:space="0" w:color="auto"/>
            </w:tcBorders>
            <w:shd w:val="clear" w:color="auto" w:fill="F2F2F2"/>
            <w:noWrap/>
            <w:hideMark/>
          </w:tcPr>
          <w:p w14:paraId="1D1E13F0"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500</w:t>
            </w:r>
          </w:p>
        </w:tc>
        <w:tc>
          <w:tcPr>
            <w:tcW w:w="625" w:type="pct"/>
            <w:tcBorders>
              <w:left w:val="single" w:sz="4" w:space="0" w:color="auto"/>
              <w:bottom w:val="single" w:sz="4" w:space="0" w:color="auto"/>
            </w:tcBorders>
            <w:shd w:val="clear" w:color="auto" w:fill="F2F2F2"/>
            <w:noWrap/>
            <w:hideMark/>
          </w:tcPr>
          <w:p w14:paraId="25EFAF56" w14:textId="4D83273A"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0.16</w:t>
            </w:r>
            <w:r w:rsidR="00DF66CC">
              <w:rPr>
                <w:rFonts w:ascii="Aptos Narrow" w:hAnsi="Aptos Narrow"/>
                <w:color w:val="000000"/>
                <w:sz w:val="22"/>
                <w:szCs w:val="21"/>
              </w:rPr>
              <w:t xml:space="preserve"> (</w:t>
            </w:r>
            <w:r w:rsidR="00421F75" w:rsidRPr="00421F75">
              <w:rPr>
                <w:rFonts w:ascii="Aptos Narrow" w:hAnsi="Aptos Narrow"/>
                <w:color w:val="000000"/>
                <w:sz w:val="22"/>
                <w:szCs w:val="21"/>
              </w:rPr>
              <w:t>0.13</w:t>
            </w:r>
            <w:r w:rsidR="00DF66CC">
              <w:rPr>
                <w:rFonts w:ascii="Aptos Narrow" w:hAnsi="Aptos Narrow"/>
                <w:color w:val="000000"/>
                <w:sz w:val="22"/>
                <w:szCs w:val="21"/>
              </w:rPr>
              <w:t>)</w:t>
            </w:r>
          </w:p>
        </w:tc>
        <w:tc>
          <w:tcPr>
            <w:tcW w:w="625" w:type="pct"/>
            <w:tcBorders>
              <w:bottom w:val="single" w:sz="4" w:space="0" w:color="auto"/>
            </w:tcBorders>
            <w:shd w:val="clear" w:color="auto" w:fill="F2F2F2"/>
            <w:noWrap/>
            <w:hideMark/>
          </w:tcPr>
          <w:p w14:paraId="77264537" w14:textId="44CFB8E9"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2.71</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1.52</w:t>
            </w:r>
            <w:r w:rsidR="00421F75">
              <w:rPr>
                <w:rFonts w:ascii="Aptos Narrow" w:hAnsi="Aptos Narrow"/>
                <w:color w:val="000000"/>
                <w:sz w:val="22"/>
                <w:szCs w:val="21"/>
              </w:rPr>
              <w:t>)</w:t>
            </w:r>
          </w:p>
        </w:tc>
        <w:tc>
          <w:tcPr>
            <w:tcW w:w="625" w:type="pct"/>
            <w:tcBorders>
              <w:bottom w:val="single" w:sz="4" w:space="0" w:color="auto"/>
              <w:right w:val="single" w:sz="4" w:space="0" w:color="auto"/>
            </w:tcBorders>
            <w:shd w:val="clear" w:color="auto" w:fill="F2F2F2"/>
            <w:noWrap/>
            <w:hideMark/>
          </w:tcPr>
          <w:p w14:paraId="123A3A0E" w14:textId="5CF00778"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1.46</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0.99</w:t>
            </w:r>
            <w:r w:rsidR="00421F75">
              <w:rPr>
                <w:rFonts w:ascii="Aptos Narrow" w:hAnsi="Aptos Narrow"/>
                <w:color w:val="000000"/>
                <w:sz w:val="22"/>
                <w:szCs w:val="21"/>
              </w:rPr>
              <w:t>)</w:t>
            </w:r>
          </w:p>
        </w:tc>
        <w:tc>
          <w:tcPr>
            <w:tcW w:w="625" w:type="pct"/>
            <w:tcBorders>
              <w:left w:val="single" w:sz="4" w:space="0" w:color="auto"/>
              <w:bottom w:val="single" w:sz="4" w:space="0" w:color="auto"/>
            </w:tcBorders>
            <w:shd w:val="clear" w:color="auto" w:fill="F2F2F2"/>
            <w:noWrap/>
            <w:hideMark/>
          </w:tcPr>
          <w:p w14:paraId="5ED1F44A" w14:textId="04BCE56C"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-0.57</w:t>
            </w:r>
            <w:r w:rsidR="000048BB" w:rsidRPr="00600356">
              <w:rPr>
                <w:rFonts w:ascii="Aptos Narrow" w:hAnsi="Aptos Narrow"/>
                <w:color w:val="000000"/>
                <w:sz w:val="22"/>
                <w:szCs w:val="21"/>
              </w:rPr>
              <w:t xml:space="preserve"> (0.00</w:t>
            </w:r>
            <w:r w:rsidR="00421F75">
              <w:rPr>
                <w:rFonts w:ascii="Aptos Narrow" w:hAnsi="Aptos Narrow"/>
                <w:color w:val="000000"/>
                <w:sz w:val="22"/>
                <w:szCs w:val="21"/>
              </w:rPr>
              <w:t>3</w:t>
            </w:r>
            <w:r w:rsidR="000048BB" w:rsidRPr="00600356">
              <w:rPr>
                <w:rFonts w:ascii="Aptos Narrow" w:hAnsi="Aptos Narrow"/>
                <w:color w:val="000000"/>
                <w:sz w:val="22"/>
                <w:szCs w:val="21"/>
              </w:rPr>
              <w:t>)</w:t>
            </w:r>
          </w:p>
        </w:tc>
        <w:tc>
          <w:tcPr>
            <w:tcW w:w="625" w:type="pct"/>
            <w:tcBorders>
              <w:bottom w:val="single" w:sz="4" w:space="0" w:color="auto"/>
            </w:tcBorders>
            <w:shd w:val="clear" w:color="auto" w:fill="F2F2F2"/>
            <w:noWrap/>
            <w:hideMark/>
          </w:tcPr>
          <w:p w14:paraId="3795A67B" w14:textId="34D57708"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4.86</w:t>
            </w:r>
            <w:r w:rsidR="00D51A67" w:rsidRPr="00600356">
              <w:rPr>
                <w:rFonts w:ascii="Aptos Narrow" w:hAnsi="Aptos Narrow"/>
                <w:color w:val="000000"/>
                <w:sz w:val="22"/>
                <w:szCs w:val="21"/>
              </w:rPr>
              <w:t xml:space="preserve"> (</w:t>
            </w:r>
            <w:r w:rsidR="00D51A67" w:rsidRPr="00600356">
              <w:rPr>
                <w:rFonts w:ascii="Aptos Narrow" w:hAnsi="Aptos Narrow"/>
                <w:color w:val="000000"/>
                <w:sz w:val="22"/>
                <w:szCs w:val="21"/>
              </w:rPr>
              <w:t>0.4</w:t>
            </w:r>
            <w:r w:rsidR="00D51A67" w:rsidRPr="00600356">
              <w:rPr>
                <w:rFonts w:ascii="Aptos Narrow" w:hAnsi="Aptos Narrow"/>
                <w:color w:val="000000"/>
                <w:sz w:val="22"/>
                <w:szCs w:val="21"/>
              </w:rPr>
              <w:t>7)</w:t>
            </w:r>
          </w:p>
        </w:tc>
        <w:tc>
          <w:tcPr>
            <w:tcW w:w="625" w:type="pct"/>
            <w:tcBorders>
              <w:bottom w:val="single" w:sz="4" w:space="0" w:color="auto"/>
            </w:tcBorders>
            <w:shd w:val="clear" w:color="auto" w:fill="F2F2F2"/>
            <w:noWrap/>
            <w:hideMark/>
          </w:tcPr>
          <w:p w14:paraId="0320903C" w14:textId="562944E8"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2.15</w:t>
            </w:r>
            <w:r w:rsidR="00D51A67" w:rsidRPr="00600356">
              <w:rPr>
                <w:rFonts w:ascii="Aptos Narrow" w:hAnsi="Aptos Narrow"/>
                <w:color w:val="000000"/>
                <w:sz w:val="22"/>
                <w:szCs w:val="21"/>
              </w:rPr>
              <w:t xml:space="preserve"> (</w:t>
            </w:r>
            <w:r w:rsidR="00D51A67" w:rsidRPr="00600356">
              <w:rPr>
                <w:rFonts w:ascii="Aptos Narrow" w:hAnsi="Aptos Narrow"/>
                <w:color w:val="000000"/>
                <w:sz w:val="22"/>
                <w:szCs w:val="21"/>
              </w:rPr>
              <w:t>0.2</w:t>
            </w:r>
            <w:r w:rsidR="00D51A67" w:rsidRPr="00600356">
              <w:rPr>
                <w:rFonts w:ascii="Aptos Narrow" w:hAnsi="Aptos Narrow"/>
                <w:color w:val="000000"/>
                <w:sz w:val="22"/>
                <w:szCs w:val="21"/>
              </w:rPr>
              <w:t>9)</w:t>
            </w:r>
          </w:p>
        </w:tc>
      </w:tr>
      <w:tr w:rsidR="00421F75" w:rsidRPr="00DF66CC" w14:paraId="22AE78B9" w14:textId="77777777" w:rsidTr="00600356">
        <w:trPr>
          <w:trHeight w:val="320"/>
        </w:trPr>
        <w:tc>
          <w:tcPr>
            <w:cnfStyle w:val="001000000000" w:firstRow="0" w:lastRow="0" w:firstColumn="1" w:lastColumn="0" w:oddVBand="0" w:evenVBand="0" w:oddHBand="0" w:evenHBand="0" w:firstRowFirstColumn="0" w:firstRowLastColumn="0" w:lastRowFirstColumn="0" w:lastRowLastColumn="0"/>
            <w:tcW w:w="625" w:type="pct"/>
            <w:noWrap/>
            <w:hideMark/>
          </w:tcPr>
          <w:p w14:paraId="166AEB46"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l1</w:t>
            </w:r>
          </w:p>
        </w:tc>
        <w:tc>
          <w:tcPr>
            <w:tcW w:w="625" w:type="pct"/>
            <w:tcBorders>
              <w:right w:val="single" w:sz="4" w:space="0" w:color="auto"/>
            </w:tcBorders>
            <w:noWrap/>
            <w:hideMark/>
          </w:tcPr>
          <w:p w14:paraId="1ED0A231" w14:textId="7777777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100</w:t>
            </w:r>
          </w:p>
        </w:tc>
        <w:tc>
          <w:tcPr>
            <w:tcW w:w="625" w:type="pct"/>
            <w:tcBorders>
              <w:top w:val="single" w:sz="4" w:space="0" w:color="auto"/>
              <w:left w:val="single" w:sz="4" w:space="0" w:color="auto"/>
            </w:tcBorders>
            <w:noWrap/>
            <w:hideMark/>
          </w:tcPr>
          <w:p w14:paraId="44EAE966" w14:textId="75354EDD"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-0.05</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0.05</w:t>
            </w:r>
            <w:r w:rsidR="00421F75">
              <w:rPr>
                <w:rFonts w:ascii="Aptos Narrow" w:hAnsi="Aptos Narrow"/>
                <w:color w:val="000000"/>
                <w:sz w:val="22"/>
                <w:szCs w:val="21"/>
              </w:rPr>
              <w:t>)</w:t>
            </w:r>
          </w:p>
        </w:tc>
        <w:tc>
          <w:tcPr>
            <w:tcW w:w="625" w:type="pct"/>
            <w:tcBorders>
              <w:top w:val="single" w:sz="4" w:space="0" w:color="auto"/>
            </w:tcBorders>
            <w:noWrap/>
            <w:hideMark/>
          </w:tcPr>
          <w:p w14:paraId="0308BF5B" w14:textId="309D4A0F"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2.08</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2.0</w:t>
            </w:r>
            <w:r w:rsidR="00421F75">
              <w:rPr>
                <w:rFonts w:ascii="Aptos Narrow" w:hAnsi="Aptos Narrow"/>
                <w:color w:val="000000"/>
                <w:sz w:val="22"/>
                <w:szCs w:val="21"/>
              </w:rPr>
              <w:t>3)</w:t>
            </w:r>
          </w:p>
        </w:tc>
        <w:tc>
          <w:tcPr>
            <w:tcW w:w="625" w:type="pct"/>
            <w:tcBorders>
              <w:top w:val="single" w:sz="4" w:space="0" w:color="auto"/>
              <w:right w:val="single" w:sz="4" w:space="0" w:color="auto"/>
            </w:tcBorders>
            <w:noWrap/>
            <w:hideMark/>
          </w:tcPr>
          <w:p w14:paraId="01A1BC9C" w14:textId="3C6AEE6E"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1.4</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1.38</w:t>
            </w:r>
            <w:r w:rsidR="00421F75">
              <w:rPr>
                <w:rFonts w:ascii="Aptos Narrow" w:hAnsi="Aptos Narrow"/>
                <w:color w:val="000000"/>
                <w:sz w:val="22"/>
                <w:szCs w:val="21"/>
              </w:rPr>
              <w:t>)</w:t>
            </w:r>
          </w:p>
        </w:tc>
        <w:tc>
          <w:tcPr>
            <w:tcW w:w="625" w:type="pct"/>
            <w:tcBorders>
              <w:top w:val="single" w:sz="4" w:space="0" w:color="auto"/>
              <w:left w:val="single" w:sz="4" w:space="0" w:color="auto"/>
            </w:tcBorders>
            <w:noWrap/>
            <w:hideMark/>
          </w:tcPr>
          <w:p w14:paraId="34CD6924" w14:textId="4B680DB6"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-2.51</w:t>
            </w:r>
            <w:r w:rsidR="00000FCD" w:rsidRPr="00600356">
              <w:rPr>
                <w:rFonts w:ascii="Aptos Narrow" w:hAnsi="Aptos Narrow"/>
                <w:color w:val="000000"/>
                <w:sz w:val="22"/>
                <w:szCs w:val="21"/>
              </w:rPr>
              <w:t xml:space="preserve"> (-</w:t>
            </w:r>
            <w:r w:rsidR="00000FCD" w:rsidRPr="00600356">
              <w:rPr>
                <w:rFonts w:ascii="Aptos Narrow" w:hAnsi="Aptos Narrow"/>
                <w:color w:val="000000"/>
                <w:sz w:val="22"/>
                <w:szCs w:val="21"/>
              </w:rPr>
              <w:t>0.18</w:t>
            </w:r>
            <w:r w:rsidR="00000FCD" w:rsidRPr="00600356">
              <w:rPr>
                <w:rFonts w:ascii="Aptos Narrow" w:hAnsi="Aptos Narrow"/>
                <w:color w:val="000000"/>
                <w:sz w:val="22"/>
                <w:szCs w:val="21"/>
              </w:rPr>
              <w:t>)</w:t>
            </w:r>
          </w:p>
        </w:tc>
        <w:tc>
          <w:tcPr>
            <w:tcW w:w="625" w:type="pct"/>
            <w:tcBorders>
              <w:top w:val="single" w:sz="4" w:space="0" w:color="auto"/>
            </w:tcBorders>
            <w:noWrap/>
            <w:hideMark/>
          </w:tcPr>
          <w:p w14:paraId="47476AF4" w14:textId="13B1B96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17.46</w:t>
            </w:r>
            <w:r w:rsidR="00D51A67" w:rsidRPr="00600356">
              <w:rPr>
                <w:rFonts w:ascii="Aptos Narrow" w:hAnsi="Aptos Narrow"/>
                <w:color w:val="000000"/>
                <w:sz w:val="22"/>
                <w:szCs w:val="21"/>
              </w:rPr>
              <w:t xml:space="preserve"> (</w:t>
            </w:r>
            <w:r w:rsidR="00D51A67" w:rsidRPr="00600356">
              <w:rPr>
                <w:rFonts w:ascii="Aptos Narrow" w:hAnsi="Aptos Narrow"/>
                <w:color w:val="000000"/>
                <w:sz w:val="22"/>
                <w:szCs w:val="21"/>
              </w:rPr>
              <w:t>0.6</w:t>
            </w:r>
            <w:r w:rsidR="00D51A67" w:rsidRPr="00600356">
              <w:rPr>
                <w:rFonts w:ascii="Aptos Narrow" w:hAnsi="Aptos Narrow"/>
                <w:color w:val="000000"/>
                <w:sz w:val="22"/>
                <w:szCs w:val="21"/>
              </w:rPr>
              <w:t>5)</w:t>
            </w:r>
          </w:p>
        </w:tc>
        <w:tc>
          <w:tcPr>
            <w:tcW w:w="625" w:type="pct"/>
            <w:tcBorders>
              <w:top w:val="single" w:sz="4" w:space="0" w:color="auto"/>
            </w:tcBorders>
            <w:noWrap/>
            <w:hideMark/>
          </w:tcPr>
          <w:p w14:paraId="19DEFA6B" w14:textId="154BD5A0"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4.82</w:t>
            </w:r>
            <w:r w:rsidR="004235B1" w:rsidRPr="00600356">
              <w:rPr>
                <w:rFonts w:ascii="Aptos Narrow" w:hAnsi="Aptos Narrow"/>
                <w:color w:val="000000"/>
                <w:sz w:val="22"/>
                <w:szCs w:val="21"/>
              </w:rPr>
              <w:t xml:space="preserve"> (</w:t>
            </w:r>
            <w:r w:rsidR="004235B1" w:rsidRPr="00600356">
              <w:rPr>
                <w:rFonts w:ascii="Aptos Narrow" w:hAnsi="Aptos Narrow"/>
                <w:color w:val="000000"/>
                <w:sz w:val="22"/>
                <w:szCs w:val="21"/>
              </w:rPr>
              <w:t>0.6</w:t>
            </w:r>
            <w:r w:rsidR="004235B1" w:rsidRPr="00600356">
              <w:rPr>
                <w:rFonts w:ascii="Aptos Narrow" w:hAnsi="Aptos Narrow"/>
                <w:color w:val="000000"/>
                <w:sz w:val="22"/>
                <w:szCs w:val="21"/>
              </w:rPr>
              <w:t>4)</w:t>
            </w:r>
          </w:p>
        </w:tc>
      </w:tr>
      <w:tr w:rsidR="000560A8" w:rsidRPr="00DF66CC" w14:paraId="7F794814" w14:textId="77777777" w:rsidTr="0060035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25" w:type="pct"/>
            <w:noWrap/>
            <w:hideMark/>
          </w:tcPr>
          <w:p w14:paraId="3060F81D"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l1</w:t>
            </w:r>
          </w:p>
        </w:tc>
        <w:tc>
          <w:tcPr>
            <w:tcW w:w="625" w:type="pct"/>
            <w:tcBorders>
              <w:right w:val="single" w:sz="4" w:space="0" w:color="auto"/>
            </w:tcBorders>
            <w:shd w:val="clear" w:color="auto" w:fill="F2F2F2"/>
            <w:noWrap/>
            <w:hideMark/>
          </w:tcPr>
          <w:p w14:paraId="131B37B8"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250</w:t>
            </w:r>
          </w:p>
        </w:tc>
        <w:tc>
          <w:tcPr>
            <w:tcW w:w="625" w:type="pct"/>
            <w:tcBorders>
              <w:left w:val="single" w:sz="4" w:space="0" w:color="auto"/>
            </w:tcBorders>
            <w:shd w:val="clear" w:color="auto" w:fill="F2F2F2"/>
            <w:noWrap/>
            <w:hideMark/>
          </w:tcPr>
          <w:p w14:paraId="163556C0" w14:textId="6B166FFF"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0.04</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0.0</w:t>
            </w:r>
            <w:r w:rsidR="00421F75">
              <w:rPr>
                <w:rFonts w:ascii="Aptos Narrow" w:hAnsi="Aptos Narrow"/>
                <w:color w:val="000000"/>
                <w:sz w:val="22"/>
                <w:szCs w:val="21"/>
              </w:rPr>
              <w:t>4)</w:t>
            </w:r>
          </w:p>
        </w:tc>
        <w:tc>
          <w:tcPr>
            <w:tcW w:w="625" w:type="pct"/>
            <w:shd w:val="clear" w:color="auto" w:fill="F2F2F2"/>
            <w:noWrap/>
            <w:hideMark/>
          </w:tcPr>
          <w:p w14:paraId="174DD37A" w14:textId="6B89F824"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1.71</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1.6</w:t>
            </w:r>
            <w:r w:rsidR="00421F75">
              <w:rPr>
                <w:rFonts w:ascii="Aptos Narrow" w:hAnsi="Aptos Narrow"/>
                <w:color w:val="000000"/>
                <w:sz w:val="22"/>
                <w:szCs w:val="21"/>
              </w:rPr>
              <w:t>6)</w:t>
            </w:r>
          </w:p>
        </w:tc>
        <w:tc>
          <w:tcPr>
            <w:tcW w:w="625" w:type="pct"/>
            <w:tcBorders>
              <w:right w:val="single" w:sz="4" w:space="0" w:color="auto"/>
            </w:tcBorders>
            <w:shd w:val="clear" w:color="auto" w:fill="F2F2F2"/>
            <w:noWrap/>
            <w:hideMark/>
          </w:tcPr>
          <w:p w14:paraId="1FB6ACFD" w14:textId="6FE10A4C"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1.18</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1.1</w:t>
            </w:r>
            <w:r w:rsidR="00421F75">
              <w:rPr>
                <w:rFonts w:ascii="Aptos Narrow" w:hAnsi="Aptos Narrow"/>
                <w:color w:val="000000"/>
                <w:sz w:val="22"/>
                <w:szCs w:val="21"/>
              </w:rPr>
              <w:t>6)</w:t>
            </w:r>
          </w:p>
        </w:tc>
        <w:tc>
          <w:tcPr>
            <w:tcW w:w="625" w:type="pct"/>
            <w:tcBorders>
              <w:left w:val="single" w:sz="4" w:space="0" w:color="auto"/>
            </w:tcBorders>
            <w:shd w:val="clear" w:color="auto" w:fill="F2F2F2"/>
            <w:noWrap/>
            <w:hideMark/>
          </w:tcPr>
          <w:p w14:paraId="3E172C31" w14:textId="03E472A6"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-1.31</w:t>
            </w:r>
            <w:r w:rsidR="00000FCD" w:rsidRPr="00600356">
              <w:rPr>
                <w:rFonts w:ascii="Aptos Narrow" w:hAnsi="Aptos Narrow"/>
                <w:color w:val="000000"/>
                <w:sz w:val="22"/>
                <w:szCs w:val="21"/>
              </w:rPr>
              <w:t xml:space="preserve"> (-</w:t>
            </w:r>
            <w:r w:rsidR="00000FCD" w:rsidRPr="00600356">
              <w:rPr>
                <w:rFonts w:ascii="Aptos Narrow" w:hAnsi="Aptos Narrow"/>
                <w:color w:val="000000"/>
                <w:sz w:val="22"/>
                <w:szCs w:val="21"/>
              </w:rPr>
              <w:t>0.0</w:t>
            </w:r>
            <w:r w:rsidR="00421F75">
              <w:rPr>
                <w:rFonts w:ascii="Aptos Narrow" w:hAnsi="Aptos Narrow"/>
                <w:color w:val="000000"/>
                <w:sz w:val="22"/>
                <w:szCs w:val="21"/>
              </w:rPr>
              <w:t>9</w:t>
            </w:r>
            <w:r w:rsidR="00000FCD" w:rsidRPr="00600356">
              <w:rPr>
                <w:rFonts w:ascii="Aptos Narrow" w:hAnsi="Aptos Narrow"/>
                <w:color w:val="000000"/>
                <w:sz w:val="22"/>
                <w:szCs w:val="21"/>
              </w:rPr>
              <w:t>)</w:t>
            </w:r>
          </w:p>
        </w:tc>
        <w:tc>
          <w:tcPr>
            <w:tcW w:w="625" w:type="pct"/>
            <w:shd w:val="clear" w:color="auto" w:fill="F2F2F2"/>
            <w:noWrap/>
            <w:hideMark/>
          </w:tcPr>
          <w:p w14:paraId="1A073C2E" w14:textId="1F75B808"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9.93</w:t>
            </w:r>
            <w:r w:rsidR="00D51A67" w:rsidRPr="00600356">
              <w:rPr>
                <w:rFonts w:ascii="Aptos Narrow" w:hAnsi="Aptos Narrow"/>
                <w:color w:val="000000"/>
                <w:sz w:val="22"/>
                <w:szCs w:val="21"/>
              </w:rPr>
              <w:t xml:space="preserve"> (</w:t>
            </w:r>
            <w:r w:rsidR="00D51A67" w:rsidRPr="00600356">
              <w:rPr>
                <w:rFonts w:ascii="Aptos Narrow" w:hAnsi="Aptos Narrow"/>
                <w:color w:val="000000"/>
                <w:sz w:val="22"/>
                <w:szCs w:val="21"/>
              </w:rPr>
              <w:t>0.5</w:t>
            </w:r>
            <w:r w:rsidR="00D51A67" w:rsidRPr="00600356">
              <w:rPr>
                <w:rFonts w:ascii="Aptos Narrow" w:hAnsi="Aptos Narrow"/>
                <w:color w:val="000000"/>
                <w:sz w:val="22"/>
                <w:szCs w:val="21"/>
              </w:rPr>
              <w:t>1)</w:t>
            </w:r>
          </w:p>
        </w:tc>
        <w:tc>
          <w:tcPr>
            <w:tcW w:w="625" w:type="pct"/>
            <w:shd w:val="clear" w:color="auto" w:fill="F2F2F2"/>
            <w:noWrap/>
            <w:hideMark/>
          </w:tcPr>
          <w:p w14:paraId="229C652A" w14:textId="63AB632E"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3.32</w:t>
            </w:r>
            <w:r w:rsidR="004235B1" w:rsidRPr="00600356">
              <w:rPr>
                <w:rFonts w:ascii="Aptos Narrow" w:hAnsi="Aptos Narrow"/>
                <w:color w:val="000000"/>
                <w:sz w:val="22"/>
                <w:szCs w:val="21"/>
              </w:rPr>
              <w:t xml:space="preserve"> (</w:t>
            </w:r>
            <w:r w:rsidR="004235B1" w:rsidRPr="00600356">
              <w:rPr>
                <w:rFonts w:ascii="Aptos Narrow" w:hAnsi="Aptos Narrow"/>
                <w:color w:val="000000"/>
                <w:sz w:val="22"/>
                <w:szCs w:val="21"/>
              </w:rPr>
              <w:t>0.41</w:t>
            </w:r>
            <w:r w:rsidR="004235B1" w:rsidRPr="00600356">
              <w:rPr>
                <w:rFonts w:ascii="Aptos Narrow" w:hAnsi="Aptos Narrow"/>
                <w:color w:val="000000"/>
                <w:sz w:val="22"/>
                <w:szCs w:val="21"/>
              </w:rPr>
              <w:t>)</w:t>
            </w:r>
          </w:p>
        </w:tc>
      </w:tr>
      <w:tr w:rsidR="00421F75" w:rsidRPr="00DF66CC" w14:paraId="52ADFF9F" w14:textId="77777777" w:rsidTr="00600356">
        <w:trPr>
          <w:trHeight w:val="320"/>
        </w:trPr>
        <w:tc>
          <w:tcPr>
            <w:cnfStyle w:val="001000000000" w:firstRow="0" w:lastRow="0" w:firstColumn="1" w:lastColumn="0" w:oddVBand="0" w:evenVBand="0" w:oddHBand="0" w:evenHBand="0" w:firstRowFirstColumn="0" w:firstRowLastColumn="0" w:lastRowFirstColumn="0" w:lastRowLastColumn="0"/>
            <w:tcW w:w="625" w:type="pct"/>
            <w:noWrap/>
            <w:hideMark/>
          </w:tcPr>
          <w:p w14:paraId="41FA0724"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l1</w:t>
            </w:r>
          </w:p>
        </w:tc>
        <w:tc>
          <w:tcPr>
            <w:tcW w:w="625" w:type="pct"/>
            <w:tcBorders>
              <w:right w:val="single" w:sz="4" w:space="0" w:color="auto"/>
            </w:tcBorders>
            <w:noWrap/>
            <w:hideMark/>
          </w:tcPr>
          <w:p w14:paraId="2FF0C32D" w14:textId="7777777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500</w:t>
            </w:r>
          </w:p>
        </w:tc>
        <w:tc>
          <w:tcPr>
            <w:tcW w:w="625" w:type="pct"/>
            <w:tcBorders>
              <w:left w:val="single" w:sz="4" w:space="0" w:color="auto"/>
              <w:bottom w:val="single" w:sz="4" w:space="0" w:color="auto"/>
            </w:tcBorders>
            <w:noWrap/>
            <w:hideMark/>
          </w:tcPr>
          <w:p w14:paraId="427C59AF" w14:textId="415E7041"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0.04</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0.04</w:t>
            </w:r>
            <w:r w:rsidR="00421F75">
              <w:rPr>
                <w:rFonts w:ascii="Aptos Narrow" w:hAnsi="Aptos Narrow"/>
                <w:color w:val="000000"/>
                <w:sz w:val="22"/>
                <w:szCs w:val="21"/>
              </w:rPr>
              <w:t>)</w:t>
            </w:r>
          </w:p>
        </w:tc>
        <w:tc>
          <w:tcPr>
            <w:tcW w:w="625" w:type="pct"/>
            <w:tcBorders>
              <w:bottom w:val="single" w:sz="4" w:space="0" w:color="auto"/>
            </w:tcBorders>
            <w:noWrap/>
            <w:hideMark/>
          </w:tcPr>
          <w:p w14:paraId="37895B3A" w14:textId="39F3D845"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1.21</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1.1</w:t>
            </w:r>
            <w:r w:rsidR="00421F75">
              <w:rPr>
                <w:rFonts w:ascii="Aptos Narrow" w:hAnsi="Aptos Narrow"/>
                <w:color w:val="000000"/>
                <w:sz w:val="22"/>
                <w:szCs w:val="21"/>
              </w:rPr>
              <w:t>8)</w:t>
            </w:r>
          </w:p>
        </w:tc>
        <w:tc>
          <w:tcPr>
            <w:tcW w:w="625" w:type="pct"/>
            <w:tcBorders>
              <w:bottom w:val="single" w:sz="4" w:space="0" w:color="auto"/>
              <w:right w:val="single" w:sz="4" w:space="0" w:color="auto"/>
            </w:tcBorders>
            <w:noWrap/>
            <w:hideMark/>
          </w:tcPr>
          <w:p w14:paraId="2B7D92F1" w14:textId="5295D49F"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0.86</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0.84</w:t>
            </w:r>
            <w:r w:rsidR="00421F75">
              <w:rPr>
                <w:rFonts w:ascii="Aptos Narrow" w:hAnsi="Aptos Narrow"/>
                <w:color w:val="000000"/>
                <w:sz w:val="22"/>
                <w:szCs w:val="21"/>
              </w:rPr>
              <w:t>)</w:t>
            </w:r>
          </w:p>
        </w:tc>
        <w:tc>
          <w:tcPr>
            <w:tcW w:w="625" w:type="pct"/>
            <w:tcBorders>
              <w:left w:val="single" w:sz="4" w:space="0" w:color="auto"/>
              <w:bottom w:val="single" w:sz="4" w:space="0" w:color="auto"/>
            </w:tcBorders>
            <w:noWrap/>
            <w:hideMark/>
          </w:tcPr>
          <w:p w14:paraId="0B7AFD59" w14:textId="5EF2FB0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-0.65</w:t>
            </w:r>
            <w:r w:rsidR="00000FCD" w:rsidRPr="00600356">
              <w:rPr>
                <w:rFonts w:ascii="Aptos Narrow" w:hAnsi="Aptos Narrow"/>
                <w:color w:val="000000"/>
                <w:sz w:val="22"/>
                <w:szCs w:val="21"/>
              </w:rPr>
              <w:t xml:space="preserve"> (-</w:t>
            </w:r>
            <w:r w:rsidR="00000FCD" w:rsidRPr="00600356">
              <w:rPr>
                <w:rFonts w:ascii="Aptos Narrow" w:hAnsi="Aptos Narrow"/>
                <w:color w:val="000000"/>
                <w:sz w:val="22"/>
                <w:szCs w:val="21"/>
              </w:rPr>
              <w:t>0.04</w:t>
            </w:r>
            <w:r w:rsidR="00000FCD" w:rsidRPr="00600356">
              <w:rPr>
                <w:rFonts w:ascii="Aptos Narrow" w:hAnsi="Aptos Narrow"/>
                <w:color w:val="000000"/>
                <w:sz w:val="22"/>
                <w:szCs w:val="21"/>
              </w:rPr>
              <w:t>)</w:t>
            </w:r>
          </w:p>
        </w:tc>
        <w:tc>
          <w:tcPr>
            <w:tcW w:w="625" w:type="pct"/>
            <w:tcBorders>
              <w:bottom w:val="single" w:sz="4" w:space="0" w:color="auto"/>
            </w:tcBorders>
            <w:noWrap/>
            <w:hideMark/>
          </w:tcPr>
          <w:p w14:paraId="0855F1FD" w14:textId="1C52DD0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5.19</w:t>
            </w:r>
            <w:r w:rsidR="00D51A67" w:rsidRPr="00600356">
              <w:rPr>
                <w:rFonts w:ascii="Aptos Narrow" w:hAnsi="Aptos Narrow"/>
                <w:color w:val="000000"/>
                <w:sz w:val="22"/>
                <w:szCs w:val="21"/>
              </w:rPr>
              <w:t xml:space="preserve"> (</w:t>
            </w:r>
            <w:r w:rsidR="00D51A67" w:rsidRPr="00600356">
              <w:rPr>
                <w:rFonts w:ascii="Aptos Narrow" w:hAnsi="Aptos Narrow"/>
                <w:color w:val="000000"/>
                <w:sz w:val="22"/>
                <w:szCs w:val="21"/>
              </w:rPr>
              <w:t>0.43</w:t>
            </w:r>
            <w:r w:rsidR="00D51A67" w:rsidRPr="00600356">
              <w:rPr>
                <w:rFonts w:ascii="Aptos Narrow" w:hAnsi="Aptos Narrow"/>
                <w:color w:val="000000"/>
                <w:sz w:val="22"/>
                <w:szCs w:val="21"/>
              </w:rPr>
              <w:t>)</w:t>
            </w:r>
          </w:p>
        </w:tc>
        <w:tc>
          <w:tcPr>
            <w:tcW w:w="625" w:type="pct"/>
            <w:tcBorders>
              <w:bottom w:val="single" w:sz="4" w:space="0" w:color="auto"/>
            </w:tcBorders>
            <w:noWrap/>
            <w:hideMark/>
          </w:tcPr>
          <w:p w14:paraId="6431224B" w14:textId="22594E51"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2.25</w:t>
            </w:r>
            <w:r w:rsidR="004235B1" w:rsidRPr="00600356">
              <w:rPr>
                <w:rFonts w:ascii="Aptos Narrow" w:hAnsi="Aptos Narrow"/>
                <w:color w:val="000000"/>
                <w:sz w:val="22"/>
                <w:szCs w:val="21"/>
              </w:rPr>
              <w:t xml:space="preserve"> (</w:t>
            </w:r>
            <w:r w:rsidR="004235B1" w:rsidRPr="00600356">
              <w:rPr>
                <w:rFonts w:ascii="Aptos Narrow" w:hAnsi="Aptos Narrow"/>
                <w:color w:val="000000"/>
                <w:sz w:val="22"/>
                <w:szCs w:val="21"/>
              </w:rPr>
              <w:t>0.2</w:t>
            </w:r>
            <w:r w:rsidR="004235B1" w:rsidRPr="00600356">
              <w:rPr>
                <w:rFonts w:ascii="Aptos Narrow" w:hAnsi="Aptos Narrow"/>
                <w:color w:val="000000"/>
                <w:sz w:val="22"/>
                <w:szCs w:val="21"/>
              </w:rPr>
              <w:t>8)</w:t>
            </w:r>
          </w:p>
        </w:tc>
      </w:tr>
      <w:tr w:rsidR="000560A8" w:rsidRPr="00DF66CC" w14:paraId="4DC886B7" w14:textId="77777777" w:rsidTr="0060035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25" w:type="pct"/>
            <w:noWrap/>
            <w:hideMark/>
          </w:tcPr>
          <w:p w14:paraId="55E23F69"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l2</w:t>
            </w:r>
          </w:p>
        </w:tc>
        <w:tc>
          <w:tcPr>
            <w:tcW w:w="625" w:type="pct"/>
            <w:tcBorders>
              <w:right w:val="single" w:sz="4" w:space="0" w:color="auto"/>
            </w:tcBorders>
            <w:shd w:val="clear" w:color="auto" w:fill="F2F2F2"/>
            <w:noWrap/>
            <w:hideMark/>
          </w:tcPr>
          <w:p w14:paraId="63A791A2"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100</w:t>
            </w:r>
          </w:p>
        </w:tc>
        <w:tc>
          <w:tcPr>
            <w:tcW w:w="625" w:type="pct"/>
            <w:tcBorders>
              <w:top w:val="single" w:sz="4" w:space="0" w:color="auto"/>
              <w:left w:val="single" w:sz="4" w:space="0" w:color="auto"/>
            </w:tcBorders>
            <w:shd w:val="clear" w:color="auto" w:fill="F2F2F2"/>
            <w:noWrap/>
            <w:hideMark/>
          </w:tcPr>
          <w:p w14:paraId="2E8AE2AC" w14:textId="721C9C94"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-0.5</w:t>
            </w:r>
            <w:r w:rsidR="00421F75">
              <w:rPr>
                <w:rFonts w:ascii="Aptos Narrow" w:hAnsi="Aptos Narrow"/>
                <w:color w:val="000000"/>
                <w:sz w:val="22"/>
                <w:szCs w:val="21"/>
              </w:rPr>
              <w:t xml:space="preserve"> (</w:t>
            </w:r>
            <w:r w:rsidR="00421F75" w:rsidRPr="00A47904">
              <w:rPr>
                <w:rFonts w:ascii="Aptos Narrow" w:hAnsi="Aptos Narrow"/>
                <w:color w:val="000000"/>
                <w:sz w:val="22"/>
                <w:szCs w:val="21"/>
              </w:rPr>
              <w:t>-0.5</w:t>
            </w:r>
            <w:r w:rsidR="00421F75">
              <w:rPr>
                <w:rFonts w:ascii="Aptos Narrow" w:hAnsi="Aptos Narrow"/>
                <w:color w:val="000000"/>
                <w:sz w:val="22"/>
                <w:szCs w:val="21"/>
              </w:rPr>
              <w:t>)</w:t>
            </w:r>
          </w:p>
        </w:tc>
        <w:tc>
          <w:tcPr>
            <w:tcW w:w="625" w:type="pct"/>
            <w:tcBorders>
              <w:top w:val="single" w:sz="4" w:space="0" w:color="auto"/>
            </w:tcBorders>
            <w:shd w:val="clear" w:color="auto" w:fill="F2F2F2"/>
            <w:noWrap/>
            <w:hideMark/>
          </w:tcPr>
          <w:p w14:paraId="2126ACC3" w14:textId="55A70B16"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0.46</w:t>
            </w:r>
            <w:r w:rsidR="00421F75">
              <w:rPr>
                <w:rFonts w:ascii="Aptos Narrow" w:hAnsi="Aptos Narrow"/>
                <w:color w:val="000000"/>
                <w:sz w:val="22"/>
                <w:szCs w:val="21"/>
              </w:rPr>
              <w:t xml:space="preserve"> (</w:t>
            </w:r>
            <w:r w:rsidR="00421F75" w:rsidRPr="00A47904">
              <w:rPr>
                <w:rFonts w:ascii="Aptos Narrow" w:hAnsi="Aptos Narrow"/>
                <w:color w:val="000000"/>
                <w:sz w:val="22"/>
                <w:szCs w:val="21"/>
              </w:rPr>
              <w:t>0.46</w:t>
            </w:r>
            <w:r w:rsidR="00421F75">
              <w:rPr>
                <w:rFonts w:ascii="Aptos Narrow" w:hAnsi="Aptos Narrow"/>
                <w:color w:val="000000"/>
                <w:sz w:val="22"/>
                <w:szCs w:val="21"/>
              </w:rPr>
              <w:t>)</w:t>
            </w:r>
          </w:p>
        </w:tc>
        <w:tc>
          <w:tcPr>
            <w:tcW w:w="625" w:type="pct"/>
            <w:tcBorders>
              <w:top w:val="single" w:sz="4" w:space="0" w:color="auto"/>
              <w:right w:val="single" w:sz="4" w:space="0" w:color="auto"/>
            </w:tcBorders>
            <w:shd w:val="clear" w:color="auto" w:fill="F2F2F2"/>
            <w:noWrap/>
            <w:hideMark/>
          </w:tcPr>
          <w:p w14:paraId="63BE8B3B" w14:textId="2099C3CF"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0.98</w:t>
            </w:r>
            <w:r w:rsidR="00421F75">
              <w:rPr>
                <w:rFonts w:ascii="Aptos Narrow" w:hAnsi="Aptos Narrow"/>
                <w:color w:val="000000"/>
                <w:sz w:val="22"/>
                <w:szCs w:val="21"/>
              </w:rPr>
              <w:t xml:space="preserve"> (</w:t>
            </w:r>
            <w:r w:rsidR="00421F75" w:rsidRPr="00A47904">
              <w:rPr>
                <w:rFonts w:ascii="Aptos Narrow" w:hAnsi="Aptos Narrow"/>
                <w:color w:val="000000"/>
                <w:sz w:val="22"/>
                <w:szCs w:val="21"/>
              </w:rPr>
              <w:t>0.98</w:t>
            </w:r>
            <w:r w:rsidR="00421F75">
              <w:rPr>
                <w:rFonts w:ascii="Aptos Narrow" w:hAnsi="Aptos Narrow"/>
                <w:color w:val="000000"/>
                <w:sz w:val="22"/>
                <w:szCs w:val="21"/>
              </w:rPr>
              <w:t>)</w:t>
            </w:r>
          </w:p>
        </w:tc>
        <w:tc>
          <w:tcPr>
            <w:tcW w:w="625" w:type="pct"/>
            <w:tcBorders>
              <w:top w:val="single" w:sz="4" w:space="0" w:color="auto"/>
              <w:left w:val="single" w:sz="4" w:space="0" w:color="auto"/>
            </w:tcBorders>
            <w:shd w:val="clear" w:color="auto" w:fill="F2F2F2"/>
            <w:noWrap/>
            <w:hideMark/>
          </w:tcPr>
          <w:p w14:paraId="1FF040D6" w14:textId="369DC1A0"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-2.81</w:t>
            </w:r>
            <w:r w:rsidR="00000FCD" w:rsidRPr="00600356">
              <w:rPr>
                <w:rFonts w:ascii="Aptos Narrow" w:hAnsi="Aptos Narrow"/>
                <w:color w:val="000000"/>
                <w:sz w:val="22"/>
                <w:szCs w:val="21"/>
              </w:rPr>
              <w:t xml:space="preserve"> (-</w:t>
            </w:r>
            <w:r w:rsidR="00000FCD" w:rsidRPr="00600356">
              <w:rPr>
                <w:rFonts w:ascii="Aptos Narrow" w:hAnsi="Aptos Narrow"/>
                <w:color w:val="000000"/>
                <w:sz w:val="22"/>
                <w:szCs w:val="21"/>
              </w:rPr>
              <w:t>0.38</w:t>
            </w:r>
            <w:r w:rsidR="00000FCD" w:rsidRPr="00600356">
              <w:rPr>
                <w:rFonts w:ascii="Aptos Narrow" w:hAnsi="Aptos Narrow"/>
                <w:color w:val="000000"/>
                <w:sz w:val="22"/>
                <w:szCs w:val="21"/>
              </w:rPr>
              <w:t>)</w:t>
            </w:r>
          </w:p>
        </w:tc>
        <w:tc>
          <w:tcPr>
            <w:tcW w:w="625" w:type="pct"/>
            <w:tcBorders>
              <w:top w:val="single" w:sz="4" w:space="0" w:color="auto"/>
            </w:tcBorders>
            <w:shd w:val="clear" w:color="auto" w:fill="F2F2F2"/>
            <w:noWrap/>
            <w:hideMark/>
          </w:tcPr>
          <w:p w14:paraId="5EF40285" w14:textId="41D24AFA"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16.43</w:t>
            </w:r>
            <w:r w:rsidR="00D51A67" w:rsidRPr="00600356">
              <w:rPr>
                <w:rFonts w:ascii="Aptos Narrow" w:hAnsi="Aptos Narrow"/>
                <w:color w:val="000000"/>
                <w:sz w:val="22"/>
                <w:szCs w:val="21"/>
              </w:rPr>
              <w:t xml:space="preserve"> (</w:t>
            </w:r>
            <w:r w:rsidR="00D51A67" w:rsidRPr="00600356">
              <w:rPr>
                <w:rFonts w:ascii="Aptos Narrow" w:hAnsi="Aptos Narrow"/>
                <w:color w:val="000000"/>
                <w:sz w:val="22"/>
                <w:szCs w:val="21"/>
              </w:rPr>
              <w:t>0.42</w:t>
            </w:r>
            <w:r w:rsidR="00D51A67" w:rsidRPr="00600356">
              <w:rPr>
                <w:rFonts w:ascii="Aptos Narrow" w:hAnsi="Aptos Narrow"/>
                <w:color w:val="000000"/>
                <w:sz w:val="22"/>
                <w:szCs w:val="21"/>
              </w:rPr>
              <w:t>)</w:t>
            </w:r>
          </w:p>
        </w:tc>
        <w:tc>
          <w:tcPr>
            <w:tcW w:w="625" w:type="pct"/>
            <w:tcBorders>
              <w:top w:val="single" w:sz="4" w:space="0" w:color="auto"/>
            </w:tcBorders>
            <w:shd w:val="clear" w:color="auto" w:fill="F2F2F2"/>
            <w:noWrap/>
            <w:hideMark/>
          </w:tcPr>
          <w:p w14:paraId="52118BAC" w14:textId="7EBCF695"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4.89</w:t>
            </w:r>
            <w:r w:rsidR="004235B1" w:rsidRPr="00600356">
              <w:rPr>
                <w:rFonts w:ascii="Aptos Narrow" w:hAnsi="Aptos Narrow"/>
                <w:color w:val="000000"/>
                <w:sz w:val="22"/>
                <w:szCs w:val="21"/>
              </w:rPr>
              <w:t xml:space="preserve"> (</w:t>
            </w:r>
            <w:r w:rsidR="004235B1" w:rsidRPr="00600356">
              <w:rPr>
                <w:rFonts w:ascii="Aptos Narrow" w:hAnsi="Aptos Narrow"/>
                <w:color w:val="000000"/>
                <w:sz w:val="22"/>
                <w:szCs w:val="21"/>
              </w:rPr>
              <w:t>0.</w:t>
            </w:r>
            <w:r w:rsidR="004235B1" w:rsidRPr="00600356">
              <w:rPr>
                <w:rFonts w:ascii="Aptos Narrow" w:hAnsi="Aptos Narrow"/>
                <w:color w:val="000000"/>
                <w:sz w:val="22"/>
                <w:szCs w:val="21"/>
              </w:rPr>
              <w:t>7)</w:t>
            </w:r>
          </w:p>
        </w:tc>
      </w:tr>
      <w:tr w:rsidR="00421F75" w:rsidRPr="00DF66CC" w14:paraId="5650C3F3" w14:textId="77777777" w:rsidTr="00600356">
        <w:trPr>
          <w:trHeight w:val="320"/>
        </w:trPr>
        <w:tc>
          <w:tcPr>
            <w:cnfStyle w:val="001000000000" w:firstRow="0" w:lastRow="0" w:firstColumn="1" w:lastColumn="0" w:oddVBand="0" w:evenVBand="0" w:oddHBand="0" w:evenHBand="0" w:firstRowFirstColumn="0" w:firstRowLastColumn="0" w:lastRowFirstColumn="0" w:lastRowLastColumn="0"/>
            <w:tcW w:w="625" w:type="pct"/>
            <w:noWrap/>
            <w:hideMark/>
          </w:tcPr>
          <w:p w14:paraId="4B71CE65"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l2</w:t>
            </w:r>
          </w:p>
        </w:tc>
        <w:tc>
          <w:tcPr>
            <w:tcW w:w="625" w:type="pct"/>
            <w:tcBorders>
              <w:right w:val="single" w:sz="4" w:space="0" w:color="auto"/>
            </w:tcBorders>
            <w:noWrap/>
            <w:hideMark/>
          </w:tcPr>
          <w:p w14:paraId="6807D021" w14:textId="7777777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250</w:t>
            </w:r>
          </w:p>
        </w:tc>
        <w:tc>
          <w:tcPr>
            <w:tcW w:w="625" w:type="pct"/>
            <w:tcBorders>
              <w:left w:val="single" w:sz="4" w:space="0" w:color="auto"/>
            </w:tcBorders>
            <w:noWrap/>
            <w:hideMark/>
          </w:tcPr>
          <w:p w14:paraId="0EC88138" w14:textId="393DBAC6"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-0.33</w:t>
            </w:r>
            <w:r w:rsidR="00421F75">
              <w:rPr>
                <w:rFonts w:ascii="Aptos Narrow" w:hAnsi="Aptos Narrow"/>
                <w:color w:val="000000"/>
                <w:sz w:val="22"/>
                <w:szCs w:val="21"/>
              </w:rPr>
              <w:t xml:space="preserve"> (</w:t>
            </w:r>
            <w:r w:rsidR="00421F75" w:rsidRPr="00A47904">
              <w:rPr>
                <w:rFonts w:ascii="Aptos Narrow" w:hAnsi="Aptos Narrow"/>
                <w:color w:val="000000"/>
                <w:sz w:val="22"/>
                <w:szCs w:val="21"/>
              </w:rPr>
              <w:t>-0.33</w:t>
            </w:r>
            <w:r w:rsidR="00421F75">
              <w:rPr>
                <w:rFonts w:ascii="Aptos Narrow" w:hAnsi="Aptos Narrow"/>
                <w:color w:val="000000"/>
                <w:sz w:val="22"/>
                <w:szCs w:val="21"/>
              </w:rPr>
              <w:t>)</w:t>
            </w:r>
          </w:p>
        </w:tc>
        <w:tc>
          <w:tcPr>
            <w:tcW w:w="625" w:type="pct"/>
            <w:noWrap/>
            <w:hideMark/>
          </w:tcPr>
          <w:p w14:paraId="3D120528" w14:textId="05DF2542"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0.5</w:t>
            </w:r>
            <w:r w:rsidR="00421F75">
              <w:rPr>
                <w:rFonts w:ascii="Aptos Narrow" w:hAnsi="Aptos Narrow"/>
                <w:color w:val="000000"/>
                <w:sz w:val="22"/>
                <w:szCs w:val="21"/>
              </w:rPr>
              <w:t xml:space="preserve"> (</w:t>
            </w:r>
            <w:r w:rsidR="00421F75" w:rsidRPr="00A47904">
              <w:rPr>
                <w:rFonts w:ascii="Aptos Narrow" w:hAnsi="Aptos Narrow"/>
                <w:color w:val="000000"/>
                <w:sz w:val="22"/>
                <w:szCs w:val="21"/>
              </w:rPr>
              <w:t>0.5</w:t>
            </w:r>
            <w:r w:rsidR="00421F75">
              <w:rPr>
                <w:rFonts w:ascii="Aptos Narrow" w:hAnsi="Aptos Narrow"/>
                <w:color w:val="000000"/>
                <w:sz w:val="22"/>
                <w:szCs w:val="21"/>
              </w:rPr>
              <w:t>)</w:t>
            </w:r>
          </w:p>
        </w:tc>
        <w:tc>
          <w:tcPr>
            <w:tcW w:w="625" w:type="pct"/>
            <w:tcBorders>
              <w:right w:val="single" w:sz="4" w:space="0" w:color="auto"/>
            </w:tcBorders>
            <w:noWrap/>
            <w:hideMark/>
          </w:tcPr>
          <w:p w14:paraId="775C91C4" w14:textId="5613F140"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0.81</w:t>
            </w:r>
            <w:r w:rsidR="00421F75">
              <w:rPr>
                <w:rFonts w:ascii="Aptos Narrow" w:hAnsi="Aptos Narrow"/>
                <w:color w:val="000000"/>
                <w:sz w:val="22"/>
                <w:szCs w:val="21"/>
              </w:rPr>
              <w:t xml:space="preserve"> (</w:t>
            </w:r>
            <w:r w:rsidR="00421F75" w:rsidRPr="00A47904">
              <w:rPr>
                <w:rFonts w:ascii="Aptos Narrow" w:hAnsi="Aptos Narrow"/>
                <w:color w:val="000000"/>
                <w:sz w:val="22"/>
                <w:szCs w:val="21"/>
              </w:rPr>
              <w:t>0.81</w:t>
            </w:r>
            <w:r w:rsidR="00421F75">
              <w:rPr>
                <w:rFonts w:ascii="Aptos Narrow" w:hAnsi="Aptos Narrow"/>
                <w:color w:val="000000"/>
                <w:sz w:val="22"/>
                <w:szCs w:val="21"/>
              </w:rPr>
              <w:t>)</w:t>
            </w:r>
          </w:p>
        </w:tc>
        <w:tc>
          <w:tcPr>
            <w:tcW w:w="625" w:type="pct"/>
            <w:tcBorders>
              <w:left w:val="single" w:sz="4" w:space="0" w:color="auto"/>
            </w:tcBorders>
            <w:noWrap/>
            <w:hideMark/>
          </w:tcPr>
          <w:p w14:paraId="3550FBEC" w14:textId="4AE3B320"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-1.61</w:t>
            </w:r>
            <w:r w:rsidR="00000FCD" w:rsidRPr="00600356">
              <w:rPr>
                <w:rFonts w:ascii="Aptos Narrow" w:hAnsi="Aptos Narrow"/>
                <w:color w:val="000000"/>
                <w:sz w:val="22"/>
                <w:szCs w:val="21"/>
              </w:rPr>
              <w:t xml:space="preserve"> (-</w:t>
            </w:r>
            <w:r w:rsidR="00000FCD" w:rsidRPr="00600356">
              <w:rPr>
                <w:rFonts w:ascii="Aptos Narrow" w:hAnsi="Aptos Narrow"/>
                <w:color w:val="000000"/>
                <w:sz w:val="22"/>
                <w:szCs w:val="21"/>
              </w:rPr>
              <w:t>0.2</w:t>
            </w:r>
            <w:r w:rsidR="00000FCD" w:rsidRPr="00600356">
              <w:rPr>
                <w:rFonts w:ascii="Aptos Narrow" w:hAnsi="Aptos Narrow"/>
                <w:color w:val="000000"/>
                <w:sz w:val="22"/>
                <w:szCs w:val="21"/>
              </w:rPr>
              <w:t>1)</w:t>
            </w:r>
          </w:p>
        </w:tc>
        <w:tc>
          <w:tcPr>
            <w:tcW w:w="625" w:type="pct"/>
            <w:noWrap/>
            <w:hideMark/>
          </w:tcPr>
          <w:p w14:paraId="7EDD5FFA" w14:textId="6066A343"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10.04</w:t>
            </w:r>
            <w:r w:rsidR="00D51A67" w:rsidRPr="00600356">
              <w:rPr>
                <w:rFonts w:ascii="Aptos Narrow" w:hAnsi="Aptos Narrow"/>
                <w:color w:val="000000"/>
                <w:sz w:val="22"/>
                <w:szCs w:val="21"/>
              </w:rPr>
              <w:t xml:space="preserve"> (</w:t>
            </w:r>
            <w:r w:rsidR="00D51A67" w:rsidRPr="00600356">
              <w:rPr>
                <w:rFonts w:ascii="Aptos Narrow" w:hAnsi="Aptos Narrow"/>
                <w:color w:val="000000"/>
                <w:sz w:val="22"/>
                <w:szCs w:val="21"/>
              </w:rPr>
              <w:t>0.34</w:t>
            </w:r>
            <w:r w:rsidR="00D51A67" w:rsidRPr="00600356">
              <w:rPr>
                <w:rFonts w:ascii="Aptos Narrow" w:hAnsi="Aptos Narrow"/>
                <w:color w:val="000000"/>
                <w:sz w:val="22"/>
                <w:szCs w:val="21"/>
              </w:rPr>
              <w:t>)</w:t>
            </w:r>
          </w:p>
        </w:tc>
        <w:tc>
          <w:tcPr>
            <w:tcW w:w="625" w:type="pct"/>
            <w:noWrap/>
            <w:hideMark/>
          </w:tcPr>
          <w:p w14:paraId="0DB7F275" w14:textId="6E55E578"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3.48</w:t>
            </w:r>
            <w:r w:rsidR="004235B1" w:rsidRPr="00600356">
              <w:rPr>
                <w:rFonts w:ascii="Aptos Narrow" w:hAnsi="Aptos Narrow"/>
                <w:color w:val="000000"/>
                <w:sz w:val="22"/>
                <w:szCs w:val="21"/>
              </w:rPr>
              <w:t xml:space="preserve"> (</w:t>
            </w:r>
            <w:r w:rsidR="004235B1" w:rsidRPr="00600356">
              <w:rPr>
                <w:rFonts w:ascii="Aptos Narrow" w:hAnsi="Aptos Narrow"/>
                <w:color w:val="000000"/>
                <w:sz w:val="22"/>
                <w:szCs w:val="21"/>
              </w:rPr>
              <w:t>0.43</w:t>
            </w:r>
            <w:r w:rsidR="004235B1" w:rsidRPr="00600356">
              <w:rPr>
                <w:rFonts w:ascii="Aptos Narrow" w:hAnsi="Aptos Narrow"/>
                <w:color w:val="000000"/>
                <w:sz w:val="22"/>
                <w:szCs w:val="21"/>
              </w:rPr>
              <w:t>)</w:t>
            </w:r>
          </w:p>
        </w:tc>
      </w:tr>
      <w:tr w:rsidR="000560A8" w:rsidRPr="00DF66CC" w14:paraId="0C60DDE3" w14:textId="77777777" w:rsidTr="0060035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25" w:type="pct"/>
            <w:tcBorders>
              <w:bottom w:val="single" w:sz="4" w:space="0" w:color="auto"/>
            </w:tcBorders>
            <w:noWrap/>
            <w:hideMark/>
          </w:tcPr>
          <w:p w14:paraId="159082A1"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l2</w:t>
            </w:r>
          </w:p>
        </w:tc>
        <w:tc>
          <w:tcPr>
            <w:tcW w:w="625" w:type="pct"/>
            <w:tcBorders>
              <w:bottom w:val="single" w:sz="4" w:space="0" w:color="auto"/>
              <w:right w:val="single" w:sz="4" w:space="0" w:color="auto"/>
            </w:tcBorders>
            <w:shd w:val="clear" w:color="auto" w:fill="F2F2F2"/>
            <w:noWrap/>
            <w:hideMark/>
          </w:tcPr>
          <w:p w14:paraId="63F0293C"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500</w:t>
            </w:r>
          </w:p>
        </w:tc>
        <w:tc>
          <w:tcPr>
            <w:tcW w:w="625" w:type="pct"/>
            <w:tcBorders>
              <w:left w:val="single" w:sz="4" w:space="0" w:color="auto"/>
              <w:bottom w:val="single" w:sz="4" w:space="0" w:color="auto"/>
            </w:tcBorders>
            <w:shd w:val="clear" w:color="auto" w:fill="F2F2F2"/>
            <w:noWrap/>
            <w:hideMark/>
          </w:tcPr>
          <w:p w14:paraId="0F6ADF55" w14:textId="2FD03E5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-0.21</w:t>
            </w:r>
            <w:r w:rsidR="00421F75">
              <w:rPr>
                <w:rFonts w:ascii="Aptos Narrow" w:hAnsi="Aptos Narrow"/>
                <w:color w:val="000000"/>
                <w:sz w:val="22"/>
                <w:szCs w:val="21"/>
              </w:rPr>
              <w:t xml:space="preserve"> (</w:t>
            </w:r>
            <w:r w:rsidR="00421F75" w:rsidRPr="00A47904">
              <w:rPr>
                <w:rFonts w:ascii="Aptos Narrow" w:hAnsi="Aptos Narrow"/>
                <w:color w:val="000000"/>
                <w:sz w:val="22"/>
                <w:szCs w:val="21"/>
              </w:rPr>
              <w:t>-0.21</w:t>
            </w:r>
            <w:r w:rsidR="00421F75">
              <w:rPr>
                <w:rFonts w:ascii="Aptos Narrow" w:hAnsi="Aptos Narrow"/>
                <w:color w:val="000000"/>
                <w:sz w:val="22"/>
                <w:szCs w:val="21"/>
              </w:rPr>
              <w:t>)</w:t>
            </w:r>
          </w:p>
        </w:tc>
        <w:tc>
          <w:tcPr>
            <w:tcW w:w="625" w:type="pct"/>
            <w:tcBorders>
              <w:bottom w:val="single" w:sz="4" w:space="0" w:color="auto"/>
            </w:tcBorders>
            <w:shd w:val="clear" w:color="auto" w:fill="F2F2F2"/>
            <w:noWrap/>
            <w:hideMark/>
          </w:tcPr>
          <w:p w14:paraId="12066F03" w14:textId="33C40EFD"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0.49</w:t>
            </w:r>
            <w:r w:rsidR="00421F75">
              <w:rPr>
                <w:rFonts w:ascii="Aptos Narrow" w:hAnsi="Aptos Narrow"/>
                <w:color w:val="000000"/>
                <w:sz w:val="22"/>
                <w:szCs w:val="21"/>
              </w:rPr>
              <w:t xml:space="preserve"> (</w:t>
            </w:r>
            <w:r w:rsidR="00421F75" w:rsidRPr="00A47904">
              <w:rPr>
                <w:rFonts w:ascii="Aptos Narrow" w:hAnsi="Aptos Narrow"/>
                <w:color w:val="000000"/>
                <w:sz w:val="22"/>
                <w:szCs w:val="21"/>
              </w:rPr>
              <w:t>0.49</w:t>
            </w:r>
            <w:r w:rsidR="00421F75">
              <w:rPr>
                <w:rFonts w:ascii="Aptos Narrow" w:hAnsi="Aptos Narrow"/>
                <w:color w:val="000000"/>
                <w:sz w:val="22"/>
                <w:szCs w:val="21"/>
              </w:rPr>
              <w:t>)</w:t>
            </w:r>
          </w:p>
        </w:tc>
        <w:tc>
          <w:tcPr>
            <w:tcW w:w="625" w:type="pct"/>
            <w:tcBorders>
              <w:bottom w:val="single" w:sz="4" w:space="0" w:color="auto"/>
              <w:right w:val="single" w:sz="4" w:space="0" w:color="auto"/>
            </w:tcBorders>
            <w:shd w:val="clear" w:color="auto" w:fill="F2F2F2"/>
            <w:noWrap/>
            <w:hideMark/>
          </w:tcPr>
          <w:p w14:paraId="1BDD833C" w14:textId="06516A5C"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0.64</w:t>
            </w:r>
            <w:r w:rsidR="00421F75">
              <w:rPr>
                <w:rFonts w:ascii="Aptos Narrow" w:hAnsi="Aptos Narrow"/>
                <w:color w:val="000000"/>
                <w:sz w:val="22"/>
                <w:szCs w:val="21"/>
              </w:rPr>
              <w:t xml:space="preserve"> (</w:t>
            </w:r>
            <w:r w:rsidR="00421F75" w:rsidRPr="00A47904">
              <w:rPr>
                <w:rFonts w:ascii="Aptos Narrow" w:hAnsi="Aptos Narrow"/>
                <w:color w:val="000000"/>
                <w:sz w:val="22"/>
                <w:szCs w:val="21"/>
              </w:rPr>
              <w:t>0.64</w:t>
            </w:r>
            <w:r w:rsidR="00421F75">
              <w:rPr>
                <w:rFonts w:ascii="Aptos Narrow" w:hAnsi="Aptos Narrow"/>
                <w:color w:val="000000"/>
                <w:sz w:val="22"/>
                <w:szCs w:val="21"/>
              </w:rPr>
              <w:t>)</w:t>
            </w:r>
          </w:p>
        </w:tc>
        <w:tc>
          <w:tcPr>
            <w:tcW w:w="625" w:type="pct"/>
            <w:tcBorders>
              <w:left w:val="single" w:sz="4" w:space="0" w:color="auto"/>
              <w:bottom w:val="single" w:sz="4" w:space="0" w:color="auto"/>
            </w:tcBorders>
            <w:shd w:val="clear" w:color="auto" w:fill="F2F2F2"/>
            <w:noWrap/>
            <w:hideMark/>
          </w:tcPr>
          <w:p w14:paraId="1C0050AB" w14:textId="1514B8FE"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-0.86</w:t>
            </w:r>
            <w:r w:rsidR="00000FCD" w:rsidRPr="00600356">
              <w:rPr>
                <w:rFonts w:ascii="Aptos Narrow" w:hAnsi="Aptos Narrow"/>
                <w:color w:val="000000"/>
                <w:sz w:val="22"/>
                <w:szCs w:val="21"/>
              </w:rPr>
              <w:t xml:space="preserve"> (-</w:t>
            </w:r>
            <w:r w:rsidR="00000FCD" w:rsidRPr="00600356">
              <w:rPr>
                <w:rFonts w:ascii="Aptos Narrow" w:hAnsi="Aptos Narrow"/>
                <w:color w:val="000000"/>
                <w:sz w:val="22"/>
                <w:szCs w:val="21"/>
              </w:rPr>
              <w:t>0.12</w:t>
            </w:r>
            <w:r w:rsidR="00000FCD" w:rsidRPr="00600356">
              <w:rPr>
                <w:rFonts w:ascii="Aptos Narrow" w:hAnsi="Aptos Narrow"/>
                <w:color w:val="000000"/>
                <w:sz w:val="22"/>
                <w:szCs w:val="21"/>
              </w:rPr>
              <w:t>)</w:t>
            </w:r>
          </w:p>
        </w:tc>
        <w:tc>
          <w:tcPr>
            <w:tcW w:w="625" w:type="pct"/>
            <w:tcBorders>
              <w:bottom w:val="single" w:sz="4" w:space="0" w:color="auto"/>
            </w:tcBorders>
            <w:shd w:val="clear" w:color="auto" w:fill="F2F2F2"/>
            <w:noWrap/>
            <w:hideMark/>
          </w:tcPr>
          <w:p w14:paraId="5323689E" w14:textId="20AEF70F"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5.57</w:t>
            </w:r>
            <w:r w:rsidR="00D51A67" w:rsidRPr="00600356">
              <w:rPr>
                <w:rFonts w:ascii="Aptos Narrow" w:hAnsi="Aptos Narrow"/>
                <w:color w:val="000000"/>
                <w:sz w:val="22"/>
                <w:szCs w:val="21"/>
              </w:rPr>
              <w:t xml:space="preserve"> (</w:t>
            </w:r>
            <w:r w:rsidR="00D51A67" w:rsidRPr="00600356">
              <w:rPr>
                <w:rFonts w:ascii="Aptos Narrow" w:hAnsi="Aptos Narrow"/>
                <w:color w:val="000000"/>
                <w:sz w:val="22"/>
                <w:szCs w:val="21"/>
              </w:rPr>
              <w:t>0.34</w:t>
            </w:r>
            <w:r w:rsidR="00D51A67" w:rsidRPr="00600356">
              <w:rPr>
                <w:rFonts w:ascii="Aptos Narrow" w:hAnsi="Aptos Narrow"/>
                <w:color w:val="000000"/>
                <w:sz w:val="22"/>
                <w:szCs w:val="21"/>
              </w:rPr>
              <w:t>)</w:t>
            </w:r>
          </w:p>
        </w:tc>
        <w:tc>
          <w:tcPr>
            <w:tcW w:w="625" w:type="pct"/>
            <w:tcBorders>
              <w:bottom w:val="single" w:sz="4" w:space="0" w:color="auto"/>
            </w:tcBorders>
            <w:shd w:val="clear" w:color="auto" w:fill="F2F2F2"/>
            <w:noWrap/>
            <w:hideMark/>
          </w:tcPr>
          <w:p w14:paraId="10714D98" w14:textId="581A8D48"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2.41</w:t>
            </w:r>
            <w:r w:rsidR="004235B1" w:rsidRPr="00600356">
              <w:rPr>
                <w:rFonts w:ascii="Aptos Narrow" w:hAnsi="Aptos Narrow"/>
                <w:color w:val="000000"/>
                <w:sz w:val="22"/>
                <w:szCs w:val="21"/>
              </w:rPr>
              <w:t xml:space="preserve"> (</w:t>
            </w:r>
            <w:r w:rsidR="004235B1" w:rsidRPr="00600356">
              <w:rPr>
                <w:rFonts w:ascii="Aptos Narrow" w:hAnsi="Aptos Narrow"/>
                <w:color w:val="000000"/>
                <w:sz w:val="22"/>
                <w:szCs w:val="21"/>
              </w:rPr>
              <w:t>0.32</w:t>
            </w:r>
            <w:r w:rsidR="004235B1" w:rsidRPr="00600356">
              <w:rPr>
                <w:rFonts w:ascii="Aptos Narrow" w:hAnsi="Aptos Narrow"/>
                <w:color w:val="000000"/>
                <w:sz w:val="22"/>
                <w:szCs w:val="21"/>
              </w:rPr>
              <w:t>)</w:t>
            </w:r>
          </w:p>
        </w:tc>
      </w:tr>
    </w:tbl>
    <w:p w14:paraId="656730D2" w14:textId="556326B3" w:rsidR="00B9691C" w:rsidRPr="00990AA7" w:rsidRDefault="00B9691C" w:rsidP="00B20478">
      <w:pPr>
        <w:spacing w:line="360" w:lineRule="auto"/>
      </w:pPr>
    </w:p>
    <w:p w14:paraId="7199151D" w14:textId="0841D24F" w:rsidR="000C6C6A" w:rsidRPr="000C6C6A" w:rsidRDefault="004C117C" w:rsidP="00B20478">
      <w:pPr>
        <w:pStyle w:val="Caption"/>
        <w:spacing w:before="0" w:after="0" w:line="360" w:lineRule="auto"/>
        <w:rPr>
          <w:vanish/>
        </w:rPr>
      </w:pPr>
      <w:r>
        <w:rPr>
          <w:noProof/>
          <w:vanish/>
        </w:rPr>
        <w:drawing>
          <wp:inline distT="0" distB="0" distL="0" distR="0" wp14:anchorId="602DE482" wp14:editId="0C8CA890">
            <wp:extent cx="6332220" cy="6076315"/>
            <wp:effectExtent l="0" t="0" r="5080" b="0"/>
            <wp:docPr id="114451784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17847" name="Picture 1" descr="A screenshot of a computer program&#10;&#10;AI-generated content may be incorrect."/>
                    <pic:cNvPicPr/>
                  </pic:nvPicPr>
                  <pic:blipFill>
                    <a:blip r:embed="rId7">
                      <a:extLst>
                        <a:ext uri="{28A0092B-C50C-407E-A947-70E740481C1C}">
                          <a14:useLocalDpi xmlns:a14="http://schemas.microsoft.com/office/drawing/2010/main"/>
                        </a:ext>
                      </a:extLst>
                    </a:blip>
                    <a:stretch>
                      <a:fillRect/>
                    </a:stretch>
                  </pic:blipFill>
                  <pic:spPr>
                    <a:xfrm>
                      <a:off x="0" y="0"/>
                      <a:ext cx="6332220" cy="6076315"/>
                    </a:xfrm>
                    <a:prstGeom prst="rect">
                      <a:avLst/>
                    </a:prstGeom>
                  </pic:spPr>
                </pic:pic>
              </a:graphicData>
            </a:graphic>
          </wp:inline>
        </w:drawing>
      </w:r>
      <w:r w:rsidR="000C6C6A" w:rsidRPr="000C6C6A">
        <w:rPr>
          <w:vanish/>
        </w:rPr>
        <w:t>Bottom of Form</w:t>
      </w:r>
    </w:p>
    <w:p w14:paraId="19D92E43" w14:textId="08B4E1F6"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 xml:space="preserve">Simulation Study II: performance for model selection </w:t>
      </w:r>
    </w:p>
    <w:p w14:paraId="6E0F305F" w14:textId="32A705B9" w:rsidR="00104C40" w:rsidRPr="00990AA7" w:rsidRDefault="002C134E" w:rsidP="00600356">
      <w:pPr>
        <w:pStyle w:val="BodyText"/>
        <w:spacing w:after="0" w:line="360" w:lineRule="auto"/>
        <w:ind w:firstLine="709"/>
        <w:rPr>
          <w:rFonts w:ascii="Times New Roman" w:eastAsia="Times New Roman" w:hAnsi="Times New Roman" w:cs="Times New Roman"/>
        </w:rPr>
      </w:pPr>
      <w:r w:rsidRPr="002C134E">
        <w:rPr>
          <w:rFonts w:ascii="Times New Roman" w:eastAsia="Times New Roman" w:hAnsi="Times New Roman" w:cs="Times New Roman"/>
        </w:rPr>
        <w:t xml:space="preserve">Both regularized and unregularized methods preformed equally well when it came to automatically inferring the generating model structure (Table 2). The most substantial differences are seen when comparing the simulated annealing routine versus a greedy hill climbing approach (9 out of the 12 tests simulated annealing preforms as well or better). For the correlated model, while all methods accurately recovered the primary dependencies, the simulated annealing search was roughly twice as successful at passing all focal tests simultaneously (10.1% vs 5.1-6.1%). Its advantage was more pronounced for the ordered model, where simulated annealing was substantially more effective at </w:t>
      </w:r>
      <w:r w:rsidRPr="002C134E">
        <w:rPr>
          <w:rFonts w:ascii="Times New Roman" w:eastAsia="Times New Roman" w:hAnsi="Times New Roman" w:cs="Times New Roman"/>
        </w:rPr>
        <w:lastRenderedPageBreak/>
        <w:t xml:space="preserve">identifying both forbidden transitions and irreversible sink states, leading to an overall success rate of 33% compared to ~20% for the greedy searches. </w:t>
      </w:r>
      <w:r>
        <w:rPr>
          <w:rFonts w:ascii="Times New Roman" w:eastAsia="Times New Roman" w:hAnsi="Times New Roman" w:cs="Times New Roman"/>
        </w:rPr>
        <w:t>Finally, for</w:t>
      </w:r>
      <w:r w:rsidRPr="002C134E">
        <w:rPr>
          <w:rFonts w:ascii="Times New Roman" w:eastAsia="Times New Roman" w:hAnsi="Times New Roman" w:cs="Times New Roman"/>
        </w:rPr>
        <w:t xml:space="preserve"> hidden states model, simulated annealing was </w:t>
      </w:r>
      <w:r w:rsidR="00790258">
        <w:rPr>
          <w:rFonts w:ascii="Times New Roman" w:eastAsia="Times New Roman" w:hAnsi="Times New Roman" w:cs="Times New Roman"/>
        </w:rPr>
        <w:t>better</w:t>
      </w:r>
      <w:r w:rsidRPr="002C134E">
        <w:rPr>
          <w:rFonts w:ascii="Times New Roman" w:eastAsia="Times New Roman" w:hAnsi="Times New Roman" w:cs="Times New Roman"/>
        </w:rPr>
        <w:t xml:space="preserve"> at detecting the large magnitude difference between the fast and slow rate classes, succeeding in 75.8% of simulations compared to 65.3% for the </w:t>
      </w:r>
      <w:r w:rsidR="00790258">
        <w:rPr>
          <w:rFonts w:ascii="Times New Roman" w:eastAsia="Times New Roman" w:hAnsi="Times New Roman" w:cs="Times New Roman"/>
          <w:i/>
          <w:iCs/>
        </w:rPr>
        <w:t>l1-</w:t>
      </w:r>
      <w:r w:rsidRPr="002C134E">
        <w:rPr>
          <w:rFonts w:ascii="Times New Roman" w:eastAsia="Times New Roman" w:hAnsi="Times New Roman" w:cs="Times New Roman"/>
        </w:rPr>
        <w:t xml:space="preserve">regularized greedy search and only 25.3% for the unregularized greedy search. This indicates that while greedy searches are </w:t>
      </w:r>
      <w:r w:rsidR="009F3CB1">
        <w:rPr>
          <w:rFonts w:ascii="Times New Roman" w:eastAsia="Times New Roman" w:hAnsi="Times New Roman" w:cs="Times New Roman"/>
        </w:rPr>
        <w:t xml:space="preserve">generally </w:t>
      </w:r>
      <w:r w:rsidRPr="002C134E">
        <w:rPr>
          <w:rFonts w:ascii="Times New Roman" w:eastAsia="Times New Roman" w:hAnsi="Times New Roman" w:cs="Times New Roman"/>
        </w:rPr>
        <w:t xml:space="preserve">proficient, the more exhaustive search of simulated annealing </w:t>
      </w:r>
      <w:r w:rsidR="009F3CB1">
        <w:rPr>
          <w:rFonts w:ascii="Times New Roman" w:eastAsia="Times New Roman" w:hAnsi="Times New Roman" w:cs="Times New Roman"/>
        </w:rPr>
        <w:t xml:space="preserve">can help uncover additional </w:t>
      </w:r>
      <w:r w:rsidRPr="002C134E">
        <w:rPr>
          <w:rFonts w:ascii="Times New Roman" w:eastAsia="Times New Roman" w:hAnsi="Times New Roman" w:cs="Times New Roman"/>
        </w:rPr>
        <w:t>complex model structures, particularly those involving rate heterogeneity.</w:t>
      </w:r>
    </w:p>
    <w:p w14:paraId="48FD5352" w14:textId="2DA681EC" w:rsidR="00EB0295" w:rsidRPr="00990AA7" w:rsidRDefault="00000000" w:rsidP="00600356">
      <w:pPr>
        <w:pStyle w:val="Table"/>
        <w:keepNext/>
        <w:spacing w:before="0" w:after="0"/>
      </w:pPr>
      <w:r w:rsidRPr="00990AA7">
        <w:t xml:space="preserve">Table </w:t>
      </w:r>
      <w:r w:rsidR="00EB0295">
        <w:fldChar w:fldCharType="begin"/>
      </w:r>
      <w:r w:rsidR="00EB0295">
        <w:instrText xml:space="preserve"> SEQ Table \* ARABIC </w:instrText>
      </w:r>
      <w:r w:rsidR="00EB0295">
        <w:fldChar w:fldCharType="separate"/>
      </w:r>
      <w:r w:rsidR="00802760">
        <w:rPr>
          <w:noProof/>
        </w:rPr>
        <w:t>2</w:t>
      </w:r>
      <w:r w:rsidR="00EB0295">
        <w:fldChar w:fldCharType="end"/>
      </w:r>
      <w:r w:rsidRPr="00990AA7">
        <w:t xml:space="preserve">: </w:t>
      </w:r>
      <w:r w:rsidR="0008638E" w:rsidRPr="00990AA7">
        <w:t xml:space="preserve">Results from structure tests comparing </w:t>
      </w:r>
      <w:r w:rsidR="00E75182">
        <w:t>a greedy hill climbing search to simulated annealing</w:t>
      </w:r>
      <w:r w:rsidR="00FC09EE">
        <w:t xml:space="preserve"> (SA)</w:t>
      </w:r>
      <w:r w:rsidR="0008638E" w:rsidRPr="00990AA7">
        <w:t xml:space="preserve">. </w:t>
      </w:r>
      <w:r w:rsidR="0047083D">
        <w:t xml:space="preserve">Right hand values indicate the proportion of time each framework passed the </w:t>
      </w:r>
      <w:r w:rsidR="009D7FD8">
        <w:t xml:space="preserve">row’s </w:t>
      </w:r>
      <w:r w:rsidR="0047083D">
        <w:t xml:space="preserve">Focal Test. </w:t>
      </w:r>
      <w:r w:rsidR="0008638E" w:rsidRPr="00990AA7">
        <w:t>All methods</w:t>
      </w:r>
      <w:r w:rsidR="00E75182">
        <w:t xml:space="preserve"> </w:t>
      </w:r>
      <w:r w:rsidR="0008638E" w:rsidRPr="00990AA7">
        <w:t xml:space="preserve">performed </w:t>
      </w:r>
      <w:r w:rsidR="00E75182">
        <w:t xml:space="preserve">reasonably </w:t>
      </w:r>
      <w:r w:rsidR="0008638E" w:rsidRPr="00990AA7">
        <w:t xml:space="preserve">in identifying the generating model structure. </w:t>
      </w:r>
    </w:p>
    <w:tbl>
      <w:tblPr>
        <w:tblStyle w:val="PlainTable5"/>
        <w:tblW w:w="0" w:type="auto"/>
        <w:tblLayout w:type="fixed"/>
        <w:tblLook w:val="04A0" w:firstRow="1" w:lastRow="0" w:firstColumn="1" w:lastColumn="0" w:noHBand="0" w:noVBand="1"/>
      </w:tblPr>
      <w:tblGrid>
        <w:gridCol w:w="1530"/>
        <w:gridCol w:w="3690"/>
        <w:gridCol w:w="1584"/>
        <w:gridCol w:w="1584"/>
        <w:gridCol w:w="1584"/>
        <w:tblGridChange w:id="1">
          <w:tblGrid>
            <w:gridCol w:w="1530"/>
            <w:gridCol w:w="3690"/>
            <w:gridCol w:w="1584"/>
            <w:gridCol w:w="1584"/>
            <w:gridCol w:w="1584"/>
          </w:tblGrid>
        </w:tblGridChange>
      </w:tblGrid>
      <w:tr w:rsidR="00AD606A" w:rsidRPr="00DD737F" w14:paraId="6AADC93B" w14:textId="77777777" w:rsidTr="00600356">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1530" w:type="dxa"/>
            <w:tcBorders>
              <w:top w:val="single" w:sz="4" w:space="0" w:color="auto"/>
              <w:right w:val="single" w:sz="4" w:space="0" w:color="auto"/>
            </w:tcBorders>
            <w:noWrap/>
            <w:hideMark/>
          </w:tcPr>
          <w:p w14:paraId="506AFC2B" w14:textId="0AA5A09D" w:rsidR="00DD737F" w:rsidRPr="00600356" w:rsidRDefault="00251574" w:rsidP="00600356">
            <w:pPr>
              <w:jc w:val="left"/>
              <w:rPr>
                <w:rFonts w:ascii="Arial" w:hAnsi="Arial" w:cs="Arial"/>
                <w:sz w:val="21"/>
                <w:szCs w:val="21"/>
              </w:rPr>
            </w:pPr>
            <w:r>
              <w:rPr>
                <w:rFonts w:ascii="Arial" w:hAnsi="Arial" w:cs="Arial"/>
                <w:sz w:val="21"/>
                <w:szCs w:val="21"/>
              </w:rPr>
              <w:t>M</w:t>
            </w:r>
            <w:r w:rsidR="00DD737F" w:rsidRPr="00600356">
              <w:rPr>
                <w:rFonts w:ascii="Arial" w:hAnsi="Arial" w:cs="Arial"/>
                <w:sz w:val="21"/>
                <w:szCs w:val="21"/>
              </w:rPr>
              <w:t>odel</w:t>
            </w:r>
          </w:p>
        </w:tc>
        <w:tc>
          <w:tcPr>
            <w:tcW w:w="3690" w:type="dxa"/>
            <w:tcBorders>
              <w:top w:val="single" w:sz="4" w:space="0" w:color="auto"/>
              <w:left w:val="single" w:sz="4" w:space="0" w:color="auto"/>
            </w:tcBorders>
            <w:noWrap/>
            <w:hideMark/>
          </w:tcPr>
          <w:p w14:paraId="3358DFDA" w14:textId="166358B7" w:rsidR="00DD737F" w:rsidRPr="00600356" w:rsidRDefault="00DD737F">
            <w:pPr>
              <w:cnfStyle w:val="100000000000" w:firstRow="1"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Focal Test</w:t>
            </w:r>
          </w:p>
        </w:tc>
        <w:tc>
          <w:tcPr>
            <w:tcW w:w="1584" w:type="dxa"/>
            <w:tcBorders>
              <w:top w:val="single" w:sz="4" w:space="0" w:color="auto"/>
            </w:tcBorders>
            <w:noWrap/>
            <w:hideMark/>
          </w:tcPr>
          <w:p w14:paraId="73908D0D" w14:textId="35365479" w:rsidR="00DD737F" w:rsidRPr="00600356" w:rsidRDefault="000205CC" w:rsidP="00600356">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1"/>
                <w:szCs w:val="21"/>
              </w:rPr>
            </w:pPr>
            <w:r w:rsidRPr="00505079">
              <w:rPr>
                <w:rFonts w:ascii="Arial" w:hAnsi="Arial" w:cs="Arial"/>
                <w:sz w:val="21"/>
                <w:szCs w:val="21"/>
              </w:rPr>
              <w:t>Greedy (</w:t>
            </w:r>
            <w:r w:rsidR="00DD737F" w:rsidRPr="00600356">
              <w:rPr>
                <w:rFonts w:ascii="Arial" w:hAnsi="Arial" w:cs="Arial"/>
                <w:sz w:val="21"/>
                <w:szCs w:val="21"/>
              </w:rPr>
              <w:t>l0</w:t>
            </w:r>
            <w:r w:rsidRPr="00505079">
              <w:rPr>
                <w:rFonts w:ascii="Arial" w:hAnsi="Arial" w:cs="Arial"/>
                <w:sz w:val="21"/>
                <w:szCs w:val="21"/>
              </w:rPr>
              <w:t>)</w:t>
            </w:r>
          </w:p>
        </w:tc>
        <w:tc>
          <w:tcPr>
            <w:tcW w:w="1584" w:type="dxa"/>
            <w:tcBorders>
              <w:top w:val="single" w:sz="4" w:space="0" w:color="auto"/>
            </w:tcBorders>
            <w:noWrap/>
            <w:hideMark/>
          </w:tcPr>
          <w:p w14:paraId="0B802A48" w14:textId="68CE464D" w:rsidR="00DD737F" w:rsidRPr="00600356" w:rsidRDefault="000205CC" w:rsidP="00600356">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1"/>
                <w:szCs w:val="21"/>
              </w:rPr>
            </w:pPr>
            <w:r w:rsidRPr="00505079">
              <w:rPr>
                <w:rFonts w:ascii="Arial" w:hAnsi="Arial" w:cs="Arial"/>
                <w:sz w:val="21"/>
                <w:szCs w:val="21"/>
              </w:rPr>
              <w:t>Greedy (</w:t>
            </w:r>
            <w:r w:rsidR="00DD737F" w:rsidRPr="00600356">
              <w:rPr>
                <w:rFonts w:ascii="Arial" w:hAnsi="Arial" w:cs="Arial"/>
                <w:sz w:val="21"/>
                <w:szCs w:val="21"/>
              </w:rPr>
              <w:t>l1</w:t>
            </w:r>
            <w:r w:rsidRPr="00505079">
              <w:rPr>
                <w:rFonts w:ascii="Arial" w:hAnsi="Arial" w:cs="Arial"/>
                <w:sz w:val="21"/>
                <w:szCs w:val="21"/>
              </w:rPr>
              <w:t>)</w:t>
            </w:r>
          </w:p>
        </w:tc>
        <w:tc>
          <w:tcPr>
            <w:tcW w:w="1584" w:type="dxa"/>
            <w:tcBorders>
              <w:top w:val="single" w:sz="4" w:space="0" w:color="auto"/>
            </w:tcBorders>
            <w:noWrap/>
            <w:hideMark/>
          </w:tcPr>
          <w:p w14:paraId="4EE2B7B0" w14:textId="7DF9B407" w:rsidR="00DD737F" w:rsidRPr="00600356" w:rsidRDefault="00251574" w:rsidP="00600356">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SA</w:t>
            </w:r>
            <w:r w:rsidR="000205CC" w:rsidRPr="00505079">
              <w:rPr>
                <w:rFonts w:ascii="Arial" w:hAnsi="Arial" w:cs="Arial"/>
                <w:sz w:val="21"/>
                <w:szCs w:val="21"/>
              </w:rPr>
              <w:t xml:space="preserve"> (l1)</w:t>
            </w:r>
          </w:p>
        </w:tc>
      </w:tr>
      <w:tr w:rsidR="00AD606A" w:rsidRPr="00DD737F" w14:paraId="7A2F49D8" w14:textId="77777777" w:rsidTr="0060035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30" w:type="dxa"/>
            <w:tcBorders>
              <w:right w:val="single" w:sz="4" w:space="0" w:color="auto"/>
            </w:tcBorders>
            <w:noWrap/>
            <w:hideMark/>
          </w:tcPr>
          <w:p w14:paraId="280DC4A9" w14:textId="77777777" w:rsidR="00DD737F" w:rsidRPr="00600356" w:rsidRDefault="00DD737F" w:rsidP="00600356">
            <w:pPr>
              <w:jc w:val="left"/>
              <w:rPr>
                <w:rFonts w:ascii="Arial" w:hAnsi="Arial" w:cs="Arial"/>
                <w:sz w:val="21"/>
                <w:szCs w:val="21"/>
              </w:rPr>
            </w:pPr>
            <w:r w:rsidRPr="00600356">
              <w:rPr>
                <w:rFonts w:ascii="Arial" w:hAnsi="Arial" w:cs="Arial"/>
                <w:sz w:val="21"/>
                <w:szCs w:val="21"/>
              </w:rPr>
              <w:t>dependent</w:t>
            </w:r>
          </w:p>
        </w:tc>
        <w:tc>
          <w:tcPr>
            <w:tcW w:w="3690" w:type="dxa"/>
            <w:tcBorders>
              <w:top w:val="single" w:sz="4" w:space="0" w:color="7F7F7F" w:themeColor="text1" w:themeTint="80"/>
              <w:left w:val="single" w:sz="4" w:space="0" w:color="auto"/>
            </w:tcBorders>
            <w:noWrap/>
            <w:hideMark/>
          </w:tcPr>
          <w:p w14:paraId="333E5446" w14:textId="73C342DF" w:rsidR="00DD737F" w:rsidRPr="00600356" w:rsidRDefault="0099039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m:oMathPara>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r>
                  <w:rPr>
                    <w:rFonts w:ascii="Cambria Math" w:hAnsi="Cambria Math"/>
                  </w:rPr>
                  <m:t>&gt;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oMath>
            </m:oMathPara>
          </w:p>
        </w:tc>
        <w:tc>
          <w:tcPr>
            <w:tcW w:w="1584" w:type="dxa"/>
            <w:noWrap/>
            <w:hideMark/>
          </w:tcPr>
          <w:p w14:paraId="7933C2D7"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0.98</w:t>
            </w:r>
          </w:p>
        </w:tc>
        <w:tc>
          <w:tcPr>
            <w:tcW w:w="1584" w:type="dxa"/>
            <w:noWrap/>
            <w:hideMark/>
          </w:tcPr>
          <w:p w14:paraId="51C6A1E6"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0.99</w:t>
            </w:r>
          </w:p>
        </w:tc>
        <w:tc>
          <w:tcPr>
            <w:tcW w:w="1584" w:type="dxa"/>
            <w:noWrap/>
            <w:hideMark/>
          </w:tcPr>
          <w:p w14:paraId="4C3DCEB1"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0.97</w:t>
            </w:r>
          </w:p>
        </w:tc>
      </w:tr>
      <w:tr w:rsidR="00990391" w:rsidRPr="00DD737F" w14:paraId="6F2412FF" w14:textId="77777777" w:rsidTr="00600356">
        <w:trPr>
          <w:trHeight w:val="26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330D2BE" w14:textId="77777777" w:rsidR="00DD737F" w:rsidRPr="00600356" w:rsidRDefault="00DD737F">
            <w:pPr>
              <w:jc w:val="left"/>
              <w:rPr>
                <w:rFonts w:ascii="Arial" w:hAnsi="Arial" w:cs="Arial"/>
                <w:sz w:val="21"/>
                <w:szCs w:val="21"/>
              </w:rPr>
            </w:pPr>
            <w:r w:rsidRPr="00600356">
              <w:rPr>
                <w:rFonts w:ascii="Arial" w:hAnsi="Arial" w:cs="Arial"/>
                <w:sz w:val="21"/>
                <w:szCs w:val="21"/>
              </w:rPr>
              <w:t>dependent</w:t>
            </w:r>
          </w:p>
        </w:tc>
        <w:tc>
          <w:tcPr>
            <w:tcW w:w="3690" w:type="dxa"/>
            <w:noWrap/>
            <w:hideMark/>
          </w:tcPr>
          <w:p w14:paraId="03116C76" w14:textId="44DFFA3A" w:rsidR="00DD737F" w:rsidRPr="00600356" w:rsidRDefault="00343A94">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m:oMathPara>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r>
                  <w:rPr>
                    <w:rFonts w:ascii="Cambria Math" w:hAnsi="Cambria Math"/>
                  </w:rPr>
                  <m:t>&gt;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oMath>
            </m:oMathPara>
          </w:p>
        </w:tc>
        <w:tc>
          <w:tcPr>
            <w:tcW w:w="1584" w:type="dxa"/>
            <w:noWrap/>
            <w:hideMark/>
          </w:tcPr>
          <w:p w14:paraId="4E7AAF81"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0.899</w:t>
            </w:r>
          </w:p>
        </w:tc>
        <w:tc>
          <w:tcPr>
            <w:tcW w:w="1584" w:type="dxa"/>
            <w:noWrap/>
            <w:hideMark/>
          </w:tcPr>
          <w:p w14:paraId="53ABC106"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0.899</w:t>
            </w:r>
          </w:p>
        </w:tc>
        <w:tc>
          <w:tcPr>
            <w:tcW w:w="1584" w:type="dxa"/>
            <w:noWrap/>
            <w:hideMark/>
          </w:tcPr>
          <w:p w14:paraId="7F18DB38"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0.909</w:t>
            </w:r>
          </w:p>
        </w:tc>
      </w:tr>
      <w:tr w:rsidR="00012F29" w:rsidRPr="00DD737F" w14:paraId="44FFF030" w14:textId="77777777" w:rsidTr="00012F2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4A7D96D" w14:textId="77777777" w:rsidR="00DD737F" w:rsidRPr="00600356" w:rsidRDefault="00DD737F">
            <w:pPr>
              <w:jc w:val="left"/>
              <w:rPr>
                <w:rFonts w:ascii="Arial" w:hAnsi="Arial" w:cs="Arial"/>
                <w:sz w:val="21"/>
                <w:szCs w:val="21"/>
              </w:rPr>
            </w:pPr>
            <w:r w:rsidRPr="00600356">
              <w:rPr>
                <w:rFonts w:ascii="Arial" w:hAnsi="Arial" w:cs="Arial"/>
                <w:sz w:val="21"/>
                <w:szCs w:val="21"/>
              </w:rPr>
              <w:t>dependent</w:t>
            </w:r>
          </w:p>
        </w:tc>
        <w:tc>
          <w:tcPr>
            <w:tcW w:w="3690" w:type="dxa"/>
            <w:noWrap/>
            <w:hideMark/>
          </w:tcPr>
          <w:p w14:paraId="564CEFE8" w14:textId="0AD68A58" w:rsidR="00DD737F" w:rsidRPr="00600356" w:rsidRDefault="00343A94">
            <w:pP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m:oMathPara>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oMath>
            </m:oMathPara>
          </w:p>
        </w:tc>
        <w:tc>
          <w:tcPr>
            <w:tcW w:w="1584" w:type="dxa"/>
            <w:noWrap/>
            <w:hideMark/>
          </w:tcPr>
          <w:p w14:paraId="609C71CB"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0.303</w:t>
            </w:r>
          </w:p>
        </w:tc>
        <w:tc>
          <w:tcPr>
            <w:tcW w:w="1584" w:type="dxa"/>
            <w:noWrap/>
            <w:hideMark/>
          </w:tcPr>
          <w:p w14:paraId="6CC662C4"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0.293</w:t>
            </w:r>
          </w:p>
        </w:tc>
        <w:tc>
          <w:tcPr>
            <w:tcW w:w="1584" w:type="dxa"/>
            <w:noWrap/>
            <w:hideMark/>
          </w:tcPr>
          <w:p w14:paraId="11C7FA3C"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0.303</w:t>
            </w:r>
          </w:p>
        </w:tc>
      </w:tr>
      <w:tr w:rsidR="00505079" w:rsidRPr="00505079" w14:paraId="0DD0D8CA" w14:textId="77777777" w:rsidTr="00600356">
        <w:trPr>
          <w:trHeight w:val="26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897B454" w14:textId="77777777" w:rsidR="00DD737F" w:rsidRPr="00600356" w:rsidRDefault="00DD737F">
            <w:pPr>
              <w:jc w:val="left"/>
              <w:rPr>
                <w:rFonts w:ascii="Arial" w:hAnsi="Arial" w:cs="Arial"/>
                <w:sz w:val="21"/>
                <w:szCs w:val="21"/>
              </w:rPr>
            </w:pPr>
            <w:r w:rsidRPr="00600356">
              <w:rPr>
                <w:rFonts w:ascii="Arial" w:hAnsi="Arial" w:cs="Arial"/>
                <w:sz w:val="21"/>
                <w:szCs w:val="21"/>
              </w:rPr>
              <w:t>dependent</w:t>
            </w:r>
          </w:p>
        </w:tc>
        <w:tc>
          <w:tcPr>
            <w:tcW w:w="3690" w:type="dxa"/>
            <w:noWrap/>
            <w:hideMark/>
          </w:tcPr>
          <w:p w14:paraId="7EEDCCDC" w14:textId="6727E270" w:rsidR="00DD737F" w:rsidRPr="00600356" w:rsidRDefault="00343A94">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m:oMathPara>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oMath>
            </m:oMathPara>
          </w:p>
        </w:tc>
        <w:tc>
          <w:tcPr>
            <w:tcW w:w="1584" w:type="dxa"/>
            <w:noWrap/>
            <w:hideMark/>
          </w:tcPr>
          <w:p w14:paraId="03D905AB"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0.162</w:t>
            </w:r>
          </w:p>
        </w:tc>
        <w:tc>
          <w:tcPr>
            <w:tcW w:w="1584" w:type="dxa"/>
            <w:noWrap/>
            <w:hideMark/>
          </w:tcPr>
          <w:p w14:paraId="37BB1A42"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0.253</w:t>
            </w:r>
          </w:p>
        </w:tc>
        <w:tc>
          <w:tcPr>
            <w:tcW w:w="1584" w:type="dxa"/>
            <w:noWrap/>
            <w:hideMark/>
          </w:tcPr>
          <w:p w14:paraId="1FEB251A"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0.293</w:t>
            </w:r>
          </w:p>
        </w:tc>
      </w:tr>
      <w:tr w:rsidR="00AD606A" w:rsidRPr="00DD737F" w14:paraId="7FBB008B" w14:textId="77777777" w:rsidTr="00012F2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30643E9C" w14:textId="77777777" w:rsidR="00DD737F" w:rsidRPr="00600356" w:rsidRDefault="00DD737F">
            <w:pPr>
              <w:jc w:val="left"/>
              <w:rPr>
                <w:rFonts w:ascii="Arial" w:hAnsi="Arial" w:cs="Arial"/>
                <w:sz w:val="21"/>
                <w:szCs w:val="21"/>
              </w:rPr>
            </w:pPr>
            <w:r w:rsidRPr="00600356">
              <w:rPr>
                <w:rFonts w:ascii="Arial" w:hAnsi="Arial" w:cs="Arial"/>
                <w:sz w:val="21"/>
                <w:szCs w:val="21"/>
              </w:rPr>
              <w:t>dependent</w:t>
            </w:r>
          </w:p>
        </w:tc>
        <w:tc>
          <w:tcPr>
            <w:tcW w:w="3690" w:type="dxa"/>
            <w:tcBorders>
              <w:bottom w:val="single" w:sz="4" w:space="0" w:color="auto"/>
            </w:tcBorders>
            <w:noWrap/>
            <w:hideMark/>
          </w:tcPr>
          <w:p w14:paraId="10C2A5B1" w14:textId="3583AA73" w:rsidR="00DD737F" w:rsidRPr="00600356" w:rsidRDefault="00343A94" w:rsidP="0060035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 xml:space="preserve">All </w:t>
            </w:r>
            <w:r w:rsidR="009505B0">
              <w:rPr>
                <w:rFonts w:ascii="Arial" w:hAnsi="Arial" w:cs="Arial"/>
                <w:sz w:val="21"/>
                <w:szCs w:val="21"/>
              </w:rPr>
              <w:t xml:space="preserve">dependent model </w:t>
            </w:r>
            <w:r>
              <w:rPr>
                <w:rFonts w:ascii="Arial" w:hAnsi="Arial" w:cs="Arial"/>
                <w:sz w:val="21"/>
                <w:szCs w:val="21"/>
              </w:rPr>
              <w:t>tests passed</w:t>
            </w:r>
          </w:p>
        </w:tc>
        <w:tc>
          <w:tcPr>
            <w:tcW w:w="1584" w:type="dxa"/>
            <w:tcBorders>
              <w:bottom w:val="single" w:sz="4" w:space="0" w:color="auto"/>
            </w:tcBorders>
            <w:noWrap/>
            <w:hideMark/>
          </w:tcPr>
          <w:p w14:paraId="165B2190"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0.051</w:t>
            </w:r>
          </w:p>
        </w:tc>
        <w:tc>
          <w:tcPr>
            <w:tcW w:w="1584" w:type="dxa"/>
            <w:tcBorders>
              <w:bottom w:val="single" w:sz="4" w:space="0" w:color="auto"/>
            </w:tcBorders>
            <w:noWrap/>
            <w:hideMark/>
          </w:tcPr>
          <w:p w14:paraId="412355DF"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0.061</w:t>
            </w:r>
          </w:p>
        </w:tc>
        <w:tc>
          <w:tcPr>
            <w:tcW w:w="1584" w:type="dxa"/>
            <w:tcBorders>
              <w:bottom w:val="single" w:sz="4" w:space="0" w:color="auto"/>
            </w:tcBorders>
            <w:noWrap/>
            <w:hideMark/>
          </w:tcPr>
          <w:p w14:paraId="03A22D93"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0.101</w:t>
            </w:r>
          </w:p>
        </w:tc>
      </w:tr>
      <w:tr w:rsidR="00990391" w:rsidRPr="00DD737F" w14:paraId="1AC996BB" w14:textId="77777777" w:rsidTr="00600356">
        <w:trPr>
          <w:trHeight w:val="26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410D1C7" w14:textId="77777777" w:rsidR="00DD737F" w:rsidRPr="00600356" w:rsidRDefault="00DD737F">
            <w:pPr>
              <w:jc w:val="left"/>
              <w:rPr>
                <w:rFonts w:ascii="Arial" w:hAnsi="Arial" w:cs="Arial"/>
                <w:sz w:val="21"/>
                <w:szCs w:val="21"/>
              </w:rPr>
            </w:pPr>
            <w:r w:rsidRPr="00600356">
              <w:rPr>
                <w:rFonts w:ascii="Arial" w:hAnsi="Arial" w:cs="Arial"/>
                <w:sz w:val="21"/>
                <w:szCs w:val="21"/>
              </w:rPr>
              <w:t>ordered</w:t>
            </w:r>
          </w:p>
        </w:tc>
        <w:tc>
          <w:tcPr>
            <w:tcW w:w="3690" w:type="dxa"/>
            <w:tcBorders>
              <w:top w:val="single" w:sz="4" w:space="0" w:color="auto"/>
            </w:tcBorders>
            <w:noWrap/>
            <w:hideMark/>
          </w:tcPr>
          <w:p w14:paraId="544C8DBE" w14:textId="1C78DEE8" w:rsidR="00DD737F" w:rsidRPr="00600356" w:rsidRDefault="009505B0">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m:oMathPara>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1→3</m:t>
                    </m:r>
                  </m:sub>
                </m:sSub>
                <m:r>
                  <w:rPr>
                    <w:rFonts w:ascii="Cambria Math" w:hAnsi="Cambria Math"/>
                  </w:rPr>
                  <m:t>=0</m:t>
                </m:r>
              </m:oMath>
            </m:oMathPara>
          </w:p>
        </w:tc>
        <w:tc>
          <w:tcPr>
            <w:tcW w:w="1584" w:type="dxa"/>
            <w:tcBorders>
              <w:top w:val="single" w:sz="4" w:space="0" w:color="auto"/>
            </w:tcBorders>
            <w:noWrap/>
            <w:hideMark/>
          </w:tcPr>
          <w:p w14:paraId="17E692AF"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0.66</w:t>
            </w:r>
          </w:p>
        </w:tc>
        <w:tc>
          <w:tcPr>
            <w:tcW w:w="1584" w:type="dxa"/>
            <w:tcBorders>
              <w:top w:val="single" w:sz="4" w:space="0" w:color="auto"/>
            </w:tcBorders>
            <w:noWrap/>
            <w:hideMark/>
          </w:tcPr>
          <w:p w14:paraId="03960331"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0.54</w:t>
            </w:r>
          </w:p>
        </w:tc>
        <w:tc>
          <w:tcPr>
            <w:tcW w:w="1584" w:type="dxa"/>
            <w:tcBorders>
              <w:top w:val="single" w:sz="4" w:space="0" w:color="auto"/>
            </w:tcBorders>
            <w:noWrap/>
            <w:hideMark/>
          </w:tcPr>
          <w:p w14:paraId="2D052A72"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0.71</w:t>
            </w:r>
          </w:p>
        </w:tc>
      </w:tr>
      <w:tr w:rsidR="00012F29" w:rsidRPr="00DD737F" w14:paraId="4FAB4FB4" w14:textId="77777777" w:rsidTr="00012F2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31EF7B3" w14:textId="77777777" w:rsidR="00DD737F" w:rsidRPr="00600356" w:rsidRDefault="00DD737F">
            <w:pPr>
              <w:jc w:val="left"/>
              <w:rPr>
                <w:rFonts w:ascii="Arial" w:hAnsi="Arial" w:cs="Arial"/>
                <w:sz w:val="21"/>
                <w:szCs w:val="21"/>
              </w:rPr>
            </w:pPr>
            <w:r w:rsidRPr="00600356">
              <w:rPr>
                <w:rFonts w:ascii="Arial" w:hAnsi="Arial" w:cs="Arial"/>
                <w:sz w:val="21"/>
                <w:szCs w:val="21"/>
              </w:rPr>
              <w:t>ordered</w:t>
            </w:r>
          </w:p>
        </w:tc>
        <w:tc>
          <w:tcPr>
            <w:tcW w:w="3690" w:type="dxa"/>
            <w:noWrap/>
            <w:hideMark/>
          </w:tcPr>
          <w:p w14:paraId="36118517" w14:textId="614F073E" w:rsidR="00DD737F" w:rsidRPr="00600356" w:rsidRDefault="009505B0">
            <w:pP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m:oMathPara>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2→1</m:t>
                    </m:r>
                  </m:sub>
                </m:sSub>
                <m:r>
                  <w:rPr>
                    <w:rFonts w:ascii="Cambria Math" w:hAnsi="Cambria Math"/>
                  </w:rPr>
                  <m:t>&gt;0∧</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2→3</m:t>
                    </m:r>
                  </m:sub>
                </m:sSub>
                <m:r>
                  <w:rPr>
                    <w:rFonts w:ascii="Cambria Math" w:hAnsi="Cambria Math"/>
                  </w:rPr>
                  <m:t>&gt;0</m:t>
                </m:r>
              </m:oMath>
            </m:oMathPara>
          </w:p>
        </w:tc>
        <w:tc>
          <w:tcPr>
            <w:tcW w:w="1584" w:type="dxa"/>
            <w:noWrap/>
            <w:hideMark/>
          </w:tcPr>
          <w:p w14:paraId="592B8EE2"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0.53</w:t>
            </w:r>
          </w:p>
        </w:tc>
        <w:tc>
          <w:tcPr>
            <w:tcW w:w="1584" w:type="dxa"/>
            <w:noWrap/>
            <w:hideMark/>
          </w:tcPr>
          <w:p w14:paraId="77155189"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0.48</w:t>
            </w:r>
          </w:p>
        </w:tc>
        <w:tc>
          <w:tcPr>
            <w:tcW w:w="1584" w:type="dxa"/>
            <w:noWrap/>
            <w:hideMark/>
          </w:tcPr>
          <w:p w14:paraId="07E5E205"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0.51</w:t>
            </w:r>
          </w:p>
        </w:tc>
      </w:tr>
      <w:tr w:rsidR="00990391" w:rsidRPr="00DD737F" w14:paraId="2349505E" w14:textId="77777777" w:rsidTr="00600356">
        <w:trPr>
          <w:trHeight w:val="26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66E1309" w14:textId="77777777" w:rsidR="00DD737F" w:rsidRPr="00600356" w:rsidRDefault="00DD737F">
            <w:pPr>
              <w:jc w:val="left"/>
              <w:rPr>
                <w:rFonts w:ascii="Arial" w:hAnsi="Arial" w:cs="Arial"/>
                <w:sz w:val="21"/>
                <w:szCs w:val="21"/>
              </w:rPr>
            </w:pPr>
            <w:r w:rsidRPr="00600356">
              <w:rPr>
                <w:rFonts w:ascii="Arial" w:hAnsi="Arial" w:cs="Arial"/>
                <w:sz w:val="21"/>
                <w:szCs w:val="21"/>
              </w:rPr>
              <w:t>ordered</w:t>
            </w:r>
          </w:p>
        </w:tc>
        <w:tc>
          <w:tcPr>
            <w:tcW w:w="3690" w:type="dxa"/>
            <w:noWrap/>
            <w:hideMark/>
          </w:tcPr>
          <w:p w14:paraId="77DD4929" w14:textId="41C0AF3A" w:rsidR="00DD737F" w:rsidRPr="00600356" w:rsidRDefault="009505B0">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m:oMathPara>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3→1</m:t>
                    </m:r>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3→2</m:t>
                    </m:r>
                  </m:sub>
                </m:sSub>
                <m:r>
                  <w:rPr>
                    <w:rFonts w:ascii="Cambria Math" w:hAnsi="Cambria Math"/>
                  </w:rPr>
                  <m:t>=0</m:t>
                </m:r>
              </m:oMath>
            </m:oMathPara>
          </w:p>
        </w:tc>
        <w:tc>
          <w:tcPr>
            <w:tcW w:w="1584" w:type="dxa"/>
            <w:noWrap/>
            <w:hideMark/>
          </w:tcPr>
          <w:p w14:paraId="7F4CA4B3"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0.44</w:t>
            </w:r>
          </w:p>
        </w:tc>
        <w:tc>
          <w:tcPr>
            <w:tcW w:w="1584" w:type="dxa"/>
            <w:noWrap/>
            <w:hideMark/>
          </w:tcPr>
          <w:p w14:paraId="3A575C24"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0.68</w:t>
            </w:r>
          </w:p>
        </w:tc>
        <w:tc>
          <w:tcPr>
            <w:tcW w:w="1584" w:type="dxa"/>
            <w:noWrap/>
            <w:hideMark/>
          </w:tcPr>
          <w:p w14:paraId="4476A752"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0.72</w:t>
            </w:r>
          </w:p>
        </w:tc>
      </w:tr>
      <w:tr w:rsidR="00AD606A" w:rsidRPr="00DD737F" w14:paraId="1BFA4B60" w14:textId="77777777" w:rsidTr="00012F2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25163A3" w14:textId="77777777" w:rsidR="00DD737F" w:rsidRPr="00600356" w:rsidRDefault="00DD737F">
            <w:pPr>
              <w:jc w:val="left"/>
              <w:rPr>
                <w:rFonts w:ascii="Arial" w:hAnsi="Arial" w:cs="Arial"/>
                <w:sz w:val="21"/>
                <w:szCs w:val="21"/>
              </w:rPr>
            </w:pPr>
            <w:r w:rsidRPr="00600356">
              <w:rPr>
                <w:rFonts w:ascii="Arial" w:hAnsi="Arial" w:cs="Arial"/>
                <w:sz w:val="21"/>
                <w:szCs w:val="21"/>
              </w:rPr>
              <w:t>ordered</w:t>
            </w:r>
          </w:p>
        </w:tc>
        <w:tc>
          <w:tcPr>
            <w:tcW w:w="3690" w:type="dxa"/>
            <w:tcBorders>
              <w:bottom w:val="single" w:sz="4" w:space="0" w:color="auto"/>
            </w:tcBorders>
            <w:noWrap/>
            <w:hideMark/>
          </w:tcPr>
          <w:p w14:paraId="27682076" w14:textId="114F1DE5" w:rsidR="00DD737F" w:rsidRPr="00600356" w:rsidRDefault="009505B0" w:rsidP="0060035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All ordered model tests passed</w:t>
            </w:r>
          </w:p>
        </w:tc>
        <w:tc>
          <w:tcPr>
            <w:tcW w:w="1584" w:type="dxa"/>
            <w:tcBorders>
              <w:bottom w:val="single" w:sz="4" w:space="0" w:color="auto"/>
            </w:tcBorders>
            <w:noWrap/>
            <w:hideMark/>
          </w:tcPr>
          <w:p w14:paraId="60B203D7"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0.21</w:t>
            </w:r>
          </w:p>
        </w:tc>
        <w:tc>
          <w:tcPr>
            <w:tcW w:w="1584" w:type="dxa"/>
            <w:tcBorders>
              <w:bottom w:val="single" w:sz="4" w:space="0" w:color="auto"/>
            </w:tcBorders>
            <w:noWrap/>
            <w:hideMark/>
          </w:tcPr>
          <w:p w14:paraId="284A390E"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0.2</w:t>
            </w:r>
          </w:p>
        </w:tc>
        <w:tc>
          <w:tcPr>
            <w:tcW w:w="1584" w:type="dxa"/>
            <w:tcBorders>
              <w:bottom w:val="single" w:sz="4" w:space="0" w:color="auto"/>
            </w:tcBorders>
            <w:noWrap/>
            <w:hideMark/>
          </w:tcPr>
          <w:p w14:paraId="427BA1C8"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0.33</w:t>
            </w:r>
          </w:p>
        </w:tc>
      </w:tr>
      <w:tr w:rsidR="00990391" w:rsidRPr="00DD737F" w14:paraId="0D8A7970" w14:textId="77777777" w:rsidTr="00600356">
        <w:trPr>
          <w:trHeight w:val="26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C2A73EB" w14:textId="77777777" w:rsidR="00DD737F" w:rsidRPr="00600356" w:rsidRDefault="00DD737F">
            <w:pPr>
              <w:jc w:val="left"/>
              <w:rPr>
                <w:rFonts w:ascii="Arial" w:hAnsi="Arial" w:cs="Arial"/>
                <w:sz w:val="21"/>
                <w:szCs w:val="21"/>
              </w:rPr>
            </w:pPr>
            <w:r w:rsidRPr="00600356">
              <w:rPr>
                <w:rFonts w:ascii="Arial" w:hAnsi="Arial" w:cs="Arial"/>
                <w:sz w:val="21"/>
                <w:szCs w:val="21"/>
              </w:rPr>
              <w:t>hidden states</w:t>
            </w:r>
          </w:p>
        </w:tc>
        <w:tc>
          <w:tcPr>
            <w:tcW w:w="3690" w:type="dxa"/>
            <w:tcBorders>
              <w:top w:val="single" w:sz="4" w:space="0" w:color="auto"/>
            </w:tcBorders>
            <w:noWrap/>
            <w:hideMark/>
          </w:tcPr>
          <w:p w14:paraId="33ADFA9A" w14:textId="2D2967E8" w:rsidR="00DD737F" w:rsidRPr="00600356" w:rsidRDefault="00012F29">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m:oMathPara>
              <m:oMath>
                <m:r>
                  <w:rPr>
                    <w:rFonts w:ascii="Cambria Math" w:hAnsi="Cambria Math"/>
                  </w:rPr>
                  <m:t>n_rate_class&gt;1</m:t>
                </m:r>
              </m:oMath>
            </m:oMathPara>
          </w:p>
        </w:tc>
        <w:tc>
          <w:tcPr>
            <w:tcW w:w="1584" w:type="dxa"/>
            <w:tcBorders>
              <w:top w:val="single" w:sz="4" w:space="0" w:color="auto"/>
            </w:tcBorders>
            <w:noWrap/>
            <w:hideMark/>
          </w:tcPr>
          <w:p w14:paraId="3473C5EE"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0.726</w:t>
            </w:r>
          </w:p>
        </w:tc>
        <w:tc>
          <w:tcPr>
            <w:tcW w:w="1584" w:type="dxa"/>
            <w:tcBorders>
              <w:top w:val="single" w:sz="4" w:space="0" w:color="auto"/>
            </w:tcBorders>
            <w:noWrap/>
            <w:hideMark/>
          </w:tcPr>
          <w:p w14:paraId="587D0916"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0.863</w:t>
            </w:r>
          </w:p>
        </w:tc>
        <w:tc>
          <w:tcPr>
            <w:tcW w:w="1584" w:type="dxa"/>
            <w:tcBorders>
              <w:top w:val="single" w:sz="4" w:space="0" w:color="auto"/>
            </w:tcBorders>
            <w:noWrap/>
            <w:hideMark/>
          </w:tcPr>
          <w:p w14:paraId="4FD271B9"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0.905</w:t>
            </w:r>
          </w:p>
        </w:tc>
      </w:tr>
      <w:tr w:rsidR="00012F29" w:rsidRPr="00DD737F" w14:paraId="7B3F5189" w14:textId="77777777" w:rsidTr="0060035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5A22BD0D" w14:textId="77777777" w:rsidR="00DD737F" w:rsidRPr="00600356" w:rsidRDefault="00DD737F">
            <w:pPr>
              <w:jc w:val="left"/>
              <w:rPr>
                <w:rFonts w:ascii="Arial" w:hAnsi="Arial" w:cs="Arial"/>
                <w:sz w:val="21"/>
                <w:szCs w:val="21"/>
              </w:rPr>
            </w:pPr>
            <w:r w:rsidRPr="00600356">
              <w:rPr>
                <w:rFonts w:ascii="Arial" w:hAnsi="Arial" w:cs="Arial"/>
                <w:sz w:val="21"/>
                <w:szCs w:val="21"/>
              </w:rPr>
              <w:t>hidden states</w:t>
            </w:r>
          </w:p>
        </w:tc>
        <w:tc>
          <w:tcPr>
            <w:tcW w:w="3690" w:type="dxa"/>
            <w:noWrap/>
            <w:hideMark/>
          </w:tcPr>
          <w:p w14:paraId="01BB8C6B" w14:textId="2DF960EF" w:rsidR="00DD737F" w:rsidRPr="00600356" w:rsidRDefault="00012F29">
            <w:pP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m:oMathPara>
              <m:oMath>
                <m:f>
                  <m:fPr>
                    <m:type m:val="lin"/>
                    <m:ctrlPr>
                      <w:rPr>
                        <w:rFonts w:ascii="Cambria Math" w:hAnsi="Cambria Math"/>
                      </w:rPr>
                    </m:ctrlPr>
                  </m:fPr>
                  <m:num>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)|A</m:t>
                        </m:r>
                      </m:sub>
                    </m:sSub>
                  </m:num>
                  <m:den>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)|B</m:t>
                        </m:r>
                      </m:sub>
                    </m:sSub>
                  </m:den>
                </m:f>
                <m:r>
                  <w:rPr>
                    <w:rFonts w:ascii="Cambria Math" w:hAnsi="Cambria Math"/>
                  </w:rPr>
                  <m:t>≥100</m:t>
                </m:r>
              </m:oMath>
            </m:oMathPara>
          </w:p>
        </w:tc>
        <w:tc>
          <w:tcPr>
            <w:tcW w:w="1584" w:type="dxa"/>
            <w:noWrap/>
            <w:hideMark/>
          </w:tcPr>
          <w:p w14:paraId="13069F8B"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0.253</w:t>
            </w:r>
          </w:p>
        </w:tc>
        <w:tc>
          <w:tcPr>
            <w:tcW w:w="1584" w:type="dxa"/>
            <w:noWrap/>
            <w:hideMark/>
          </w:tcPr>
          <w:p w14:paraId="00235398"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0.653</w:t>
            </w:r>
          </w:p>
        </w:tc>
        <w:tc>
          <w:tcPr>
            <w:tcW w:w="1584" w:type="dxa"/>
            <w:noWrap/>
            <w:hideMark/>
          </w:tcPr>
          <w:p w14:paraId="664AAC42"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0.758</w:t>
            </w:r>
          </w:p>
        </w:tc>
      </w:tr>
      <w:tr w:rsidR="00990391" w:rsidRPr="00DD737F" w14:paraId="5D751ED4" w14:textId="77777777" w:rsidTr="00600356">
        <w:trPr>
          <w:trHeight w:val="26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noWrap/>
            <w:hideMark/>
          </w:tcPr>
          <w:p w14:paraId="1A644C9B" w14:textId="77777777" w:rsidR="00DD737F" w:rsidRPr="00600356" w:rsidRDefault="00DD737F">
            <w:pPr>
              <w:jc w:val="left"/>
              <w:rPr>
                <w:rFonts w:ascii="Arial" w:hAnsi="Arial" w:cs="Arial"/>
                <w:sz w:val="21"/>
                <w:szCs w:val="21"/>
              </w:rPr>
            </w:pPr>
            <w:r w:rsidRPr="00600356">
              <w:rPr>
                <w:rFonts w:ascii="Arial" w:hAnsi="Arial" w:cs="Arial"/>
                <w:sz w:val="21"/>
                <w:szCs w:val="21"/>
              </w:rPr>
              <w:t>hidden states</w:t>
            </w:r>
          </w:p>
        </w:tc>
        <w:tc>
          <w:tcPr>
            <w:tcW w:w="3690" w:type="dxa"/>
            <w:tcBorders>
              <w:bottom w:val="single" w:sz="4" w:space="0" w:color="auto"/>
            </w:tcBorders>
            <w:noWrap/>
            <w:hideMark/>
          </w:tcPr>
          <w:p w14:paraId="14DB87D7" w14:textId="16F3F808" w:rsidR="00DD737F" w:rsidRPr="00600356" w:rsidRDefault="00012F29">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m:oMathPara>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)|A</m:t>
                    </m:r>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)|B</m:t>
                    </m:r>
                  </m:sub>
                </m:sSub>
                <m:r>
                  <w:rPr>
                    <w:rFonts w:ascii="Cambria Math" w:hAnsi="Cambria Math"/>
                  </w:rPr>
                  <m:t>&gt;</m:t>
                </m:r>
                <m:sSub>
                  <m:sSubPr>
                    <m:ctrlPr>
                      <w:rPr>
                        <w:rFonts w:ascii="Cambria Math" w:hAnsi="Cambria Math"/>
                        <w:sz w:val="22"/>
                        <w:szCs w:val="22"/>
                      </w:rPr>
                    </m:ctrlPr>
                  </m:sSubPr>
                  <m:e>
                    <m:r>
                      <w:rPr>
                        <w:rFonts w:ascii="Cambria Math" w:hAnsi="Cambria Math"/>
                        <w:sz w:val="22"/>
                        <w:szCs w:val="22"/>
                      </w:rPr>
                      <m:t>q</m:t>
                    </m:r>
                  </m:e>
                  <m:sub>
                    <m:d>
                      <m:dPr>
                        <m:ctrlPr>
                          <w:rPr>
                            <w:rFonts w:ascii="Cambria Math" w:hAnsi="Cambria Math"/>
                            <w:sz w:val="22"/>
                            <w:szCs w:val="22"/>
                          </w:rPr>
                        </m:ctrlPr>
                      </m:dPr>
                      <m:e>
                        <m:r>
                          <m:rPr>
                            <m:sty m:val="p"/>
                          </m:rPr>
                          <w:rPr>
                            <w:rFonts w:ascii="Cambria Math" w:hAnsi="Cambria Math"/>
                            <w:sz w:val="22"/>
                            <w:szCs w:val="22"/>
                          </w:rPr>
                          <m:t>A</m:t>
                        </m:r>
                        <m:r>
                          <w:rPr>
                            <w:rFonts w:ascii="Cambria Math" w:hAnsi="Cambria Math"/>
                            <w:sz w:val="22"/>
                            <w:szCs w:val="22"/>
                          </w:rPr>
                          <m:t>←→</m:t>
                        </m:r>
                        <m:r>
                          <m:rPr>
                            <m:sty m:val="p"/>
                          </m:rPr>
                          <w:rPr>
                            <w:rFonts w:ascii="Cambria Math" w:hAnsi="Cambria Math"/>
                            <w:sz w:val="22"/>
                            <w:szCs w:val="22"/>
                          </w:rPr>
                          <m:t>B</m:t>
                        </m:r>
                        <m:ctrlPr>
                          <w:rPr>
                            <w:rFonts w:ascii="Cambria Math" w:hAnsi="Cambria Math"/>
                            <w:i/>
                            <w:sz w:val="22"/>
                            <w:szCs w:val="22"/>
                          </w:rPr>
                        </m:ctrlPr>
                      </m:e>
                    </m:d>
                  </m:sub>
                </m:sSub>
              </m:oMath>
            </m:oMathPara>
          </w:p>
        </w:tc>
        <w:tc>
          <w:tcPr>
            <w:tcW w:w="1584" w:type="dxa"/>
            <w:tcBorders>
              <w:bottom w:val="single" w:sz="4" w:space="0" w:color="auto"/>
            </w:tcBorders>
            <w:noWrap/>
            <w:hideMark/>
          </w:tcPr>
          <w:p w14:paraId="44F6F90E"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0.705</w:t>
            </w:r>
          </w:p>
        </w:tc>
        <w:tc>
          <w:tcPr>
            <w:tcW w:w="1584" w:type="dxa"/>
            <w:tcBorders>
              <w:bottom w:val="single" w:sz="4" w:space="0" w:color="auto"/>
            </w:tcBorders>
            <w:noWrap/>
            <w:hideMark/>
          </w:tcPr>
          <w:p w14:paraId="51BD5F88"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0.8</w:t>
            </w:r>
          </w:p>
        </w:tc>
        <w:tc>
          <w:tcPr>
            <w:tcW w:w="1584" w:type="dxa"/>
            <w:tcBorders>
              <w:bottom w:val="single" w:sz="4" w:space="0" w:color="auto"/>
            </w:tcBorders>
            <w:noWrap/>
            <w:hideMark/>
          </w:tcPr>
          <w:p w14:paraId="6906CF40"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0.789</w:t>
            </w:r>
          </w:p>
        </w:tc>
      </w:tr>
    </w:tbl>
    <w:p w14:paraId="022BBF72" w14:textId="77777777" w:rsidR="00EB0295" w:rsidRPr="00990AA7" w:rsidRDefault="00EB0295" w:rsidP="00B20478">
      <w:pPr>
        <w:spacing w:line="360" w:lineRule="auto"/>
      </w:pPr>
    </w:p>
    <w:p w14:paraId="4A879124" w14:textId="564E5969" w:rsidR="00EB0295" w:rsidRDefault="00A55279" w:rsidP="00B20478">
      <w:pPr>
        <w:pStyle w:val="BodyText"/>
        <w:spacing w:after="0" w:line="360" w:lineRule="auto"/>
        <w:rPr>
          <w:rFonts w:ascii="Times New Roman" w:eastAsia="Times New Roman" w:hAnsi="Times New Roman" w:cs="Times New Roman"/>
          <w:i/>
          <w:iCs/>
        </w:rPr>
      </w:pPr>
      <w:r>
        <w:rPr>
          <w:rFonts w:ascii="Times New Roman" w:eastAsia="Times New Roman" w:hAnsi="Times New Roman" w:cs="Times New Roman"/>
          <w:i/>
          <w:iCs/>
        </w:rPr>
        <w:t>Canalization of mating systems through time</w:t>
      </w:r>
    </w:p>
    <w:p w14:paraId="27EDBC50" w14:textId="017AE853" w:rsidR="004353F4" w:rsidRDefault="0007356F" w:rsidP="0007356F">
      <w:pPr>
        <w:pStyle w:val="BodyText"/>
        <w:spacing w:after="0" w:line="360" w:lineRule="auto"/>
        <w:rPr>
          <w:rFonts w:ascii="Times New Roman" w:eastAsia="Times New Roman" w:hAnsi="Times New Roman" w:cs="Times New Roman"/>
        </w:rPr>
      </w:pPr>
      <w:r w:rsidRPr="00600356">
        <w:rPr>
          <w:rFonts w:ascii="Times New Roman" w:eastAsia="Times New Roman" w:hAnsi="Times New Roman" w:cs="Times New Roman"/>
        </w:rPr>
        <w:t xml:space="preserve">The ancestral state reconstruction at the root under the dredge model </w:t>
      </w:r>
      <w:r>
        <w:rPr>
          <w:rFonts w:ascii="Times New Roman" w:eastAsia="Times New Roman" w:hAnsi="Times New Roman" w:cs="Times New Roman"/>
        </w:rPr>
        <w:t xml:space="preserve">had </w:t>
      </w:r>
      <w:r w:rsidRPr="00600356">
        <w:rPr>
          <w:rFonts w:ascii="Times New Roman" w:eastAsia="Times New Roman" w:hAnsi="Times New Roman" w:cs="Times New Roman"/>
        </w:rPr>
        <w:t xml:space="preserve">considerable uncertainty regarding the evolutionary origins of mating system traits. The </w:t>
      </w:r>
      <w:r w:rsidR="003278F0">
        <w:rPr>
          <w:rFonts w:ascii="Times New Roman" w:eastAsia="Times New Roman" w:hAnsi="Times New Roman" w:cs="Times New Roman"/>
        </w:rPr>
        <w:t xml:space="preserve">most likely </w:t>
      </w:r>
      <w:r w:rsidRPr="00600356">
        <w:rPr>
          <w:rFonts w:ascii="Times New Roman" w:eastAsia="Times New Roman" w:hAnsi="Times New Roman" w:cs="Times New Roman"/>
        </w:rPr>
        <w:t xml:space="preserve">estimated ancestral state </w:t>
      </w:r>
      <w:r w:rsidR="003278F0">
        <w:rPr>
          <w:rFonts w:ascii="Times New Roman" w:eastAsia="Times New Roman" w:hAnsi="Times New Roman" w:cs="Times New Roman"/>
        </w:rPr>
        <w:t xml:space="preserve">was </w:t>
      </w:r>
      <w:r w:rsidRPr="00600356">
        <w:rPr>
          <w:rFonts w:ascii="Times New Roman" w:eastAsia="Times New Roman" w:hAnsi="Times New Roman" w:cs="Times New Roman"/>
        </w:rPr>
        <w:t xml:space="preserve">a monogamous mating system with concealed ovulation (state 00) having a marginal probability of </w:t>
      </w:r>
      <w:r w:rsidR="003278F0">
        <w:rPr>
          <w:rFonts w:ascii="Times New Roman" w:eastAsia="Times New Roman" w:hAnsi="Times New Roman" w:cs="Times New Roman"/>
        </w:rPr>
        <w:t>61</w:t>
      </w:r>
      <w:r w:rsidRPr="00600356">
        <w:rPr>
          <w:rFonts w:ascii="Times New Roman" w:eastAsia="Times New Roman" w:hAnsi="Times New Roman" w:cs="Times New Roman"/>
        </w:rPr>
        <w:t>%</w:t>
      </w:r>
      <w:r w:rsidR="003278F0">
        <w:rPr>
          <w:rFonts w:ascii="Times New Roman" w:eastAsia="Times New Roman" w:hAnsi="Times New Roman" w:cs="Times New Roman"/>
        </w:rPr>
        <w:t xml:space="preserve">, </w:t>
      </w:r>
      <w:r w:rsidRPr="00600356">
        <w:rPr>
          <w:rFonts w:ascii="Times New Roman" w:eastAsia="Times New Roman" w:hAnsi="Times New Roman" w:cs="Times New Roman"/>
        </w:rPr>
        <w:t xml:space="preserve">while state </w:t>
      </w:r>
      <w:r w:rsidR="003278F0">
        <w:rPr>
          <w:rFonts w:ascii="Times New Roman" w:eastAsia="Times New Roman" w:hAnsi="Times New Roman" w:cs="Times New Roman"/>
        </w:rPr>
        <w:t xml:space="preserve">01 (monogamous mating system </w:t>
      </w:r>
      <w:bookmarkStart w:id="2" w:name="_Hlk202187718"/>
      <w:r w:rsidR="003278F0">
        <w:rPr>
          <w:rFonts w:ascii="Times New Roman" w:eastAsia="Times New Roman" w:hAnsi="Times New Roman" w:cs="Times New Roman"/>
        </w:rPr>
        <w:t>with estrus display</w:t>
      </w:r>
      <w:bookmarkEnd w:id="2"/>
      <w:r w:rsidR="003278F0">
        <w:rPr>
          <w:rFonts w:ascii="Times New Roman" w:eastAsia="Times New Roman" w:hAnsi="Times New Roman" w:cs="Times New Roman"/>
        </w:rPr>
        <w:t xml:space="preserve">) had a </w:t>
      </w:r>
      <w:r w:rsidRPr="00600356">
        <w:rPr>
          <w:rFonts w:ascii="Times New Roman" w:eastAsia="Times New Roman" w:hAnsi="Times New Roman" w:cs="Times New Roman"/>
        </w:rPr>
        <w:t xml:space="preserve">marginal probability of </w:t>
      </w:r>
      <w:r w:rsidR="003278F0">
        <w:rPr>
          <w:rFonts w:ascii="Times New Roman" w:eastAsia="Times New Roman" w:hAnsi="Times New Roman" w:cs="Times New Roman"/>
        </w:rPr>
        <w:t>38</w:t>
      </w:r>
      <w:r w:rsidRPr="00600356">
        <w:rPr>
          <w:rFonts w:ascii="Times New Roman" w:eastAsia="Times New Roman" w:hAnsi="Times New Roman" w:cs="Times New Roman"/>
        </w:rPr>
        <w:t xml:space="preserve">% (Fig. </w:t>
      </w:r>
      <w:r w:rsidR="00CF47EC">
        <w:rPr>
          <w:rFonts w:ascii="Times New Roman" w:eastAsia="Times New Roman" w:hAnsi="Times New Roman" w:cs="Times New Roman"/>
        </w:rPr>
        <w:t>3</w:t>
      </w:r>
      <w:r w:rsidRPr="00600356">
        <w:rPr>
          <w:rFonts w:ascii="Times New Roman" w:eastAsia="Times New Roman" w:hAnsi="Times New Roman" w:cs="Times New Roman"/>
        </w:rPr>
        <w:t xml:space="preserve">a). </w:t>
      </w:r>
      <w:r>
        <w:rPr>
          <w:rFonts w:ascii="Times New Roman" w:eastAsia="Times New Roman" w:hAnsi="Times New Roman" w:cs="Times New Roman"/>
        </w:rPr>
        <w:t xml:space="preserve">The result of simulated annealing </w:t>
      </w:r>
      <w:r w:rsidRPr="00600356">
        <w:rPr>
          <w:rFonts w:ascii="Times New Roman" w:eastAsia="Times New Roman" w:hAnsi="Times New Roman" w:cs="Times New Roman"/>
        </w:rPr>
        <w:t xml:space="preserve">identified a two-parameter model incorporating hidden rates as the optimal framework for describing trait evolution (Fig. </w:t>
      </w:r>
      <w:r w:rsidR="00CF47EC">
        <w:rPr>
          <w:rFonts w:ascii="Times New Roman" w:eastAsia="Times New Roman" w:hAnsi="Times New Roman" w:cs="Times New Roman"/>
        </w:rPr>
        <w:t>3</w:t>
      </w:r>
      <w:r w:rsidRPr="00600356">
        <w:rPr>
          <w:rFonts w:ascii="Times New Roman" w:eastAsia="Times New Roman" w:hAnsi="Times New Roman" w:cs="Times New Roman"/>
        </w:rPr>
        <w:t xml:space="preserve">b). The parameter estimates revealed distinct transition rate classes: states 00, 01, and 11 shared a common transition rate of </w:t>
      </w:r>
      <w:r w:rsidR="00B92D5E" w:rsidRPr="00B92D5E">
        <w:rPr>
          <w:rFonts w:ascii="Times New Roman" w:eastAsia="Times New Roman" w:hAnsi="Times New Roman" w:cs="Times New Roman"/>
        </w:rPr>
        <w:t>0.038</w:t>
      </w:r>
      <w:r w:rsidR="00B92D5E">
        <w:rPr>
          <w:rFonts w:ascii="Times New Roman" w:eastAsia="Times New Roman" w:hAnsi="Times New Roman" w:cs="Times New Roman"/>
        </w:rPr>
        <w:t xml:space="preserve"> transitions/MY</w:t>
      </w:r>
      <w:r w:rsidRPr="00600356">
        <w:rPr>
          <w:rFonts w:ascii="Times New Roman" w:eastAsia="Times New Roman" w:hAnsi="Times New Roman" w:cs="Times New Roman"/>
        </w:rPr>
        <w:t xml:space="preserve"> (95% CI: </w:t>
      </w:r>
      <w:r w:rsidR="00B92D5E" w:rsidRPr="00B92D5E">
        <w:rPr>
          <w:rFonts w:ascii="Times New Roman" w:eastAsia="Times New Roman" w:hAnsi="Times New Roman" w:cs="Times New Roman"/>
        </w:rPr>
        <w:t>0.017</w:t>
      </w:r>
      <w:r w:rsidRPr="00600356">
        <w:rPr>
          <w:rFonts w:ascii="Times New Roman" w:eastAsia="Times New Roman" w:hAnsi="Times New Roman" w:cs="Times New Roman"/>
        </w:rPr>
        <w:t xml:space="preserve">, </w:t>
      </w:r>
      <w:r w:rsidR="00B92D5E" w:rsidRPr="00B92D5E">
        <w:rPr>
          <w:rFonts w:ascii="Times New Roman" w:eastAsia="Times New Roman" w:hAnsi="Times New Roman" w:cs="Times New Roman"/>
        </w:rPr>
        <w:t>0.093</w:t>
      </w:r>
      <w:r w:rsidRPr="00600356">
        <w:rPr>
          <w:rFonts w:ascii="Times New Roman" w:eastAsia="Times New Roman" w:hAnsi="Times New Roman" w:cs="Times New Roman"/>
        </w:rPr>
        <w:t xml:space="preserve">), while transitions from 00R1 to 00R2 and 11R1 to 11R2 occurred at a rate of </w:t>
      </w:r>
      <w:r w:rsidR="00B92D5E" w:rsidRPr="00B92D5E">
        <w:rPr>
          <w:rFonts w:ascii="Times New Roman" w:eastAsia="Times New Roman" w:hAnsi="Times New Roman" w:cs="Times New Roman"/>
        </w:rPr>
        <w:t>0.029</w:t>
      </w:r>
      <w:r w:rsidR="00B92D5E">
        <w:rPr>
          <w:rFonts w:ascii="Times New Roman" w:eastAsia="Times New Roman" w:hAnsi="Times New Roman" w:cs="Times New Roman"/>
        </w:rPr>
        <w:t xml:space="preserve"> </w:t>
      </w:r>
      <w:r w:rsidRPr="00600356">
        <w:rPr>
          <w:rFonts w:ascii="Times New Roman" w:eastAsia="Times New Roman" w:hAnsi="Times New Roman" w:cs="Times New Roman"/>
        </w:rPr>
        <w:t xml:space="preserve">(95% CI: </w:t>
      </w:r>
      <w:r w:rsidR="00B92D5E" w:rsidRPr="00B92D5E">
        <w:rPr>
          <w:rFonts w:ascii="Times New Roman" w:eastAsia="Times New Roman" w:hAnsi="Times New Roman" w:cs="Times New Roman"/>
        </w:rPr>
        <w:t>0.0009</w:t>
      </w:r>
      <w:r w:rsidR="00B92D5E">
        <w:rPr>
          <w:rFonts w:ascii="Times New Roman" w:eastAsia="Times New Roman" w:hAnsi="Times New Roman" w:cs="Times New Roman"/>
        </w:rPr>
        <w:t>9</w:t>
      </w:r>
      <w:r w:rsidRPr="00600356">
        <w:rPr>
          <w:rFonts w:ascii="Times New Roman" w:eastAsia="Times New Roman" w:hAnsi="Times New Roman" w:cs="Times New Roman"/>
        </w:rPr>
        <w:t xml:space="preserve">, </w:t>
      </w:r>
      <w:r w:rsidR="00B92D5E" w:rsidRPr="00B92D5E">
        <w:rPr>
          <w:rFonts w:ascii="Times New Roman" w:eastAsia="Times New Roman" w:hAnsi="Times New Roman" w:cs="Times New Roman"/>
        </w:rPr>
        <w:t>0.1</w:t>
      </w:r>
      <w:r w:rsidR="00B92D5E">
        <w:rPr>
          <w:rFonts w:ascii="Times New Roman" w:eastAsia="Times New Roman" w:hAnsi="Times New Roman" w:cs="Times New Roman"/>
        </w:rPr>
        <w:t>2</w:t>
      </w:r>
      <w:r w:rsidRPr="00600356">
        <w:rPr>
          <w:rFonts w:ascii="Times New Roman" w:eastAsia="Times New Roman" w:hAnsi="Times New Roman" w:cs="Times New Roman"/>
        </w:rPr>
        <w:t xml:space="preserve">). A particularly notable feature of the optimal model is the presence of two sink states within the R2 rate classes. Once a lineage transitions to </w:t>
      </w:r>
      <w:r w:rsidR="00C6767D">
        <w:rPr>
          <w:rFonts w:ascii="Times New Roman" w:eastAsia="Times New Roman" w:hAnsi="Times New Roman" w:cs="Times New Roman"/>
        </w:rPr>
        <w:t xml:space="preserve">rate class two for </w:t>
      </w:r>
      <w:r w:rsidRPr="00600356">
        <w:rPr>
          <w:rFonts w:ascii="Times New Roman" w:eastAsia="Times New Roman" w:hAnsi="Times New Roman" w:cs="Times New Roman"/>
        </w:rPr>
        <w:t xml:space="preserve">either </w:t>
      </w:r>
      <w:r w:rsidR="00C6767D" w:rsidRPr="00A47904">
        <w:rPr>
          <w:rFonts w:ascii="Times New Roman" w:eastAsia="Times New Roman" w:hAnsi="Times New Roman" w:cs="Times New Roman"/>
        </w:rPr>
        <w:t xml:space="preserve">monogamous mating system with concealed ovulation </w:t>
      </w:r>
      <w:r w:rsidR="00C6767D">
        <w:rPr>
          <w:rFonts w:ascii="Times New Roman" w:eastAsia="Times New Roman" w:hAnsi="Times New Roman" w:cs="Times New Roman"/>
        </w:rPr>
        <w:t>(</w:t>
      </w:r>
      <w:r w:rsidRPr="00600356">
        <w:rPr>
          <w:rFonts w:ascii="Times New Roman" w:eastAsia="Times New Roman" w:hAnsi="Times New Roman" w:cs="Times New Roman"/>
        </w:rPr>
        <w:t>00R2</w:t>
      </w:r>
      <w:r w:rsidR="00C6767D">
        <w:rPr>
          <w:rFonts w:ascii="Times New Roman" w:eastAsia="Times New Roman" w:hAnsi="Times New Roman" w:cs="Times New Roman"/>
        </w:rPr>
        <w:t>)</w:t>
      </w:r>
      <w:r w:rsidRPr="00600356">
        <w:rPr>
          <w:rFonts w:ascii="Times New Roman" w:eastAsia="Times New Roman" w:hAnsi="Times New Roman" w:cs="Times New Roman"/>
        </w:rPr>
        <w:t xml:space="preserve"> or </w:t>
      </w:r>
      <w:r w:rsidR="00C6767D">
        <w:rPr>
          <w:rFonts w:ascii="Times New Roman" w:eastAsia="Times New Roman" w:hAnsi="Times New Roman" w:cs="Times New Roman"/>
        </w:rPr>
        <w:t xml:space="preserve">multimale mating </w:t>
      </w:r>
      <w:r w:rsidR="00C6767D">
        <w:rPr>
          <w:rFonts w:ascii="Times New Roman" w:eastAsia="Times New Roman" w:hAnsi="Times New Roman" w:cs="Times New Roman"/>
        </w:rPr>
        <w:t>with estrus display</w:t>
      </w:r>
      <w:r w:rsidR="00C6767D" w:rsidRPr="00C6767D">
        <w:rPr>
          <w:rFonts w:ascii="Times New Roman" w:eastAsia="Times New Roman" w:hAnsi="Times New Roman" w:cs="Times New Roman"/>
        </w:rPr>
        <w:t xml:space="preserve"> </w:t>
      </w:r>
      <w:r w:rsidR="00C6767D">
        <w:rPr>
          <w:rFonts w:ascii="Times New Roman" w:eastAsia="Times New Roman" w:hAnsi="Times New Roman" w:cs="Times New Roman"/>
        </w:rPr>
        <w:t>(</w:t>
      </w:r>
      <w:r w:rsidRPr="00600356">
        <w:rPr>
          <w:rFonts w:ascii="Times New Roman" w:eastAsia="Times New Roman" w:hAnsi="Times New Roman" w:cs="Times New Roman"/>
        </w:rPr>
        <w:t>11R2</w:t>
      </w:r>
      <w:r w:rsidR="00C6767D">
        <w:rPr>
          <w:rFonts w:ascii="Times New Roman" w:eastAsia="Times New Roman" w:hAnsi="Times New Roman" w:cs="Times New Roman"/>
        </w:rPr>
        <w:t>)</w:t>
      </w:r>
      <w:r w:rsidRPr="00600356">
        <w:rPr>
          <w:rFonts w:ascii="Times New Roman" w:eastAsia="Times New Roman" w:hAnsi="Times New Roman" w:cs="Times New Roman"/>
        </w:rPr>
        <w:t xml:space="preserve">, the model predicts no further evolutionary transitions, effectively trapping these lineages in their current state. This </w:t>
      </w:r>
      <w:r>
        <w:rPr>
          <w:rFonts w:ascii="Times New Roman" w:eastAsia="Times New Roman" w:hAnsi="Times New Roman" w:cs="Times New Roman"/>
        </w:rPr>
        <w:t xml:space="preserve">is similar </w:t>
      </w:r>
      <w:r w:rsidRPr="00600356">
        <w:rPr>
          <w:rFonts w:ascii="Times New Roman" w:eastAsia="Times New Roman" w:hAnsi="Times New Roman" w:cs="Times New Roman"/>
        </w:rPr>
        <w:t xml:space="preserve">to the covarion model, where molecular evolutionary </w:t>
      </w:r>
      <w:r w:rsidRPr="00600356">
        <w:rPr>
          <w:rFonts w:ascii="Times New Roman" w:eastAsia="Times New Roman" w:hAnsi="Times New Roman" w:cs="Times New Roman"/>
        </w:rPr>
        <w:lastRenderedPageBreak/>
        <w:t>processes can cease entirely in certain lineages</w:t>
      </w:r>
      <w:r w:rsidR="00C6767D">
        <w:rPr>
          <w:rFonts w:ascii="Times New Roman" w:eastAsia="Times New Roman" w:hAnsi="Times New Roman" w:cs="Times New Roman"/>
        </w:rPr>
        <w:t xml:space="preserve"> </w:t>
      </w:r>
      <w:r w:rsidR="000530BE">
        <w:rPr>
          <w:rFonts w:ascii="Times New Roman" w:eastAsia="Times New Roman" w:hAnsi="Times New Roman" w:cs="Times New Roman"/>
        </w:rPr>
        <w:fldChar w:fldCharType="begin"/>
      </w:r>
      <w:r w:rsidR="000530BE">
        <w:rPr>
          <w:rFonts w:ascii="Times New Roman" w:eastAsia="Times New Roman" w:hAnsi="Times New Roman" w:cs="Times New Roman"/>
        </w:rPr>
        <w:instrText xml:space="preserve"> ADDIN ZOTERO_ITEM CSL_CITATION {"citationID":"ze6wUaEK","properties":{"formattedCitation":"(Tuffley and Steel 1998)","plainCitation":"(Tuffley and Steel 1998)","noteIndex":0},"citationItems":[{"id":2179,"uris":["http://zotero.org/users/local/TCNekpWa/items/7LNUSPVG"],"itemData":{"id":2179,"type":"article-journal","abstract":"A “covarion” model for nucleotide substitution that allows sites to turn “on” and “off” with time was proposed in 1970 by Fitch and Markowitz. It has been argued recently that evidence supports such models over later, alternative models that postulate a static distribution of rates across sites. However, in contrast with these latter well-studied models, little is known about the analytic properties of the former model. Here we analyze a covarion-style model and show (i) how to obtain the evolutionary distance between two species from the expected proportion of sites where two species differ, (ii) that the covarion model gives identical results to a suitably chosen rates-across-sites model if several sequences are compared in pairs by using only the expected proportion of sites at which they differ, (iii) conditions under which the two models will give identical results if the full joint probability matrix is examined, and (iv) that the two models can, in principle, be distinguished when there are at least four monophyletic groups of species. This last result is based on a distance measure that is tree additive under certain versions of the covarion model but, in general, will not be additive under a rates-across-sites model. The measure constructed does not require knowledge of the parameters of the model and so shows that sequences generated by the covarion model do in fact contain information about the underlying tree.","container-title":"Mathematical Biosciences","DOI":"10.1016/S0025-5564(97)00081-3","ISSN":"0025-5564","issue":"1","journalAbbreviation":"Mathematical Biosciences","page":"63-91","source":"ScienceDirect","title":"Modeling the covarion hypothesis of nucleotide substitution","volume":"147","author":[{"family":"Tuffley","given":"Chris"},{"family":"Steel","given":"Mike"}],"issued":{"date-parts":[["1998",1,1]]}}}],"schema":"https://github.com/citation-style-language/schema/raw/master/csl-citation.json"} </w:instrText>
      </w:r>
      <w:r w:rsidR="000530BE">
        <w:rPr>
          <w:rFonts w:ascii="Times New Roman" w:eastAsia="Times New Roman" w:hAnsi="Times New Roman" w:cs="Times New Roman"/>
        </w:rPr>
        <w:fldChar w:fldCharType="separate"/>
      </w:r>
      <w:r w:rsidR="000530BE">
        <w:rPr>
          <w:rFonts w:ascii="Times New Roman" w:eastAsia="Times New Roman" w:hAnsi="Times New Roman" w:cs="Times New Roman"/>
          <w:noProof/>
        </w:rPr>
        <w:t>(Tuffley and Steel 1998)</w:t>
      </w:r>
      <w:r w:rsidR="000530BE">
        <w:rPr>
          <w:rFonts w:ascii="Times New Roman" w:eastAsia="Times New Roman" w:hAnsi="Times New Roman" w:cs="Times New Roman"/>
        </w:rPr>
        <w:fldChar w:fldCharType="end"/>
      </w:r>
      <w:r w:rsidRPr="00600356">
        <w:rPr>
          <w:rFonts w:ascii="Times New Roman" w:eastAsia="Times New Roman" w:hAnsi="Times New Roman" w:cs="Times New Roman"/>
        </w:rPr>
        <w:t xml:space="preserve">. However, </w:t>
      </w:r>
      <w:r>
        <w:rPr>
          <w:rFonts w:ascii="Times New Roman" w:eastAsia="Times New Roman" w:hAnsi="Times New Roman" w:cs="Times New Roman"/>
        </w:rPr>
        <w:t>this</w:t>
      </w:r>
      <w:r w:rsidRPr="00600356">
        <w:rPr>
          <w:rFonts w:ascii="Times New Roman" w:eastAsia="Times New Roman" w:hAnsi="Times New Roman" w:cs="Times New Roman"/>
        </w:rPr>
        <w:t xml:space="preserve"> model differs in that lineages entering these sink states are not expected to resume evolutionary transitions, suggesting a form of evolutionary canalization rather than temporary stasis.</w:t>
      </w:r>
      <w:r>
        <w:rPr>
          <w:rFonts w:ascii="Times New Roman" w:eastAsia="Times New Roman" w:hAnsi="Times New Roman" w:cs="Times New Roman"/>
        </w:rPr>
        <w:t xml:space="preserve"> Based on state reconstructions at the tips for the unknown hidden states, there are some</w:t>
      </w:r>
      <w:r w:rsidRPr="00600356">
        <w:rPr>
          <w:rFonts w:ascii="Times New Roman" w:eastAsia="Times New Roman" w:hAnsi="Times New Roman" w:cs="Times New Roman"/>
        </w:rPr>
        <w:t xml:space="preserve"> clade-specific patterns of evolutionary canalization. Clade </w:t>
      </w:r>
      <w:r w:rsidR="00AF63B2">
        <w:rPr>
          <w:rFonts w:ascii="Times New Roman" w:eastAsia="Times New Roman" w:hAnsi="Times New Roman" w:cs="Times New Roman"/>
        </w:rPr>
        <w:t>1</w:t>
      </w:r>
      <w:r w:rsidRPr="00600356">
        <w:rPr>
          <w:rFonts w:ascii="Times New Roman" w:eastAsia="Times New Roman" w:hAnsi="Times New Roman" w:cs="Times New Roman"/>
        </w:rPr>
        <w:t xml:space="preserve"> </w:t>
      </w:r>
      <w:r w:rsidR="00AF63B2">
        <w:rPr>
          <w:rFonts w:ascii="Times New Roman" w:eastAsia="Times New Roman" w:hAnsi="Times New Roman" w:cs="Times New Roman"/>
        </w:rPr>
        <w:t>(</w:t>
      </w:r>
      <w:r w:rsidR="00AF63B2" w:rsidRPr="00600356">
        <w:rPr>
          <w:rFonts w:ascii="Times New Roman" w:eastAsia="Times New Roman" w:hAnsi="Times New Roman" w:cs="Times New Roman"/>
          <w:i/>
          <w:iCs/>
        </w:rPr>
        <w:t>Hylobates</w:t>
      </w:r>
      <w:r w:rsidR="00AF63B2">
        <w:rPr>
          <w:rFonts w:ascii="Times New Roman" w:eastAsia="Times New Roman" w:hAnsi="Times New Roman" w:cs="Times New Roman"/>
        </w:rPr>
        <w:t xml:space="preserve">) </w:t>
      </w:r>
      <w:r w:rsidRPr="00600356">
        <w:rPr>
          <w:rFonts w:ascii="Times New Roman" w:eastAsia="Times New Roman" w:hAnsi="Times New Roman" w:cs="Times New Roman"/>
        </w:rPr>
        <w:t xml:space="preserve">appears to have entered this canalized state, remaining permanently </w:t>
      </w:r>
      <w:r w:rsidR="00A5063A">
        <w:rPr>
          <w:rFonts w:ascii="Times New Roman" w:eastAsia="Times New Roman" w:hAnsi="Times New Roman" w:cs="Times New Roman"/>
        </w:rPr>
        <w:t xml:space="preserve">as </w:t>
      </w:r>
      <w:r w:rsidR="000821B9">
        <w:rPr>
          <w:rFonts w:ascii="Times New Roman" w:eastAsia="Times New Roman" w:hAnsi="Times New Roman" w:cs="Times New Roman"/>
        </w:rPr>
        <w:t>monogam</w:t>
      </w:r>
      <w:r w:rsidR="00A5063A">
        <w:rPr>
          <w:rFonts w:ascii="Times New Roman" w:eastAsia="Times New Roman" w:hAnsi="Times New Roman" w:cs="Times New Roman"/>
        </w:rPr>
        <w:t>ous mating with concealed ovulation</w:t>
      </w:r>
      <w:r w:rsidRPr="00600356">
        <w:rPr>
          <w:rFonts w:ascii="Times New Roman" w:eastAsia="Times New Roman" w:hAnsi="Times New Roman" w:cs="Times New Roman"/>
        </w:rPr>
        <w:t xml:space="preserve"> </w:t>
      </w:r>
      <w:r w:rsidR="00A5063A">
        <w:rPr>
          <w:rFonts w:ascii="Times New Roman" w:eastAsia="Times New Roman" w:hAnsi="Times New Roman" w:cs="Times New Roman"/>
        </w:rPr>
        <w:t>(</w:t>
      </w:r>
      <w:r w:rsidRPr="00600356">
        <w:rPr>
          <w:rFonts w:ascii="Times New Roman" w:eastAsia="Times New Roman" w:hAnsi="Times New Roman" w:cs="Times New Roman"/>
        </w:rPr>
        <w:t>00</w:t>
      </w:r>
      <w:r w:rsidR="00A5063A">
        <w:rPr>
          <w:rFonts w:ascii="Times New Roman" w:eastAsia="Times New Roman" w:hAnsi="Times New Roman" w:cs="Times New Roman"/>
        </w:rPr>
        <w:t>)</w:t>
      </w:r>
      <w:r w:rsidRPr="00600356">
        <w:rPr>
          <w:rFonts w:ascii="Times New Roman" w:eastAsia="Times New Roman" w:hAnsi="Times New Roman" w:cs="Times New Roman"/>
        </w:rPr>
        <w:t xml:space="preserve">, while </w:t>
      </w:r>
      <w:r w:rsidR="00AF63B2">
        <w:rPr>
          <w:rFonts w:ascii="Times New Roman" w:eastAsia="Times New Roman" w:hAnsi="Times New Roman" w:cs="Times New Roman"/>
        </w:rPr>
        <w:t>C</w:t>
      </w:r>
      <w:r w:rsidRPr="00600356">
        <w:rPr>
          <w:rFonts w:ascii="Times New Roman" w:eastAsia="Times New Roman" w:hAnsi="Times New Roman" w:cs="Times New Roman"/>
        </w:rPr>
        <w:t xml:space="preserve">lade </w:t>
      </w:r>
      <w:r w:rsidR="00AF63B2">
        <w:rPr>
          <w:rFonts w:ascii="Times New Roman" w:eastAsia="Times New Roman" w:hAnsi="Times New Roman" w:cs="Times New Roman"/>
        </w:rPr>
        <w:t>2</w:t>
      </w:r>
      <w:r w:rsidRPr="00600356">
        <w:rPr>
          <w:rFonts w:ascii="Times New Roman" w:eastAsia="Times New Roman" w:hAnsi="Times New Roman" w:cs="Times New Roman"/>
        </w:rPr>
        <w:t xml:space="preserve"> </w:t>
      </w:r>
      <w:r w:rsidR="00AF63B2">
        <w:rPr>
          <w:rFonts w:ascii="Times New Roman" w:eastAsia="Times New Roman" w:hAnsi="Times New Roman" w:cs="Times New Roman"/>
        </w:rPr>
        <w:t>(</w:t>
      </w:r>
      <w:r w:rsidR="00AF63B2" w:rsidRPr="00600356">
        <w:rPr>
          <w:rFonts w:ascii="Times New Roman" w:eastAsia="Times New Roman" w:hAnsi="Times New Roman" w:cs="Times New Roman"/>
          <w:i/>
          <w:iCs/>
        </w:rPr>
        <w:t>Macaca</w:t>
      </w:r>
      <w:r w:rsidR="00AF63B2">
        <w:rPr>
          <w:rFonts w:ascii="Times New Roman" w:eastAsia="Times New Roman" w:hAnsi="Times New Roman" w:cs="Times New Roman"/>
        </w:rPr>
        <w:t>) is trending towards a</w:t>
      </w:r>
      <w:r w:rsidRPr="00600356">
        <w:rPr>
          <w:rFonts w:ascii="Times New Roman" w:eastAsia="Times New Roman" w:hAnsi="Times New Roman" w:cs="Times New Roman"/>
        </w:rPr>
        <w:t xml:space="preserve"> canalization </w:t>
      </w:r>
      <w:r w:rsidR="00A5063A">
        <w:rPr>
          <w:rFonts w:ascii="Times New Roman" w:eastAsia="Times New Roman" w:hAnsi="Times New Roman" w:cs="Times New Roman"/>
        </w:rPr>
        <w:t>of multimale mating and estrus display (</w:t>
      </w:r>
      <w:r w:rsidRPr="00600356">
        <w:rPr>
          <w:rFonts w:ascii="Times New Roman" w:eastAsia="Times New Roman" w:hAnsi="Times New Roman" w:cs="Times New Roman"/>
        </w:rPr>
        <w:t>11</w:t>
      </w:r>
      <w:r w:rsidR="00A5063A">
        <w:rPr>
          <w:rFonts w:ascii="Times New Roman" w:eastAsia="Times New Roman" w:hAnsi="Times New Roman" w:cs="Times New Roman"/>
        </w:rPr>
        <w:t>)</w:t>
      </w:r>
      <w:r w:rsidRPr="00600356">
        <w:rPr>
          <w:rFonts w:ascii="Times New Roman" w:eastAsia="Times New Roman" w:hAnsi="Times New Roman" w:cs="Times New Roman"/>
        </w:rPr>
        <w:t xml:space="preserve">. </w:t>
      </w:r>
      <w:r>
        <w:rPr>
          <w:rFonts w:ascii="Times New Roman" w:eastAsia="Times New Roman" w:hAnsi="Times New Roman" w:cs="Times New Roman"/>
        </w:rPr>
        <w:t>Additionally,</w:t>
      </w:r>
      <w:r w:rsidRPr="00600356">
        <w:rPr>
          <w:rFonts w:ascii="Times New Roman" w:eastAsia="Times New Roman" w:hAnsi="Times New Roman" w:cs="Times New Roman"/>
        </w:rPr>
        <w:t xml:space="preserve"> the common ancestor of humans and their closest relatives </w:t>
      </w:r>
      <w:r w:rsidR="004353F4">
        <w:rPr>
          <w:rFonts w:ascii="Times New Roman" w:eastAsia="Times New Roman" w:hAnsi="Times New Roman" w:cs="Times New Roman"/>
        </w:rPr>
        <w:t>is estimated to be at</w:t>
      </w:r>
      <w:r w:rsidRPr="00600356">
        <w:rPr>
          <w:rFonts w:ascii="Times New Roman" w:eastAsia="Times New Roman" w:hAnsi="Times New Roman" w:cs="Times New Roman"/>
        </w:rPr>
        <w:t xml:space="preserve"> an intermediate state (01), which subsequently diverged to state 00R1 in humans and state 11R1 in both </w:t>
      </w:r>
      <w:r w:rsidRPr="0007356F">
        <w:rPr>
          <w:rFonts w:ascii="Times New Roman" w:eastAsia="Times New Roman" w:hAnsi="Times New Roman" w:cs="Times New Roman"/>
          <w:i/>
          <w:iCs/>
        </w:rPr>
        <w:t>Pan paniscus</w:t>
      </w:r>
      <w:r w:rsidRPr="00600356">
        <w:rPr>
          <w:rFonts w:ascii="Times New Roman" w:eastAsia="Times New Roman" w:hAnsi="Times New Roman" w:cs="Times New Roman"/>
        </w:rPr>
        <w:t xml:space="preserve"> and </w:t>
      </w:r>
      <w:r w:rsidRPr="0007356F">
        <w:rPr>
          <w:rFonts w:ascii="Times New Roman" w:eastAsia="Times New Roman" w:hAnsi="Times New Roman" w:cs="Times New Roman"/>
          <w:i/>
          <w:iCs/>
        </w:rPr>
        <w:t>Pan troglodytes</w:t>
      </w:r>
      <w:r w:rsidR="009E7892">
        <w:rPr>
          <w:rFonts w:ascii="Times New Roman" w:eastAsia="Times New Roman" w:hAnsi="Times New Roman" w:cs="Times New Roman"/>
          <w:i/>
          <w:iCs/>
        </w:rPr>
        <w:t xml:space="preserve"> </w:t>
      </w:r>
      <w:r w:rsidR="009E7892">
        <w:rPr>
          <w:rFonts w:ascii="Times New Roman" w:eastAsia="Times New Roman" w:hAnsi="Times New Roman" w:cs="Times New Roman"/>
          <w:iCs/>
        </w:rPr>
        <w:t>(Clade 3)</w:t>
      </w:r>
      <w:r w:rsidRPr="00600356">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683ECA14" w14:textId="16316823" w:rsidR="004353F4" w:rsidRPr="00990AA7" w:rsidRDefault="00C7292F" w:rsidP="004353F4">
      <w:pPr>
        <w:pStyle w:val="BodyText"/>
        <w:keepNext/>
        <w:spacing w:after="0" w:line="240" w:lineRule="auto"/>
      </w:pPr>
      <w:r>
        <w:rPr>
          <w:noProof/>
        </w:rPr>
        <w:drawing>
          <wp:inline distT="0" distB="0" distL="0" distR="0" wp14:anchorId="0074D16C" wp14:editId="46F2974D">
            <wp:extent cx="5953125" cy="3534032"/>
            <wp:effectExtent l="0" t="0" r="3175" b="0"/>
            <wp:docPr id="616381876"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81876" name="Picture 1" descr="A diagram of a graph&#10;&#10;AI-generated content may be incorrect."/>
                    <pic:cNvPicPr/>
                  </pic:nvPicPr>
                  <pic:blipFill rotWithShape="1">
                    <a:blip r:embed="rId8" cstate="print">
                      <a:extLst>
                        <a:ext uri="{28A0092B-C50C-407E-A947-70E740481C1C}">
                          <a14:useLocalDpi xmlns:a14="http://schemas.microsoft.com/office/drawing/2010/main" val="0"/>
                        </a:ext>
                      </a:extLst>
                    </a:blip>
                    <a:srcRect l="5985" t="14668" b="3605"/>
                    <a:stretch>
                      <a:fillRect/>
                    </a:stretch>
                  </pic:blipFill>
                  <pic:spPr bwMode="auto">
                    <a:xfrm>
                      <a:off x="0" y="0"/>
                      <a:ext cx="5953275" cy="3534121"/>
                    </a:xfrm>
                    <a:prstGeom prst="rect">
                      <a:avLst/>
                    </a:prstGeom>
                    <a:ln>
                      <a:noFill/>
                    </a:ln>
                    <a:extLst>
                      <a:ext uri="{53640926-AAD7-44D8-BBD7-CCE9431645EC}">
                        <a14:shadowObscured xmlns:a14="http://schemas.microsoft.com/office/drawing/2010/main"/>
                      </a:ext>
                    </a:extLst>
                  </pic:spPr>
                </pic:pic>
              </a:graphicData>
            </a:graphic>
          </wp:inline>
        </w:drawing>
      </w:r>
    </w:p>
    <w:p w14:paraId="1D398C11" w14:textId="11ED4513" w:rsidR="004353F4" w:rsidRDefault="004353F4" w:rsidP="00C64039">
      <w:pPr>
        <w:pStyle w:val="Caption"/>
        <w:spacing w:before="0" w:after="0"/>
        <w:rPr>
          <w:i w:val="0"/>
          <w:iCs w:val="0"/>
        </w:rPr>
      </w:pPr>
      <w:r w:rsidRPr="001F6E2E">
        <w:rPr>
          <w:i w:val="0"/>
          <w:iCs w:val="0"/>
        </w:rPr>
        <w:t>Figure 3</w:t>
      </w:r>
      <w:r w:rsidRPr="001F6E2E">
        <w:rPr>
          <w:i w:val="0"/>
          <w:iCs w:val="0"/>
        </w:rPr>
        <w:t xml:space="preserve"> </w:t>
      </w:r>
      <w:r w:rsidRPr="001F6E2E">
        <w:rPr>
          <w:i w:val="0"/>
          <w:iCs w:val="0"/>
        </w:rPr>
        <w:t xml:space="preserve">– </w:t>
      </w:r>
      <w:r w:rsidR="00C64039" w:rsidRPr="001F6E2E">
        <w:rPr>
          <w:i w:val="0"/>
          <w:iCs w:val="0"/>
        </w:rPr>
        <w:t>Results of the empirical</w:t>
      </w:r>
      <w:r w:rsidR="00C64039" w:rsidRPr="00C64039">
        <w:rPr>
          <w:i w:val="0"/>
          <w:iCs w:val="0"/>
        </w:rPr>
        <w:t xml:space="preserve"> dredge analysis of primate mating systems and ovulation. (a) Ancestral state reconstruction on the phylogeny under the best-fitting model. Node and tip colors correspond to the combined character states and hidden rate classes (R1, R2). Numbered clades are referenced in the text. (b) The structure of the final dredged model, a two-parameter hidden Markov model. Colored states and solid arrows represent the inferred model, while grayed-out elements show the full potential model space. Note the </w:t>
      </w:r>
      <w:r w:rsidR="003C2766">
        <w:rPr>
          <w:i w:val="0"/>
          <w:iCs w:val="0"/>
        </w:rPr>
        <w:t>“</w:t>
      </w:r>
      <w:r w:rsidR="00C64039" w:rsidRPr="00C64039">
        <w:rPr>
          <w:i w:val="0"/>
          <w:iCs w:val="0"/>
        </w:rPr>
        <w:t>sink</w:t>
      </w:r>
      <w:r w:rsidR="003C2766">
        <w:rPr>
          <w:i w:val="0"/>
          <w:iCs w:val="0"/>
        </w:rPr>
        <w:t>”</w:t>
      </w:r>
      <w:r w:rsidR="00C64039" w:rsidRPr="00C64039">
        <w:rPr>
          <w:i w:val="0"/>
          <w:iCs w:val="0"/>
        </w:rPr>
        <w:t xml:space="preserve"> states (00R2 and 11R2) which have no outgoing transitions. (c) The simulated annealing trace plot, showing the </w:t>
      </w:r>
      <w:proofErr w:type="spellStart"/>
      <w:r w:rsidR="00C64039" w:rsidRPr="00C64039">
        <w:rPr>
          <w:i w:val="0"/>
          <w:iCs w:val="0"/>
        </w:rPr>
        <w:t>AICc</w:t>
      </w:r>
      <w:proofErr w:type="spellEnd"/>
      <w:r w:rsidR="00C64039" w:rsidRPr="00C64039">
        <w:rPr>
          <w:i w:val="0"/>
          <w:iCs w:val="0"/>
        </w:rPr>
        <w:t xml:space="preserve"> score over iterations for models with one and two rate classes. The bar at the bottom indicates the type of move proposed at each step.</w:t>
      </w:r>
    </w:p>
    <w:p w14:paraId="5435F616" w14:textId="77777777" w:rsidR="00C64039" w:rsidRDefault="00C64039" w:rsidP="00C64039">
      <w:pPr>
        <w:pStyle w:val="Caption"/>
        <w:spacing w:before="0" w:after="0"/>
        <w:rPr>
          <w:rFonts w:ascii="Times New Roman" w:eastAsia="Times New Roman" w:hAnsi="Times New Roman" w:cs="Times New Roman"/>
        </w:rPr>
      </w:pPr>
    </w:p>
    <w:p w14:paraId="048FBFFB" w14:textId="72ED3D32" w:rsidR="0007356F" w:rsidRPr="00600356" w:rsidRDefault="0007356F" w:rsidP="00600356">
      <w:pPr>
        <w:pStyle w:val="BodyText"/>
        <w:spacing w:after="0" w:line="360" w:lineRule="auto"/>
        <w:ind w:firstLine="709"/>
        <w:rPr>
          <w:rFonts w:ascii="Times New Roman" w:eastAsia="Times New Roman" w:hAnsi="Times New Roman" w:cs="Times New Roman"/>
        </w:rPr>
      </w:pPr>
      <w:r w:rsidRPr="00600356">
        <w:rPr>
          <w:rFonts w:ascii="Times New Roman" w:eastAsia="Times New Roman" w:hAnsi="Times New Roman" w:cs="Times New Roman"/>
        </w:rPr>
        <w:t xml:space="preserve">The dredge analysis was conducted using </w:t>
      </w:r>
      <w:r w:rsidR="004353F4">
        <w:rPr>
          <w:rFonts w:ascii="Times New Roman" w:eastAsia="Times New Roman" w:hAnsi="Times New Roman" w:cs="Times New Roman"/>
        </w:rPr>
        <w:t xml:space="preserve">a </w:t>
      </w:r>
      <w:r w:rsidRPr="00600356">
        <w:rPr>
          <w:rFonts w:ascii="Times New Roman" w:eastAsia="Times New Roman" w:hAnsi="Times New Roman" w:cs="Times New Roman"/>
        </w:rPr>
        <w:t xml:space="preserve">temperature </w:t>
      </w:r>
      <w:r w:rsidR="004353F4">
        <w:rPr>
          <w:rFonts w:ascii="Times New Roman" w:eastAsia="Times New Roman" w:hAnsi="Times New Roman" w:cs="Times New Roman"/>
        </w:rPr>
        <w:t>of 4 and cooling</w:t>
      </w:r>
      <w:r w:rsidRPr="00600356">
        <w:rPr>
          <w:rFonts w:ascii="Times New Roman" w:eastAsia="Times New Roman" w:hAnsi="Times New Roman" w:cs="Times New Roman"/>
        </w:rPr>
        <w:t xml:space="preserve"> </w:t>
      </w:r>
      <w:r w:rsidR="004353F4">
        <w:rPr>
          <w:rFonts w:ascii="Times New Roman" w:eastAsia="Times New Roman" w:hAnsi="Times New Roman" w:cs="Times New Roman"/>
        </w:rPr>
        <w:t xml:space="preserve">rate of </w:t>
      </w:r>
      <w:r w:rsidRPr="00600356">
        <w:rPr>
          <w:rFonts w:ascii="Times New Roman" w:eastAsia="Times New Roman" w:hAnsi="Times New Roman" w:cs="Times New Roman"/>
        </w:rPr>
        <w:t xml:space="preserve">0.9 (Fig. </w:t>
      </w:r>
      <w:r w:rsidR="00CF47EC">
        <w:rPr>
          <w:rFonts w:ascii="Times New Roman" w:eastAsia="Times New Roman" w:hAnsi="Times New Roman" w:cs="Times New Roman"/>
        </w:rPr>
        <w:t>3</w:t>
      </w:r>
      <w:r w:rsidRPr="00600356">
        <w:rPr>
          <w:rFonts w:ascii="Times New Roman" w:eastAsia="Times New Roman" w:hAnsi="Times New Roman" w:cs="Times New Roman"/>
        </w:rPr>
        <w:t>c). However, the initial run</w:t>
      </w:r>
      <w:r>
        <w:rPr>
          <w:rFonts w:ascii="Times New Roman" w:eastAsia="Times New Roman" w:hAnsi="Times New Roman" w:cs="Times New Roman"/>
        </w:rPr>
        <w:t>’</w:t>
      </w:r>
      <w:r w:rsidRPr="00600356">
        <w:rPr>
          <w:rFonts w:ascii="Times New Roman" w:eastAsia="Times New Roman" w:hAnsi="Times New Roman" w:cs="Times New Roman"/>
        </w:rPr>
        <w:t>s final model included a transition involving an unobserved state (</w:t>
      </w:r>
      <w:r w:rsidR="004353F4">
        <w:rPr>
          <w:rFonts w:ascii="Times New Roman" w:eastAsia="Times New Roman" w:hAnsi="Times New Roman" w:cs="Times New Roman"/>
        </w:rPr>
        <w:t>10</w:t>
      </w:r>
      <w:r w:rsidRPr="00600356">
        <w:rPr>
          <w:rFonts w:ascii="Times New Roman" w:eastAsia="Times New Roman" w:hAnsi="Times New Roman" w:cs="Times New Roman"/>
        </w:rPr>
        <w:t xml:space="preserve">), </w:t>
      </w:r>
      <w:r w:rsidR="004353F4">
        <w:rPr>
          <w:rFonts w:ascii="Times New Roman" w:eastAsia="Times New Roman" w:hAnsi="Times New Roman" w:cs="Times New Roman"/>
        </w:rPr>
        <w:t>suggesting</w:t>
      </w:r>
      <w:r w:rsidRPr="00600356">
        <w:rPr>
          <w:rFonts w:ascii="Times New Roman" w:eastAsia="Times New Roman" w:hAnsi="Times New Roman" w:cs="Times New Roman"/>
        </w:rPr>
        <w:t xml:space="preserve"> that the </w:t>
      </w:r>
      <w:r w:rsidR="004353F4">
        <w:rPr>
          <w:rFonts w:ascii="Times New Roman" w:eastAsia="Times New Roman" w:hAnsi="Times New Roman" w:cs="Times New Roman"/>
        </w:rPr>
        <w:t xml:space="preserve">simulated annealing routine had not reached the global optimum and the </w:t>
      </w:r>
      <w:r w:rsidRPr="00600356">
        <w:rPr>
          <w:rFonts w:ascii="Times New Roman" w:eastAsia="Times New Roman" w:hAnsi="Times New Roman" w:cs="Times New Roman"/>
        </w:rPr>
        <w:t xml:space="preserve">temperature parameter </w:t>
      </w:r>
      <w:r w:rsidR="004353F4">
        <w:rPr>
          <w:rFonts w:ascii="Times New Roman" w:eastAsia="Times New Roman" w:hAnsi="Times New Roman" w:cs="Times New Roman"/>
        </w:rPr>
        <w:t xml:space="preserve">maybe have been too low </w:t>
      </w:r>
      <w:r w:rsidRPr="00600356">
        <w:rPr>
          <w:rFonts w:ascii="Times New Roman" w:eastAsia="Times New Roman" w:hAnsi="Times New Roman" w:cs="Times New Roman"/>
        </w:rPr>
        <w:t>for the model</w:t>
      </w:r>
      <w:r w:rsidR="004353F4">
        <w:rPr>
          <w:rFonts w:ascii="Times New Roman" w:eastAsia="Times New Roman" w:hAnsi="Times New Roman" w:cs="Times New Roman"/>
        </w:rPr>
        <w:t>’</w:t>
      </w:r>
      <w:r w:rsidRPr="00600356">
        <w:rPr>
          <w:rFonts w:ascii="Times New Roman" w:eastAsia="Times New Roman" w:hAnsi="Times New Roman" w:cs="Times New Roman"/>
        </w:rPr>
        <w:t xml:space="preserve">s complexity. To address this limitation, </w:t>
      </w:r>
      <w:r w:rsidRPr="00600356">
        <w:rPr>
          <w:rFonts w:ascii="Times New Roman" w:eastAsia="Times New Roman" w:hAnsi="Times New Roman" w:cs="Times New Roman"/>
        </w:rPr>
        <w:lastRenderedPageBreak/>
        <w:t>a second dredge run was initiated using the first run</w:t>
      </w:r>
      <w:r w:rsidR="004353F4">
        <w:rPr>
          <w:rFonts w:ascii="Times New Roman" w:eastAsia="Times New Roman" w:hAnsi="Times New Roman" w:cs="Times New Roman"/>
        </w:rPr>
        <w:t>’</w:t>
      </w:r>
      <w:r w:rsidRPr="00600356">
        <w:rPr>
          <w:rFonts w:ascii="Times New Roman" w:eastAsia="Times New Roman" w:hAnsi="Times New Roman" w:cs="Times New Roman"/>
        </w:rPr>
        <w:t xml:space="preserve">s final model as a starting point. This iterative approach demonstrates the utility of human-guided model refinement in </w:t>
      </w:r>
      <w:proofErr w:type="spellStart"/>
      <w:r>
        <w:rPr>
          <w:rFonts w:ascii="Times New Roman" w:eastAsia="Times New Roman" w:hAnsi="Times New Roman" w:cs="Times New Roman"/>
        </w:rPr>
        <w:t>corHMMDredge</w:t>
      </w:r>
      <w:proofErr w:type="spellEnd"/>
      <w:r w:rsidRPr="00600356">
        <w:rPr>
          <w:rFonts w:ascii="Times New Roman" w:eastAsia="Times New Roman" w:hAnsi="Times New Roman" w:cs="Times New Roman"/>
        </w:rPr>
        <w:t>, allowing researchers to apply biological intuition to improve model realism.</w:t>
      </w:r>
      <w:r>
        <w:rPr>
          <w:rFonts w:ascii="Times New Roman" w:eastAsia="Times New Roman" w:hAnsi="Times New Roman" w:cs="Times New Roman"/>
        </w:rPr>
        <w:t xml:space="preserve"> </w:t>
      </w:r>
      <w:r w:rsidR="00854A01">
        <w:rPr>
          <w:rFonts w:ascii="Times New Roman" w:eastAsia="Times New Roman" w:hAnsi="Times New Roman" w:cs="Times New Roman"/>
        </w:rPr>
        <w:t>Finally, c</w:t>
      </w:r>
      <w:r w:rsidRPr="00600356">
        <w:rPr>
          <w:rFonts w:ascii="Times New Roman" w:eastAsia="Times New Roman" w:hAnsi="Times New Roman" w:cs="Times New Roman"/>
        </w:rPr>
        <w:t>ross-validation analysis supported the robustness of the final model, with a lambda value of 1 yielding the highest validation scores (</w:t>
      </w:r>
      <w:r w:rsidR="004353F4" w:rsidRPr="004353F4">
        <w:rPr>
          <w:rFonts w:ascii="Times New Roman" w:eastAsia="Times New Roman" w:hAnsi="Times New Roman" w:cs="Times New Roman"/>
        </w:rPr>
        <w:t>0.223</w:t>
      </w:r>
      <w:r w:rsidR="004353F4">
        <w:rPr>
          <w:rFonts w:ascii="Times New Roman" w:eastAsia="Times New Roman" w:hAnsi="Times New Roman" w:cs="Times New Roman"/>
        </w:rPr>
        <w:t>4; Table 3</w:t>
      </w:r>
      <w:r w:rsidRPr="00600356">
        <w:rPr>
          <w:rFonts w:ascii="Times New Roman" w:eastAsia="Times New Roman" w:hAnsi="Times New Roman" w:cs="Times New Roman"/>
        </w:rPr>
        <w:t xml:space="preserve">). </w:t>
      </w:r>
      <w:r w:rsidR="00337A4C">
        <w:rPr>
          <w:rFonts w:ascii="Times New Roman" w:eastAsia="Times New Roman" w:hAnsi="Times New Roman" w:cs="Times New Roman"/>
        </w:rPr>
        <w:t>While o</w:t>
      </w:r>
      <w:r w:rsidR="00337A4C" w:rsidRPr="00337A4C">
        <w:rPr>
          <w:rFonts w:ascii="Times New Roman" w:eastAsia="Times New Roman" w:hAnsi="Times New Roman" w:cs="Times New Roman"/>
        </w:rPr>
        <w:t xml:space="preserve">ur cross-validation was performed on the final dredged model, </w:t>
      </w:r>
      <w:r w:rsidR="00337A4C">
        <w:rPr>
          <w:rFonts w:ascii="Times New Roman" w:eastAsia="Times New Roman" w:hAnsi="Times New Roman" w:cs="Times New Roman"/>
        </w:rPr>
        <w:t>I</w:t>
      </w:r>
      <w:r w:rsidR="00337A4C" w:rsidRPr="00337A4C">
        <w:rPr>
          <w:rFonts w:ascii="Times New Roman" w:eastAsia="Times New Roman" w:hAnsi="Times New Roman" w:cs="Times New Roman"/>
        </w:rPr>
        <w:t xml:space="preserve"> note that this approach may introduce a bias, as the model search itself was conducted under a fixed lambda. Ideally, cross-validation would be integrated into the entire simulated annealing routine. However, given the significant computational cost of this procedure, </w:t>
      </w:r>
      <w:r w:rsidR="00337A4C">
        <w:rPr>
          <w:rFonts w:ascii="Times New Roman" w:eastAsia="Times New Roman" w:hAnsi="Times New Roman" w:cs="Times New Roman"/>
        </w:rPr>
        <w:t>I</w:t>
      </w:r>
      <w:r w:rsidR="00337A4C" w:rsidRPr="00337A4C">
        <w:rPr>
          <w:rFonts w:ascii="Times New Roman" w:eastAsia="Times New Roman" w:hAnsi="Times New Roman" w:cs="Times New Roman"/>
        </w:rPr>
        <w:t xml:space="preserve"> recommend most users perform cross-validation as a final, confirmatory step. For studies where computational resources are not a limiting factor, running the entire dredge search across a range of lambda values and comparing the cross-validation scores of each final model would provide the most rigorous validati</w:t>
      </w:r>
      <w:r w:rsidR="00337A4C">
        <w:rPr>
          <w:rFonts w:ascii="Times New Roman" w:eastAsia="Times New Roman" w:hAnsi="Times New Roman" w:cs="Times New Roman"/>
        </w:rPr>
        <w:t xml:space="preserve">on. </w:t>
      </w:r>
    </w:p>
    <w:p w14:paraId="04795E69" w14:textId="32458D22" w:rsidR="00802760" w:rsidRDefault="00802760" w:rsidP="00802760">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 </w:t>
      </w:r>
      <w:r w:rsidR="000A549D" w:rsidRPr="000A549D">
        <w:t>Results of the 5-fold cross-validation used to determine the optimal L1 regularization penalty (lambda) for the final dredged model. Each value represents the validation score for a given fold and lambda setting. The optimal value was determined to be lambda = 1.0, as it produced the best average score across all five folds.</w:t>
      </w:r>
    </w:p>
    <w:tbl>
      <w:tblPr>
        <w:tblStyle w:val="PlainTable5"/>
        <w:tblW w:w="0" w:type="auto"/>
        <w:tblLook w:val="04A0" w:firstRow="1" w:lastRow="0" w:firstColumn="1" w:lastColumn="0" w:noHBand="0" w:noVBand="1"/>
      </w:tblPr>
      <w:tblGrid>
        <w:gridCol w:w="1890"/>
        <w:gridCol w:w="1614"/>
        <w:gridCol w:w="1614"/>
        <w:gridCol w:w="1615"/>
        <w:gridCol w:w="1614"/>
        <w:gridCol w:w="1615"/>
        <w:tblGridChange w:id="3">
          <w:tblGrid>
            <w:gridCol w:w="1890"/>
            <w:gridCol w:w="1614"/>
            <w:gridCol w:w="1614"/>
            <w:gridCol w:w="1615"/>
            <w:gridCol w:w="1614"/>
            <w:gridCol w:w="1615"/>
          </w:tblGrid>
        </w:tblGridChange>
      </w:tblGrid>
      <w:tr w:rsidR="00E75A1F" w14:paraId="7CD6DB1A" w14:textId="77777777" w:rsidTr="006003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Borders>
              <w:top w:val="single" w:sz="4" w:space="0" w:color="auto"/>
            </w:tcBorders>
          </w:tcPr>
          <w:p w14:paraId="470ADDA9" w14:textId="38F47393" w:rsidR="00E75A1F" w:rsidRPr="00600356" w:rsidRDefault="00E75A1F" w:rsidP="00600356">
            <w:pPr>
              <w:pStyle w:val="Caption"/>
              <w:spacing w:before="0" w:after="0"/>
              <w:rPr>
                <w:rFonts w:ascii="Times New Roman" w:eastAsia="Times New Roman" w:hAnsi="Times New Roman" w:cs="Times New Roman"/>
                <w:b/>
                <w:bCs/>
              </w:rPr>
            </w:pPr>
            <w:r w:rsidRPr="00600356">
              <w:rPr>
                <w:rFonts w:ascii="Times New Roman" w:eastAsia="Times New Roman" w:hAnsi="Times New Roman" w:cs="Times New Roman"/>
                <w:b/>
                <w:bCs/>
              </w:rPr>
              <w:t>Lambda</w:t>
            </w:r>
          </w:p>
        </w:tc>
        <w:tc>
          <w:tcPr>
            <w:tcW w:w="1614" w:type="dxa"/>
            <w:tcBorders>
              <w:top w:val="single" w:sz="4" w:space="0" w:color="auto"/>
            </w:tcBorders>
          </w:tcPr>
          <w:p w14:paraId="06E66694" w14:textId="35D0228F" w:rsidR="00E75A1F" w:rsidRPr="00600356" w:rsidRDefault="00E75A1F" w:rsidP="00600356">
            <w:pPr>
              <w:pStyle w:val="Caption"/>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600356">
              <w:rPr>
                <w:rFonts w:ascii="Times New Roman" w:eastAsia="Times New Roman" w:hAnsi="Times New Roman" w:cs="Times New Roman"/>
                <w:b/>
                <w:bCs/>
              </w:rPr>
              <w:t>0</w:t>
            </w:r>
          </w:p>
        </w:tc>
        <w:tc>
          <w:tcPr>
            <w:tcW w:w="1614" w:type="dxa"/>
            <w:tcBorders>
              <w:top w:val="single" w:sz="4" w:space="0" w:color="auto"/>
            </w:tcBorders>
          </w:tcPr>
          <w:p w14:paraId="4FF9E87F" w14:textId="452A3031" w:rsidR="00E75A1F" w:rsidRPr="00600356" w:rsidRDefault="00E75A1F" w:rsidP="00600356">
            <w:pPr>
              <w:pStyle w:val="Caption"/>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600356">
              <w:rPr>
                <w:rFonts w:ascii="Times New Roman" w:eastAsia="Times New Roman" w:hAnsi="Times New Roman" w:cs="Times New Roman"/>
                <w:b/>
                <w:bCs/>
              </w:rPr>
              <w:t>0.25</w:t>
            </w:r>
          </w:p>
        </w:tc>
        <w:tc>
          <w:tcPr>
            <w:tcW w:w="1615" w:type="dxa"/>
            <w:tcBorders>
              <w:top w:val="single" w:sz="4" w:space="0" w:color="auto"/>
            </w:tcBorders>
          </w:tcPr>
          <w:p w14:paraId="41593AD6" w14:textId="57DF956A" w:rsidR="00E75A1F" w:rsidRPr="00600356" w:rsidRDefault="00E75A1F" w:rsidP="00600356">
            <w:pPr>
              <w:pStyle w:val="Caption"/>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600356">
              <w:rPr>
                <w:rFonts w:ascii="Times New Roman" w:eastAsia="Times New Roman" w:hAnsi="Times New Roman" w:cs="Times New Roman"/>
                <w:b/>
                <w:bCs/>
              </w:rPr>
              <w:t>0.5</w:t>
            </w:r>
          </w:p>
        </w:tc>
        <w:tc>
          <w:tcPr>
            <w:tcW w:w="1614" w:type="dxa"/>
            <w:tcBorders>
              <w:top w:val="single" w:sz="4" w:space="0" w:color="auto"/>
            </w:tcBorders>
          </w:tcPr>
          <w:p w14:paraId="1732F066" w14:textId="29B0059B" w:rsidR="00E75A1F" w:rsidRPr="00600356" w:rsidRDefault="00E75A1F" w:rsidP="00600356">
            <w:pPr>
              <w:pStyle w:val="Caption"/>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600356">
              <w:rPr>
                <w:rFonts w:ascii="Times New Roman" w:eastAsia="Times New Roman" w:hAnsi="Times New Roman" w:cs="Times New Roman"/>
                <w:b/>
                <w:bCs/>
              </w:rPr>
              <w:t>0.75</w:t>
            </w:r>
          </w:p>
        </w:tc>
        <w:tc>
          <w:tcPr>
            <w:tcW w:w="1615" w:type="dxa"/>
            <w:tcBorders>
              <w:top w:val="single" w:sz="4" w:space="0" w:color="auto"/>
            </w:tcBorders>
          </w:tcPr>
          <w:p w14:paraId="183D2591" w14:textId="01268873" w:rsidR="00E75A1F" w:rsidRPr="00600356" w:rsidRDefault="00E75A1F" w:rsidP="00600356">
            <w:pPr>
              <w:pStyle w:val="Caption"/>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600356">
              <w:rPr>
                <w:rFonts w:ascii="Times New Roman" w:eastAsia="Times New Roman" w:hAnsi="Times New Roman" w:cs="Times New Roman"/>
                <w:b/>
                <w:bCs/>
              </w:rPr>
              <w:t>1</w:t>
            </w:r>
          </w:p>
        </w:tc>
      </w:tr>
      <w:tr w:rsidR="00E75A1F" w14:paraId="639F0AC1" w14:textId="77777777" w:rsidTr="00600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59A073D2" w14:textId="1C2BC23B" w:rsidR="00E75A1F" w:rsidRDefault="00E75A1F" w:rsidP="00600356">
            <w:pPr>
              <w:pStyle w:val="Caption"/>
              <w:spacing w:before="0" w:after="0"/>
              <w:rPr>
                <w:rFonts w:ascii="Times New Roman" w:eastAsia="Times New Roman" w:hAnsi="Times New Roman" w:cs="Times New Roman"/>
              </w:rPr>
            </w:pPr>
            <w:r>
              <w:rPr>
                <w:rFonts w:ascii="Times New Roman" w:eastAsia="Times New Roman" w:hAnsi="Times New Roman" w:cs="Times New Roman"/>
              </w:rPr>
              <w:t>Fold 1</w:t>
            </w:r>
          </w:p>
        </w:tc>
        <w:tc>
          <w:tcPr>
            <w:tcW w:w="1614" w:type="dxa"/>
          </w:tcPr>
          <w:p w14:paraId="7B883765" w14:textId="4563E025"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0.2836</w:t>
            </w:r>
          </w:p>
        </w:tc>
        <w:tc>
          <w:tcPr>
            <w:tcW w:w="1614" w:type="dxa"/>
          </w:tcPr>
          <w:p w14:paraId="33C2246A" w14:textId="7DAD39DF"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0.2259</w:t>
            </w:r>
          </w:p>
        </w:tc>
        <w:tc>
          <w:tcPr>
            <w:tcW w:w="1615" w:type="dxa"/>
          </w:tcPr>
          <w:p w14:paraId="39FBC09D" w14:textId="2BE1690A"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0.2256</w:t>
            </w:r>
          </w:p>
        </w:tc>
        <w:tc>
          <w:tcPr>
            <w:tcW w:w="1614" w:type="dxa"/>
          </w:tcPr>
          <w:p w14:paraId="0A19132A" w14:textId="6A2069D9"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0.2254</w:t>
            </w:r>
          </w:p>
        </w:tc>
        <w:tc>
          <w:tcPr>
            <w:tcW w:w="1615" w:type="dxa"/>
          </w:tcPr>
          <w:p w14:paraId="7F00FAB6" w14:textId="230ED5C2"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0.2252</w:t>
            </w:r>
          </w:p>
        </w:tc>
      </w:tr>
      <w:tr w:rsidR="00E75A1F" w14:paraId="5769370D" w14:textId="77777777" w:rsidTr="00600356">
        <w:tc>
          <w:tcPr>
            <w:cnfStyle w:val="001000000000" w:firstRow="0" w:lastRow="0" w:firstColumn="1" w:lastColumn="0" w:oddVBand="0" w:evenVBand="0" w:oddHBand="0" w:evenHBand="0" w:firstRowFirstColumn="0" w:firstRowLastColumn="0" w:lastRowFirstColumn="0" w:lastRowLastColumn="0"/>
            <w:tcW w:w="1890" w:type="dxa"/>
          </w:tcPr>
          <w:p w14:paraId="676C8ADE" w14:textId="444A4316" w:rsidR="00E75A1F" w:rsidRDefault="00E75A1F" w:rsidP="00600356">
            <w:pPr>
              <w:pStyle w:val="Caption"/>
              <w:spacing w:before="0" w:after="0"/>
              <w:rPr>
                <w:rFonts w:ascii="Times New Roman" w:eastAsia="Times New Roman" w:hAnsi="Times New Roman" w:cs="Times New Roman"/>
              </w:rPr>
            </w:pPr>
            <w:r>
              <w:rPr>
                <w:rFonts w:ascii="Times New Roman" w:eastAsia="Times New Roman" w:hAnsi="Times New Roman" w:cs="Times New Roman"/>
              </w:rPr>
              <w:t>Fold 2</w:t>
            </w:r>
          </w:p>
        </w:tc>
        <w:tc>
          <w:tcPr>
            <w:tcW w:w="1614" w:type="dxa"/>
          </w:tcPr>
          <w:p w14:paraId="4A18510C" w14:textId="5B11F8A2"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0.2722</w:t>
            </w:r>
          </w:p>
        </w:tc>
        <w:tc>
          <w:tcPr>
            <w:tcW w:w="1614" w:type="dxa"/>
          </w:tcPr>
          <w:p w14:paraId="21EA1081" w14:textId="0DD23A39"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0.2180</w:t>
            </w:r>
          </w:p>
        </w:tc>
        <w:tc>
          <w:tcPr>
            <w:tcW w:w="1615" w:type="dxa"/>
          </w:tcPr>
          <w:p w14:paraId="2B87E1DB" w14:textId="2B5600B1"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0.2171</w:t>
            </w:r>
          </w:p>
        </w:tc>
        <w:tc>
          <w:tcPr>
            <w:tcW w:w="1614" w:type="dxa"/>
          </w:tcPr>
          <w:p w14:paraId="16F062DB" w14:textId="19D4B469"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0.2163</w:t>
            </w:r>
          </w:p>
        </w:tc>
        <w:tc>
          <w:tcPr>
            <w:tcW w:w="1615" w:type="dxa"/>
          </w:tcPr>
          <w:p w14:paraId="1F0D2C4D" w14:textId="107D6177"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0.2156</w:t>
            </w:r>
          </w:p>
        </w:tc>
      </w:tr>
      <w:tr w:rsidR="00E75A1F" w14:paraId="4AC3EADF" w14:textId="77777777" w:rsidTr="00600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A71C696" w14:textId="61172CDB" w:rsidR="00E75A1F" w:rsidRDefault="00E75A1F" w:rsidP="00600356">
            <w:pPr>
              <w:pStyle w:val="Caption"/>
              <w:spacing w:before="0" w:after="0"/>
              <w:rPr>
                <w:rFonts w:ascii="Times New Roman" w:eastAsia="Times New Roman" w:hAnsi="Times New Roman" w:cs="Times New Roman"/>
              </w:rPr>
            </w:pPr>
            <w:r>
              <w:rPr>
                <w:rFonts w:ascii="Times New Roman" w:eastAsia="Times New Roman" w:hAnsi="Times New Roman" w:cs="Times New Roman"/>
              </w:rPr>
              <w:t>Fold 3</w:t>
            </w:r>
          </w:p>
        </w:tc>
        <w:tc>
          <w:tcPr>
            <w:tcW w:w="1614" w:type="dxa"/>
          </w:tcPr>
          <w:p w14:paraId="79DC52AA" w14:textId="705691CD"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0.2282</w:t>
            </w:r>
          </w:p>
        </w:tc>
        <w:tc>
          <w:tcPr>
            <w:tcW w:w="1614" w:type="dxa"/>
          </w:tcPr>
          <w:p w14:paraId="145C2C70" w14:textId="4A0A0E9C"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0.2276</w:t>
            </w:r>
          </w:p>
        </w:tc>
        <w:tc>
          <w:tcPr>
            <w:tcW w:w="1615" w:type="dxa"/>
          </w:tcPr>
          <w:p w14:paraId="2F216EB9" w14:textId="72AD1C87"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0.2271</w:t>
            </w:r>
          </w:p>
        </w:tc>
        <w:tc>
          <w:tcPr>
            <w:tcW w:w="1614" w:type="dxa"/>
          </w:tcPr>
          <w:p w14:paraId="30A1853A" w14:textId="6BC7B092"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0.2266</w:t>
            </w:r>
          </w:p>
        </w:tc>
        <w:tc>
          <w:tcPr>
            <w:tcW w:w="1615" w:type="dxa"/>
          </w:tcPr>
          <w:p w14:paraId="3F80C9A1" w14:textId="505CDCAA"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0.2262</w:t>
            </w:r>
          </w:p>
        </w:tc>
      </w:tr>
      <w:tr w:rsidR="00E75A1F" w14:paraId="0A17A34B" w14:textId="77777777" w:rsidTr="00600356">
        <w:tc>
          <w:tcPr>
            <w:cnfStyle w:val="001000000000" w:firstRow="0" w:lastRow="0" w:firstColumn="1" w:lastColumn="0" w:oddVBand="0" w:evenVBand="0" w:oddHBand="0" w:evenHBand="0" w:firstRowFirstColumn="0" w:firstRowLastColumn="0" w:lastRowFirstColumn="0" w:lastRowLastColumn="0"/>
            <w:tcW w:w="1890" w:type="dxa"/>
          </w:tcPr>
          <w:p w14:paraId="59164E7E" w14:textId="6FB8404C" w:rsidR="00E75A1F" w:rsidRDefault="00E75A1F" w:rsidP="00600356">
            <w:pPr>
              <w:pStyle w:val="Caption"/>
              <w:spacing w:before="0" w:after="0"/>
              <w:rPr>
                <w:rFonts w:ascii="Times New Roman" w:eastAsia="Times New Roman" w:hAnsi="Times New Roman" w:cs="Times New Roman"/>
              </w:rPr>
            </w:pPr>
            <w:r>
              <w:rPr>
                <w:rFonts w:ascii="Times New Roman" w:eastAsia="Times New Roman" w:hAnsi="Times New Roman" w:cs="Times New Roman"/>
              </w:rPr>
              <w:t>Fold 4</w:t>
            </w:r>
          </w:p>
        </w:tc>
        <w:tc>
          <w:tcPr>
            <w:tcW w:w="1614" w:type="dxa"/>
          </w:tcPr>
          <w:p w14:paraId="47CE1DAD" w14:textId="0671E056"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0.2626</w:t>
            </w:r>
          </w:p>
        </w:tc>
        <w:tc>
          <w:tcPr>
            <w:tcW w:w="1614" w:type="dxa"/>
          </w:tcPr>
          <w:p w14:paraId="495550E3" w14:textId="007852A0"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0.2617</w:t>
            </w:r>
          </w:p>
        </w:tc>
        <w:tc>
          <w:tcPr>
            <w:tcW w:w="1615" w:type="dxa"/>
          </w:tcPr>
          <w:p w14:paraId="690CE28A" w14:textId="54F129C2"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0.2608</w:t>
            </w:r>
          </w:p>
        </w:tc>
        <w:tc>
          <w:tcPr>
            <w:tcW w:w="1614" w:type="dxa"/>
          </w:tcPr>
          <w:p w14:paraId="2E5BAC50" w14:textId="3C22E161"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0.2600</w:t>
            </w:r>
          </w:p>
        </w:tc>
        <w:tc>
          <w:tcPr>
            <w:tcW w:w="1615" w:type="dxa"/>
          </w:tcPr>
          <w:p w14:paraId="0DEE4D49" w14:textId="2D390F62"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0.2592</w:t>
            </w:r>
          </w:p>
        </w:tc>
      </w:tr>
      <w:tr w:rsidR="00EE64D9" w14:paraId="6EF77CDD" w14:textId="77777777" w:rsidTr="008C0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7E02972" w14:textId="50A55FE2" w:rsidR="00E75A1F" w:rsidRDefault="00E75A1F" w:rsidP="00600356">
            <w:pPr>
              <w:pStyle w:val="Caption"/>
              <w:spacing w:before="0" w:after="0"/>
              <w:rPr>
                <w:rFonts w:ascii="Times New Roman" w:eastAsia="Times New Roman" w:hAnsi="Times New Roman" w:cs="Times New Roman"/>
              </w:rPr>
            </w:pPr>
            <w:r>
              <w:rPr>
                <w:rFonts w:ascii="Times New Roman" w:eastAsia="Times New Roman" w:hAnsi="Times New Roman" w:cs="Times New Roman"/>
              </w:rPr>
              <w:t>Fold 5</w:t>
            </w:r>
          </w:p>
        </w:tc>
        <w:tc>
          <w:tcPr>
            <w:tcW w:w="1614" w:type="dxa"/>
          </w:tcPr>
          <w:p w14:paraId="7DA2D2E7" w14:textId="4EA68F51"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0.1918</w:t>
            </w:r>
          </w:p>
        </w:tc>
        <w:tc>
          <w:tcPr>
            <w:tcW w:w="1614" w:type="dxa"/>
          </w:tcPr>
          <w:p w14:paraId="6A81D59C" w14:textId="5E48D514"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0.1915</w:t>
            </w:r>
          </w:p>
        </w:tc>
        <w:tc>
          <w:tcPr>
            <w:tcW w:w="1615" w:type="dxa"/>
          </w:tcPr>
          <w:p w14:paraId="11ECBEE1" w14:textId="037BCB70"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0.1913</w:t>
            </w:r>
          </w:p>
        </w:tc>
        <w:tc>
          <w:tcPr>
            <w:tcW w:w="1614" w:type="dxa"/>
          </w:tcPr>
          <w:p w14:paraId="42638538" w14:textId="2B6D5CB3"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0.1912</w:t>
            </w:r>
          </w:p>
        </w:tc>
        <w:tc>
          <w:tcPr>
            <w:tcW w:w="1615" w:type="dxa"/>
          </w:tcPr>
          <w:p w14:paraId="7EFA9A1E" w14:textId="3834059E"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0.1911</w:t>
            </w:r>
          </w:p>
        </w:tc>
      </w:tr>
      <w:tr w:rsidR="00E75A1F" w14:paraId="5826CA5F" w14:textId="77777777" w:rsidTr="00600356">
        <w:tc>
          <w:tcPr>
            <w:cnfStyle w:val="001000000000" w:firstRow="0" w:lastRow="0" w:firstColumn="1" w:lastColumn="0" w:oddVBand="0" w:evenVBand="0" w:oddHBand="0" w:evenHBand="0" w:firstRowFirstColumn="0" w:firstRowLastColumn="0" w:lastRowFirstColumn="0" w:lastRowLastColumn="0"/>
            <w:tcW w:w="1890" w:type="dxa"/>
            <w:tcBorders>
              <w:bottom w:val="single" w:sz="4" w:space="0" w:color="auto"/>
            </w:tcBorders>
          </w:tcPr>
          <w:p w14:paraId="277E0FD1" w14:textId="59ECAE1B" w:rsidR="00E75A1F" w:rsidRPr="002D49D5" w:rsidRDefault="00E75A1F" w:rsidP="00600356">
            <w:pPr>
              <w:pStyle w:val="Caption"/>
              <w:spacing w:before="0" w:after="0"/>
              <w:rPr>
                <w:rFonts w:ascii="Times New Roman" w:eastAsia="Times New Roman" w:hAnsi="Times New Roman" w:cs="Times New Roman"/>
              </w:rPr>
            </w:pPr>
            <w:r w:rsidRPr="002D49D5">
              <w:rPr>
                <w:rFonts w:ascii="Times New Roman" w:eastAsia="Times New Roman" w:hAnsi="Times New Roman" w:cs="Times New Roman"/>
              </w:rPr>
              <w:t>Average Score</w:t>
            </w:r>
          </w:p>
        </w:tc>
        <w:tc>
          <w:tcPr>
            <w:tcW w:w="1614" w:type="dxa"/>
            <w:tcBorders>
              <w:bottom w:val="single" w:sz="4" w:space="0" w:color="auto"/>
            </w:tcBorders>
          </w:tcPr>
          <w:p w14:paraId="2A317D33" w14:textId="44025298" w:rsidR="00E75A1F" w:rsidRPr="002D49D5"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D49D5">
              <w:rPr>
                <w:rFonts w:ascii="Times New Roman" w:eastAsia="Times New Roman" w:hAnsi="Times New Roman" w:cs="Times New Roman"/>
              </w:rPr>
              <w:t>0.2477</w:t>
            </w:r>
          </w:p>
        </w:tc>
        <w:tc>
          <w:tcPr>
            <w:tcW w:w="1614" w:type="dxa"/>
            <w:tcBorders>
              <w:bottom w:val="single" w:sz="4" w:space="0" w:color="auto"/>
            </w:tcBorders>
          </w:tcPr>
          <w:p w14:paraId="479CD0D0" w14:textId="2C922F9C" w:rsidR="00E75A1F" w:rsidRPr="002D49D5"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D49D5">
              <w:rPr>
                <w:rFonts w:ascii="Times New Roman" w:eastAsia="Times New Roman" w:hAnsi="Times New Roman" w:cs="Times New Roman"/>
              </w:rPr>
              <w:t>0.2249</w:t>
            </w:r>
          </w:p>
        </w:tc>
        <w:tc>
          <w:tcPr>
            <w:tcW w:w="1615" w:type="dxa"/>
            <w:tcBorders>
              <w:bottom w:val="single" w:sz="4" w:space="0" w:color="auto"/>
            </w:tcBorders>
          </w:tcPr>
          <w:p w14:paraId="660399BF" w14:textId="70318EF6" w:rsidR="00E75A1F" w:rsidRPr="002D49D5"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D49D5">
              <w:rPr>
                <w:rFonts w:ascii="Times New Roman" w:eastAsia="Times New Roman" w:hAnsi="Times New Roman" w:cs="Times New Roman"/>
              </w:rPr>
              <w:t>0.2244</w:t>
            </w:r>
          </w:p>
        </w:tc>
        <w:tc>
          <w:tcPr>
            <w:tcW w:w="1614" w:type="dxa"/>
            <w:tcBorders>
              <w:bottom w:val="single" w:sz="4" w:space="0" w:color="auto"/>
            </w:tcBorders>
          </w:tcPr>
          <w:p w14:paraId="332E1A97" w14:textId="4A0B0135" w:rsidR="00E75A1F" w:rsidRPr="002D49D5"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D49D5">
              <w:rPr>
                <w:rFonts w:ascii="Times New Roman" w:eastAsia="Times New Roman" w:hAnsi="Times New Roman" w:cs="Times New Roman"/>
              </w:rPr>
              <w:t>0.2239</w:t>
            </w:r>
          </w:p>
        </w:tc>
        <w:tc>
          <w:tcPr>
            <w:tcW w:w="1615" w:type="dxa"/>
            <w:tcBorders>
              <w:bottom w:val="single" w:sz="4" w:space="0" w:color="auto"/>
            </w:tcBorders>
          </w:tcPr>
          <w:p w14:paraId="0ABEE368" w14:textId="4E212B1F" w:rsidR="00E75A1F" w:rsidRPr="002D49D5"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D49D5">
              <w:rPr>
                <w:rFonts w:ascii="Times New Roman" w:eastAsia="Times New Roman" w:hAnsi="Times New Roman" w:cs="Times New Roman"/>
              </w:rPr>
              <w:t>0.2235</w:t>
            </w:r>
          </w:p>
        </w:tc>
      </w:tr>
    </w:tbl>
    <w:p w14:paraId="6C0CB4DD" w14:textId="77777777" w:rsidR="00012890" w:rsidRPr="00990AA7" w:rsidRDefault="00012890" w:rsidP="00B20478">
      <w:pPr>
        <w:pStyle w:val="Caption"/>
        <w:spacing w:before="0" w:after="0" w:line="360" w:lineRule="auto"/>
        <w:rPr>
          <w:rFonts w:ascii="Times New Roman" w:eastAsia="Times New Roman" w:hAnsi="Times New Roman" w:cs="Times New Roman"/>
          <w:b/>
          <w:bCs/>
        </w:rPr>
      </w:pPr>
    </w:p>
    <w:p w14:paraId="6DB95C9A" w14:textId="11F2E69D" w:rsidR="00EB0295" w:rsidRPr="00990AA7" w:rsidRDefault="00000000" w:rsidP="00B20478">
      <w:pPr>
        <w:pStyle w:val="BodyText"/>
        <w:spacing w:after="0" w:line="360" w:lineRule="auto"/>
        <w:rPr>
          <w:rFonts w:ascii="Times New Roman" w:eastAsia="Times New Roman" w:hAnsi="Times New Roman" w:cs="Times New Roman"/>
          <w:b/>
          <w:bCs/>
        </w:rPr>
      </w:pPr>
      <w:r w:rsidRPr="00990AA7">
        <w:rPr>
          <w:rFonts w:ascii="Times New Roman" w:eastAsia="Times New Roman" w:hAnsi="Times New Roman" w:cs="Times New Roman"/>
          <w:b/>
          <w:bCs/>
        </w:rPr>
        <w:t>Discussion</w:t>
      </w:r>
    </w:p>
    <w:p w14:paraId="7B2282C4" w14:textId="7CCB3713" w:rsidR="00EB0295" w:rsidRPr="00990AA7" w:rsidRDefault="00086245" w:rsidP="00B20478">
      <w:pPr>
        <w:pStyle w:val="BodyText"/>
        <w:spacing w:after="0" w:line="360" w:lineRule="auto"/>
        <w:rPr>
          <w:rFonts w:ascii="Times New Roman" w:eastAsia="Times New Roman" w:hAnsi="Times New Roman" w:cs="Times New Roman"/>
          <w:i/>
          <w:iCs/>
        </w:rPr>
      </w:pPr>
      <w:r>
        <w:rPr>
          <w:rFonts w:ascii="Times New Roman" w:eastAsia="Times New Roman" w:hAnsi="Times New Roman" w:cs="Times New Roman"/>
          <w:i/>
          <w:iCs/>
        </w:rPr>
        <w:t>Uncertainty in ancestral estimation and the challenges of model interpretation</w:t>
      </w:r>
    </w:p>
    <w:p w14:paraId="3F981480" w14:textId="75E9B9E0" w:rsidR="00B112A6"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The dredge algorithm was able to find a unique, non-standard, model structure </w:t>
      </w:r>
      <w:r w:rsidR="00497E1D">
        <w:rPr>
          <w:rFonts w:ascii="Times New Roman" w:eastAsia="Times New Roman" w:hAnsi="Times New Roman" w:cs="Times New Roman"/>
        </w:rPr>
        <w:t xml:space="preserve">in the empirical case study </w:t>
      </w:r>
      <w:r w:rsidR="00840B5F">
        <w:rPr>
          <w:rFonts w:ascii="Times New Roman" w:eastAsia="Times New Roman" w:hAnsi="Times New Roman" w:cs="Times New Roman"/>
        </w:rPr>
        <w:t>(Fig. 3b</w:t>
      </w:r>
      <w:r w:rsidRPr="00990AA7">
        <w:rPr>
          <w:rFonts w:ascii="Times New Roman" w:eastAsia="Times New Roman" w:hAnsi="Times New Roman" w:cs="Times New Roman"/>
        </w:rPr>
        <w:t xml:space="preserve">). The dredge model estimated the ancestral state at the root to be a </w:t>
      </w:r>
      <w:r w:rsidR="00086245">
        <w:rPr>
          <w:rFonts w:ascii="Times New Roman" w:eastAsia="Times New Roman" w:hAnsi="Times New Roman" w:cs="Times New Roman"/>
        </w:rPr>
        <w:t>monogamous</w:t>
      </w:r>
      <w:r w:rsidR="00086245"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mating system with concealed ovulation (marginal probability of </w:t>
      </w:r>
      <w:r w:rsidR="00086245">
        <w:rPr>
          <w:rFonts w:ascii="Times New Roman" w:eastAsia="Times New Roman" w:hAnsi="Times New Roman" w:cs="Times New Roman"/>
        </w:rPr>
        <w:t>61%</w:t>
      </w:r>
      <w:r w:rsidRPr="00990AA7">
        <w:rPr>
          <w:rFonts w:ascii="Times New Roman" w:eastAsia="Times New Roman" w:hAnsi="Times New Roman" w:cs="Times New Roman"/>
        </w:rPr>
        <w:t xml:space="preserve">), </w:t>
      </w:r>
      <w:r w:rsidR="00086245">
        <w:rPr>
          <w:rFonts w:ascii="Times New Roman" w:eastAsia="Times New Roman" w:hAnsi="Times New Roman" w:cs="Times New Roman"/>
        </w:rPr>
        <w:t xml:space="preserve">though it was </w:t>
      </w:r>
      <w:proofErr w:type="gramStart"/>
      <w:r w:rsidR="00086245">
        <w:rPr>
          <w:rFonts w:ascii="Times New Roman" w:eastAsia="Times New Roman" w:hAnsi="Times New Roman" w:cs="Times New Roman"/>
        </w:rPr>
        <w:t>fairly uncertain</w:t>
      </w:r>
      <w:proofErr w:type="gramEnd"/>
      <w:r w:rsidRPr="00990AA7">
        <w:rPr>
          <w:rFonts w:ascii="Times New Roman" w:eastAsia="Times New Roman" w:hAnsi="Times New Roman" w:cs="Times New Roman"/>
        </w:rPr>
        <w:t xml:space="preserve">. </w:t>
      </w:r>
      <w:r w:rsidR="00B112A6" w:rsidRPr="00B112A6">
        <w:rPr>
          <w:rFonts w:ascii="Times New Roman" w:eastAsia="Times New Roman" w:hAnsi="Times New Roman" w:cs="Times New Roman"/>
        </w:rPr>
        <w:t xml:space="preserve">Sillen-Tullberg and Moller (1991) found that the root state was likely to be estrus advertisement with multimale mating system and therefore discussed the evolution of concealed ovulation in this context. In contrast, </w:t>
      </w:r>
      <w:r w:rsidR="00B112A6">
        <w:rPr>
          <w:rFonts w:ascii="Times New Roman" w:eastAsia="Times New Roman" w:hAnsi="Times New Roman" w:cs="Times New Roman"/>
        </w:rPr>
        <w:t xml:space="preserve">and as in this study, </w:t>
      </w:r>
      <w:r w:rsidR="00B112A6" w:rsidRPr="00B112A6">
        <w:rPr>
          <w:rFonts w:ascii="Times New Roman" w:eastAsia="Times New Roman" w:hAnsi="Times New Roman" w:cs="Times New Roman"/>
        </w:rPr>
        <w:t xml:space="preserve">Pagel and Meade (2006) had found that the </w:t>
      </w:r>
      <w:r w:rsidR="00B112A6">
        <w:rPr>
          <w:rFonts w:ascii="Times New Roman" w:eastAsia="Times New Roman" w:hAnsi="Times New Roman" w:cs="Times New Roman"/>
        </w:rPr>
        <w:t xml:space="preserve">best supported </w:t>
      </w:r>
      <w:r w:rsidR="00B112A6" w:rsidRPr="00B112A6">
        <w:rPr>
          <w:rFonts w:ascii="Times New Roman" w:eastAsia="Times New Roman" w:hAnsi="Times New Roman" w:cs="Times New Roman"/>
        </w:rPr>
        <w:t>root state was concealed ovulation with monogamous mating. In the absence of direct observation, it is nearly impossible to say which of these outcomes is more correct. However, revisiting the hypotheses of Sillen-Tullberg and Moller (1991) under the dredged model results do provide some interesting alternative interpretations for the evolution of estrus advertisement and mating system.</w:t>
      </w:r>
    </w:p>
    <w:p w14:paraId="77CD87D7" w14:textId="6F419F06" w:rsidR="00C23F1F" w:rsidRPr="00990AA7" w:rsidRDefault="00C23F1F" w:rsidP="00C23F1F">
      <w:pPr>
        <w:pStyle w:val="BodyText"/>
        <w:spacing w:after="0" w:line="360" w:lineRule="auto"/>
        <w:rPr>
          <w:rFonts w:ascii="Times New Roman" w:eastAsia="Times New Roman" w:hAnsi="Times New Roman" w:cs="Times New Roman"/>
        </w:rPr>
      </w:pPr>
      <w:r>
        <w:rPr>
          <w:rFonts w:ascii="Times New Roman" w:eastAsia="Times New Roman" w:hAnsi="Times New Roman" w:cs="Times New Roman"/>
        </w:rPr>
        <w:lastRenderedPageBreak/>
        <w:tab/>
      </w:r>
      <w:r w:rsidRPr="00990AA7">
        <w:rPr>
          <w:rFonts w:ascii="Times New Roman" w:eastAsia="Times New Roman" w:hAnsi="Times New Roman" w:cs="Times New Roman"/>
        </w:rPr>
        <w:t xml:space="preserve">Sillen-Tullberg and Moller (1991) had considered concealed ovulation to be the derived state and found that it had almost always evolved in non </w:t>
      </w:r>
      <w:proofErr w:type="spellStart"/>
      <w:r w:rsidRPr="00990AA7">
        <w:rPr>
          <w:rFonts w:ascii="Times New Roman" w:eastAsia="Times New Roman" w:hAnsi="Times New Roman" w:cs="Times New Roman"/>
        </w:rPr>
        <w:t>monagomous</w:t>
      </w:r>
      <w:proofErr w:type="spellEnd"/>
      <w:r w:rsidRPr="00990AA7">
        <w:rPr>
          <w:rFonts w:ascii="Times New Roman" w:eastAsia="Times New Roman" w:hAnsi="Times New Roman" w:cs="Times New Roman"/>
        </w:rPr>
        <w:t xml:space="preserve"> lineages. This provided evidence that concealed ovulation was more likely to be a prerequisite for the evolution of monogamy, rather than a consequence of it (as had been hypothesized by</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{"citationID":"2CnfWsec","properties":{"formattedCitation":"(Burley 1979)","plainCitation":"(Burley 1979)","noteIndex":0},"citationItems":[{"id":1040,"uris":["http://zotero.org/users/local/TCNekpWa/items/2MT5LTLP"],"itemData":{"id":1040,"type":"article-journal","abstract":"Several hypotheses have been proposed to explain the occurrence of continual sexual receptivity and concealed ovulation in human females. In view of the large number of benefits that would accrue to females if they could sense their own ovulation, these explanations appear insufficient to explain why ovulation is concealed from females as well as from males. The hypothesis presented here is that the phenomenon occurs because of a hominid female tendency to avoid conception in biologically nonadaptive ways. This tendency was countered by natural selection by making ovulation virtually undetectable to women. The sequence of evolutionary adaptations culminating in concealed ovulation is most likely as follows. First, olfactory, visual, and pronounced behavioral cues to ovulation were lost to conspecifics. Coincidentally females evolved continuous receptivity, frequently copulating at times other than when ovulating. Finally, females lost conscious cues to their own fertility. This last step was predicated upon the acquisition of sufficient intelligence to associate copulation with pregnancy as well as sufficient self-consciousness to have reasons for wishing to avoid bearing children. The possibility of this sequence of events is supported by the finding, among primates, that the evolution of receptivity outside the fertile period is not contingent upon loss of estrus. Several types of evidence support this hypothesis. Physiological evidence suggests that women's menstrual cycles are naturally irregular, compared to the cycles of other primates; women are unaware of rapid hormone changes occurring in their bodies at ovulation, but have numerous cues to impending menstruation, which is accompanied by less dramatic hormone changes; and in spite of considerable research directed to the development of a simple, foolproof rhythm method of birth control, the method is still tedious and somewhat error-prone. Taken together, these findings support the contention that ovulation has been actively concealed by natural selection. Anthropological literature establishes that women in primitive societies routinely attempt to control their reproduction. Many of their attempts seem biologically nonadaptive, being initiated for reasons such as fear of death, fear of pain, or the inconvenience of having children. Such motivations among hominid females would have given natural selection ample \"reason\" and opportunity to suppress evidence of ovulation. Limited evidence suggests that men oppose certain female-initiated types of birth control. Such male opposition indicates that female attempts to control reproduction are sometimes not in the males' biological (and perhaps egocentric) best interests. American women experience the greatest conscious desire for intercourse just following and/or prior to menstruation. However, psychoanalytic evidence suggests that women are most \"loving\" and receptive near ovulation, and other evidence indicates that a peak of copulatory activity may occur at ovulation. At present the specific cues that result in this phenomenon are unknown. The notion that the evidence of ovulation has been actively concealed by evolutionary processes has implications for several fields of research. To the students of biorhythms and physiology of reproduction it could lead to questions concerning the possible control of the irregularity of the menstrual cycle. To those studying human behavior it adds a new dimension to questions of sexual conflict and male-female interactions. To investigators of human sex attractants and pheromones it suggests that the most fruitful research approaches may involve the study of extended behavioral responses to various stimuli, rather than asking for conscious reactions to them. Long-term studies involving well-established pair bonds may yield more positive results than short-term studies involving strangers. To those searching for a reliable and easy method of birth control, it suggests that their difficulties are not a result of some accident of nature. Further, although a superior rhythm method might be developed, its usefulness may not be extremely long-lived, unless failures of the method are routinely followed by abortion. The essence of this moral is well expressed in Hardin's (1963, p. 370) paraphrase of the Beatitudes: \"Blessed are the women that are irregular, for their daughters shall inherit the earth.\"","container-title":"The American Naturalist","ISSN":"0003-0147","issue":"6","note":"publisher: [The University of Chicago Press, The American Society of Naturalists]","page":"835-858","source":"JSTOR","title":"The Evolution of Concealed Ovulation","volume":"114","author":[{"family":"Burley","given":"Nancy"}],"issued":{"date-parts":[["1979"]]}}}],"schema":"https://github.com/citation-style-language/schema/raw/master/csl-citation.json"}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(Burley 1979)</w:t>
      </w:r>
      <w:r>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w:t>
      </w:r>
      <w:r>
        <w:rPr>
          <w:rFonts w:ascii="Times New Roman" w:eastAsia="Times New Roman" w:hAnsi="Times New Roman" w:cs="Times New Roman"/>
        </w:rPr>
        <w:t xml:space="preserve">However, these modeling results suggest an entirely different pathway with estrus display evolving only after multimale mating has established itself. </w:t>
      </w:r>
      <w:r w:rsidRPr="00990AA7">
        <w:rPr>
          <w:rFonts w:ascii="Times New Roman" w:eastAsia="Times New Roman" w:hAnsi="Times New Roman" w:cs="Times New Roman"/>
        </w:rPr>
        <w:t xml:space="preserve">This finding somewhat contradicts the hypothesis that signs of ovulation will disappear in non-monogamous mating systems because paternity confusion will be beneficial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{"citationID":"wxDFSJTR","properties":{"formattedCitation":"(Hrdy 1979)","plainCitation":"(Hrdy 1979)","noteIndex":0},"citationItems":[{"id":1042,"uris":["http://zotero.org/users/local/TCNekpWa/items/H6WAEHED"],"itemData":{"id":1042,"type":"article-journal","abstract":"Infanticide among animals is a widespread phenomenon with no unitary explanation. Although the detrimental outcome for the infant is fairly constant, individuals responsible for infanticide may or may not benefit, and when they gain in fitness there may be considerable variation in how they gain. Sources of increased fitness from infanticide include: (1) exploitation of the infant as a resource, (2) elimination of a competitor for resources, (3) increased maternal survival or lifetime reproductive success for either mother or father by elimination of an ill-timed, handicapped, or supernumerary infant, and, finally, (4) increased access for individuals of one sex for reproductive investment by the other sex at the expense of same-sex competitors. Predicted attributes of the perpetrators (such as sex and degree of relatedness to the infant), attributes of the victim (i.e., age and vulnerability), as well as schedule of gain, vary for each class. Under some circumstances, individuals commit infanticide which does not result in any prospect for gain; such instances are considered nonadaptive or “pathological.” In those cases where infanticide does on the average increase fitness, selection pressures favoring it have arisen as a result of the extensive and time-consuming investment involved in production of young, and the extreme vulnerability that characterizes infancy in many animals. The scattered but nevertheless extensive occurrence of infanticide among primates raises the question of inter-specific variation. Factors such as seasonality in breeding, cooperation between individuals in defense of infants, marginal habitats, and low intrinsic rates of natural increase may outweigh other pressures, such as short male tenure lengths, which select for infanticide. Within the same species, infanticide may occur in some areas but not others, as evidenced by the variable expression of infanticidal behavior among Hanuman langurs. At present, the most obvious factor influencing facultative expression of the infanticidal trait is population density. Where it occurs, sexually selected infanticide is a significant cause of mortality. As such, it has important implications for the evolution of behavior, particularly for patterns of association between males and females, for female reproductive physiology, and for the patterning of sexual receptivity by females. It is hypothesized that the threat posed by infanticide is one of several pressures selecting for a shift among higher primates away from strictly cyclical estrous receptivity towards socially determined or situation-dependent receptivity.","container-title":"Ethology and Sociobiology","DOI":"10.1016/0162-3095(79)90004-9","ISSN":"0162-3095","issue":"1","journalAbbreviation":"Ethology and Sociobiology","page":"13-40","source":"ScienceDirect","title":"Infanticide among animals: A review, classification, and examination of the implications for the reproductive strategies of females","title-short":"Infanticide among animals","volume":"1","author":[{"family":"Hrdy","given":"Sarah Blaffer"}],"issued":{"date-parts":[["1979",10,1]]}}}],"schema":"https://github.com/citation-style-language/schema/raw/master/csl-citation.json"}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(Hrdy 1979)</w:t>
      </w:r>
      <w:r>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That is one possible outcome and is inferred to occur at a rate of </w:t>
      </w:r>
      <w:r w:rsidRPr="00B92D5E">
        <w:rPr>
          <w:rFonts w:ascii="Times New Roman" w:eastAsia="Times New Roman" w:hAnsi="Times New Roman" w:cs="Times New Roman"/>
        </w:rPr>
        <w:t>0.038</w:t>
      </w:r>
      <w:r>
        <w:rPr>
          <w:rFonts w:ascii="Times New Roman" w:eastAsia="Times New Roman" w:hAnsi="Times New Roman" w:cs="Times New Roman"/>
        </w:rPr>
        <w:t xml:space="preserve"> </w:t>
      </w:r>
      <w:r w:rsidRPr="00990AA7">
        <w:rPr>
          <w:rFonts w:ascii="Times New Roman" w:eastAsia="Times New Roman" w:hAnsi="Times New Roman" w:cs="Times New Roman"/>
        </w:rPr>
        <w:t>transitions/MY (11 → 01), but from the concealed ovulation and multimale state, a lineage is just as likely to regain overt ovulation signs as it was to have lost them in the first place (</w:t>
      </w:r>
      <w:r w:rsidRPr="00B92D5E">
        <w:rPr>
          <w:rFonts w:ascii="Times New Roman" w:eastAsia="Times New Roman" w:hAnsi="Times New Roman" w:cs="Times New Roman"/>
        </w:rPr>
        <w:t>0.038</w:t>
      </w:r>
      <w:r>
        <w:rPr>
          <w:rFonts w:ascii="Times New Roman" w:eastAsia="Times New Roman" w:hAnsi="Times New Roman" w:cs="Times New Roman"/>
        </w:rPr>
        <w:t xml:space="preserve"> </w:t>
      </w:r>
      <w:r w:rsidRPr="00990AA7">
        <w:rPr>
          <w:rFonts w:ascii="Times New Roman" w:eastAsia="Times New Roman" w:hAnsi="Times New Roman" w:cs="Times New Roman"/>
        </w:rPr>
        <w:t xml:space="preserve">transitions/ MY; 01 → 11). This is because under the dredged model structure, concealed ovulation with multimale mating, is an intermediate state. Nonetheless, a lineage with a multimale mating system was more than 3 times more likely to become monogamous as it was to develop estrus advertisement. </w:t>
      </w:r>
      <w:r w:rsidR="005E2EFF" w:rsidRPr="005E2EFF">
        <w:rPr>
          <w:rFonts w:ascii="Times New Roman" w:eastAsia="Times New Roman" w:hAnsi="Times New Roman" w:cs="Times New Roman"/>
        </w:rPr>
        <w:t xml:space="preserve">Furthermore, a particularly novel insight from the dredged model is the inference of evolutionary canalization. The model identifies sink states where, after a </w:t>
      </w:r>
      <w:proofErr w:type="gramStart"/>
      <w:r w:rsidR="005E2EFF" w:rsidRPr="005E2EFF">
        <w:rPr>
          <w:rFonts w:ascii="Times New Roman" w:eastAsia="Times New Roman" w:hAnsi="Times New Roman" w:cs="Times New Roman"/>
        </w:rPr>
        <w:t>lineage transition</w:t>
      </w:r>
      <w:r w:rsidR="005E2EFF">
        <w:rPr>
          <w:rFonts w:ascii="Times New Roman" w:eastAsia="Times New Roman" w:hAnsi="Times New Roman" w:cs="Times New Roman"/>
        </w:rPr>
        <w:t>s</w:t>
      </w:r>
      <w:proofErr w:type="gramEnd"/>
      <w:r w:rsidR="005E2EFF" w:rsidRPr="005E2EFF">
        <w:rPr>
          <w:rFonts w:ascii="Times New Roman" w:eastAsia="Times New Roman" w:hAnsi="Times New Roman" w:cs="Times New Roman"/>
        </w:rPr>
        <w:t xml:space="preserve"> into a second rate-class for either monogamy (00R2) or multimale mating with estrus display (11R2), it becomes evolutionarily trapped.</w:t>
      </w:r>
      <w:r w:rsidR="005E2EFF">
        <w:rPr>
          <w:rFonts w:ascii="Times New Roman" w:eastAsia="Times New Roman" w:hAnsi="Times New Roman" w:cs="Times New Roman"/>
        </w:rPr>
        <w:t xml:space="preserve"> Though it is not possible to know the</w:t>
      </w:r>
      <w:r w:rsidR="005E2EFF" w:rsidRPr="005E2EFF">
        <w:rPr>
          <w:rFonts w:ascii="Times New Roman" w:eastAsia="Times New Roman" w:hAnsi="Times New Roman" w:cs="Times New Roman"/>
        </w:rPr>
        <w:t xml:space="preserve"> mechanism</w:t>
      </w:r>
      <w:r w:rsidR="005E2EFF">
        <w:rPr>
          <w:rFonts w:ascii="Times New Roman" w:eastAsia="Times New Roman" w:hAnsi="Times New Roman" w:cs="Times New Roman"/>
        </w:rPr>
        <w:t xml:space="preserve"> from comparative data, this model </w:t>
      </w:r>
      <w:r w:rsidR="005E2EFF" w:rsidRPr="005E2EFF">
        <w:rPr>
          <w:rFonts w:ascii="Times New Roman" w:eastAsia="Times New Roman" w:hAnsi="Times New Roman" w:cs="Times New Roman"/>
        </w:rPr>
        <w:t xml:space="preserve">could explain the </w:t>
      </w:r>
      <w:r w:rsidR="005E2EFF">
        <w:rPr>
          <w:rFonts w:ascii="Times New Roman" w:eastAsia="Times New Roman" w:hAnsi="Times New Roman" w:cs="Times New Roman"/>
        </w:rPr>
        <w:t xml:space="preserve">relative </w:t>
      </w:r>
      <w:r w:rsidR="005E2EFF" w:rsidRPr="005E2EFF">
        <w:rPr>
          <w:rFonts w:ascii="Times New Roman" w:eastAsia="Times New Roman" w:hAnsi="Times New Roman" w:cs="Times New Roman"/>
        </w:rPr>
        <w:t>stability of mating systems in certain clades like gibbons</w:t>
      </w:r>
      <w:r w:rsidR="005E2EFF">
        <w:rPr>
          <w:rFonts w:ascii="Times New Roman" w:eastAsia="Times New Roman" w:hAnsi="Times New Roman" w:cs="Times New Roman"/>
        </w:rPr>
        <w:t xml:space="preserve">. </w:t>
      </w:r>
    </w:p>
    <w:p w14:paraId="176F2FF6" w14:textId="37E8A78B" w:rsidR="00F86065" w:rsidRPr="00990AA7" w:rsidRDefault="00C23F1F" w:rsidP="00600356">
      <w:pPr>
        <w:pStyle w:val="BodyText"/>
        <w:spacing w:after="0" w:line="360" w:lineRule="auto"/>
        <w:ind w:firstLine="709"/>
        <w:rPr>
          <w:rFonts w:ascii="Times New Roman" w:eastAsia="Times New Roman" w:hAnsi="Times New Roman" w:cs="Times New Roman"/>
        </w:rPr>
      </w:pPr>
      <w:r w:rsidRPr="00C23F1F">
        <w:rPr>
          <w:rFonts w:ascii="Times New Roman" w:eastAsia="Times New Roman" w:hAnsi="Times New Roman" w:cs="Times New Roman"/>
        </w:rPr>
        <w:t xml:space="preserve">There are two important caveats when interpreting these results. First, </w:t>
      </w:r>
      <w:r>
        <w:rPr>
          <w:rFonts w:ascii="Times New Roman" w:eastAsia="Times New Roman" w:hAnsi="Times New Roman" w:cs="Times New Roman"/>
        </w:rPr>
        <w:t>this</w:t>
      </w:r>
      <w:r w:rsidRPr="00C23F1F">
        <w:rPr>
          <w:rFonts w:ascii="Times New Roman" w:eastAsia="Times New Roman" w:hAnsi="Times New Roman" w:cs="Times New Roman"/>
        </w:rPr>
        <w:t xml:space="preserve"> biological interpretation is contingent on the single best-fitting model. While this model had the lowest AIC score, several others had values well within the recommended threshold of ΔAIC &lt; 2 (Burnham and Anderson 2002), implying that alternative evolutionary scenarios also have substantial support. As discussed in the section Choosing the “best” model, model averaging to account for this uncertainty is non-trivial when dealing with hidden states. Second, any comparative analysis is fundamentally dependent on the input data. This study re-analyzes the </w:t>
      </w:r>
      <w:r>
        <w:rPr>
          <w:rFonts w:ascii="Times New Roman" w:eastAsia="Times New Roman" w:hAnsi="Times New Roman" w:cs="Times New Roman"/>
        </w:rPr>
        <w:t>Pagel and Meade</w:t>
      </w:r>
      <w:r w:rsidRPr="00C23F1F">
        <w:rPr>
          <w:rFonts w:ascii="Times New Roman" w:eastAsia="Times New Roman" w:hAnsi="Times New Roman" w:cs="Times New Roman"/>
        </w:rPr>
        <w:t xml:space="preserve"> (</w:t>
      </w:r>
      <w:r>
        <w:rPr>
          <w:rFonts w:ascii="Times New Roman" w:eastAsia="Times New Roman" w:hAnsi="Times New Roman" w:cs="Times New Roman"/>
        </w:rPr>
        <w:t>2006</w:t>
      </w:r>
      <w:r w:rsidRPr="00C23F1F">
        <w:rPr>
          <w:rFonts w:ascii="Times New Roman" w:eastAsia="Times New Roman" w:hAnsi="Times New Roman" w:cs="Times New Roman"/>
        </w:rPr>
        <w:t xml:space="preserve">) dataset, which is now </w:t>
      </w:r>
      <w:r>
        <w:rPr>
          <w:rFonts w:ascii="Times New Roman" w:eastAsia="Times New Roman" w:hAnsi="Times New Roman" w:cs="Times New Roman"/>
        </w:rPr>
        <w:t>nearly two</w:t>
      </w:r>
      <w:r w:rsidRPr="00C23F1F">
        <w:rPr>
          <w:rFonts w:ascii="Times New Roman" w:eastAsia="Times New Roman" w:hAnsi="Times New Roman" w:cs="Times New Roman"/>
        </w:rPr>
        <w:t xml:space="preserve"> decades old. Revisions to the phylogeny or character state assignments in that time could significantly alter the outcome. Therefore, while </w:t>
      </w:r>
      <w:r>
        <w:rPr>
          <w:rFonts w:ascii="Times New Roman" w:eastAsia="Times New Roman" w:hAnsi="Times New Roman" w:cs="Times New Roman"/>
        </w:rPr>
        <w:t>the</w:t>
      </w:r>
      <w:r w:rsidRPr="00C23F1F">
        <w:rPr>
          <w:rFonts w:ascii="Times New Roman" w:eastAsia="Times New Roman" w:hAnsi="Times New Roman" w:cs="Times New Roman"/>
        </w:rPr>
        <w:t xml:space="preserve"> dredged model provides a compelling alternative hypothesis for the evolution of mating systems and ovulation, its conclusions should be viewed as provisional and </w:t>
      </w:r>
      <w:r>
        <w:rPr>
          <w:rFonts w:ascii="Times New Roman" w:eastAsia="Times New Roman" w:hAnsi="Times New Roman" w:cs="Times New Roman"/>
        </w:rPr>
        <w:t xml:space="preserve">should be </w:t>
      </w:r>
      <w:r w:rsidR="00AB6926">
        <w:rPr>
          <w:rFonts w:ascii="Times New Roman" w:eastAsia="Times New Roman" w:hAnsi="Times New Roman" w:cs="Times New Roman"/>
        </w:rPr>
        <w:t>reexamined</w:t>
      </w:r>
      <w:r>
        <w:rPr>
          <w:rFonts w:ascii="Times New Roman" w:eastAsia="Times New Roman" w:hAnsi="Times New Roman" w:cs="Times New Roman"/>
        </w:rPr>
        <w:t xml:space="preserve"> </w:t>
      </w:r>
      <w:r w:rsidRPr="00C23F1F">
        <w:rPr>
          <w:rFonts w:ascii="Times New Roman" w:eastAsia="Times New Roman" w:hAnsi="Times New Roman" w:cs="Times New Roman"/>
        </w:rPr>
        <w:t>with contemporary data.</w:t>
      </w:r>
      <w:r w:rsidR="00000000" w:rsidRPr="00990AA7">
        <w:rPr>
          <w:rFonts w:ascii="Times New Roman" w:eastAsia="Times New Roman" w:hAnsi="Times New Roman" w:cs="Times New Roman"/>
        </w:rPr>
        <w:tab/>
      </w:r>
    </w:p>
    <w:p w14:paraId="73D1D8EE" w14:textId="77777777"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The cost of regularization and eliminating very high transition rates</w:t>
      </w:r>
    </w:p>
    <w:p w14:paraId="547C291B" w14:textId="7FF013AD"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The dredge algorithm, and regularization more generally, will result in a downward bias proportional to the magnitude of the transition rate. It is worth considering what, if any, is the cost of this downward bias. In empirical settings, it is </w:t>
      </w:r>
      <w:r w:rsidR="008C75FB">
        <w:rPr>
          <w:rFonts w:ascii="Times New Roman" w:eastAsia="Times New Roman" w:hAnsi="Times New Roman" w:cs="Times New Roman"/>
        </w:rPr>
        <w:t>not un</w:t>
      </w:r>
      <w:r w:rsidRPr="00990AA7">
        <w:rPr>
          <w:rFonts w:ascii="Times New Roman" w:eastAsia="Times New Roman" w:hAnsi="Times New Roman" w:cs="Times New Roman"/>
        </w:rPr>
        <w:t xml:space="preserve">common to have transition rates approaching and </w:t>
      </w:r>
      <w:r w:rsidRPr="00990AA7">
        <w:rPr>
          <w:rFonts w:ascii="Times New Roman" w:eastAsia="Times New Roman" w:hAnsi="Times New Roman" w:cs="Times New Roman"/>
        </w:rPr>
        <w:lastRenderedPageBreak/>
        <w:t xml:space="preserve">being estimated at an upper bound. When interpreted as 100s of state transitions occurring over short time intervals, this may be cause for concern because it often seems biologically implausible. However, high transition rates do not necessarily predict that many transitions of that type have occurred. Often, high transition rates may correspond to only a few inferred transitions on a tree, (though they will have occurred very rapidly). The two inferences, extremely high transition rates and relatively few transitions, may seem to be contradictory, but they are perfectly compatible since a lineage must first be in the initial state to </w:t>
      </w:r>
      <w:r w:rsidR="003D1C2E" w:rsidRPr="00990AA7">
        <w:rPr>
          <w:rFonts w:ascii="Times New Roman" w:eastAsia="Times New Roman" w:hAnsi="Times New Roman" w:cs="Times New Roman"/>
        </w:rPr>
        <w:t>transition,</w:t>
      </w:r>
      <w:r w:rsidRPr="00990AA7">
        <w:rPr>
          <w:rFonts w:ascii="Times New Roman" w:eastAsia="Times New Roman" w:hAnsi="Times New Roman" w:cs="Times New Roman"/>
        </w:rPr>
        <w:t xml:space="preserve"> and the initial state need not be common. Instead, a more serious cause for concern is the amount of information available to infer the transition rate if that transition only occurs rarely throughout the clade’s history. This was the case for the </w:t>
      </w:r>
      <w:proofErr w:type="gramStart"/>
      <w:r w:rsidR="00F660B9">
        <w:rPr>
          <w:rFonts w:ascii="Times New Roman" w:eastAsia="Times New Roman" w:hAnsi="Times New Roman" w:cs="Times New Roman"/>
        </w:rPr>
        <w:t xml:space="preserve">Old </w:t>
      </w:r>
      <w:r w:rsidR="009475F5">
        <w:rPr>
          <w:rFonts w:ascii="Times New Roman" w:eastAsia="Times New Roman" w:hAnsi="Times New Roman" w:cs="Times New Roman"/>
        </w:rPr>
        <w:t>World</w:t>
      </w:r>
      <w:proofErr w:type="gramEnd"/>
      <w:r w:rsidR="009475F5">
        <w:rPr>
          <w:rFonts w:ascii="Times New Roman" w:eastAsia="Times New Roman" w:hAnsi="Times New Roman" w:cs="Times New Roman"/>
        </w:rPr>
        <w:t xml:space="preserve"> </w:t>
      </w:r>
      <w:r w:rsidR="00F660B9">
        <w:rPr>
          <w:rFonts w:ascii="Times New Roman" w:eastAsia="Times New Roman" w:hAnsi="Times New Roman" w:cs="Times New Roman"/>
        </w:rPr>
        <w:t>monkey dataset</w:t>
      </w:r>
      <w:r w:rsidR="003D1C2E">
        <w:rPr>
          <w:rFonts w:ascii="Times New Roman" w:eastAsia="Times New Roman" w:hAnsi="Times New Roman" w:cs="Times New Roman"/>
        </w:rPr>
        <w:t xml:space="preserve"> when examining an all-rates-different model</w:t>
      </w:r>
      <w:r w:rsidR="000513CB">
        <w:rPr>
          <w:rFonts w:ascii="Times New Roman" w:eastAsia="Times New Roman" w:hAnsi="Times New Roman" w:cs="Times New Roman"/>
        </w:rPr>
        <w:t>.</w:t>
      </w:r>
      <w:r w:rsidRPr="00990AA7">
        <w:rPr>
          <w:rFonts w:ascii="Times New Roman" w:eastAsia="Times New Roman" w:hAnsi="Times New Roman" w:cs="Times New Roman"/>
        </w:rPr>
        <w:t xml:space="preserve"> </w:t>
      </w:r>
      <w:r w:rsidR="000513CB">
        <w:rPr>
          <w:rFonts w:ascii="Times New Roman" w:eastAsia="Times New Roman" w:hAnsi="Times New Roman" w:cs="Times New Roman"/>
        </w:rPr>
        <w:t>Several</w:t>
      </w:r>
      <w:r w:rsidRPr="00990AA7">
        <w:rPr>
          <w:rFonts w:ascii="Times New Roman" w:eastAsia="Times New Roman" w:hAnsi="Times New Roman" w:cs="Times New Roman"/>
        </w:rPr>
        <w:t xml:space="preserve"> parameter estimates seemed to have very little information and fell along a likelihood ridge. The combination of regularization and model structure searching removes this </w:t>
      </w:r>
      <w:r w:rsidR="007754E5" w:rsidRPr="00990AA7">
        <w:rPr>
          <w:rFonts w:ascii="Times New Roman" w:eastAsia="Times New Roman" w:hAnsi="Times New Roman" w:cs="Times New Roman"/>
        </w:rPr>
        <w:t>ridge but</w:t>
      </w:r>
      <w:r w:rsidRPr="00990AA7">
        <w:rPr>
          <w:rFonts w:ascii="Times New Roman" w:eastAsia="Times New Roman" w:hAnsi="Times New Roman" w:cs="Times New Roman"/>
        </w:rPr>
        <w:t xml:space="preserve"> also has the benefit of estimating rates which better match intuition that a transition which occurs rarely throughout the clade has a corresponding transition rate that is also low. Ultimately, a regularization scheme moves towards a more parsimonious view of character evolution, with rate estimates tending to be biased towards explanations of </w:t>
      </w:r>
      <w:r w:rsidR="001A406A" w:rsidRPr="00990AA7">
        <w:rPr>
          <w:rFonts w:ascii="Times New Roman" w:eastAsia="Times New Roman" w:hAnsi="Times New Roman" w:cs="Times New Roman"/>
        </w:rPr>
        <w:t>homo</w:t>
      </w:r>
      <w:r w:rsidR="001A406A">
        <w:rPr>
          <w:rFonts w:ascii="Times New Roman" w:eastAsia="Times New Roman" w:hAnsi="Times New Roman" w:cs="Times New Roman"/>
        </w:rPr>
        <w:t xml:space="preserve">logy </w:t>
      </w:r>
      <w:r w:rsidRPr="00990AA7">
        <w:rPr>
          <w:rFonts w:ascii="Times New Roman" w:eastAsia="Times New Roman" w:hAnsi="Times New Roman" w:cs="Times New Roman"/>
        </w:rPr>
        <w:t xml:space="preserve">over </w:t>
      </w:r>
      <w:r w:rsidR="001A406A">
        <w:rPr>
          <w:rFonts w:ascii="Times New Roman" w:eastAsia="Times New Roman" w:hAnsi="Times New Roman" w:cs="Times New Roman"/>
        </w:rPr>
        <w:t>homoplasy</w:t>
      </w:r>
      <w:r w:rsidRPr="00990AA7">
        <w:rPr>
          <w:rFonts w:ascii="Times New Roman" w:eastAsia="Times New Roman" w:hAnsi="Times New Roman" w:cs="Times New Roman"/>
        </w:rPr>
        <w:t xml:space="preserve">. </w:t>
      </w:r>
    </w:p>
    <w:p w14:paraId="3A41DA62" w14:textId="0DBA026A"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 xml:space="preserve">The value of multiple characters </w:t>
      </w:r>
    </w:p>
    <w:p w14:paraId="0C0F89C6" w14:textId="129EE3F5" w:rsidR="00781D2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rPr>
        <w:tab/>
        <w:t xml:space="preserve">Part of the value of a dredge approach lies in its ability to identify important relationships between characters by eliminating or equating parameters that lack significant support. This is particularly useful for phenotypic complexes with multiple interacting characters (e.g., pollinator syndromes). However, a dataset containing many characters also introduces a large state space with numerous testable model structures. One solution to address this issue is to independently model each character and then compile the results into a cohesive view. This approach is computationally tractable and can yield well-behaved parameter estimates. </w:t>
      </w:r>
      <w:r w:rsidR="00591F47" w:rsidRPr="00990AA7">
        <w:rPr>
          <w:rFonts w:ascii="Times New Roman" w:eastAsia="Times New Roman" w:hAnsi="Times New Roman" w:cs="Times New Roman"/>
        </w:rPr>
        <w:t>But</w:t>
      </w:r>
      <w:r w:rsidRPr="00990AA7">
        <w:rPr>
          <w:rFonts w:ascii="Times New Roman" w:eastAsia="Times New Roman" w:hAnsi="Times New Roman" w:cs="Times New Roman"/>
        </w:rPr>
        <w:t xml:space="preserve"> modeling each character independently ignores correlated character evolution and dependent relationships can influence both biological inferences and ancestral state estimation </w:t>
      </w:r>
      <w:r w:rsidR="005A1677">
        <w:rPr>
          <w:rFonts w:ascii="Times New Roman" w:eastAsia="Times New Roman" w:hAnsi="Times New Roman" w:cs="Times New Roman"/>
        </w:rPr>
        <w:fldChar w:fldCharType="begin"/>
      </w:r>
      <w:r w:rsidR="005140E8">
        <w:rPr>
          <w:rFonts w:ascii="Times New Roman" w:eastAsia="Times New Roman" w:hAnsi="Times New Roman" w:cs="Times New Roman"/>
        </w:rPr>
        <w:instrText xml:space="preserve"> ADDIN ZOTERO_ITEM CSL_CITATION {"citationID":"5uW2QKgG","properties":{"formattedCitation":"(Boyko and Beaulieu 2021)","plainCitation":"(Boyko and Beaulieu 2021)","noteIndex":0},"citationItems":[{"id":255,"uris":["http://zotero.org/users/local/TCNekpWa/items/GZLAH3K7"],"itemData":{"id":255,"type":"article-journal","abstract":"Hidden Markov models (HMMs) have emerged as an important tool for understanding the evolution of characters that take on discrete states. Their flexibility and biological sensibility make them appealing for many phylogenetic comparative applications. Previously available packages placed unnecessary limits on the number of observed and hidden states that can be considered when estimating transition rates and inferring ancestral states on a phylogeny. To address these issues, we expanded the capabilities of the R package corHMM to handle n-state and n-character problems and provide users with a streamlined set of functions to create custom HMMs for any biological question of arbitrary complexity. We show that increasing the number of observed states increases the accuracy of ancestral state reconstruction. We also explore the conditions for when an HMM is most effective, finding that an HMM is an appropriate model when the degree of rate heterogeneity is moderate to high. Finally, we demonstrate the importance of these generalizations by reconstructing the phyllotaxy of the ancestral angiosperm flower. Partially contradicting previous results, we find the most likely state to be a whorled perianth, whorled androecium, whorled gynoecium. The difference between our analysis and previous studies was that our modelling explicitly allowed for the correlated evolution of several flower characters.","container-title":"Methods in Ecology and Evolution","DOI":"10.1111/2041-210X.13534","ISSN":"2041-210X","issue":"3","language":"en","license":"© 2020 British Ecological Society","page":"468–478","title":"Generalized hidden Markov models for phylogenetic comparative datasets","volume":"12","author":[{"family":"Boyko","given":"James D."},{"family":"Beaulieu","given":"Jeremy M."}],"issued":{"date-parts":[["2021"]]}}}],"schema":"https://github.com/citation-style-language/schema/raw/master/csl-citation.json"} </w:instrText>
      </w:r>
      <w:r w:rsidR="005A1677">
        <w:rPr>
          <w:rFonts w:ascii="Times New Roman" w:eastAsia="Times New Roman" w:hAnsi="Times New Roman" w:cs="Times New Roman"/>
        </w:rPr>
        <w:fldChar w:fldCharType="separate"/>
      </w:r>
      <w:r w:rsidR="005140E8">
        <w:rPr>
          <w:rFonts w:ascii="Times New Roman" w:eastAsia="Times New Roman" w:hAnsi="Times New Roman" w:cs="Times New Roman"/>
          <w:noProof/>
        </w:rPr>
        <w:t>(Boyko and Beaulieu 2021)</w:t>
      </w:r>
      <w:r w:rsidR="005A1677">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When the evolution of one character affects the rate of change in another, independent modeling may lead to uncertainty in certain parts of the phylogeny. By accounting for correlated character evolution, shared information between characters can improve inference (Boyko and Beaulieu 2021). Of course, correlation between discrete characters is a hypothesis that should first be tested. These tests should account for character-independent rate variation (Boyko and Beaulieu 2023), which will introduce even more parameters than standard independent models (Pagel 1994). Searching a state space that includes multiple characters and hidden rate classes can be a daunting task even </w:t>
      </w:r>
      <w:r w:rsidR="00624213" w:rsidRPr="00990AA7">
        <w:rPr>
          <w:rFonts w:ascii="Times New Roman" w:eastAsia="Times New Roman" w:hAnsi="Times New Roman" w:cs="Times New Roman"/>
        </w:rPr>
        <w:t>for</w:t>
      </w:r>
      <w:r w:rsidRPr="00990AA7">
        <w:rPr>
          <w:rFonts w:ascii="Times New Roman" w:eastAsia="Times New Roman" w:hAnsi="Times New Roman" w:cs="Times New Roman"/>
        </w:rPr>
        <w:t xml:space="preserve"> experienced comparative biologists and it can be tempting to rely on the </w:t>
      </w:r>
      <w:r w:rsidR="00591F47" w:rsidRPr="00990AA7">
        <w:rPr>
          <w:rFonts w:ascii="Times New Roman" w:eastAsia="Times New Roman" w:hAnsi="Times New Roman" w:cs="Times New Roman"/>
        </w:rPr>
        <w:t>most used</w:t>
      </w:r>
      <w:r w:rsidRPr="00990AA7">
        <w:rPr>
          <w:rFonts w:ascii="Times New Roman" w:eastAsia="Times New Roman" w:hAnsi="Times New Roman" w:cs="Times New Roman"/>
        </w:rPr>
        <w:t xml:space="preserve"> default model sets. However, there is greater flexibility in potential dependent </w:t>
      </w:r>
      <w:r w:rsidRPr="00990AA7">
        <w:rPr>
          <w:rFonts w:ascii="Times New Roman" w:eastAsia="Times New Roman" w:hAnsi="Times New Roman" w:cs="Times New Roman"/>
        </w:rPr>
        <w:lastRenderedPageBreak/>
        <w:t>relationships beyond typical fixed model sets. Correlation tests have traditionally compared independent and correlated models, but not all characters need to show dependent relationships for there to be evidence of correlation (see also Pagel and Meade 2006). A dredge framework is valuable here, as it searches potential model structures and identifies only the necessary dependent relationships.</w:t>
      </w:r>
    </w:p>
    <w:p w14:paraId="0BB61441" w14:textId="4952E45C"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Choosing the “best” model</w:t>
      </w:r>
    </w:p>
    <w:p w14:paraId="5A490293" w14:textId="4280040D" w:rsidR="008919CE"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r>
      <w:r w:rsidR="00F32943" w:rsidRPr="00F32943">
        <w:rPr>
          <w:rFonts w:ascii="Times New Roman" w:eastAsia="Times New Roman" w:hAnsi="Times New Roman" w:cs="Times New Roman"/>
        </w:rPr>
        <w:t>Model averaging</w:t>
      </w:r>
      <w:r w:rsidR="001E3859">
        <w:rPr>
          <w:rFonts w:ascii="Times New Roman" w:eastAsia="Times New Roman" w:hAnsi="Times New Roman" w:cs="Times New Roman"/>
        </w:rPr>
        <w:t xml:space="preserve"> is</w:t>
      </w:r>
      <w:r w:rsidR="00F32943" w:rsidRPr="00F32943">
        <w:rPr>
          <w:rFonts w:ascii="Times New Roman" w:eastAsia="Times New Roman" w:hAnsi="Times New Roman" w:cs="Times New Roman"/>
        </w:rPr>
        <w:t xml:space="preserve"> central to both Bayesian frameworks (e.g., Pagel and Meade 2006) and frequentist multi-model inference (</w:t>
      </w:r>
      <w:r w:rsidR="005E604C">
        <w:rPr>
          <w:rFonts w:ascii="Times New Roman" w:eastAsia="Times New Roman" w:hAnsi="Times New Roman" w:cs="Times New Roman"/>
        </w:rPr>
        <w:t>MMI;</w:t>
      </w:r>
      <w:r w:rsidR="0083433C">
        <w:rPr>
          <w:rFonts w:ascii="Times New Roman" w:eastAsia="Times New Roman" w:hAnsi="Times New Roman" w:cs="Times New Roman"/>
        </w:rPr>
        <w:t xml:space="preserve"> </w:t>
      </w:r>
      <w:r w:rsidR="0083433C">
        <w:rPr>
          <w:rFonts w:ascii="Times New Roman" w:eastAsia="Times New Roman" w:hAnsi="Times New Roman" w:cs="Times New Roman"/>
        </w:rPr>
        <w:fldChar w:fldCharType="begin"/>
      </w:r>
      <w:r w:rsidR="0083433C">
        <w:rPr>
          <w:rFonts w:ascii="Times New Roman" w:eastAsia="Times New Roman" w:hAnsi="Times New Roman" w:cs="Times New Roman"/>
        </w:rPr>
        <w:instrText xml:space="preserve"> ADDIN ZOTERO_ITEM CSL_CITATION {"citationID":"XNZWPrWV","properties":{"formattedCitation":"(Burnham and Anderson 2002; Jhwueng et al. 2014)","plainCitation":"(Burnham and Anderson 2002; Jhwueng et al. 2014)","noteIndex":0},"citationItems":[{"id":114,"uris":["http://zotero.org/users/local/TCNekpWa/items/6NAMVHU4"],"itemData":{"id":114,"type":"book","event-place":"New York, NY","ISBN":"978-0-387-95364-9","language":"en","note":"DOI: 10.1007/b97636","publisher":"Springer New York","publisher-place":"New York, NY","title":"Model Selection and Multimodel Inference","URL":"http://link.springer.com/10.1007/b97636","author":[{"family":"Burnham","given":"Kenneth P."},{"family":"Anderson","given":"David R."}],"accessed":{"date-parts":[["2023",5,4]]},"issued":{"date-parts":[["2002"]]}}},{"id":2190,"uris":["http://zotero.org/users/local/TCNekpWa/items/AFHBJQQA"],"itemData":{"id":2190,"type":"article-journal","abstract":"The popular likelihood-based model selection criterion, Akaike’s Information Criterion (AIC), is a breakthrough mathematical result derived from information theory. AIC is an approximation to Kullback-Leibler (KL) divergence with the derivation relying on the assumption that the likelihood function has finite second derivatives. However, for phylogenetic estimation, given that tree space is discrete with respect to tree topology, the assumption of a continuous likelihood function with finite second derivatives is violated. In this paper, we investigate the relationship between the expected log likelihood of a candidate model, and the expected KL divergence in the context of phylogenetic tree estimation. We find that given the tree topology, AIC is an unbiased estimator of the expected KL divergence. However, when the tree topology is unknown, AIC tends to underestimate the expected KL divergence for phylogenetic models. Simulation results suggest that the degree of underestimation varies across phylogenetic models so that even for large sample sizes, the bias of AIC can result in selecting a wrong model. As the choice of phylogenetic models is essential for statistical phylogenetic inference, it is important to improve the accuracy of model selection criteria in the context of phylogenetics.","container-title":"Statistical Applications in Genetics and Molecular Biology","DOI":"10.1515/sagmb-2013-0048","ISSN":"1544-6115","issue":"4","language":"en","license":"De Gruyter expressly reserves the right to use all content for commercial text and data mining within the meaning of Section 44b of the German Copyright Act.","note":"publisher: De Gruyter","page":"459-475","source":"www.degruyterbrill.com","title":"Investigating the performance of AIC in selecting phylogenetic models","volume":"13","author":[{"family":"Jhwueng","given":"Dwueng-Chwuan"},{"family":"Huzurbazar","given":"Snehalata"},{"family":"O’Meara","given":"Brian C."},{"family":"Liu","given":"Liang"}],"issued":{"date-parts":[["2014",8,1]]}}}],"schema":"https://github.com/citation-style-language/schema/raw/master/csl-citation.json"} </w:instrText>
      </w:r>
      <w:r w:rsidR="0083433C">
        <w:rPr>
          <w:rFonts w:ascii="Times New Roman" w:eastAsia="Times New Roman" w:hAnsi="Times New Roman" w:cs="Times New Roman"/>
        </w:rPr>
        <w:fldChar w:fldCharType="separate"/>
      </w:r>
      <w:r w:rsidR="00B05A9D">
        <w:rPr>
          <w:rFonts w:ascii="Times New Roman" w:eastAsia="Times New Roman" w:hAnsi="Times New Roman" w:cs="Times New Roman"/>
          <w:noProof/>
        </w:rPr>
        <w:t>Burnham and Anderson 2002; Jhwueng et al. 2014)</w:t>
      </w:r>
      <w:r w:rsidR="0083433C">
        <w:rPr>
          <w:rFonts w:ascii="Times New Roman" w:eastAsia="Times New Roman" w:hAnsi="Times New Roman" w:cs="Times New Roman"/>
        </w:rPr>
        <w:fldChar w:fldCharType="end"/>
      </w:r>
      <w:r w:rsidR="001E3859">
        <w:rPr>
          <w:rFonts w:ascii="Times New Roman" w:eastAsia="Times New Roman" w:hAnsi="Times New Roman" w:cs="Times New Roman"/>
        </w:rPr>
        <w:t xml:space="preserve"> and</w:t>
      </w:r>
      <w:r w:rsidR="00F32943" w:rsidRPr="00F32943">
        <w:rPr>
          <w:rFonts w:ascii="Times New Roman" w:eastAsia="Times New Roman" w:hAnsi="Times New Roman" w:cs="Times New Roman"/>
        </w:rPr>
        <w:t xml:space="preserve"> improves predictive power by integrating results over a set of plausible models.</w:t>
      </w:r>
      <w:r w:rsidR="00F32943">
        <w:rPr>
          <w:rFonts w:ascii="Times New Roman" w:eastAsia="Times New Roman" w:hAnsi="Times New Roman" w:cs="Times New Roman"/>
        </w:rPr>
        <w:t xml:space="preserve"> </w:t>
      </w:r>
      <w:r w:rsidR="001E3859" w:rsidRPr="001E3859">
        <w:rPr>
          <w:rFonts w:ascii="Times New Roman" w:eastAsia="Times New Roman" w:hAnsi="Times New Roman" w:cs="Times New Roman"/>
        </w:rPr>
        <w:t>In contrast, model selection aims to identify a single best-fitting model or a small set of top models, often guided by an information criterion that balances model fit and complexity.</w:t>
      </w:r>
      <w:r w:rsidR="001E3859">
        <w:rPr>
          <w:rFonts w:ascii="Times New Roman" w:eastAsia="Times New Roman" w:hAnsi="Times New Roman" w:cs="Times New Roman"/>
        </w:rPr>
        <w:t xml:space="preserve"> </w:t>
      </w:r>
      <w:r w:rsidR="001E3859" w:rsidRPr="001E3859">
        <w:rPr>
          <w:rFonts w:ascii="Times New Roman" w:eastAsia="Times New Roman" w:hAnsi="Times New Roman" w:cs="Times New Roman"/>
        </w:rPr>
        <w:t xml:space="preserve">While model averaging is powerful, its direct application following </w:t>
      </w:r>
      <w:r w:rsidR="001E3859">
        <w:rPr>
          <w:rFonts w:ascii="Times New Roman" w:eastAsia="Times New Roman" w:hAnsi="Times New Roman" w:cs="Times New Roman"/>
        </w:rPr>
        <w:t>the use</w:t>
      </w:r>
      <w:r w:rsidR="001E3859" w:rsidRPr="001E3859">
        <w:rPr>
          <w:rFonts w:ascii="Times New Roman" w:eastAsia="Times New Roman" w:hAnsi="Times New Roman" w:cs="Times New Roman"/>
        </w:rPr>
        <w:t xml:space="preserve"> </w:t>
      </w:r>
      <w:proofErr w:type="spellStart"/>
      <w:r w:rsidR="001E3859" w:rsidRPr="001E3859">
        <w:rPr>
          <w:rFonts w:ascii="Times New Roman" w:eastAsia="Times New Roman" w:hAnsi="Times New Roman" w:cs="Times New Roman"/>
        </w:rPr>
        <w:t>corHMM</w:t>
      </w:r>
      <w:r w:rsidR="001E3859">
        <w:rPr>
          <w:rFonts w:ascii="Times New Roman" w:eastAsia="Times New Roman" w:hAnsi="Times New Roman" w:cs="Times New Roman"/>
        </w:rPr>
        <w:t>D</w:t>
      </w:r>
      <w:r w:rsidR="001E3859" w:rsidRPr="001E3859">
        <w:rPr>
          <w:rFonts w:ascii="Times New Roman" w:eastAsia="Times New Roman" w:hAnsi="Times New Roman" w:cs="Times New Roman"/>
        </w:rPr>
        <w:t>redge</w:t>
      </w:r>
      <w:proofErr w:type="spellEnd"/>
      <w:r w:rsidR="001E3859" w:rsidRPr="001E3859">
        <w:rPr>
          <w:rFonts w:ascii="Times New Roman" w:eastAsia="Times New Roman" w:hAnsi="Times New Roman" w:cs="Times New Roman"/>
        </w:rPr>
        <w:t xml:space="preserve"> faces </w:t>
      </w:r>
      <w:r w:rsidR="001E3859">
        <w:rPr>
          <w:rFonts w:ascii="Times New Roman" w:eastAsia="Times New Roman" w:hAnsi="Times New Roman" w:cs="Times New Roman"/>
        </w:rPr>
        <w:t xml:space="preserve">some </w:t>
      </w:r>
      <w:r w:rsidR="001E3859" w:rsidRPr="001E3859">
        <w:rPr>
          <w:rFonts w:ascii="Times New Roman" w:eastAsia="Times New Roman" w:hAnsi="Times New Roman" w:cs="Times New Roman"/>
        </w:rPr>
        <w:t xml:space="preserve">technical </w:t>
      </w:r>
      <w:r w:rsidR="001E3859">
        <w:rPr>
          <w:rFonts w:ascii="Times New Roman" w:eastAsia="Times New Roman" w:hAnsi="Times New Roman" w:cs="Times New Roman"/>
        </w:rPr>
        <w:t>challenges</w:t>
      </w:r>
      <w:r w:rsidR="001E3859" w:rsidRPr="001E3859">
        <w:rPr>
          <w:rFonts w:ascii="Times New Roman" w:eastAsia="Times New Roman" w:hAnsi="Times New Roman" w:cs="Times New Roman"/>
        </w:rPr>
        <w:t xml:space="preserve">, leading to </w:t>
      </w:r>
      <w:r w:rsidR="001E3859">
        <w:rPr>
          <w:rFonts w:ascii="Times New Roman" w:eastAsia="Times New Roman" w:hAnsi="Times New Roman" w:cs="Times New Roman"/>
        </w:rPr>
        <w:t>a methodology</w:t>
      </w:r>
      <w:r w:rsidR="001E3859" w:rsidRPr="001E3859">
        <w:rPr>
          <w:rFonts w:ascii="Times New Roman" w:eastAsia="Times New Roman" w:hAnsi="Times New Roman" w:cs="Times New Roman"/>
        </w:rPr>
        <w:t xml:space="preserve"> centered on model selection and examination of the top-ranked models.</w:t>
      </w:r>
      <w:r w:rsidR="008919CE" w:rsidRPr="008919CE">
        <w:t xml:space="preserve"> </w:t>
      </w:r>
      <w:r w:rsidR="008919CE" w:rsidRPr="008919CE">
        <w:rPr>
          <w:rFonts w:ascii="Times New Roman" w:eastAsia="Times New Roman" w:hAnsi="Times New Roman" w:cs="Times New Roman"/>
        </w:rPr>
        <w:t>The most critical challenge is the label switching problem inherent to hidden Markov models</w:t>
      </w:r>
      <w:r w:rsidR="008919CE">
        <w:rPr>
          <w:rFonts w:ascii="Times New Roman" w:eastAsia="Times New Roman" w:hAnsi="Times New Roman" w:cs="Times New Roman"/>
        </w:rPr>
        <w:t xml:space="preserve"> </w:t>
      </w:r>
      <w:r w:rsidR="00BC2372">
        <w:rPr>
          <w:rFonts w:ascii="Times New Roman" w:eastAsia="Times New Roman" w:hAnsi="Times New Roman" w:cs="Times New Roman"/>
        </w:rPr>
        <w:fldChar w:fldCharType="begin"/>
      </w:r>
      <w:r w:rsidR="00BC2372">
        <w:rPr>
          <w:rFonts w:ascii="Times New Roman" w:eastAsia="Times New Roman" w:hAnsi="Times New Roman" w:cs="Times New Roman"/>
        </w:rPr>
        <w:instrText xml:space="preserve"> ADDIN ZOTERO_ITEM CSL_CITATION {"citationID":"M4fgkphy","properties":{"formattedCitation":"(Stephens 2000)","plainCitation":"(Stephens 2000)","noteIndex":0},"citationItems":[{"id":2193,"uris":["http://zotero.org/users/local/TCNekpWa/items/I9JKFTJL"],"itemData":{"id":2193,"type":"article-journal","abstract":"In a Bayesian analysis of finite mixture models, parameter estimation and clustering are sometimes less straightforward than might be expected. In particular, the common practice of estimating parameters by their posterior mean, and summarizing joint posterior distributions by marginal distributions, often leads to nonsensical answers. This is due to the so-called ‘label switching’ problem, which is caused by symmetry in the likelihood of the model parameters. A frequent response to this problem is to remove the symmetry by using artificial identifiability constraints. We demonstrate that this fails in general to solve the problem, and we describe an alternative class of approaches, relabelling algorithms, which arise from attempting to minimize the posterior expected loss under a class of loss functions. We describe in detail one particularly simple and general relabelling algorithm and illustrate its success in dealing with the label switching problem on two examples.","container-title":"Journal of the Royal Statistical Society Series B: Statistical Methodology","DOI":"10.1111/1467-9868.00265","ISSN":"1369-7412","issue":"4","journalAbbreviation":"Journal of the Royal Statistical Society Series B: Statistical Methodology","page":"795-809","source":"Silverchair","title":"Dealing With Label Switching in Mixture Models","volume":"62","author":[{"family":"Stephens","given":"Matthew"}],"issued":{"date-parts":[["2000",11,1]]}}}],"schema":"https://github.com/citation-style-language/schema/raw/master/csl-citation.json"} </w:instrText>
      </w:r>
      <w:r w:rsidR="00BC2372">
        <w:rPr>
          <w:rFonts w:ascii="Times New Roman" w:eastAsia="Times New Roman" w:hAnsi="Times New Roman" w:cs="Times New Roman"/>
        </w:rPr>
        <w:fldChar w:fldCharType="separate"/>
      </w:r>
      <w:r w:rsidR="00BC2372">
        <w:rPr>
          <w:rFonts w:ascii="Times New Roman" w:eastAsia="Times New Roman" w:hAnsi="Times New Roman" w:cs="Times New Roman"/>
          <w:noProof/>
        </w:rPr>
        <w:t>(Stephens 2000)</w:t>
      </w:r>
      <w:r w:rsidR="00BC2372">
        <w:rPr>
          <w:rFonts w:ascii="Times New Roman" w:eastAsia="Times New Roman" w:hAnsi="Times New Roman" w:cs="Times New Roman"/>
        </w:rPr>
        <w:fldChar w:fldCharType="end"/>
      </w:r>
      <w:r w:rsidR="008919CE" w:rsidRPr="008919CE">
        <w:rPr>
          <w:rFonts w:ascii="Times New Roman" w:eastAsia="Times New Roman" w:hAnsi="Times New Roman" w:cs="Times New Roman"/>
        </w:rPr>
        <w:t>. For example, one model might assign high transition rates to hidden rate class 1, while another equally likely model assigns them to rate class 2. Averaging parameters across these models without resolving this arbitrary class assignment would produce meaningless estimates and incorrect conclusions</w:t>
      </w:r>
      <w:r w:rsidR="008919CE">
        <w:rPr>
          <w:rFonts w:ascii="Times New Roman" w:eastAsia="Times New Roman" w:hAnsi="Times New Roman" w:cs="Times New Roman"/>
        </w:rPr>
        <w:t xml:space="preserve">. </w:t>
      </w:r>
      <w:r w:rsidRPr="00990AA7">
        <w:rPr>
          <w:rFonts w:ascii="Times New Roman" w:eastAsia="Times New Roman" w:hAnsi="Times New Roman" w:cs="Times New Roman"/>
        </w:rPr>
        <w:t xml:space="preserve">This issue can be mitigated in some cases, such as in diversification models, by focusing on tip rates rather than internal parameters </w:t>
      </w:r>
      <w:r w:rsidR="00C947A9">
        <w:rPr>
          <w:rFonts w:ascii="Times New Roman" w:eastAsia="Times New Roman" w:hAnsi="Times New Roman" w:cs="Times New Roman"/>
        </w:rPr>
        <w:fldChar w:fldCharType="begin"/>
      </w:r>
      <w:r w:rsidR="000530BE">
        <w:rPr>
          <w:rFonts w:ascii="Times New Roman" w:eastAsia="Times New Roman" w:hAnsi="Times New Roman" w:cs="Times New Roman"/>
        </w:rPr>
        <w:instrText xml:space="preserve"> ADDIN ZOTERO_ITEM CSL_CITATION {"citationID":"wySaePsf","properties":{"formattedCitation":"(Title and Rabosky 2019; Vasconcelos et al. 2022)","plainCitation":"(Title and Rabosky 2019; Vasconcelos et al. 2022)","noteIndex":0},"citationItems":[{"id":1219,"uris":["http://zotero.org/users/local/TCNekpWa/items/QMVNJRVV","http://zotero.org/users/local/TCNekpWa/items/AE3DJCE5"],"itemData":{"id":1219,"type":"article-journal","abstract":"Species-specific diversification rates, or ‘tip rates’, can be computed quickly from phylogenies and are widely used to study diversification rate variation in relation to geography, ecology and phenotypes. These tip rates provide a number of theoretical and practical advantages, such as the relaxation of assumptions of rate homogeneity in trait-dependent diversification studies. However, there is substantial confusion in the literature regarding whether these metrics estimate speciation or net diversification rates. Additionally, no study has yet compared the relative performance and accuracy of tip rate metrics across simulated diversification scenarios. We compared the statistical performance of three model-free rate metrics (inverse terminal branch lengths; node density metric; DR statistic) and a model-based approach (Bayesian analysis of macroevolutionary mixtures [BAMM]). We applied each method to a large set of simulated phylogenies that had been generated under different diversification processes. We summarized performance in relation to the type of rate variation, the magnitude of rate heterogeneity and rate regime size. We also compared the ability of the metrics to estimate both speciation and net diversification rates. We show decisively that model-free tip rate metrics provide a better estimate of the rate of speciation than of net diversification. Error in net diversification rate estimates increases as a function of the relative extinction rate. In contrast, error in speciation rate estimates is low and relatively insensitive to extinction. Overall, and in particular when relative extinction was high, BAMM inferred the most accurate tip rates and exhibited lower error than non-model-based approaches. DR was highly correlated with true speciation rates but exhibited high error variance, and was the best metric for very small rate regimes. We found that, of the metrics tested, DR and BAMM are the most useful metrics for studying speciation rate dynamics and trait-dependent diversification. Although BAMM was more accurate than DR overall, the two approaches have complementary strengths. Because tip rate metrics are more reliable estimators of speciation rate, we recommend that empirical studies using these metrics exercise caution when drawing biological interpretations in any situation where the distinction between speciation and net diversification is important.","container-title":"Methods in Ecology and Evolution","DOI":"10.1111/2041-210X.13153","ISSN":"2041-210X","issue":"6","language":"en","license":"© 2019 The Authors. Methods in Ecology and Evolution © 2019 British Ecological Society","note":"_eprint: https://onlinelibrary.wiley.com/doi/pdf/10.1111/2041-210X.13153","page":"821-834","source":"Wiley Online Library","title":"Tip rates, phylogenies and diversification: What are we estimating, and how good are the estimates?","title-short":"Tip rates, phylogenies and diversification","volume":"10","author":[{"family":"Title","given":"Pascal O."},{"family":"Rabosky","given":"Daniel L."}],"issued":{"date-parts":[["2019"]]}}},{"id":1047,"uris":["http://zotero.org/users/local/TCNekpWa/items/I54W5NFL"],"itemData":{"id":1047,"type":"article-journal","container-title":"Evolution","issue":"7","note":"ISBN: 1558-5646\npublisher: Blackwell Publishing Ltd","page":"1420-1433","title":"A flexible method for estimating tip diversification rates across a range of speciation and extinction scenarios","volume":"76","author":[{"family":"Vasconcelos","given":"Thais"},{"family":"O'Meara","given":"Brian C."},{"family":"Beaulieu","given":"Jeremy M."}],"issued":{"date-parts":[["2022"]]}}}],"schema":"https://github.com/citation-style-language/schema/raw/master/csl-citation.json"} </w:instrText>
      </w:r>
      <w:r w:rsidR="00C947A9">
        <w:rPr>
          <w:rFonts w:ascii="Times New Roman" w:eastAsia="Times New Roman" w:hAnsi="Times New Roman" w:cs="Times New Roman"/>
        </w:rPr>
        <w:fldChar w:fldCharType="separate"/>
      </w:r>
      <w:r w:rsidR="00C947A9">
        <w:rPr>
          <w:rFonts w:ascii="Times New Roman" w:eastAsia="Times New Roman" w:hAnsi="Times New Roman" w:cs="Times New Roman"/>
          <w:noProof/>
        </w:rPr>
        <w:t>(Title and Rabosky 2019; Vasconcelos et al. 2022)</w:t>
      </w:r>
      <w:r w:rsidR="00C947A9">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w:t>
      </w:r>
    </w:p>
    <w:p w14:paraId="6333AB6C" w14:textId="5BEE2687" w:rsidR="00EB0295" w:rsidRPr="00990AA7" w:rsidRDefault="00000000" w:rsidP="00600356">
      <w:pPr>
        <w:pStyle w:val="BodyText"/>
        <w:spacing w:after="0" w:line="360" w:lineRule="auto"/>
        <w:ind w:firstLine="709"/>
        <w:rPr>
          <w:rFonts w:ascii="Times New Roman" w:eastAsia="Times New Roman" w:hAnsi="Times New Roman" w:cs="Times New Roman"/>
        </w:rPr>
      </w:pPr>
      <w:r w:rsidRPr="00990AA7">
        <w:rPr>
          <w:rFonts w:ascii="Times New Roman" w:eastAsia="Times New Roman" w:hAnsi="Times New Roman" w:cs="Times New Roman"/>
        </w:rPr>
        <w:t xml:space="preserve">However, a further complication with model averaging is the potential for pseudo-replication of model structures. The model space for more complex models (e.g., those with two rate classes or correlated character evolution) is inherently larger than that for simpler models (e.g., with one rate class or independent evolution). As a result, the total number of models available for averaging may disproportionately represent more complex models, even when there is roughly equal support for simpler alternatives. This can distort model averaging, as the AIC weights may reflect the sheer number of models rather than the actual support for distinct, biologically meaningful models. The most extreme example of this would be if identical models are refit, effectively </w:t>
      </w:r>
      <w:r w:rsidR="00591F47" w:rsidRPr="00990AA7">
        <w:rPr>
          <w:rFonts w:ascii="Times New Roman" w:eastAsia="Times New Roman" w:hAnsi="Times New Roman" w:cs="Times New Roman"/>
        </w:rPr>
        <w:t>double counting</w:t>
      </w:r>
      <w:r w:rsidRPr="00990AA7">
        <w:rPr>
          <w:rFonts w:ascii="Times New Roman" w:eastAsia="Times New Roman" w:hAnsi="Times New Roman" w:cs="Times New Roman"/>
        </w:rPr>
        <w:t xml:space="preserve"> them. However, this problem can also occur if models are nearly identical, such as when two parameters are equated (e.g., k=7 vs. k=8). These models might still receive significant support despite being only minor variations of the most complex model. Handling this model structure pseudo-replication becomes particularly </w:t>
      </w:r>
      <w:r w:rsidR="00374116" w:rsidRPr="00990AA7">
        <w:rPr>
          <w:rFonts w:ascii="Times New Roman" w:eastAsia="Times New Roman" w:hAnsi="Times New Roman" w:cs="Times New Roman"/>
        </w:rPr>
        <w:t>important for</w:t>
      </w:r>
      <w:r w:rsidRPr="00990AA7">
        <w:rPr>
          <w:rFonts w:ascii="Times New Roman" w:eastAsia="Times New Roman" w:hAnsi="Times New Roman" w:cs="Times New Roman"/>
        </w:rPr>
        <w:t xml:space="preserve"> automated model selection.</w:t>
      </w:r>
    </w:p>
    <w:p w14:paraId="3A6A17BD" w14:textId="433D91B1" w:rsidR="008919CE"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r>
      <w:r w:rsidR="00223D2F">
        <w:rPr>
          <w:rFonts w:ascii="Times New Roman" w:eastAsia="Times New Roman" w:hAnsi="Times New Roman" w:cs="Times New Roman"/>
        </w:rPr>
        <w:t>This was not a problem w</w:t>
      </w:r>
      <w:r w:rsidRPr="00990AA7">
        <w:rPr>
          <w:rFonts w:ascii="Times New Roman" w:eastAsia="Times New Roman" w:hAnsi="Times New Roman" w:cs="Times New Roman"/>
        </w:rPr>
        <w:t xml:space="preserve">hen Burnham and Anderson </w:t>
      </w:r>
      <w:r w:rsidR="008919CE">
        <w:rPr>
          <w:rFonts w:ascii="Times New Roman" w:eastAsia="Times New Roman" w:hAnsi="Times New Roman" w:cs="Times New Roman"/>
        </w:rPr>
        <w:t xml:space="preserve">(2002) </w:t>
      </w:r>
      <w:r w:rsidR="00223D2F">
        <w:rPr>
          <w:rFonts w:ascii="Times New Roman" w:eastAsia="Times New Roman" w:hAnsi="Times New Roman" w:cs="Times New Roman"/>
        </w:rPr>
        <w:t xml:space="preserve">originally </w:t>
      </w:r>
      <w:r w:rsidRPr="00990AA7">
        <w:rPr>
          <w:rFonts w:ascii="Times New Roman" w:eastAsia="Times New Roman" w:hAnsi="Times New Roman" w:cs="Times New Roman"/>
        </w:rPr>
        <w:t xml:space="preserve">proposed multi-model inference </w:t>
      </w:r>
      <w:r w:rsidR="00223D2F">
        <w:rPr>
          <w:rFonts w:ascii="Times New Roman" w:eastAsia="Times New Roman" w:hAnsi="Times New Roman" w:cs="Times New Roman"/>
        </w:rPr>
        <w:t xml:space="preserve">because </w:t>
      </w:r>
      <w:r w:rsidRPr="00990AA7">
        <w:rPr>
          <w:rFonts w:ascii="Times New Roman" w:eastAsia="Times New Roman" w:hAnsi="Times New Roman" w:cs="Times New Roman"/>
        </w:rPr>
        <w:t xml:space="preserve">they emphasized fitting a set of biologically plausible </w:t>
      </w:r>
      <w:r w:rsidR="00223D2F">
        <w:rPr>
          <w:rFonts w:ascii="Times New Roman" w:eastAsia="Times New Roman" w:hAnsi="Times New Roman" w:cs="Times New Roman"/>
        </w:rPr>
        <w:t xml:space="preserve">(and distinct) </w:t>
      </w:r>
      <w:r w:rsidRPr="00990AA7">
        <w:rPr>
          <w:rFonts w:ascii="Times New Roman" w:eastAsia="Times New Roman" w:hAnsi="Times New Roman" w:cs="Times New Roman"/>
        </w:rPr>
        <w:t>models</w:t>
      </w:r>
      <w:r w:rsidR="00374116" w:rsidRPr="00990AA7">
        <w:rPr>
          <w:rFonts w:ascii="Times New Roman" w:eastAsia="Times New Roman" w:hAnsi="Times New Roman" w:cs="Times New Roman"/>
        </w:rPr>
        <w:t xml:space="preserve"> </w:t>
      </w:r>
      <w:r w:rsidR="00C947A9">
        <w:rPr>
          <w:rFonts w:ascii="Times New Roman" w:eastAsia="Times New Roman" w:hAnsi="Times New Roman" w:cs="Times New Roman"/>
        </w:rPr>
        <w:fldChar w:fldCharType="begin"/>
      </w:r>
      <w:r w:rsidR="00C947A9">
        <w:rPr>
          <w:rFonts w:ascii="Times New Roman" w:eastAsia="Times New Roman" w:hAnsi="Times New Roman" w:cs="Times New Roman"/>
        </w:rPr>
        <w:instrText xml:space="preserve"> ADDIN ZOTERO_ITEM CSL_CITATION {"citationID":"GiRPcyLY","properties":{"formattedCitation":"(Burnham and Anderson 2002)","plainCitation":"(Burnham and Anderson 2002)","noteIndex":0},"citationItems":[{"id":114,"uris":["http://zotero.org/users/local/TCNekpWa/items/6NAMVHU4"],"itemData":{"id":114,"type":"book","event-place":"New York, NY","ISBN":"978-0-387-95364-9","language":"en","note":"DOI: 10.1007/b97636","publisher":"Springer New York","publisher-place":"New York, NY","title":"Model Selection and Multimodel Inference","URL":"http://link.springer.com/10.1007/b97636","author":[{"family":"Burnham","given":"Kenneth P."},{"family":"Anderson","given":"David R."}],"accessed":{"date-parts":[["2023",5,4]]},"issued":{"date-parts":[["2002"]]}}}],"schema":"https://github.com/citation-style-language/schema/raw/master/csl-citation.json"} </w:instrText>
      </w:r>
      <w:r w:rsidR="00C947A9">
        <w:rPr>
          <w:rFonts w:ascii="Times New Roman" w:eastAsia="Times New Roman" w:hAnsi="Times New Roman" w:cs="Times New Roman"/>
        </w:rPr>
        <w:fldChar w:fldCharType="separate"/>
      </w:r>
      <w:r w:rsidR="00C947A9">
        <w:rPr>
          <w:rFonts w:ascii="Times New Roman" w:eastAsia="Times New Roman" w:hAnsi="Times New Roman" w:cs="Times New Roman"/>
          <w:noProof/>
        </w:rPr>
        <w:t>(Burnham and Anderson 2002)</w:t>
      </w:r>
      <w:r w:rsidR="00C947A9">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Each model was justified based on specific hypotheses and </w:t>
      </w:r>
      <w:r w:rsidR="007B646B">
        <w:rPr>
          <w:rFonts w:ascii="Times New Roman" w:eastAsia="Times New Roman" w:hAnsi="Times New Roman" w:cs="Times New Roman"/>
        </w:rPr>
        <w:t xml:space="preserve">therefore </w:t>
      </w:r>
      <w:r w:rsidRPr="00990AA7">
        <w:rPr>
          <w:rFonts w:ascii="Times New Roman" w:eastAsia="Times New Roman" w:hAnsi="Times New Roman" w:cs="Times New Roman"/>
        </w:rPr>
        <w:lastRenderedPageBreak/>
        <w:t xml:space="preserve">tested the contribution of different factors. For exploratory analyses on large model spaces, the rationale behind model averaging becomes less clear. In a dredge run, one is not testing specific hypotheses but rather comparing parameter estimates across many models. The final model of a dredge run does not necessarily reflect the combination of several well-supported biological </w:t>
      </w:r>
      <w:r w:rsidR="00591F47" w:rsidRPr="00990AA7">
        <w:rPr>
          <w:rFonts w:ascii="Times New Roman" w:eastAsia="Times New Roman" w:hAnsi="Times New Roman" w:cs="Times New Roman"/>
        </w:rPr>
        <w:t>models but</w:t>
      </w:r>
      <w:r w:rsidRPr="00990AA7">
        <w:rPr>
          <w:rFonts w:ascii="Times New Roman" w:eastAsia="Times New Roman" w:hAnsi="Times New Roman" w:cs="Times New Roman"/>
        </w:rPr>
        <w:t xml:space="preserve"> is the byproduct of optimizing the bias-variance trade-off through AIC and encouraging sparse parametrizations through regularization.</w:t>
      </w:r>
      <w:r w:rsidR="004A48C4" w:rsidRPr="00990AA7">
        <w:rPr>
          <w:rFonts w:ascii="Times New Roman" w:eastAsia="Times New Roman" w:hAnsi="Times New Roman" w:cs="Times New Roman"/>
        </w:rPr>
        <w:t xml:space="preserve"> </w:t>
      </w:r>
      <w:r w:rsidR="004B5481" w:rsidRPr="00990AA7">
        <w:rPr>
          <w:rFonts w:ascii="Times New Roman" w:eastAsia="Times New Roman" w:hAnsi="Times New Roman" w:cs="Times New Roman"/>
        </w:rPr>
        <w:t>This is valuable from an inference perspective since</w:t>
      </w:r>
      <w:r w:rsidR="004A48C4" w:rsidRPr="00990AA7">
        <w:rPr>
          <w:rFonts w:ascii="Times New Roman" w:eastAsia="Times New Roman" w:hAnsi="Times New Roman" w:cs="Times New Roman"/>
        </w:rPr>
        <w:t xml:space="preserve"> </w:t>
      </w:r>
      <w:r w:rsidR="004B5481" w:rsidRPr="00990AA7">
        <w:rPr>
          <w:rFonts w:ascii="Times New Roman" w:eastAsia="Times New Roman" w:hAnsi="Times New Roman" w:cs="Times New Roman"/>
        </w:rPr>
        <w:t xml:space="preserve">the more </w:t>
      </w:r>
      <w:r w:rsidR="004A48C4" w:rsidRPr="00990AA7">
        <w:rPr>
          <w:rFonts w:ascii="Times New Roman" w:eastAsia="Times New Roman" w:hAnsi="Times New Roman" w:cs="Times New Roman"/>
        </w:rPr>
        <w:t>complete</w:t>
      </w:r>
      <w:r w:rsidRPr="00990AA7">
        <w:rPr>
          <w:rFonts w:ascii="Times New Roman" w:eastAsia="Times New Roman" w:hAnsi="Times New Roman" w:cs="Times New Roman"/>
        </w:rPr>
        <w:t xml:space="preserve"> </w:t>
      </w:r>
      <w:r w:rsidR="0007755F" w:rsidRPr="00990AA7">
        <w:rPr>
          <w:rFonts w:ascii="Times New Roman" w:eastAsia="Times New Roman" w:hAnsi="Times New Roman" w:cs="Times New Roman"/>
        </w:rPr>
        <w:t xml:space="preserve">a </w:t>
      </w:r>
      <w:r w:rsidRPr="00990AA7">
        <w:rPr>
          <w:rFonts w:ascii="Times New Roman" w:eastAsia="Times New Roman" w:hAnsi="Times New Roman" w:cs="Times New Roman"/>
        </w:rPr>
        <w:t>model set</w:t>
      </w:r>
      <w:r w:rsidR="0007755F" w:rsidRPr="00990AA7">
        <w:rPr>
          <w:rFonts w:ascii="Times New Roman" w:eastAsia="Times New Roman" w:hAnsi="Times New Roman" w:cs="Times New Roman"/>
        </w:rPr>
        <w:t xml:space="preserve"> is</w:t>
      </w:r>
      <w:r w:rsidR="004B5481" w:rsidRPr="00990AA7">
        <w:rPr>
          <w:rFonts w:ascii="Times New Roman" w:eastAsia="Times New Roman" w:hAnsi="Times New Roman" w:cs="Times New Roman"/>
        </w:rPr>
        <w:t>,</w:t>
      </w:r>
      <w:r w:rsidRPr="00990AA7">
        <w:rPr>
          <w:rFonts w:ascii="Times New Roman" w:eastAsia="Times New Roman" w:hAnsi="Times New Roman" w:cs="Times New Roman"/>
        </w:rPr>
        <w:t xml:space="preserve"> </w:t>
      </w:r>
      <w:r w:rsidR="004B5481" w:rsidRPr="00990AA7">
        <w:rPr>
          <w:rFonts w:ascii="Times New Roman" w:eastAsia="Times New Roman" w:hAnsi="Times New Roman" w:cs="Times New Roman"/>
        </w:rPr>
        <w:t xml:space="preserve">the less likely it is for unanticipated biases to creep into the results </w:t>
      </w:r>
      <w:r w:rsidR="00C947A9">
        <w:rPr>
          <w:rFonts w:ascii="Times New Roman" w:eastAsia="Times New Roman" w:hAnsi="Times New Roman" w:cs="Times New Roman"/>
        </w:rPr>
        <w:fldChar w:fldCharType="begin"/>
      </w:r>
      <w:r w:rsidR="00C947A9">
        <w:rPr>
          <w:rFonts w:ascii="Times New Roman" w:eastAsia="Times New Roman" w:hAnsi="Times New Roman" w:cs="Times New Roman"/>
        </w:rPr>
        <w:instrText xml:space="preserve"> ADDIN ZOTERO_ITEM CSL_CITATION {"citationID":"NzAI9jRn","properties":{"formattedCitation":"(Maddison and FitzJohn 2015; Rabosky and Goldberg 2015)","plainCitation":"(Maddison and FitzJohn 2015; Rabosky and Goldberg 2015)","noteIndex":0},"citationItems":[{"id":1048,"uris":["http://zotero.org/users/local/TCNekpWa/items/9F94ZKKT"],"itemData":{"id":1048,"type":"article-journal","container-title":"Systematic biology","issue":"1","note":"ISBN: 1076-836X\npublisher: Oxford University Press","page":"127-136","title":"The unsolved challenge to phylogenetic correlation tests for categorical characters","volume":"64","author":[{"family":"Maddison","given":"Wayne P."},{"family":"FitzJohn","given":"Richard G."}],"issued":{"date-parts":[["2015"]]}}},{"id":1017,"uris":["http://zotero.org/users/local/TCNekpWa/items/MQ9CB55K"],"itemData":{"id":1017,"type":"article-journal","abstract":"Species richness varies widely across the tree of life, and there is great interest in identifying ecological, geographic, and other factors that affect rates of species proliferation. Recent methods for explicitly modeling the relationships among character states, speciation rates, and extinction rates on phylogenetic trees— BiSSE, QuaSSE, GeoSSE, and related models—have been widely used to test hypotheses about character state-dependent diversification rates. Here, we document the disconcerting ease with which neutral traits are inferred to have statistically significant associations with speciation rate. We first demonstrate this unfortunate effect for a known model assumption violation: shifts in speciation rate associated with a character not included in the model. We further show that for many empirical phylogenies, characters simulated in the absence of state-dependent diversification exhibit an even higher Type I error rate, indicating that the method is susceptible to additional, unknown model inadequacies. For traits that evolve slowly, the root cause appears to be a statistical framework that does not require replicated shifts in character state and diversification. However, spurious associations between character state and speciation rate arise even for traits that lack phylogenetic signal, suggesting that phylogenetic pseudoreplication alone cannot fully explain the problem. The surprising severity of this phenomenon suggests that many trait–diversification relationships reported in the literature may not be real. More generally, we highlight the need for diagnosing and understanding the consequences of model inadequacy in phylogenetic comparative methods.","container-title":"Systematic Biology","DOI":"10.1093/sysbio/syu131","ISSN":"1063-5157","issue":"2","journalAbbreviation":"Systematic Biology","page":"340-355","source":"Silverchair","title":"Model Inadequacy and Mistaken Inferences of Trait-Dependent Speciation","volume":"64","author":[{"family":"Rabosky","given":"Daniel L."},{"family":"Goldberg","given":"Emma E."}],"issued":{"date-parts":[["2015",3,1]]}}}],"schema":"https://github.com/citation-style-language/schema/raw/master/csl-citation.json"} </w:instrText>
      </w:r>
      <w:r w:rsidR="00C947A9">
        <w:rPr>
          <w:rFonts w:ascii="Times New Roman" w:eastAsia="Times New Roman" w:hAnsi="Times New Roman" w:cs="Times New Roman"/>
        </w:rPr>
        <w:fldChar w:fldCharType="separate"/>
      </w:r>
      <w:r w:rsidR="00C947A9">
        <w:rPr>
          <w:rFonts w:ascii="Times New Roman" w:eastAsia="Times New Roman" w:hAnsi="Times New Roman" w:cs="Times New Roman"/>
          <w:noProof/>
        </w:rPr>
        <w:t>(Maddison and FitzJohn 2015; Rabosky and Goldberg 2015)</w:t>
      </w:r>
      <w:r w:rsidR="00C947A9">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w:t>
      </w:r>
    </w:p>
    <w:p w14:paraId="504435B6" w14:textId="1C86C789" w:rsidR="00EB0295" w:rsidRPr="00990AA7" w:rsidRDefault="00000000" w:rsidP="00600356">
      <w:pPr>
        <w:pStyle w:val="BodyText"/>
        <w:spacing w:after="0" w:line="360" w:lineRule="auto"/>
        <w:ind w:firstLine="709"/>
        <w:rPr>
          <w:rFonts w:ascii="Times New Roman" w:eastAsia="Times New Roman" w:hAnsi="Times New Roman" w:cs="Times New Roman"/>
        </w:rPr>
      </w:pPr>
      <w:r w:rsidRPr="00990AA7">
        <w:rPr>
          <w:rFonts w:ascii="Times New Roman" w:eastAsia="Times New Roman" w:hAnsi="Times New Roman" w:cs="Times New Roman"/>
        </w:rPr>
        <w:t xml:space="preserve">Nonetheless, the dredge approach and MMI need not be mutually exclusive. </w:t>
      </w:r>
      <w:r w:rsidR="004A48C4" w:rsidRPr="00990AA7">
        <w:rPr>
          <w:rFonts w:ascii="Times New Roman" w:eastAsia="Times New Roman" w:hAnsi="Times New Roman" w:cs="Times New Roman"/>
        </w:rPr>
        <w:t xml:space="preserve">In cases where a set of biologically plausible hypotheses are known beforehand, a MMI approach remains </w:t>
      </w:r>
      <w:r w:rsidR="004B5481" w:rsidRPr="00990AA7">
        <w:rPr>
          <w:rFonts w:ascii="Times New Roman" w:eastAsia="Times New Roman" w:hAnsi="Times New Roman" w:cs="Times New Roman"/>
        </w:rPr>
        <w:t>an excellent</w:t>
      </w:r>
      <w:r w:rsidR="004A48C4" w:rsidRPr="00990AA7">
        <w:rPr>
          <w:rFonts w:ascii="Times New Roman" w:eastAsia="Times New Roman" w:hAnsi="Times New Roman" w:cs="Times New Roman"/>
        </w:rPr>
        <w:t xml:space="preserve"> </w:t>
      </w:r>
      <w:r w:rsidR="001F53E1">
        <w:rPr>
          <w:rFonts w:ascii="Times New Roman" w:eastAsia="Times New Roman" w:hAnsi="Times New Roman" w:cs="Times New Roman"/>
        </w:rPr>
        <w:t>option</w:t>
      </w:r>
      <w:r w:rsidR="004A48C4" w:rsidRPr="00990AA7">
        <w:rPr>
          <w:rFonts w:ascii="Times New Roman" w:eastAsia="Times New Roman" w:hAnsi="Times New Roman" w:cs="Times New Roman"/>
        </w:rPr>
        <w:t xml:space="preserve">. </w:t>
      </w:r>
      <w:r w:rsidR="004B5481" w:rsidRPr="00990AA7">
        <w:rPr>
          <w:rFonts w:ascii="Times New Roman" w:eastAsia="Times New Roman" w:hAnsi="Times New Roman" w:cs="Times New Roman"/>
        </w:rPr>
        <w:t>And s</w:t>
      </w:r>
      <w:r w:rsidRPr="00990AA7">
        <w:rPr>
          <w:rFonts w:ascii="Times New Roman" w:eastAsia="Times New Roman" w:hAnsi="Times New Roman" w:cs="Times New Roman"/>
        </w:rPr>
        <w:t>o long as procedures are clearly documented</w:t>
      </w:r>
      <w:r w:rsidR="004B5481" w:rsidRPr="00990AA7">
        <w:rPr>
          <w:rFonts w:ascii="Times New Roman" w:eastAsia="Times New Roman" w:hAnsi="Times New Roman" w:cs="Times New Roman"/>
        </w:rPr>
        <w:t>,</w:t>
      </w:r>
      <w:r w:rsidRPr="00990AA7">
        <w:rPr>
          <w:rFonts w:ascii="Times New Roman" w:eastAsia="Times New Roman" w:hAnsi="Times New Roman" w:cs="Times New Roman"/>
        </w:rPr>
        <w:t xml:space="preserve"> there are advantages to </w:t>
      </w:r>
      <w:r w:rsidR="004B5481" w:rsidRPr="00990AA7">
        <w:rPr>
          <w:rFonts w:ascii="Times New Roman" w:eastAsia="Times New Roman" w:hAnsi="Times New Roman" w:cs="Times New Roman"/>
        </w:rPr>
        <w:t xml:space="preserve">combining the approaches by </w:t>
      </w:r>
      <w:r w:rsidRPr="00990AA7">
        <w:rPr>
          <w:rFonts w:ascii="Times New Roman" w:eastAsia="Times New Roman" w:hAnsi="Times New Roman" w:cs="Times New Roman"/>
        </w:rPr>
        <w:t xml:space="preserve">considering which model structures are biologically reasonable and determining what the optimal model structure could be for a given dataset. </w:t>
      </w:r>
      <w:r w:rsidR="008919CE">
        <w:rPr>
          <w:rFonts w:ascii="Times New Roman" w:eastAsia="Times New Roman" w:hAnsi="Times New Roman" w:cs="Times New Roman"/>
        </w:rPr>
        <w:t xml:space="preserve">Furthermore, the </w:t>
      </w:r>
      <w:r w:rsidR="008919CE" w:rsidRPr="008919CE">
        <w:rPr>
          <w:rFonts w:ascii="Times New Roman" w:eastAsia="Times New Roman" w:hAnsi="Times New Roman" w:cs="Times New Roman"/>
        </w:rPr>
        <w:t xml:space="preserve">most robust biological inferences can then be drawn not by relying on a single </w:t>
      </w:r>
      <w:r w:rsidR="008919CE">
        <w:rPr>
          <w:rFonts w:ascii="Times New Roman" w:eastAsia="Times New Roman" w:hAnsi="Times New Roman" w:cs="Times New Roman"/>
        </w:rPr>
        <w:t>“</w:t>
      </w:r>
      <w:r w:rsidR="008919CE" w:rsidRPr="008919CE">
        <w:rPr>
          <w:rFonts w:ascii="Times New Roman" w:eastAsia="Times New Roman" w:hAnsi="Times New Roman" w:cs="Times New Roman"/>
        </w:rPr>
        <w:t>best</w:t>
      </w:r>
      <w:r w:rsidR="008919CE">
        <w:rPr>
          <w:rFonts w:ascii="Times New Roman" w:eastAsia="Times New Roman" w:hAnsi="Times New Roman" w:cs="Times New Roman"/>
        </w:rPr>
        <w:t>”</w:t>
      </w:r>
      <w:r w:rsidR="008919CE" w:rsidRPr="008919CE">
        <w:rPr>
          <w:rFonts w:ascii="Times New Roman" w:eastAsia="Times New Roman" w:hAnsi="Times New Roman" w:cs="Times New Roman"/>
        </w:rPr>
        <w:t xml:space="preserve"> model, but by examining the top models in </w:t>
      </w:r>
      <w:r w:rsidR="008919CE">
        <w:rPr>
          <w:rFonts w:ascii="Times New Roman" w:eastAsia="Times New Roman" w:hAnsi="Times New Roman" w:cs="Times New Roman"/>
        </w:rPr>
        <w:t xml:space="preserve">the </w:t>
      </w:r>
      <w:proofErr w:type="spellStart"/>
      <w:r w:rsidR="008919CE">
        <w:rPr>
          <w:rFonts w:ascii="Times New Roman" w:eastAsia="Times New Roman" w:hAnsi="Times New Roman" w:cs="Times New Roman"/>
        </w:rPr>
        <w:t>corHMMDredge</w:t>
      </w:r>
      <w:proofErr w:type="spellEnd"/>
      <w:r w:rsidR="008919CE">
        <w:rPr>
          <w:rFonts w:ascii="Times New Roman" w:eastAsia="Times New Roman" w:hAnsi="Times New Roman" w:cs="Times New Roman"/>
        </w:rPr>
        <w:t xml:space="preserve"> </w:t>
      </w:r>
      <w:r w:rsidR="008919CE" w:rsidRPr="008919CE">
        <w:rPr>
          <w:rFonts w:ascii="Times New Roman" w:eastAsia="Times New Roman" w:hAnsi="Times New Roman" w:cs="Times New Roman"/>
        </w:rPr>
        <w:t xml:space="preserve">set (e.g., those within ΔAIC &lt; </w:t>
      </w:r>
      <w:r w:rsidR="008919CE">
        <w:rPr>
          <w:rFonts w:ascii="Times New Roman" w:eastAsia="Times New Roman" w:hAnsi="Times New Roman" w:cs="Times New Roman"/>
        </w:rPr>
        <w:t>2</w:t>
      </w:r>
      <w:r w:rsidR="008919CE" w:rsidRPr="008919CE">
        <w:rPr>
          <w:rFonts w:ascii="Times New Roman" w:eastAsia="Times New Roman" w:hAnsi="Times New Roman" w:cs="Times New Roman"/>
        </w:rPr>
        <w:t xml:space="preserve">). This </w:t>
      </w:r>
      <w:r w:rsidR="008919CE">
        <w:rPr>
          <w:rFonts w:ascii="Times New Roman" w:eastAsia="Times New Roman" w:hAnsi="Times New Roman" w:cs="Times New Roman"/>
        </w:rPr>
        <w:t xml:space="preserve">will </w:t>
      </w:r>
      <w:r w:rsidR="00A32E1D" w:rsidRPr="008919CE">
        <w:rPr>
          <w:rFonts w:ascii="Times New Roman" w:eastAsia="Times New Roman" w:hAnsi="Times New Roman" w:cs="Times New Roman"/>
        </w:rPr>
        <w:t>allow</w:t>
      </w:r>
      <w:r w:rsidR="008919CE" w:rsidRPr="008919CE">
        <w:rPr>
          <w:rFonts w:ascii="Times New Roman" w:eastAsia="Times New Roman" w:hAnsi="Times New Roman" w:cs="Times New Roman"/>
        </w:rPr>
        <w:t xml:space="preserve"> researchers to assess whether key parameter </w:t>
      </w:r>
      <w:proofErr w:type="gramStart"/>
      <w:r w:rsidR="00D265A6" w:rsidRPr="008919CE">
        <w:rPr>
          <w:rFonts w:ascii="Times New Roman" w:eastAsia="Times New Roman" w:hAnsi="Times New Roman" w:cs="Times New Roman"/>
        </w:rPr>
        <w:t>estimates</w:t>
      </w:r>
      <w:proofErr w:type="gramEnd"/>
      <w:r w:rsidR="00A32E1D">
        <w:rPr>
          <w:rFonts w:ascii="Times New Roman" w:eastAsia="Times New Roman" w:hAnsi="Times New Roman" w:cs="Times New Roman"/>
        </w:rPr>
        <w:t xml:space="preserve"> </w:t>
      </w:r>
      <w:r w:rsidR="008919CE" w:rsidRPr="008919CE">
        <w:rPr>
          <w:rFonts w:ascii="Times New Roman" w:eastAsia="Times New Roman" w:hAnsi="Times New Roman" w:cs="Times New Roman"/>
        </w:rPr>
        <w:t xml:space="preserve">and biological interpretations are stable across a range of well-supported model structures. </w:t>
      </w:r>
      <w:r w:rsidR="00A32E1D">
        <w:rPr>
          <w:rFonts w:ascii="Times New Roman" w:eastAsia="Times New Roman" w:hAnsi="Times New Roman" w:cs="Times New Roman"/>
        </w:rPr>
        <w:t>And b</w:t>
      </w:r>
      <w:r w:rsidR="00A32E1D" w:rsidRPr="00990AA7">
        <w:rPr>
          <w:rFonts w:ascii="Times New Roman" w:eastAsia="Times New Roman" w:hAnsi="Times New Roman" w:cs="Times New Roman"/>
        </w:rPr>
        <w:t xml:space="preserve">ecause </w:t>
      </w:r>
      <w:r w:rsidRPr="00990AA7">
        <w:rPr>
          <w:rFonts w:ascii="Times New Roman" w:eastAsia="Times New Roman" w:hAnsi="Times New Roman" w:cs="Times New Roman"/>
        </w:rPr>
        <w:t xml:space="preserve">these models are ultimately phenomenological, the biological insights we draw from the best-supported model, and how these insights shape our understanding of evolutionary processes, are ultimately derived from subsequent interpretations and considerations </w:t>
      </w:r>
      <w:r w:rsidR="001D2817" w:rsidRPr="00990AA7">
        <w:rPr>
          <w:rFonts w:ascii="Times New Roman" w:eastAsia="Times New Roman" w:hAnsi="Times New Roman" w:cs="Times New Roman"/>
        </w:rPr>
        <w:t>in concert with</w:t>
      </w:r>
      <w:r w:rsidRPr="00990AA7">
        <w:rPr>
          <w:rFonts w:ascii="Times New Roman" w:eastAsia="Times New Roman" w:hAnsi="Times New Roman" w:cs="Times New Roman"/>
        </w:rPr>
        <w:t xml:space="preserve"> other pieces of evidence </w:t>
      </w:r>
      <w:r w:rsidR="00E539F3">
        <w:rPr>
          <w:rFonts w:ascii="Times New Roman" w:eastAsia="Times New Roman" w:hAnsi="Times New Roman" w:cs="Times New Roman"/>
        </w:rPr>
        <w:fldChar w:fldCharType="begin"/>
      </w:r>
      <w:r w:rsidR="00E539F3">
        <w:rPr>
          <w:rFonts w:ascii="Times New Roman" w:eastAsia="Times New Roman" w:hAnsi="Times New Roman" w:cs="Times New Roman"/>
        </w:rPr>
        <w:instrText xml:space="preserve"> ADDIN ZOTERO_ITEM CSL_CITATION {"citationID":"Z2eFNhX2","properties":{"formattedCitation":"(Gardner and Organ 2021)","plainCitation":"(Gardner and Organ 2021)","noteIndex":0},"citationItems":[{"id":1049,"uris":["http://zotero.org/users/local/TCNekpWa/items/G3MYSSAX"],"itemData":{"id":1049,"type":"article-journal","container-title":"Systematic Biology","issue":"5","note":"ISBN: 1063-5157\npublisher: Oxford University Press","page":"1061-1075","title":"Evolutionary sample size and consilience in phylogenetic comparative analysis","volume":"70","author":[{"family":"Gardner","given":"Jacob D."},{"family":"Organ","given":"Chris L."}],"issued":{"date-parts":[["2021"]]}}}],"schema":"https://github.com/citation-style-language/schema/raw/master/csl-citation.json"} </w:instrText>
      </w:r>
      <w:r w:rsidR="00E539F3">
        <w:rPr>
          <w:rFonts w:ascii="Times New Roman" w:eastAsia="Times New Roman" w:hAnsi="Times New Roman" w:cs="Times New Roman"/>
        </w:rPr>
        <w:fldChar w:fldCharType="separate"/>
      </w:r>
      <w:r w:rsidR="00E539F3">
        <w:rPr>
          <w:rFonts w:ascii="Times New Roman" w:eastAsia="Times New Roman" w:hAnsi="Times New Roman" w:cs="Times New Roman"/>
          <w:noProof/>
        </w:rPr>
        <w:t>(Gardner and Organ 2021)</w:t>
      </w:r>
      <w:r w:rsidR="00E539F3">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w:t>
      </w:r>
      <w:r w:rsidR="004B5481" w:rsidRPr="00990AA7">
        <w:rPr>
          <w:rFonts w:ascii="Times New Roman" w:eastAsia="Times New Roman" w:hAnsi="Times New Roman" w:cs="Times New Roman"/>
        </w:rPr>
        <w:t xml:space="preserve">This </w:t>
      </w:r>
      <w:r w:rsidR="001D2817" w:rsidRPr="00990AA7">
        <w:rPr>
          <w:rFonts w:ascii="Times New Roman" w:eastAsia="Times New Roman" w:hAnsi="Times New Roman" w:cs="Times New Roman"/>
        </w:rPr>
        <w:t xml:space="preserve">perspective </w:t>
      </w:r>
      <w:r w:rsidR="004B5481" w:rsidRPr="00990AA7">
        <w:rPr>
          <w:rFonts w:ascii="Times New Roman" w:eastAsia="Times New Roman" w:hAnsi="Times New Roman" w:cs="Times New Roman"/>
        </w:rPr>
        <w:t>leaves room for quantifying the patterns in a general way via comparative modeling results</w:t>
      </w:r>
      <w:r w:rsidR="00374116" w:rsidRPr="00990AA7">
        <w:rPr>
          <w:rFonts w:ascii="Times New Roman" w:eastAsia="Times New Roman" w:hAnsi="Times New Roman" w:cs="Times New Roman"/>
        </w:rPr>
        <w:t>,</w:t>
      </w:r>
      <w:r w:rsidR="004B5481" w:rsidRPr="00990AA7">
        <w:rPr>
          <w:rFonts w:ascii="Times New Roman" w:eastAsia="Times New Roman" w:hAnsi="Times New Roman" w:cs="Times New Roman"/>
        </w:rPr>
        <w:t xml:space="preserve"> without </w:t>
      </w:r>
      <w:r w:rsidR="001D2817" w:rsidRPr="00990AA7">
        <w:rPr>
          <w:rFonts w:ascii="Times New Roman" w:eastAsia="Times New Roman" w:hAnsi="Times New Roman" w:cs="Times New Roman"/>
        </w:rPr>
        <w:t xml:space="preserve">necessarily </w:t>
      </w:r>
      <w:r w:rsidR="004B5481" w:rsidRPr="00990AA7">
        <w:rPr>
          <w:rFonts w:ascii="Times New Roman" w:eastAsia="Times New Roman" w:hAnsi="Times New Roman" w:cs="Times New Roman"/>
        </w:rPr>
        <w:t xml:space="preserve">forcing too much biological meaning </w:t>
      </w:r>
      <w:r w:rsidR="001D2817" w:rsidRPr="00990AA7">
        <w:rPr>
          <w:rFonts w:ascii="Times New Roman" w:eastAsia="Times New Roman" w:hAnsi="Times New Roman" w:cs="Times New Roman"/>
        </w:rPr>
        <w:t>on</w:t>
      </w:r>
      <w:r w:rsidR="004B5481" w:rsidRPr="00990AA7">
        <w:rPr>
          <w:rFonts w:ascii="Times New Roman" w:eastAsia="Times New Roman" w:hAnsi="Times New Roman" w:cs="Times New Roman"/>
        </w:rPr>
        <w:t xml:space="preserve"> any </w:t>
      </w:r>
      <w:proofErr w:type="gramStart"/>
      <w:r w:rsidR="004B5481" w:rsidRPr="00990AA7">
        <w:rPr>
          <w:rFonts w:ascii="Times New Roman" w:eastAsia="Times New Roman" w:hAnsi="Times New Roman" w:cs="Times New Roman"/>
        </w:rPr>
        <w:t>particular parameter</w:t>
      </w:r>
      <w:proofErr w:type="gramEnd"/>
      <w:r w:rsidR="004B5481" w:rsidRPr="00990AA7">
        <w:rPr>
          <w:rFonts w:ascii="Times New Roman" w:eastAsia="Times New Roman" w:hAnsi="Times New Roman" w:cs="Times New Roman"/>
        </w:rPr>
        <w:t xml:space="preserve"> </w:t>
      </w:r>
      <w:r w:rsidR="001D2817" w:rsidRPr="00990AA7">
        <w:rPr>
          <w:rFonts w:ascii="Times New Roman" w:eastAsia="Times New Roman" w:hAnsi="Times New Roman" w:cs="Times New Roman"/>
        </w:rPr>
        <w:t>estimate</w:t>
      </w:r>
      <w:r w:rsidR="004B5481" w:rsidRPr="00990AA7">
        <w:rPr>
          <w:rFonts w:ascii="Times New Roman" w:eastAsia="Times New Roman" w:hAnsi="Times New Roman" w:cs="Times New Roman"/>
        </w:rPr>
        <w:t xml:space="preserve">. </w:t>
      </w:r>
    </w:p>
    <w:p w14:paraId="63CD5B09" w14:textId="77777777" w:rsidR="00EB0295" w:rsidRPr="00990AA7" w:rsidRDefault="00EB0295" w:rsidP="00B20478">
      <w:pPr>
        <w:pStyle w:val="BodyText"/>
        <w:spacing w:after="0" w:line="360" w:lineRule="auto"/>
        <w:rPr>
          <w:rFonts w:ascii="Times New Roman" w:eastAsia="Times New Roman" w:hAnsi="Times New Roman" w:cs="Times New Roman"/>
        </w:rPr>
      </w:pPr>
    </w:p>
    <w:p w14:paraId="582A52E4" w14:textId="77777777" w:rsidR="00EB0295" w:rsidRPr="00990AA7" w:rsidRDefault="00000000" w:rsidP="00B20478">
      <w:pPr>
        <w:pStyle w:val="BodyText"/>
        <w:spacing w:after="0" w:line="360" w:lineRule="auto"/>
        <w:rPr>
          <w:rFonts w:ascii="Times New Roman" w:eastAsia="Times New Roman" w:hAnsi="Times New Roman" w:cs="Times New Roman"/>
          <w:b/>
          <w:bCs/>
        </w:rPr>
      </w:pPr>
      <w:r w:rsidRPr="00990AA7">
        <w:rPr>
          <w:rFonts w:ascii="Times New Roman" w:eastAsia="Times New Roman" w:hAnsi="Times New Roman" w:cs="Times New Roman"/>
          <w:b/>
          <w:bCs/>
        </w:rPr>
        <w:t>Conclusion</w:t>
      </w:r>
    </w:p>
    <w:p w14:paraId="63F21132" w14:textId="573BE1EF" w:rsidR="001A6BED"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Determining which models to test in an empirical setting is an incredibly valuable process in which biologists take hypotheses and formally structure them so that they can be compared. This process can help clarify thinking around biologically relevant interactions between variables and will lead to more robust inferences. However, if only default models are considered, there is a risk of overlooking plausible and important model structures. This issue is exacerbated by the fact that the knowledge necessary to manipulate PCMs is often difficult to acquire and may be hidden in highly technical texts, making it challenging for biologists to explore and customize model sets effectively </w:t>
      </w:r>
      <w:r w:rsidR="00F47D9D">
        <w:rPr>
          <w:rFonts w:ascii="Times New Roman" w:eastAsia="Times New Roman" w:hAnsi="Times New Roman" w:cs="Times New Roman"/>
        </w:rPr>
        <w:fldChar w:fldCharType="begin"/>
      </w:r>
      <w:r w:rsidR="00F47D9D">
        <w:rPr>
          <w:rFonts w:ascii="Times New Roman" w:eastAsia="Times New Roman" w:hAnsi="Times New Roman" w:cs="Times New Roman"/>
        </w:rPr>
        <w:instrText xml:space="preserve"> ADDIN ZOTERO_ITEM CSL_CITATION {"citationID":"NiOfbF4B","properties":{"formattedCitation":"(Cooper et al. 2016)","plainCitation":"(Cooper et al. 2016)","noteIndex":0},"citationItems":[{"id":1050,"uris":["http://zotero.org/users/local/TCNekpWa/items/LKTVPY9K"],"itemData":{"id":1050,"type":"article-journal","abstract":"Phylogenetic comparative methods are becoming increasingly popular for investigating evolutionary patterns and processes. However, these methods are not infallible – they suffer from biases and make assumptions like all other statistical methods. Unfortunately, although these limitations are generally well known in the phylogenetic comparative methods community, they are often inadequately assessed in empirical studies leading to misinterpreted results and poor model fits. Here, we explore reasons for the communication gap dividing those developing new methods and those using them. We suggest that some important pieces of information are missing from the literature and that others are difficult to extract from long, technical papers. We also highlight problems with users jumping straight into software implementations of methods (e.g. in r) that may lack documentation on biases and assumptions that are mentioned in the original papers. To help solve these problems, we make a number of suggestions including providing blog posts or videos to explain new methods in less technical terms, encouraging reproducibility and code sharing, making wiki-style pages summarising the literature on popular methods, more careful consideration and testing of whether a method is appropriate for a given question/data set, increased collaboration, and a shift from publishing purely novel methods to publishing improvements to existing methods and ways of detecting biases or testing model fit. Many of these points are applicable across methods in ecology and evolution, not just phylogenetic comparative methods.","container-title":"Methods in Ecology and Evolution","DOI":"10.1111/2041-210X.12533","ISSN":"2041-210X","issue":"6","language":"en","license":"© 2016 The Authors. Methods in Ecology and Evolution published by John Wiley &amp; Sons Ltd on behalf of British Ecological Society","note":"_eprint: https://onlinelibrary.wiley.com/doi/pdf/10.1111/2041-210X.12533","page":"693-699","source":"Wiley Online Library","title":"Shedding light on the ‘dark side’ of phylogenetic comparative methods","volume":"7","author":[{"family":"Cooper","given":"Natalie"},{"family":"Thomas","given":"Gavin H."},{"family":"FitzJohn","given":"Richard G."}],"issued":{"date-parts":[["2016"]]}}}],"schema":"https://github.com/citation-style-language/schema/raw/master/csl-citation.json"} </w:instrText>
      </w:r>
      <w:r w:rsidR="00F47D9D">
        <w:rPr>
          <w:rFonts w:ascii="Times New Roman" w:eastAsia="Times New Roman" w:hAnsi="Times New Roman" w:cs="Times New Roman"/>
        </w:rPr>
        <w:fldChar w:fldCharType="separate"/>
      </w:r>
      <w:r w:rsidR="00F47D9D">
        <w:rPr>
          <w:rFonts w:ascii="Times New Roman" w:eastAsia="Times New Roman" w:hAnsi="Times New Roman" w:cs="Times New Roman"/>
          <w:noProof/>
        </w:rPr>
        <w:t>(Cooper et al. 2016)</w:t>
      </w:r>
      <w:r w:rsidR="00F47D9D">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It is evident that a comprehensive model set is important for trustworthy inferences in comparative biology </w:t>
      </w:r>
      <w:r w:rsidR="00F47D9D">
        <w:rPr>
          <w:rFonts w:ascii="Times New Roman" w:eastAsia="Times New Roman" w:hAnsi="Times New Roman" w:cs="Times New Roman"/>
        </w:rPr>
        <w:fldChar w:fldCharType="begin"/>
      </w:r>
      <w:r w:rsidR="000530BE">
        <w:rPr>
          <w:rFonts w:ascii="Times New Roman" w:eastAsia="Times New Roman" w:hAnsi="Times New Roman" w:cs="Times New Roman"/>
        </w:rPr>
        <w:instrText xml:space="preserve"> ADDIN ZOTERO_ITEM CSL_CITATION {"citationID":"Qrva77S8","properties":{"formattedCitation":"(FitzJohn et al. 2009; Rabosky and Goldberg 2015; Beaulieu and O\\uc0\\u8217{}Meara 2016; Boyko and Beaulieu 2023)","plainCitation":"(FitzJohn et al. 2009; Rabosky and Goldberg 2015; Beaulieu and O’Meara 2016; Boyko and Beaulieu 2023)","noteIndex":0},"citationItems":[{"id":1037,"uris":["http://zotero.org/users/local/TCNekpWa/items/C5MSIUEQ"],"itemData":{"id":1037,"type":"article-journal","abstract":"Species traits may influence rates of speciation and extinction, affecting both the patterns of diversification among lineages and the distribution of traits among species. Existing likelihood approaches for detecting differential diversification require complete phylogenies; that is, every extant species must be present in a well-resolved phylogeny. We developed 2 likelihood methods that can be used to infer the effect of a trait on speciation and extinction without complete phylogenetic information, generalizing the recent binary-state speciation and extinction method. Our approaches can be used where a phylogeny can be reasonably assumed to be a random sample of extant species or where all extant species are included but some are assigned only to terminal unresolved clades. We explored the effects of decreasing phylogenetic resolution on the ability of our approach to detect differential diversification within a Bayesian framework using simulated phylogenies. Differential diversification caused by an asymmetry in speciation rates was nearly as well detected with only 50% of extant species phylogenetically resolved as with complete phylogenetic knowledge. We demonstrate our unresolved clade method with an analysis of sexual dimorphism and diversification in shorebirds (Charadriiformes). Our methods allow for the direct estimation of the effect of a trait on speciation and extinction rates using incompletely resolved phylogenies.","container-title":"Systematic Biology","DOI":"10.1093/sysbio/syp067","ISSN":"1063-5157","issue":"6","journalAbbreviation":"Systematic Biology","page":"595-611","source":"Silverchair","title":"Estimating Trait-Dependent Speciation and Extinction Rates from Incompletely Resolved Phylogenies","volume":"58","author":[{"family":"FitzJohn","given":"Richard G."},{"family":"Maddison","given":"Wayne P."},{"family":"Otto","given":"Sarah P."}],"issued":{"date-parts":[["2009",12,1]]}}},{"id":1017,"uris":["http://zotero.org/users/local/TCNekpWa/items/MQ9CB55K"],"itemData":{"id":1017,"type":"article-journal","abstract":"Species richness varies widely across the tree of life, and there is great interest in identifying ecological, geographic, and other factors that affect rates of species proliferation. Recent methods for explicitly modeling the relationships among character states, speciation rates, and extinction rates on phylogenetic trees— BiSSE, QuaSSE, GeoSSE, and related models—have been widely used to test hypotheses about character state-dependent diversification rates. Here, we document the disconcerting ease with which neutral traits are inferred to have statistically significant associations with speciation rate. We first demonstrate this unfortunate effect for a known model assumption violation: shifts in speciation rate associated with a character not included in the model. We further show that for many empirical phylogenies, characters simulated in the absence of state-dependent diversification exhibit an even higher Type I error rate, indicating that the method is susceptible to additional, unknown model inadequacies. For traits that evolve slowly, the root cause appears to be a statistical framework that does not require replicated shifts in character state and diversification. However, spurious associations between character state and speciation rate arise even for traits that lack phylogenetic signal, suggesting that phylogenetic pseudoreplication alone cannot fully explain the problem. The surprising severity of this phenomenon suggests that many trait–diversification relationships reported in the literature may not be real. More generally, we highlight the need for diagnosing and understanding the consequences of model inadequacy in phylogenetic comparative methods.","container-title":"Systematic Biology","DOI":"10.1093/sysbio/syu131","ISSN":"1063-5157","issue":"2","journalAbbreviation":"Systematic Biology","page":"340-355","source":"Silverchair","title":"Model Inadequacy and Mistaken Inferences of Trait-Dependent Speciation","volume":"64","author":[{"family":"Rabosky","given":"Daniel L."},{"family":"Goldberg","given":"Emma E."}],"issued":{"date-parts":[["2015",3,1]]}}},{"id":140,"uris":["http://zotero.org/users/local/TCNekpWa/items/EFVK4PQH"],"itemData":{"id":140,"type":"article-journal","container-title":"Systematic Biology","DOI":"10.1093/sysbio/syw022","ISSN":"1063-5157, 1076-836X","issue":"4","language":"en","page":"583–601","title":"Detecting Hidden Diversification Shifts in Models of Trait-Dependent Speciation and Extinction","volume":"65","author":[{"family":"Beaulieu","given":"Jeremy M."},{"family":"O’Meara","given":"Brian C."}],"issued":{"date-parts":[["2016",7]]}}},{"id":1053,"uris":["http://zotero.org/users/local/TCNekpWa/items/373TR5YT","http://zotero.org/users/local/TCNekpWa/items/MKRE6HBH"],"itemData":{"id":1053,"type":"article-journal","abstract":"The correlation between two characters is often interpreted as evidence that there exists a significant and biologically important relationship between them. However, Maddison and FitzJohn (in The unsolved challenge to phylogenetic correlation tests for categorical characters. Syst. Biol. 2015;64:127–136) recently pointed out that evidence of correlated evolution between two categorical characters is often spurious, particularly, when the dependent relationship stems from a single replicate deep in time. Here we will show that there may, in fact, be a statistical solution to the problem posed by Maddison and FitzJohn naturally embedded within the expanded model space afforded by the hidden Markov model (HMM) framework. We demonstrate that the problem of single unreplicated evolutionary events manifests itself as rate heterogeneity within our models and that this is the source of the false correlation. Therefore, we argue that this problem is better understood as model misspecification rather than a failure of comparative methods to account for phylogenetic pseudoreplication. We utilize HMMs to develop a multirate independent model which, when implemented, drastically reduces support for correlation. The problem itself extends beyond categorical character evolution, but we believe that the practical solution presented here may lend itself to future extensions in other areas of comparative biology. [Macroevolution; model adequacy; phylogenetic comparative methods; rate heterogeneity].","container-title":"Systematic Biology","DOI":"10.1093/sysbio/syac066","ISSN":"1063-5157","issue":"2","journalAbbreviation":"Systematic Biology","page":"476-488","source":"Silverchair","title":"Reducing the Biases in False Correlations Between Discrete Characters","volume":"72","author":[{"family":"Boyko","given":"James D"},{"family":"Beaulieu","given":"Jeremy M"}],"issued":{"date-parts":[["2023",3,1]]}}}],"schema":"https://github.com/citation-style-language/schema/raw/master/csl-citation.json"} </w:instrText>
      </w:r>
      <w:r w:rsidR="00F47D9D">
        <w:rPr>
          <w:rFonts w:ascii="Times New Roman" w:eastAsia="Times New Roman" w:hAnsi="Times New Roman" w:cs="Times New Roman"/>
        </w:rPr>
        <w:fldChar w:fldCharType="separate"/>
      </w:r>
      <w:r w:rsidR="000530BE" w:rsidRPr="000530BE">
        <w:rPr>
          <w:rFonts w:ascii="Times New Roman" w:hAnsi="Times New Roman" w:cs="Times New Roman"/>
        </w:rPr>
        <w:t>(</w:t>
      </w:r>
      <w:proofErr w:type="spellStart"/>
      <w:r w:rsidR="000530BE" w:rsidRPr="000530BE">
        <w:rPr>
          <w:rFonts w:ascii="Times New Roman" w:hAnsi="Times New Roman" w:cs="Times New Roman"/>
        </w:rPr>
        <w:t>FitzJohn</w:t>
      </w:r>
      <w:proofErr w:type="spellEnd"/>
      <w:r w:rsidR="000530BE" w:rsidRPr="000530BE">
        <w:rPr>
          <w:rFonts w:ascii="Times New Roman" w:hAnsi="Times New Roman" w:cs="Times New Roman"/>
        </w:rPr>
        <w:t xml:space="preserve"> et al. 2009; Rabosky and Goldberg 2015; Beaulieu and </w:t>
      </w:r>
      <w:r w:rsidR="000530BE" w:rsidRPr="000530BE">
        <w:rPr>
          <w:rFonts w:ascii="Times New Roman" w:hAnsi="Times New Roman" w:cs="Times New Roman"/>
        </w:rPr>
        <w:lastRenderedPageBreak/>
        <w:t>O’Meara 2016; Boyko and Beaulieu 2023)</w:t>
      </w:r>
      <w:r w:rsidR="00F47D9D">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but the growing complexity of discrete character models makes it challenging for users to determine which models are potentially realistic and important to consider. Here I have shown how the </w:t>
      </w:r>
      <w:proofErr w:type="spellStart"/>
      <w:r w:rsidRPr="00990AA7">
        <w:rPr>
          <w:rFonts w:ascii="Times New Roman" w:eastAsia="Times New Roman" w:hAnsi="Times New Roman" w:cs="Times New Roman"/>
        </w:rPr>
        <w:t>corHMMDredge</w:t>
      </w:r>
      <w:proofErr w:type="spellEnd"/>
      <w:r w:rsidRPr="00990AA7">
        <w:rPr>
          <w:rFonts w:ascii="Times New Roman" w:eastAsia="Times New Roman" w:hAnsi="Times New Roman" w:cs="Times New Roman"/>
        </w:rPr>
        <w:t xml:space="preserve"> framework may help alleviate this burden. This framework will enable biologists to focus more on model interpretations rather than model construction and may even lead to the discovery of model structures which imply unique hypotheses that would have not been considered otherwise.</w:t>
      </w:r>
    </w:p>
    <w:p w14:paraId="05C1B397" w14:textId="77777777" w:rsidR="00FF3DF1" w:rsidRPr="00990AA7" w:rsidRDefault="00FF3DF1" w:rsidP="00B20478">
      <w:pPr>
        <w:pStyle w:val="BodyText"/>
        <w:spacing w:after="0" w:line="360" w:lineRule="auto"/>
        <w:rPr>
          <w:rFonts w:ascii="Times New Roman" w:eastAsia="Times New Roman" w:hAnsi="Times New Roman" w:cs="Times New Roman"/>
        </w:rPr>
      </w:pPr>
    </w:p>
    <w:p w14:paraId="2C200EB7" w14:textId="77777777" w:rsidR="001A6BED" w:rsidRPr="00990AA7" w:rsidRDefault="001A6BED" w:rsidP="00B20478">
      <w:pPr>
        <w:pStyle w:val="BodyText"/>
        <w:spacing w:after="0" w:line="360" w:lineRule="auto"/>
        <w:rPr>
          <w:rFonts w:ascii="Times New Roman" w:eastAsia="Times New Roman" w:hAnsi="Times New Roman" w:cs="Times New Roman"/>
          <w:b/>
          <w:bCs/>
        </w:rPr>
      </w:pPr>
      <w:r w:rsidRPr="00990AA7">
        <w:rPr>
          <w:rFonts w:ascii="Times New Roman" w:eastAsia="Times New Roman" w:hAnsi="Times New Roman" w:cs="Times New Roman"/>
          <w:b/>
          <w:bCs/>
        </w:rPr>
        <w:t>Acknowledgements</w:t>
      </w:r>
    </w:p>
    <w:p w14:paraId="684B12D1" w14:textId="53643D9E" w:rsidR="0036177D" w:rsidRPr="00990AA7" w:rsidRDefault="001A6BED" w:rsidP="00B20478">
      <w:pPr>
        <w:pStyle w:val="BodyText"/>
        <w:spacing w:after="0" w:line="360" w:lineRule="auto"/>
        <w:rPr>
          <w:rFonts w:ascii="Times New Roman" w:eastAsia="Times New Roman" w:hAnsi="Times New Roman" w:cs="Times New Roman"/>
          <w:b/>
          <w:bCs/>
        </w:rPr>
      </w:pPr>
      <w:r w:rsidRPr="00990AA7">
        <w:rPr>
          <w:rFonts w:ascii="Times New Roman" w:eastAsia="Times New Roman" w:hAnsi="Times New Roman" w:cs="Times New Roman"/>
        </w:rPr>
        <w:t>The author thanks Thais Vasconcelos and</w:t>
      </w:r>
      <w:r w:rsidR="00B101D2" w:rsidRPr="00990AA7">
        <w:rPr>
          <w:rFonts w:ascii="Times New Roman" w:eastAsia="Times New Roman" w:hAnsi="Times New Roman" w:cs="Times New Roman"/>
        </w:rPr>
        <w:t xml:space="preserve"> the</w:t>
      </w:r>
      <w:r w:rsidRPr="00990AA7">
        <w:rPr>
          <w:rFonts w:ascii="Times New Roman" w:eastAsia="Times New Roman" w:hAnsi="Times New Roman" w:cs="Times New Roman"/>
        </w:rPr>
        <w:t xml:space="preserve"> Smith lab for their feedback on the overall clarity of the manuscript. The author would also like to thank Brian O’Meara for his thoughtful comments on an earlier version of this manuscript and pointing out the similarity of this approach and Sanderson’s (2002) penalized likelihood. </w:t>
      </w:r>
      <w:r w:rsidR="003D1C2E">
        <w:rPr>
          <w:rFonts w:ascii="Times New Roman" w:eastAsia="Times New Roman" w:hAnsi="Times New Roman" w:cs="Times New Roman"/>
        </w:rPr>
        <w:t>T</w:t>
      </w:r>
      <w:r w:rsidRPr="00990AA7">
        <w:rPr>
          <w:rFonts w:ascii="Times New Roman" w:eastAsia="Times New Roman" w:hAnsi="Times New Roman" w:cs="Times New Roman"/>
        </w:rPr>
        <w:t>he author thanks</w:t>
      </w:r>
      <w:r w:rsidR="00D46C85" w:rsidRPr="00990AA7">
        <w:rPr>
          <w:rFonts w:ascii="Roboto" w:hAnsi="Roboto"/>
          <w:b/>
          <w:bCs/>
          <w:sz w:val="21"/>
          <w:szCs w:val="21"/>
          <w:shd w:val="clear" w:color="auto" w:fill="FFFFFF"/>
        </w:rPr>
        <w:t xml:space="preserve"> </w:t>
      </w:r>
      <w:r w:rsidR="00D46C85" w:rsidRPr="00990AA7">
        <w:rPr>
          <w:rFonts w:ascii="Times New Roman" w:eastAsia="Times New Roman" w:hAnsi="Times New Roman" w:cs="Times New Roman"/>
        </w:rPr>
        <w:t>Rudolf Schill and Yutong Wang for general discussions about regularization</w:t>
      </w:r>
      <w:r w:rsidR="00A27B6D" w:rsidRPr="00990AA7">
        <w:rPr>
          <w:rFonts w:ascii="Times New Roman" w:eastAsia="Times New Roman" w:hAnsi="Times New Roman" w:cs="Times New Roman"/>
        </w:rPr>
        <w:t xml:space="preserve"> approaches</w:t>
      </w:r>
      <w:r w:rsidR="00D46C85" w:rsidRPr="00990AA7">
        <w:rPr>
          <w:rFonts w:ascii="Times New Roman" w:eastAsia="Times New Roman" w:hAnsi="Times New Roman" w:cs="Times New Roman"/>
        </w:rPr>
        <w:t>.</w:t>
      </w:r>
      <w:r w:rsidR="003D1C2E">
        <w:rPr>
          <w:rFonts w:ascii="Times New Roman" w:eastAsia="Times New Roman" w:hAnsi="Times New Roman" w:cs="Times New Roman"/>
        </w:rPr>
        <w:t xml:space="preserve"> Finally, the author would like to thank </w:t>
      </w:r>
      <w:r w:rsidR="002C1CD8" w:rsidRPr="002C1CD8">
        <w:rPr>
          <w:rFonts w:ascii="Times New Roman" w:eastAsia="Times New Roman" w:hAnsi="Times New Roman" w:cs="Times New Roman"/>
        </w:rPr>
        <w:t>Sebastian</w:t>
      </w:r>
      <w:r w:rsidR="0088247C">
        <w:rPr>
          <w:rFonts w:ascii="Times New Roman" w:eastAsia="Times New Roman" w:hAnsi="Times New Roman" w:cs="Times New Roman"/>
        </w:rPr>
        <w:t xml:space="preserve"> </w:t>
      </w:r>
      <w:proofErr w:type="spellStart"/>
      <w:r w:rsidR="002C1CD8" w:rsidRPr="002C1CD8">
        <w:rPr>
          <w:rFonts w:ascii="Times New Roman" w:eastAsia="Times New Roman" w:hAnsi="Times New Roman" w:cs="Times New Roman"/>
        </w:rPr>
        <w:t>Höhna</w:t>
      </w:r>
      <w:proofErr w:type="spellEnd"/>
      <w:r w:rsidR="003D1C2E">
        <w:rPr>
          <w:rFonts w:ascii="Times New Roman" w:eastAsia="Times New Roman" w:hAnsi="Times New Roman" w:cs="Times New Roman"/>
        </w:rPr>
        <w:t xml:space="preserve">, Josef Uyeda, and two anonymous reviews for their thoughtful feedback which greatly improved the quality of this manuscript. </w:t>
      </w:r>
      <w:r w:rsidR="0036177D" w:rsidRPr="00990AA7">
        <w:rPr>
          <w:rFonts w:ascii="Times New Roman" w:eastAsia="Times New Roman" w:hAnsi="Times New Roman" w:cs="Times New Roman"/>
          <w:b/>
          <w:bCs/>
        </w:rPr>
        <w:br w:type="page"/>
      </w:r>
    </w:p>
    <w:p w14:paraId="42809391" w14:textId="7616EB3A" w:rsidR="00EB0295" w:rsidRPr="00990AA7" w:rsidRDefault="0036177D" w:rsidP="00B20478">
      <w:pPr>
        <w:pStyle w:val="BodyText"/>
        <w:spacing w:after="0" w:line="360" w:lineRule="auto"/>
        <w:rPr>
          <w:rFonts w:ascii="Times New Roman" w:eastAsia="Times New Roman" w:hAnsi="Times New Roman" w:cs="Times New Roman"/>
          <w:b/>
          <w:bCs/>
        </w:rPr>
      </w:pPr>
      <w:r w:rsidRPr="00990AA7">
        <w:rPr>
          <w:rFonts w:ascii="Times New Roman" w:eastAsia="Times New Roman" w:hAnsi="Times New Roman" w:cs="Times New Roman"/>
          <w:b/>
          <w:bCs/>
        </w:rPr>
        <w:lastRenderedPageBreak/>
        <w:t>References</w:t>
      </w:r>
    </w:p>
    <w:p w14:paraId="6EFD82F8" w14:textId="77777777" w:rsidR="00B05A9D" w:rsidRPr="00B05A9D" w:rsidRDefault="00FC73A3" w:rsidP="00B05A9D">
      <w:pPr>
        <w:pStyle w:val="Bibliography"/>
      </w:pPr>
      <w:r>
        <w:fldChar w:fldCharType="begin"/>
      </w:r>
      <w:r w:rsidR="00B05A9D">
        <w:instrText xml:space="preserve"> ADDIN ZOTERO_BIBL {"uncited":[],"omitted":[],"custom":[]} CSL_BIBLIOGRAPHY </w:instrText>
      </w:r>
      <w:r>
        <w:fldChar w:fldCharType="separate"/>
      </w:r>
      <w:r w:rsidR="00B05A9D" w:rsidRPr="00B05A9D">
        <w:t>Akaike H. 1974. A new look at the statistical model identification. IEEE Transactions on Automatic Control. 19:716–723.</w:t>
      </w:r>
    </w:p>
    <w:p w14:paraId="0E966559" w14:textId="77777777" w:rsidR="00B05A9D" w:rsidRPr="00B05A9D" w:rsidRDefault="00B05A9D" w:rsidP="00B05A9D">
      <w:pPr>
        <w:pStyle w:val="Bibliography"/>
      </w:pPr>
      <w:r w:rsidRPr="00B05A9D">
        <w:t xml:space="preserve">Beaulieu J., O’Meara B., Oliver J., Boyko J. 2022. </w:t>
      </w:r>
      <w:proofErr w:type="spellStart"/>
      <w:r w:rsidRPr="00B05A9D">
        <w:t>corHMM</w:t>
      </w:r>
      <w:proofErr w:type="spellEnd"/>
      <w:r w:rsidRPr="00B05A9D">
        <w:t>: Hidden Markov Models of Character Evolution</w:t>
      </w:r>
      <w:proofErr w:type="gramStart"/>
      <w:r w:rsidRPr="00B05A9D">
        <w:t>. .</w:t>
      </w:r>
      <w:proofErr w:type="gramEnd"/>
    </w:p>
    <w:p w14:paraId="3ABAC78C" w14:textId="77777777" w:rsidR="00B05A9D" w:rsidRPr="00B05A9D" w:rsidRDefault="00B05A9D" w:rsidP="00B05A9D">
      <w:pPr>
        <w:pStyle w:val="Bibliography"/>
      </w:pPr>
      <w:r w:rsidRPr="00B05A9D">
        <w:t>Beaulieu J.M., O’Meara B.C. 2016. Detecting Hidden Diversification Shifts in Models of Trait-Dependent Speciation and Extinction. Systematic Biology. 65:583–601.</w:t>
      </w:r>
    </w:p>
    <w:p w14:paraId="2A8612E3" w14:textId="77777777" w:rsidR="00B05A9D" w:rsidRPr="00B05A9D" w:rsidRDefault="00B05A9D" w:rsidP="00B05A9D">
      <w:pPr>
        <w:pStyle w:val="Bibliography"/>
      </w:pPr>
      <w:r w:rsidRPr="00B05A9D">
        <w:t xml:space="preserve">Beaulieu J.M., O’Meara B.C., Donoghue M.J. 2013. Identifying Hidden Rate Changes in the Evolution of a Binary Morphological Character: The Evolution of Plant Habit in </w:t>
      </w:r>
      <w:proofErr w:type="spellStart"/>
      <w:r w:rsidRPr="00B05A9D">
        <w:t>Campanulid</w:t>
      </w:r>
      <w:proofErr w:type="spellEnd"/>
      <w:r w:rsidRPr="00B05A9D">
        <w:t xml:space="preserve"> Angiosperms. Systematic Biology. 62:725–737.</w:t>
      </w:r>
    </w:p>
    <w:p w14:paraId="748F5DD0" w14:textId="77777777" w:rsidR="00B05A9D" w:rsidRPr="00B05A9D" w:rsidRDefault="00B05A9D" w:rsidP="00B05A9D">
      <w:pPr>
        <w:pStyle w:val="Bibliography"/>
      </w:pPr>
      <w:r w:rsidRPr="00B05A9D">
        <w:t>Blackbum D.G. 1999. Viviparity and Oviparity: Evolution and Reproductive Strategies</w:t>
      </w:r>
      <w:proofErr w:type="gramStart"/>
      <w:r w:rsidRPr="00B05A9D">
        <w:t>. .</w:t>
      </w:r>
      <w:proofErr w:type="gramEnd"/>
    </w:p>
    <w:p w14:paraId="3B0EDC1D" w14:textId="77777777" w:rsidR="00B05A9D" w:rsidRPr="00B05A9D" w:rsidRDefault="00B05A9D" w:rsidP="00B05A9D">
      <w:pPr>
        <w:pStyle w:val="Bibliography"/>
      </w:pPr>
      <w:r w:rsidRPr="00B05A9D">
        <w:t>Boyko J.D., Beaulieu J.M. 2021. Generalized hidden Markov models for phylogenetic comparative datasets. Methods in Ecology and Evolution. 12:468–478.</w:t>
      </w:r>
    </w:p>
    <w:p w14:paraId="441F1F6C" w14:textId="77777777" w:rsidR="00B05A9D" w:rsidRPr="00B05A9D" w:rsidRDefault="00B05A9D" w:rsidP="00B05A9D">
      <w:pPr>
        <w:pStyle w:val="Bibliography"/>
      </w:pPr>
      <w:r w:rsidRPr="00B05A9D">
        <w:t>Boyko J.D., Beaulieu J.M. 2023. Reducing the Biases in False Correlations Between Discrete Characters. Systematic Biology. 72:476–488.</w:t>
      </w:r>
    </w:p>
    <w:p w14:paraId="790558BC" w14:textId="77777777" w:rsidR="00B05A9D" w:rsidRPr="00B05A9D" w:rsidRDefault="00B05A9D" w:rsidP="00B05A9D">
      <w:pPr>
        <w:pStyle w:val="Bibliography"/>
      </w:pPr>
      <w:r w:rsidRPr="00B05A9D">
        <w:t>Boyko J.D., O’Meara B.C., Beaulieu J.M. 2023. A novel method for jointly modeling the evolution of discrete and continuous traits. Evolution. 77:836–851.</w:t>
      </w:r>
    </w:p>
    <w:p w14:paraId="5D2A10B7" w14:textId="77777777" w:rsidR="00B05A9D" w:rsidRPr="00B05A9D" w:rsidRDefault="00B05A9D" w:rsidP="00B05A9D">
      <w:pPr>
        <w:pStyle w:val="Bibliography"/>
      </w:pPr>
      <w:r w:rsidRPr="00B05A9D">
        <w:t>Burley N. 1979. The Evolution of Concealed Ovulation. The American Naturalist. 114:835–858.</w:t>
      </w:r>
    </w:p>
    <w:p w14:paraId="31D03664" w14:textId="77777777" w:rsidR="00B05A9D" w:rsidRPr="00B05A9D" w:rsidRDefault="00B05A9D" w:rsidP="00B05A9D">
      <w:pPr>
        <w:pStyle w:val="Bibliography"/>
      </w:pPr>
      <w:r w:rsidRPr="00B05A9D">
        <w:t xml:space="preserve">Burnham K.P., Anderson D.R. 2002. Model Selection and </w:t>
      </w:r>
      <w:proofErr w:type="spellStart"/>
      <w:r w:rsidRPr="00B05A9D">
        <w:t>Multimodel</w:t>
      </w:r>
      <w:proofErr w:type="spellEnd"/>
      <w:r w:rsidRPr="00B05A9D">
        <w:t xml:space="preserve"> Inference. New York, NY: Springer New York.</w:t>
      </w:r>
    </w:p>
    <w:p w14:paraId="1BC3621D" w14:textId="77777777" w:rsidR="00B05A9D" w:rsidRPr="00B05A9D" w:rsidRDefault="00B05A9D" w:rsidP="00B05A9D">
      <w:pPr>
        <w:pStyle w:val="Bibliography"/>
      </w:pPr>
      <w:r w:rsidRPr="00B05A9D">
        <w:t>Clavel J., Aristide L., Morlon H. 2019. A Penalized Likelihood Framework for High-Dimensional Phylogenetic Comparative Methods and an Application to New-World Monkeys Brain Evolution. Systematic Biology. 68:93–116.</w:t>
      </w:r>
    </w:p>
    <w:p w14:paraId="3197A676" w14:textId="77777777" w:rsidR="00B05A9D" w:rsidRPr="00B05A9D" w:rsidRDefault="00B05A9D" w:rsidP="00B05A9D">
      <w:pPr>
        <w:pStyle w:val="Bibliography"/>
      </w:pPr>
      <w:r w:rsidRPr="00B05A9D">
        <w:t xml:space="preserve">Cooper N., Thomas G.H., </w:t>
      </w:r>
      <w:proofErr w:type="spellStart"/>
      <w:r w:rsidRPr="00B05A9D">
        <w:t>FitzJohn</w:t>
      </w:r>
      <w:proofErr w:type="spellEnd"/>
      <w:r w:rsidRPr="00B05A9D">
        <w:t xml:space="preserve"> R.G. 2016. Shedding light on the ‘dark side’ of phylogenetic comparative methods. Methods in Ecology and Evolution. 7:693–699.</w:t>
      </w:r>
    </w:p>
    <w:p w14:paraId="21D9D1FD" w14:textId="77777777" w:rsidR="00B05A9D" w:rsidRPr="00B05A9D" w:rsidRDefault="00B05A9D" w:rsidP="00B05A9D">
      <w:pPr>
        <w:pStyle w:val="Bibliography"/>
      </w:pPr>
      <w:r w:rsidRPr="00B05A9D">
        <w:t xml:space="preserve">Felsenstein J. 1981. Evolutionary trees from DNA sequences: A maximum likelihood approach. J Mol </w:t>
      </w:r>
      <w:proofErr w:type="spellStart"/>
      <w:r w:rsidRPr="00B05A9D">
        <w:t>Evol</w:t>
      </w:r>
      <w:proofErr w:type="spellEnd"/>
      <w:r w:rsidRPr="00B05A9D">
        <w:t>. 17:368–376.</w:t>
      </w:r>
    </w:p>
    <w:p w14:paraId="3C599793" w14:textId="77777777" w:rsidR="00B05A9D" w:rsidRPr="00B05A9D" w:rsidRDefault="00B05A9D" w:rsidP="00B05A9D">
      <w:pPr>
        <w:pStyle w:val="Bibliography"/>
      </w:pPr>
      <w:r w:rsidRPr="00B05A9D">
        <w:t>Felsenstein J. 2004. Inferring phylogenies. Inferring phylogenies. p. 664–664.</w:t>
      </w:r>
    </w:p>
    <w:p w14:paraId="5418B2E0" w14:textId="77777777" w:rsidR="00B05A9D" w:rsidRPr="00B05A9D" w:rsidRDefault="00B05A9D" w:rsidP="00B05A9D">
      <w:pPr>
        <w:pStyle w:val="Bibliography"/>
      </w:pPr>
      <w:r w:rsidRPr="00B05A9D">
        <w:t>Felsenstein J. 2012. A Comparative Method for Both Discrete and Continuous Characters Using the Threshold Model. The American Naturalist. 179:145–156.</w:t>
      </w:r>
    </w:p>
    <w:p w14:paraId="5293185C" w14:textId="77777777" w:rsidR="00B05A9D" w:rsidRPr="00B05A9D" w:rsidRDefault="00B05A9D" w:rsidP="00B05A9D">
      <w:pPr>
        <w:pStyle w:val="Bibliography"/>
      </w:pPr>
      <w:r w:rsidRPr="00B05A9D">
        <w:t>Felsenstein J., Churchill G.A. 1996. A Hidden Markov Model approach to variation among sites in rate of evolution. Molecular Biology and Evolution. 13:93–104.</w:t>
      </w:r>
    </w:p>
    <w:p w14:paraId="701A6B38" w14:textId="77777777" w:rsidR="00B05A9D" w:rsidRPr="00B05A9D" w:rsidRDefault="00B05A9D" w:rsidP="00B05A9D">
      <w:pPr>
        <w:pStyle w:val="Bibliography"/>
      </w:pPr>
      <w:proofErr w:type="spellStart"/>
      <w:r w:rsidRPr="00B05A9D">
        <w:t>FitzJohn</w:t>
      </w:r>
      <w:proofErr w:type="spellEnd"/>
      <w:r w:rsidRPr="00B05A9D">
        <w:t xml:space="preserve"> R.G., Maddison W.P., Otto S.P. 2009. Estimating Trait-Dependent Speciation and Extinction Rates from Incompletely Resolved Phylogenies. Systematic Biology. 58:595–611.</w:t>
      </w:r>
    </w:p>
    <w:p w14:paraId="40902F77" w14:textId="77777777" w:rsidR="00B05A9D" w:rsidRPr="00B05A9D" w:rsidRDefault="00B05A9D" w:rsidP="00B05A9D">
      <w:pPr>
        <w:pStyle w:val="Bibliography"/>
      </w:pPr>
      <w:r w:rsidRPr="00B05A9D">
        <w:lastRenderedPageBreak/>
        <w:t>Gardner J.D., Organ C.L. 2021. Evolutionary sample size and consilience in phylogenetic comparative analysis. Systematic Biology. 70:1061–1075.</w:t>
      </w:r>
    </w:p>
    <w:p w14:paraId="7679C643" w14:textId="77777777" w:rsidR="00B05A9D" w:rsidRPr="00B05A9D" w:rsidRDefault="00B05A9D" w:rsidP="00B05A9D">
      <w:pPr>
        <w:pStyle w:val="Bibliography"/>
      </w:pPr>
      <w:r w:rsidRPr="00B05A9D">
        <w:t xml:space="preserve">Gelman A., Carlin J.B., Stern H.S., Dunson D.B., </w:t>
      </w:r>
      <w:proofErr w:type="spellStart"/>
      <w:r w:rsidRPr="00B05A9D">
        <w:t>Vehtari</w:t>
      </w:r>
      <w:proofErr w:type="spellEnd"/>
      <w:r w:rsidRPr="00B05A9D">
        <w:t xml:space="preserve"> A., Rubin D.B. 2013. Bayesian Data Analysis. Boca Raton London New York: Chapman and Hall/CRC.</w:t>
      </w:r>
    </w:p>
    <w:p w14:paraId="38B7F6F8" w14:textId="77777777" w:rsidR="00B05A9D" w:rsidRPr="00B05A9D" w:rsidRDefault="00B05A9D" w:rsidP="00B05A9D">
      <w:pPr>
        <w:pStyle w:val="Bibliography"/>
      </w:pPr>
      <w:r w:rsidRPr="00B05A9D">
        <w:t xml:space="preserve">Hastie T., </w:t>
      </w:r>
      <w:proofErr w:type="spellStart"/>
      <w:r w:rsidRPr="00B05A9D">
        <w:t>Tibshirani</w:t>
      </w:r>
      <w:proofErr w:type="spellEnd"/>
      <w:r w:rsidRPr="00B05A9D">
        <w:t xml:space="preserve"> R., Friedman J. 2009. The Elements of Statistical Learning: Data Mining, Inference, and Prediction, Second Edition. New York, NY: Springer.</w:t>
      </w:r>
    </w:p>
    <w:p w14:paraId="048A60E3" w14:textId="77777777" w:rsidR="00B05A9D" w:rsidRPr="00B05A9D" w:rsidRDefault="00B05A9D" w:rsidP="00B05A9D">
      <w:pPr>
        <w:pStyle w:val="Bibliography"/>
      </w:pPr>
      <w:r w:rsidRPr="00B05A9D">
        <w:t xml:space="preserve">Hastie T.H., </w:t>
      </w:r>
      <w:proofErr w:type="spellStart"/>
      <w:r w:rsidRPr="00B05A9D">
        <w:t>Tibshirani</w:t>
      </w:r>
      <w:proofErr w:type="spellEnd"/>
      <w:r w:rsidRPr="00B05A9D">
        <w:t xml:space="preserve"> R., Wainwright M. 2015. Statistical Learning with Sparsity </w:t>
      </w:r>
      <w:proofErr w:type="gramStart"/>
      <w:r w:rsidRPr="00B05A9D">
        <w:t>The</w:t>
      </w:r>
      <w:proofErr w:type="gramEnd"/>
      <w:r w:rsidRPr="00B05A9D">
        <w:t xml:space="preserve"> Lasso and Generalizations</w:t>
      </w:r>
      <w:proofErr w:type="gramStart"/>
      <w:r w:rsidRPr="00B05A9D">
        <w:t>. .</w:t>
      </w:r>
      <w:proofErr w:type="gramEnd"/>
    </w:p>
    <w:p w14:paraId="4BB3A14E" w14:textId="77777777" w:rsidR="00B05A9D" w:rsidRPr="00B05A9D" w:rsidRDefault="00B05A9D" w:rsidP="00B05A9D">
      <w:pPr>
        <w:pStyle w:val="Bibliography"/>
      </w:pPr>
      <w:r w:rsidRPr="00B05A9D">
        <w:t xml:space="preserve">Hoerl A.E., Kennard R.W. 1970. Ridge Regression: Biased Estimation for Nonorthogonal Problems. </w:t>
      </w:r>
      <w:proofErr w:type="spellStart"/>
      <w:r w:rsidRPr="00B05A9D">
        <w:t>Technometrics</w:t>
      </w:r>
      <w:proofErr w:type="spellEnd"/>
      <w:r w:rsidRPr="00B05A9D">
        <w:t>. 12:55–67.</w:t>
      </w:r>
    </w:p>
    <w:p w14:paraId="45401A0F" w14:textId="77777777" w:rsidR="00B05A9D" w:rsidRPr="00B05A9D" w:rsidRDefault="00B05A9D" w:rsidP="00B05A9D">
      <w:pPr>
        <w:pStyle w:val="Bibliography"/>
      </w:pPr>
      <w:r w:rsidRPr="00B05A9D">
        <w:t>Hrdy S.B. 1979. Infanticide among animals: A review, classification, and examination of the implications for the reproductive strategies of females. Ethology and Sociobiology. 1:13–40.</w:t>
      </w:r>
    </w:p>
    <w:p w14:paraId="47347A6E" w14:textId="77777777" w:rsidR="00B05A9D" w:rsidRPr="00B05A9D" w:rsidRDefault="00B05A9D" w:rsidP="00B05A9D">
      <w:pPr>
        <w:pStyle w:val="Bibliography"/>
      </w:pPr>
      <w:r w:rsidRPr="00B05A9D">
        <w:t xml:space="preserve">Huelsenbeck J.P., </w:t>
      </w:r>
      <w:proofErr w:type="spellStart"/>
      <w:r w:rsidRPr="00B05A9D">
        <w:t>Ronquist</w:t>
      </w:r>
      <w:proofErr w:type="spellEnd"/>
      <w:r w:rsidRPr="00B05A9D">
        <w:t xml:space="preserve"> F., Nielsen R., </w:t>
      </w:r>
      <w:proofErr w:type="spellStart"/>
      <w:r w:rsidRPr="00B05A9D">
        <w:t>Bollback</w:t>
      </w:r>
      <w:proofErr w:type="spellEnd"/>
      <w:r w:rsidRPr="00B05A9D">
        <w:t xml:space="preserve"> J.P. 2001. Bayesian Inference of Phylogeny and Its Impact on Evolutionary Biology. Science. 294:2310–2314.</w:t>
      </w:r>
    </w:p>
    <w:p w14:paraId="4349A4A7" w14:textId="77777777" w:rsidR="00B05A9D" w:rsidRPr="00B05A9D" w:rsidRDefault="00B05A9D" w:rsidP="00B05A9D">
      <w:pPr>
        <w:pStyle w:val="Bibliography"/>
      </w:pPr>
      <w:proofErr w:type="spellStart"/>
      <w:r w:rsidRPr="00B05A9D">
        <w:t>Jhwueng</w:t>
      </w:r>
      <w:proofErr w:type="spellEnd"/>
      <w:r w:rsidRPr="00B05A9D">
        <w:t xml:space="preserve"> D.-C., Huzurbazar S., O’Meara B.C., Liu L. 2014. Investigating the performance of AIC in selecting phylogenetic models. Statistical Applications in Genetics and Molecular Biology. 13:459–475.</w:t>
      </w:r>
    </w:p>
    <w:p w14:paraId="7B3E7A93" w14:textId="77777777" w:rsidR="00B05A9D" w:rsidRPr="00B05A9D" w:rsidRDefault="00B05A9D" w:rsidP="00B05A9D">
      <w:pPr>
        <w:pStyle w:val="Bibliography"/>
      </w:pPr>
      <w:proofErr w:type="spellStart"/>
      <w:r w:rsidRPr="00B05A9D">
        <w:t>Khabbazian</w:t>
      </w:r>
      <w:proofErr w:type="spellEnd"/>
      <w:r w:rsidRPr="00B05A9D">
        <w:t xml:space="preserve"> M., Kriebel R., Rohe K., </w:t>
      </w:r>
      <w:proofErr w:type="spellStart"/>
      <w:r w:rsidRPr="00B05A9D">
        <w:t>Ané</w:t>
      </w:r>
      <w:proofErr w:type="spellEnd"/>
      <w:r w:rsidRPr="00B05A9D">
        <w:t xml:space="preserve"> C. 2016. Fast and accurate detection of evolutionary shifts in Ornstein–</w:t>
      </w:r>
      <w:proofErr w:type="spellStart"/>
      <w:r w:rsidRPr="00B05A9D">
        <w:t>Uhlenbeck</w:t>
      </w:r>
      <w:proofErr w:type="spellEnd"/>
      <w:r w:rsidRPr="00B05A9D">
        <w:t xml:space="preserve"> models. Methods in Ecology and Evolution. 7:811–824.</w:t>
      </w:r>
    </w:p>
    <w:p w14:paraId="26F1466D" w14:textId="77777777" w:rsidR="00B05A9D" w:rsidRPr="00B05A9D" w:rsidRDefault="00B05A9D" w:rsidP="00B05A9D">
      <w:pPr>
        <w:pStyle w:val="Bibliography"/>
      </w:pPr>
      <w:r w:rsidRPr="00B05A9D">
        <w:t>Kirkpatrick S., Gelatt C.D., Vecchi M.P. 1983. Optimization by Simulated Annealing. Science. 220:671–680.</w:t>
      </w:r>
    </w:p>
    <w:p w14:paraId="1127822A" w14:textId="77777777" w:rsidR="00B05A9D" w:rsidRPr="00B05A9D" w:rsidRDefault="00B05A9D" w:rsidP="00B05A9D">
      <w:pPr>
        <w:pStyle w:val="Bibliography"/>
      </w:pPr>
      <w:r w:rsidRPr="00B05A9D">
        <w:t>Lemey P., Salemi M., Vandamme A.-M. 2009. The Phylogenetic Handbook: A Practical Approach to Phylogenetic Analysis and Hypothesis Testing. Cambridge: Cambridge University Press.</w:t>
      </w:r>
    </w:p>
    <w:p w14:paraId="33B9526F" w14:textId="77777777" w:rsidR="00B05A9D" w:rsidRPr="00B05A9D" w:rsidRDefault="00B05A9D" w:rsidP="00B05A9D">
      <w:pPr>
        <w:pStyle w:val="Bibliography"/>
      </w:pPr>
      <w:r w:rsidRPr="00B05A9D">
        <w:t>Lewis P.O. 2001. A Likelihood Approach to Estimating Phylogeny from Discrete Morphological Character Data. Systematic Biology. 50:913–925.</w:t>
      </w:r>
    </w:p>
    <w:p w14:paraId="679C499C" w14:textId="77777777" w:rsidR="00B05A9D" w:rsidRPr="00B05A9D" w:rsidRDefault="00B05A9D" w:rsidP="00B05A9D">
      <w:pPr>
        <w:pStyle w:val="Bibliography"/>
      </w:pPr>
      <w:r w:rsidRPr="00B05A9D">
        <w:t xml:space="preserve">Maddison W.P., </w:t>
      </w:r>
      <w:proofErr w:type="spellStart"/>
      <w:r w:rsidRPr="00B05A9D">
        <w:t>FitzJohn</w:t>
      </w:r>
      <w:proofErr w:type="spellEnd"/>
      <w:r w:rsidRPr="00B05A9D">
        <w:t xml:space="preserve"> R.G. 2015. The unsolved challenge to phylogenetic correlation tests for categorical characters. Systematic biology. 64:127–136.</w:t>
      </w:r>
    </w:p>
    <w:p w14:paraId="71C0C4FA" w14:textId="77777777" w:rsidR="00B05A9D" w:rsidRPr="00B05A9D" w:rsidRDefault="00B05A9D" w:rsidP="00B05A9D">
      <w:pPr>
        <w:pStyle w:val="Bibliography"/>
      </w:pPr>
      <w:r w:rsidRPr="00B05A9D">
        <w:t>Maddison W.P., Midford P.E., Otto S.P. 2007. Estimating a Binary Character’s Effect on Speciation and Extinction. Systematic Biology. 56:701–710.</w:t>
      </w:r>
    </w:p>
    <w:p w14:paraId="0B51ACD3" w14:textId="77777777" w:rsidR="00B05A9D" w:rsidRPr="00B05A9D" w:rsidRDefault="00B05A9D" w:rsidP="00B05A9D">
      <w:pPr>
        <w:pStyle w:val="Bibliography"/>
      </w:pPr>
      <w:r w:rsidRPr="00B05A9D">
        <w:t>May M.R., Moore B.R. 2020. A Bayesian Approach for Inferring the Impact of a Discrete Character on Rates of Continuous-Character Evolution in the Presence of Background-Rate Variation. Systematic Biology. 69:530–544.</w:t>
      </w:r>
    </w:p>
    <w:p w14:paraId="575FD3D2" w14:textId="77777777" w:rsidR="00B05A9D" w:rsidRPr="00B05A9D" w:rsidRDefault="00B05A9D" w:rsidP="00B05A9D">
      <w:pPr>
        <w:pStyle w:val="Bibliography"/>
      </w:pPr>
      <w:r w:rsidRPr="00B05A9D">
        <w:t>Metropolis N., Rosenbluth A.W., Rosenbluth M.N., Teller A.H., Teller E. 1953. Equation of State Calculations by Fast Computing Machines. The Journal of Chemical Physics. 21:1087–1092.</w:t>
      </w:r>
    </w:p>
    <w:p w14:paraId="124E0FD6" w14:textId="77777777" w:rsidR="00B05A9D" w:rsidRPr="00B05A9D" w:rsidRDefault="00B05A9D" w:rsidP="00B05A9D">
      <w:pPr>
        <w:pStyle w:val="Bibliography"/>
      </w:pPr>
      <w:r w:rsidRPr="00B05A9D">
        <w:lastRenderedPageBreak/>
        <w:t>O’Meara B.C. 2012. Evolutionary Inferences from Phylogenies: A Review of Methods. Annual Review of Ecology, Evolution, and Systematics. 43:267–285.</w:t>
      </w:r>
    </w:p>
    <w:p w14:paraId="57C23179" w14:textId="77777777" w:rsidR="00B05A9D" w:rsidRPr="00B05A9D" w:rsidRDefault="00B05A9D" w:rsidP="00B05A9D">
      <w:pPr>
        <w:pStyle w:val="Bibliography"/>
      </w:pPr>
      <w:r w:rsidRPr="00B05A9D">
        <w:t>Pagel M. 1994. Detecting correlated evolution on phylogenies: a general method for the comparative analysis of discrete characters. Proceedings of the Royal Society of London. Series B: Biological Sciences. 255:37–45.</w:t>
      </w:r>
    </w:p>
    <w:p w14:paraId="4FF0D9A7" w14:textId="77777777" w:rsidR="00B05A9D" w:rsidRPr="00B05A9D" w:rsidRDefault="00B05A9D" w:rsidP="00B05A9D">
      <w:pPr>
        <w:pStyle w:val="Bibliography"/>
      </w:pPr>
      <w:r w:rsidRPr="00B05A9D">
        <w:t>Pagel M. 1999. The Maximum Likelihood Approach to Reconstructing Ancestral Character States of Discrete Characters on Phylogenies. Systematic Biology. 48:612–622.</w:t>
      </w:r>
    </w:p>
    <w:p w14:paraId="65DACEAE" w14:textId="77777777" w:rsidR="00B05A9D" w:rsidRPr="00B05A9D" w:rsidRDefault="00B05A9D" w:rsidP="00B05A9D">
      <w:pPr>
        <w:pStyle w:val="Bibliography"/>
      </w:pPr>
      <w:r w:rsidRPr="00B05A9D">
        <w:t>Pagel M., Meade A. 2006. Bayesian Analysis of Correlated Evolution of Discrete Characters by Reversible‐Jump Markov Chain Monte Carlo. The American Naturalist. 167:808–825.</w:t>
      </w:r>
    </w:p>
    <w:p w14:paraId="1637E273" w14:textId="77777777" w:rsidR="00B05A9D" w:rsidRPr="00B05A9D" w:rsidRDefault="00B05A9D" w:rsidP="00B05A9D">
      <w:pPr>
        <w:pStyle w:val="Bibliography"/>
      </w:pPr>
      <w:r w:rsidRPr="00B05A9D">
        <w:t>Rabosky D.L., Goldberg E.E. 2015. Model Inadequacy and Mistaken Inferences of Trait-Dependent Speciation. Systematic Biology. 64:340–355.</w:t>
      </w:r>
    </w:p>
    <w:p w14:paraId="78F70534" w14:textId="77777777" w:rsidR="00B05A9D" w:rsidRPr="00B05A9D" w:rsidRDefault="00B05A9D" w:rsidP="00B05A9D">
      <w:pPr>
        <w:pStyle w:val="Bibliography"/>
      </w:pPr>
      <w:r w:rsidRPr="00B05A9D">
        <w:t>Rohlf F.J. 2001. Comparative Methods for the Analysis of Continuous Variables: Geometric Interpretations. Evolution. 55:2143–2160.</w:t>
      </w:r>
    </w:p>
    <w:p w14:paraId="378F9B45" w14:textId="77777777" w:rsidR="00B05A9D" w:rsidRPr="00B05A9D" w:rsidRDefault="00B05A9D" w:rsidP="00B05A9D">
      <w:pPr>
        <w:pStyle w:val="Bibliography"/>
      </w:pPr>
      <w:r w:rsidRPr="00B05A9D">
        <w:t>Russell S., Norvig P. 2021. Artificial Intelligence: A Modern Approach. Hoboken, NJ: Pearson.</w:t>
      </w:r>
    </w:p>
    <w:p w14:paraId="1B4477D1" w14:textId="77777777" w:rsidR="00B05A9D" w:rsidRPr="00B05A9D" w:rsidRDefault="00B05A9D" w:rsidP="00B05A9D">
      <w:pPr>
        <w:pStyle w:val="Bibliography"/>
      </w:pPr>
      <w:r w:rsidRPr="00B05A9D">
        <w:t>Sanderson M.J. 2002. Estimating Absolute Rates of Molecular Evolution and Divergence Times: A Penalized Likelihood Approach. Molecular Biology and Evolution. 19:101–109.</w:t>
      </w:r>
    </w:p>
    <w:p w14:paraId="2CB546EC" w14:textId="77777777" w:rsidR="00B05A9D" w:rsidRPr="00B05A9D" w:rsidRDefault="00B05A9D" w:rsidP="00B05A9D">
      <w:pPr>
        <w:pStyle w:val="Bibliography"/>
      </w:pPr>
      <w:r w:rsidRPr="00B05A9D">
        <w:t>Sillen-Tullberg B., Moller A.P. 1993. The Relationship between Concealed Ovulation and Mating Systems in Anthropoid Primates: A Phylogenetic Analysis. The American Naturalist. 141:1–25.</w:t>
      </w:r>
    </w:p>
    <w:p w14:paraId="416E95D7" w14:textId="77777777" w:rsidR="00B05A9D" w:rsidRPr="00B05A9D" w:rsidRDefault="00B05A9D" w:rsidP="00B05A9D">
      <w:pPr>
        <w:pStyle w:val="Bibliography"/>
      </w:pPr>
      <w:r w:rsidRPr="00B05A9D">
        <w:t>Skinner A., Lee M.S., Hutchinson M.N. 2008. Rapid and repeated limb loss in a clade of scincid lizards. BMC Evolutionary Biology. 8:310.</w:t>
      </w:r>
    </w:p>
    <w:p w14:paraId="4A77253B" w14:textId="77777777" w:rsidR="00B05A9D" w:rsidRPr="00B05A9D" w:rsidRDefault="00B05A9D" w:rsidP="00B05A9D">
      <w:pPr>
        <w:pStyle w:val="Bibliography"/>
      </w:pPr>
      <w:r w:rsidRPr="00B05A9D">
        <w:t xml:space="preserve">Stadler T. 2019. </w:t>
      </w:r>
      <w:proofErr w:type="spellStart"/>
      <w:r w:rsidRPr="00B05A9D">
        <w:t>TreeSim</w:t>
      </w:r>
      <w:proofErr w:type="spellEnd"/>
      <w:r w:rsidRPr="00B05A9D">
        <w:t>: Simulating Phylogenetic Trees</w:t>
      </w:r>
      <w:proofErr w:type="gramStart"/>
      <w:r w:rsidRPr="00B05A9D">
        <w:t>. .</w:t>
      </w:r>
      <w:proofErr w:type="gramEnd"/>
    </w:p>
    <w:p w14:paraId="57DC3740" w14:textId="77777777" w:rsidR="00B05A9D" w:rsidRPr="00B05A9D" w:rsidRDefault="00B05A9D" w:rsidP="00B05A9D">
      <w:pPr>
        <w:pStyle w:val="Bibliography"/>
      </w:pPr>
      <w:r w:rsidRPr="00B05A9D">
        <w:t>Stephens M. 2000. Dealing With Label Switching in Mixture Models. Journal of the Royal Statistical Society Series B: Statistical Methodology. 62:795–809.</w:t>
      </w:r>
    </w:p>
    <w:p w14:paraId="364084E4" w14:textId="77777777" w:rsidR="00B05A9D" w:rsidRPr="00B05A9D" w:rsidRDefault="00B05A9D" w:rsidP="00B05A9D">
      <w:pPr>
        <w:pStyle w:val="Bibliography"/>
      </w:pPr>
      <w:proofErr w:type="spellStart"/>
      <w:r w:rsidRPr="00B05A9D">
        <w:t>Tibshirani</w:t>
      </w:r>
      <w:proofErr w:type="spellEnd"/>
      <w:r w:rsidRPr="00B05A9D">
        <w:t xml:space="preserve"> R. 1996. Regression shrinkage and selection via the lasso. Journal of the Royal Statistical Society Series B: Statistical Methodology. 58:267–288.</w:t>
      </w:r>
    </w:p>
    <w:p w14:paraId="6436F538" w14:textId="77777777" w:rsidR="00B05A9D" w:rsidRPr="00B05A9D" w:rsidRDefault="00B05A9D" w:rsidP="00B05A9D">
      <w:pPr>
        <w:pStyle w:val="Bibliography"/>
      </w:pPr>
      <w:r w:rsidRPr="00B05A9D">
        <w:t xml:space="preserve">Title P.O., </w:t>
      </w:r>
      <w:proofErr w:type="spellStart"/>
      <w:r w:rsidRPr="00B05A9D">
        <w:t>Rabosky</w:t>
      </w:r>
      <w:proofErr w:type="spellEnd"/>
      <w:r w:rsidRPr="00B05A9D">
        <w:t xml:space="preserve"> D.L. 2019. Tip rates, phylogenies and diversification: What are we estimating, and how good are the estimates? Methods in Ecology and Evolution. 10:821–834.</w:t>
      </w:r>
    </w:p>
    <w:p w14:paraId="2B6A4FBE" w14:textId="77777777" w:rsidR="00B05A9D" w:rsidRPr="00B05A9D" w:rsidRDefault="00B05A9D" w:rsidP="00B05A9D">
      <w:pPr>
        <w:pStyle w:val="Bibliography"/>
      </w:pPr>
      <w:r w:rsidRPr="00B05A9D">
        <w:t>Tuffley C., Steel M. 1998. Modeling the covarion hypothesis of nucleotide substitution. Mathematical Biosciences. 147:63–91.</w:t>
      </w:r>
    </w:p>
    <w:p w14:paraId="2882032B" w14:textId="77777777" w:rsidR="00B05A9D" w:rsidRPr="00B05A9D" w:rsidRDefault="00B05A9D" w:rsidP="00B05A9D">
      <w:pPr>
        <w:pStyle w:val="Bibliography"/>
      </w:pPr>
      <w:r w:rsidRPr="00B05A9D">
        <w:t>Vasconcelos T., O’Meara B.C., Beaulieu J.M. 2022. A flexible method for estimating tip diversification rates across a range of speciation and extinction scenarios. Evolution. 76:1420–1433.</w:t>
      </w:r>
    </w:p>
    <w:p w14:paraId="1EC0459D" w14:textId="77777777" w:rsidR="00B05A9D" w:rsidRPr="00B05A9D" w:rsidRDefault="00B05A9D" w:rsidP="00B05A9D">
      <w:pPr>
        <w:pStyle w:val="Bibliography"/>
      </w:pPr>
      <w:r w:rsidRPr="00B05A9D">
        <w:t>Zhou Y., Gao M., Chen Y., Shi X. 2024. Adaptive Penalized Likelihood method for Markov Chains</w:t>
      </w:r>
      <w:proofErr w:type="gramStart"/>
      <w:r w:rsidRPr="00B05A9D">
        <w:t>. .</w:t>
      </w:r>
      <w:proofErr w:type="gramEnd"/>
    </w:p>
    <w:p w14:paraId="59A9FE36" w14:textId="513B6C54" w:rsidR="00EB0295" w:rsidRPr="00990AA7" w:rsidRDefault="00FC73A3" w:rsidP="00B05A9D">
      <w:pPr>
        <w:pStyle w:val="Bibliography"/>
        <w:rPr>
          <w:rFonts w:ascii="Times New Roman" w:eastAsia="Times New Roman" w:hAnsi="Times New Roman" w:cs="Times New Roman"/>
          <w:b/>
          <w:bCs/>
        </w:rPr>
      </w:pPr>
      <w:r>
        <w:fldChar w:fldCharType="end"/>
      </w:r>
      <w:r w:rsidRPr="00990AA7">
        <w:br w:type="page"/>
      </w:r>
    </w:p>
    <w:p w14:paraId="1456DCC0" w14:textId="203398C7" w:rsidR="0032465C" w:rsidRDefault="0032465C" w:rsidP="00B20478">
      <w:pPr>
        <w:pStyle w:val="Caption"/>
        <w:spacing w:before="0" w:after="0" w:line="360" w:lineRule="auto"/>
        <w:rPr>
          <w:rFonts w:ascii="Times New Roman" w:eastAsia="Times New Roman" w:hAnsi="Times New Roman" w:cs="Times New Roman"/>
          <w:b/>
          <w:bCs/>
        </w:rPr>
      </w:pPr>
      <w:r>
        <w:rPr>
          <w:rFonts w:ascii="Times New Roman" w:eastAsia="Times New Roman" w:hAnsi="Times New Roman" w:cs="Times New Roman"/>
          <w:b/>
          <w:bCs/>
        </w:rPr>
        <w:lastRenderedPageBreak/>
        <w:t>Pseudocode for simulated annealing search</w:t>
      </w:r>
    </w:p>
    <w:p w14:paraId="27965815"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FUNCTION </w:t>
      </w:r>
      <w:proofErr w:type="spellStart"/>
      <w:proofErr w:type="gramStart"/>
      <w:r w:rsidRPr="0032465C">
        <w:rPr>
          <w:rFonts w:ascii="Courier New" w:hAnsi="Courier New" w:cs="Courier New"/>
          <w:color w:val="1A1C1E"/>
          <w:sz w:val="20"/>
          <w:szCs w:val="20"/>
        </w:rPr>
        <w:t>SimulatedAnnealingSearch</w:t>
      </w:r>
      <w:proofErr w:type="spellEnd"/>
      <w:r w:rsidRPr="0032465C">
        <w:rPr>
          <w:rFonts w:ascii="Courier New" w:hAnsi="Courier New" w:cs="Courier New"/>
          <w:color w:val="1A1C1E"/>
          <w:sz w:val="20"/>
          <w:szCs w:val="20"/>
        </w:rPr>
        <w:t>(</w:t>
      </w:r>
      <w:proofErr w:type="gramEnd"/>
      <w:r w:rsidRPr="0032465C">
        <w:rPr>
          <w:rFonts w:ascii="Courier New" w:hAnsi="Courier New" w:cs="Courier New"/>
          <w:color w:val="1A1C1E"/>
          <w:sz w:val="20"/>
          <w:szCs w:val="20"/>
        </w:rPr>
        <w:t xml:space="preserve">data, phylogeny, </w:t>
      </w:r>
      <w:proofErr w:type="spellStart"/>
      <w:r w:rsidRPr="0032465C">
        <w:rPr>
          <w:rFonts w:ascii="Courier New" w:hAnsi="Courier New" w:cs="Courier New"/>
          <w:color w:val="1A1C1E"/>
          <w:sz w:val="20"/>
          <w:szCs w:val="20"/>
        </w:rPr>
        <w:t>initial_model_structure</w:t>
      </w:r>
      <w:proofErr w:type="spellEnd"/>
      <w:r w:rsidRPr="0032465C">
        <w:rPr>
          <w:rFonts w:ascii="Courier New" w:hAnsi="Courier New" w:cs="Courier New"/>
          <w:color w:val="1A1C1E"/>
          <w:sz w:val="20"/>
          <w:szCs w:val="20"/>
        </w:rPr>
        <w:t xml:space="preserve">, </w:t>
      </w:r>
      <w:proofErr w:type="spellStart"/>
      <w:r w:rsidRPr="0032465C">
        <w:rPr>
          <w:rFonts w:ascii="Courier New" w:hAnsi="Courier New" w:cs="Courier New"/>
          <w:color w:val="1A1C1E"/>
          <w:sz w:val="20"/>
          <w:szCs w:val="20"/>
        </w:rPr>
        <w:t>rate_cat</w:t>
      </w:r>
      <w:proofErr w:type="spellEnd"/>
      <w:r w:rsidRPr="0032465C">
        <w:rPr>
          <w:rFonts w:ascii="Courier New" w:hAnsi="Courier New" w:cs="Courier New"/>
          <w:color w:val="1A1C1E"/>
          <w:sz w:val="20"/>
          <w:szCs w:val="20"/>
        </w:rPr>
        <w:t>, params):</w:t>
      </w:r>
    </w:p>
    <w:p w14:paraId="4DBDF78B"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6A737D"/>
          <w:sz w:val="20"/>
          <w:szCs w:val="20"/>
        </w:rPr>
        <w:t>// SA Initialization</w:t>
      </w:r>
    </w:p>
    <w:p w14:paraId="0BCE6824"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FIT </w:t>
      </w:r>
      <w:proofErr w:type="spellStart"/>
      <w:r w:rsidRPr="0032465C">
        <w:rPr>
          <w:rFonts w:ascii="Courier New" w:hAnsi="Courier New" w:cs="Courier New"/>
          <w:color w:val="1A1C1E"/>
          <w:sz w:val="20"/>
          <w:szCs w:val="20"/>
        </w:rPr>
        <w:t>initial_model_structure</w:t>
      </w:r>
      <w:proofErr w:type="spellEnd"/>
      <w:r w:rsidRPr="0032465C">
        <w:rPr>
          <w:rFonts w:ascii="Courier New" w:hAnsi="Courier New" w:cs="Courier New"/>
          <w:color w:val="1A1C1E"/>
          <w:sz w:val="20"/>
          <w:szCs w:val="20"/>
        </w:rPr>
        <w:t xml:space="preserve"> to get </w:t>
      </w:r>
      <w:proofErr w:type="spellStart"/>
      <w:r w:rsidRPr="0032465C">
        <w:rPr>
          <w:rFonts w:ascii="Courier New" w:hAnsi="Courier New" w:cs="Courier New"/>
          <w:color w:val="1A1C1E"/>
          <w:sz w:val="20"/>
          <w:szCs w:val="20"/>
        </w:rPr>
        <w:t>initial_fit</w:t>
      </w:r>
      <w:proofErr w:type="spellEnd"/>
      <w:r w:rsidRPr="0032465C">
        <w:rPr>
          <w:rFonts w:ascii="Courier New" w:hAnsi="Courier New" w:cs="Courier New"/>
          <w:color w:val="1A1C1E"/>
          <w:sz w:val="20"/>
          <w:szCs w:val="20"/>
        </w:rPr>
        <w:t xml:space="preserve"> and </w:t>
      </w:r>
      <w:proofErr w:type="spellStart"/>
      <w:r w:rsidRPr="0032465C">
        <w:rPr>
          <w:rFonts w:ascii="Courier New" w:hAnsi="Courier New" w:cs="Courier New"/>
          <w:color w:val="1A1C1E"/>
          <w:sz w:val="20"/>
          <w:szCs w:val="20"/>
        </w:rPr>
        <w:t>initial_score</w:t>
      </w:r>
      <w:proofErr w:type="spellEnd"/>
    </w:p>
    <w:p w14:paraId="087DDBFD"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SET </w:t>
      </w:r>
      <w:proofErr w:type="spellStart"/>
      <w:r w:rsidRPr="0032465C">
        <w:rPr>
          <w:rFonts w:ascii="Courier New" w:hAnsi="Courier New" w:cs="Courier New"/>
          <w:color w:val="1A1C1E"/>
          <w:sz w:val="20"/>
          <w:szCs w:val="20"/>
        </w:rPr>
        <w:t>current_model</w:t>
      </w:r>
      <w:proofErr w:type="spellEnd"/>
      <w:r w:rsidRPr="0032465C">
        <w:rPr>
          <w:rFonts w:ascii="Courier New" w:hAnsi="Courier New" w:cs="Courier New"/>
          <w:color w:val="1A1C1E"/>
          <w:sz w:val="20"/>
          <w:szCs w:val="20"/>
        </w:rPr>
        <w:t xml:space="preserve"> = </w:t>
      </w:r>
      <w:proofErr w:type="spellStart"/>
      <w:r w:rsidRPr="0032465C">
        <w:rPr>
          <w:rFonts w:ascii="Courier New" w:hAnsi="Courier New" w:cs="Courier New"/>
          <w:color w:val="1A1C1E"/>
          <w:sz w:val="20"/>
          <w:szCs w:val="20"/>
        </w:rPr>
        <w:t>initial_fit</w:t>
      </w:r>
      <w:proofErr w:type="spellEnd"/>
    </w:p>
    <w:p w14:paraId="5F6D2125"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SET </w:t>
      </w:r>
      <w:proofErr w:type="spellStart"/>
      <w:r w:rsidRPr="0032465C">
        <w:rPr>
          <w:rFonts w:ascii="Courier New" w:hAnsi="Courier New" w:cs="Courier New"/>
          <w:color w:val="1A1C1E"/>
          <w:sz w:val="20"/>
          <w:szCs w:val="20"/>
        </w:rPr>
        <w:t>current_score</w:t>
      </w:r>
      <w:proofErr w:type="spellEnd"/>
      <w:r w:rsidRPr="0032465C">
        <w:rPr>
          <w:rFonts w:ascii="Courier New" w:hAnsi="Courier New" w:cs="Courier New"/>
          <w:color w:val="1A1C1E"/>
          <w:sz w:val="20"/>
          <w:szCs w:val="20"/>
        </w:rPr>
        <w:t xml:space="preserve"> = </w:t>
      </w:r>
      <w:proofErr w:type="spellStart"/>
      <w:r w:rsidRPr="0032465C">
        <w:rPr>
          <w:rFonts w:ascii="Courier New" w:hAnsi="Courier New" w:cs="Courier New"/>
          <w:color w:val="1A1C1E"/>
          <w:sz w:val="20"/>
          <w:szCs w:val="20"/>
        </w:rPr>
        <w:t>initial_score</w:t>
      </w:r>
      <w:proofErr w:type="spellEnd"/>
    </w:p>
    <w:p w14:paraId="789D7708"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SET </w:t>
      </w:r>
      <w:proofErr w:type="spellStart"/>
      <w:r w:rsidRPr="0032465C">
        <w:rPr>
          <w:rFonts w:ascii="Courier New" w:hAnsi="Courier New" w:cs="Courier New"/>
          <w:color w:val="1A1C1E"/>
          <w:sz w:val="20"/>
          <w:szCs w:val="20"/>
        </w:rPr>
        <w:t>best_model</w:t>
      </w:r>
      <w:proofErr w:type="spellEnd"/>
      <w:r w:rsidRPr="0032465C">
        <w:rPr>
          <w:rFonts w:ascii="Courier New" w:hAnsi="Courier New" w:cs="Courier New"/>
          <w:color w:val="1A1C1E"/>
          <w:sz w:val="20"/>
          <w:szCs w:val="20"/>
        </w:rPr>
        <w:t xml:space="preserve"> = </w:t>
      </w:r>
      <w:proofErr w:type="spellStart"/>
      <w:r w:rsidRPr="0032465C">
        <w:rPr>
          <w:rFonts w:ascii="Courier New" w:hAnsi="Courier New" w:cs="Courier New"/>
          <w:color w:val="1A1C1E"/>
          <w:sz w:val="20"/>
          <w:szCs w:val="20"/>
        </w:rPr>
        <w:t>current_model</w:t>
      </w:r>
      <w:proofErr w:type="spellEnd"/>
    </w:p>
    <w:p w14:paraId="4BEC7201"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SET </w:t>
      </w:r>
      <w:proofErr w:type="spellStart"/>
      <w:r w:rsidRPr="0032465C">
        <w:rPr>
          <w:rFonts w:ascii="Courier New" w:hAnsi="Courier New" w:cs="Courier New"/>
          <w:color w:val="1A1C1E"/>
          <w:sz w:val="20"/>
          <w:szCs w:val="20"/>
        </w:rPr>
        <w:t>best_score</w:t>
      </w:r>
      <w:proofErr w:type="spellEnd"/>
      <w:r w:rsidRPr="0032465C">
        <w:rPr>
          <w:rFonts w:ascii="Courier New" w:hAnsi="Courier New" w:cs="Courier New"/>
          <w:color w:val="1A1C1E"/>
          <w:sz w:val="20"/>
          <w:szCs w:val="20"/>
        </w:rPr>
        <w:t xml:space="preserve"> = </w:t>
      </w:r>
      <w:proofErr w:type="spellStart"/>
      <w:r w:rsidRPr="0032465C">
        <w:rPr>
          <w:rFonts w:ascii="Courier New" w:hAnsi="Courier New" w:cs="Courier New"/>
          <w:color w:val="1A1C1E"/>
          <w:sz w:val="20"/>
          <w:szCs w:val="20"/>
        </w:rPr>
        <w:t>current_score</w:t>
      </w:r>
      <w:proofErr w:type="spellEnd"/>
    </w:p>
    <w:p w14:paraId="48DE7332"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CREATE list </w:t>
      </w:r>
      <w:r w:rsidRPr="0032465C">
        <w:rPr>
          <w:rFonts w:ascii="Courier New" w:hAnsi="Courier New" w:cs="Courier New"/>
          <w:color w:val="D73A49"/>
          <w:sz w:val="20"/>
          <w:szCs w:val="20"/>
        </w:rPr>
        <w:t>of</w:t>
      </w:r>
      <w:r w:rsidRPr="0032465C">
        <w:rPr>
          <w:rFonts w:ascii="Courier New" w:hAnsi="Courier New" w:cs="Courier New"/>
          <w:color w:val="1A1C1E"/>
          <w:sz w:val="20"/>
          <w:szCs w:val="20"/>
        </w:rPr>
        <w:t xml:space="preserve"> </w:t>
      </w:r>
      <w:proofErr w:type="spellStart"/>
      <w:r w:rsidRPr="0032465C">
        <w:rPr>
          <w:rFonts w:ascii="Courier New" w:hAnsi="Courier New" w:cs="Courier New"/>
          <w:color w:val="1A1C1E"/>
          <w:sz w:val="20"/>
          <w:szCs w:val="20"/>
        </w:rPr>
        <w:t>visited_models</w:t>
      </w:r>
      <w:proofErr w:type="spellEnd"/>
      <w:r w:rsidRPr="0032465C">
        <w:rPr>
          <w:rFonts w:ascii="Courier New" w:hAnsi="Courier New" w:cs="Courier New"/>
          <w:color w:val="1A1C1E"/>
          <w:sz w:val="20"/>
          <w:szCs w:val="20"/>
        </w:rPr>
        <w:t xml:space="preserve">, add </w:t>
      </w:r>
      <w:proofErr w:type="spellStart"/>
      <w:r w:rsidRPr="0032465C">
        <w:rPr>
          <w:rFonts w:ascii="Courier New" w:hAnsi="Courier New" w:cs="Courier New"/>
          <w:color w:val="1A1C1E"/>
          <w:sz w:val="20"/>
          <w:szCs w:val="20"/>
        </w:rPr>
        <w:t>initial_fit</w:t>
      </w:r>
      <w:proofErr w:type="spellEnd"/>
    </w:p>
    <w:p w14:paraId="18F60F0C"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SET </w:t>
      </w:r>
      <w:proofErr w:type="spellStart"/>
      <w:r w:rsidRPr="0032465C">
        <w:rPr>
          <w:rFonts w:ascii="Courier New" w:hAnsi="Courier New" w:cs="Courier New"/>
          <w:color w:val="1A1C1E"/>
          <w:sz w:val="20"/>
          <w:szCs w:val="20"/>
        </w:rPr>
        <w:t>current_temp</w:t>
      </w:r>
      <w:proofErr w:type="spellEnd"/>
      <w:r w:rsidRPr="0032465C">
        <w:rPr>
          <w:rFonts w:ascii="Courier New" w:hAnsi="Courier New" w:cs="Courier New"/>
          <w:color w:val="1A1C1E"/>
          <w:sz w:val="20"/>
          <w:szCs w:val="20"/>
        </w:rPr>
        <w:t xml:space="preserve"> = </w:t>
      </w:r>
      <w:proofErr w:type="spellStart"/>
      <w:proofErr w:type="gramStart"/>
      <w:r w:rsidRPr="0032465C">
        <w:rPr>
          <w:rFonts w:ascii="Courier New" w:hAnsi="Courier New" w:cs="Courier New"/>
          <w:color w:val="1A1C1E"/>
          <w:sz w:val="20"/>
          <w:szCs w:val="20"/>
        </w:rPr>
        <w:t>params.initial</w:t>
      </w:r>
      <w:proofErr w:type="gramEnd"/>
      <w:r w:rsidRPr="0032465C">
        <w:rPr>
          <w:rFonts w:ascii="Courier New" w:hAnsi="Courier New" w:cs="Courier New"/>
          <w:color w:val="1A1C1E"/>
          <w:sz w:val="20"/>
          <w:szCs w:val="20"/>
        </w:rPr>
        <w:t>_temp</w:t>
      </w:r>
      <w:proofErr w:type="spellEnd"/>
    </w:p>
    <w:p w14:paraId="32ABF695"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SET </w:t>
      </w:r>
      <w:proofErr w:type="spellStart"/>
      <w:r w:rsidRPr="0032465C">
        <w:rPr>
          <w:rFonts w:ascii="Courier New" w:hAnsi="Courier New" w:cs="Courier New"/>
          <w:color w:val="1A1C1E"/>
          <w:sz w:val="20"/>
          <w:szCs w:val="20"/>
        </w:rPr>
        <w:t>steps_since_accept_or_best</w:t>
      </w:r>
      <w:proofErr w:type="spellEnd"/>
      <w:r w:rsidRPr="0032465C">
        <w:rPr>
          <w:rFonts w:ascii="Courier New" w:hAnsi="Courier New" w:cs="Courier New"/>
          <w:color w:val="1A1C1E"/>
          <w:sz w:val="20"/>
          <w:szCs w:val="20"/>
        </w:rPr>
        <w:t xml:space="preserve"> = </w:t>
      </w:r>
      <w:r w:rsidRPr="0032465C">
        <w:rPr>
          <w:rFonts w:ascii="Courier New" w:hAnsi="Courier New" w:cs="Courier New"/>
          <w:color w:val="005CC5"/>
          <w:sz w:val="20"/>
          <w:szCs w:val="20"/>
        </w:rPr>
        <w:t>0</w:t>
      </w:r>
    </w:p>
    <w:p w14:paraId="0A1F86F4"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p>
    <w:p w14:paraId="7688E36D"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6A737D"/>
          <w:sz w:val="20"/>
          <w:szCs w:val="20"/>
        </w:rPr>
        <w:t>// Main SA iterative loop</w:t>
      </w:r>
    </w:p>
    <w:p w14:paraId="7C89D3EA"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FOR iteration = </w:t>
      </w:r>
      <w:r w:rsidRPr="0032465C">
        <w:rPr>
          <w:rFonts w:ascii="Courier New" w:hAnsi="Courier New" w:cs="Courier New"/>
          <w:color w:val="005CC5"/>
          <w:sz w:val="20"/>
          <w:szCs w:val="20"/>
        </w:rPr>
        <w:t>1</w:t>
      </w:r>
      <w:r w:rsidRPr="0032465C">
        <w:rPr>
          <w:rFonts w:ascii="Courier New" w:hAnsi="Courier New" w:cs="Courier New"/>
          <w:color w:val="1A1C1E"/>
          <w:sz w:val="20"/>
          <w:szCs w:val="20"/>
        </w:rPr>
        <w:t xml:space="preserve"> TO </w:t>
      </w:r>
      <w:proofErr w:type="spellStart"/>
      <w:r w:rsidRPr="0032465C">
        <w:rPr>
          <w:rFonts w:ascii="Courier New" w:hAnsi="Courier New" w:cs="Courier New"/>
          <w:color w:val="1A1C1E"/>
          <w:sz w:val="20"/>
          <w:szCs w:val="20"/>
        </w:rPr>
        <w:t>params.max_iterations</w:t>
      </w:r>
      <w:proofErr w:type="spellEnd"/>
      <w:r w:rsidRPr="0032465C">
        <w:rPr>
          <w:rFonts w:ascii="Courier New" w:hAnsi="Courier New" w:cs="Courier New"/>
          <w:color w:val="1A1C1E"/>
          <w:sz w:val="20"/>
          <w:szCs w:val="20"/>
        </w:rPr>
        <w:t>:</w:t>
      </w:r>
    </w:p>
    <w:p w14:paraId="4E93B9DC"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6A737D"/>
          <w:sz w:val="20"/>
          <w:szCs w:val="20"/>
        </w:rPr>
        <w:t>// A. Check for restart condition</w:t>
      </w:r>
    </w:p>
    <w:p w14:paraId="144DFE86"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IF </w:t>
      </w:r>
      <w:proofErr w:type="spellStart"/>
      <w:r w:rsidRPr="0032465C">
        <w:rPr>
          <w:rFonts w:ascii="Courier New" w:hAnsi="Courier New" w:cs="Courier New"/>
          <w:color w:val="1A1C1E"/>
          <w:sz w:val="20"/>
          <w:szCs w:val="20"/>
        </w:rPr>
        <w:t>steps_since_accept_or_best</w:t>
      </w:r>
      <w:proofErr w:type="spellEnd"/>
      <w:r w:rsidRPr="0032465C">
        <w:rPr>
          <w:rFonts w:ascii="Courier New" w:hAnsi="Courier New" w:cs="Courier New"/>
          <w:color w:val="1A1C1E"/>
          <w:sz w:val="20"/>
          <w:szCs w:val="20"/>
        </w:rPr>
        <w:t xml:space="preserve"> &gt;= </w:t>
      </w:r>
      <w:proofErr w:type="spellStart"/>
      <w:proofErr w:type="gramStart"/>
      <w:r w:rsidRPr="0032465C">
        <w:rPr>
          <w:rFonts w:ascii="Courier New" w:hAnsi="Courier New" w:cs="Courier New"/>
          <w:color w:val="1A1C1E"/>
          <w:sz w:val="20"/>
          <w:szCs w:val="20"/>
        </w:rPr>
        <w:t>params.restart</w:t>
      </w:r>
      <w:proofErr w:type="gramEnd"/>
      <w:r w:rsidRPr="0032465C">
        <w:rPr>
          <w:rFonts w:ascii="Courier New" w:hAnsi="Courier New" w:cs="Courier New"/>
          <w:color w:val="1A1C1E"/>
          <w:sz w:val="20"/>
          <w:szCs w:val="20"/>
        </w:rPr>
        <w:t>_interval</w:t>
      </w:r>
      <w:proofErr w:type="spellEnd"/>
      <w:r w:rsidRPr="0032465C">
        <w:rPr>
          <w:rFonts w:ascii="Courier New" w:hAnsi="Courier New" w:cs="Courier New"/>
          <w:color w:val="1A1C1E"/>
          <w:sz w:val="20"/>
          <w:szCs w:val="20"/>
        </w:rPr>
        <w:t>:</w:t>
      </w:r>
    </w:p>
    <w:p w14:paraId="5A515301"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proofErr w:type="spellStart"/>
      <w:r w:rsidRPr="0032465C">
        <w:rPr>
          <w:rFonts w:ascii="Courier New" w:hAnsi="Courier New" w:cs="Courier New"/>
          <w:color w:val="1A1C1E"/>
          <w:sz w:val="20"/>
          <w:szCs w:val="20"/>
        </w:rPr>
        <w:t>current_model</w:t>
      </w:r>
      <w:proofErr w:type="spellEnd"/>
      <w:r w:rsidRPr="0032465C">
        <w:rPr>
          <w:rFonts w:ascii="Courier New" w:hAnsi="Courier New" w:cs="Courier New"/>
          <w:color w:val="1A1C1E"/>
          <w:sz w:val="20"/>
          <w:szCs w:val="20"/>
        </w:rPr>
        <w:t xml:space="preserve"> = RANDOMLY_SELECT a model </w:t>
      </w:r>
      <w:r w:rsidRPr="0032465C">
        <w:rPr>
          <w:rFonts w:ascii="Courier New" w:hAnsi="Courier New" w:cs="Courier New"/>
          <w:color w:val="D73A49"/>
          <w:sz w:val="20"/>
          <w:szCs w:val="20"/>
        </w:rPr>
        <w:t>from</w:t>
      </w:r>
      <w:r w:rsidRPr="0032465C">
        <w:rPr>
          <w:rFonts w:ascii="Courier New" w:hAnsi="Courier New" w:cs="Courier New"/>
          <w:color w:val="1A1C1E"/>
          <w:sz w:val="20"/>
          <w:szCs w:val="20"/>
        </w:rPr>
        <w:t xml:space="preserve"> </w:t>
      </w:r>
      <w:proofErr w:type="spellStart"/>
      <w:r w:rsidRPr="0032465C">
        <w:rPr>
          <w:rFonts w:ascii="Courier New" w:hAnsi="Courier New" w:cs="Courier New"/>
          <w:color w:val="1A1C1E"/>
          <w:sz w:val="20"/>
          <w:szCs w:val="20"/>
        </w:rPr>
        <w:t>visited_models</w:t>
      </w:r>
      <w:proofErr w:type="spellEnd"/>
    </w:p>
    <w:p w14:paraId="7CEA3F1A"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proofErr w:type="spellStart"/>
      <w:r w:rsidRPr="0032465C">
        <w:rPr>
          <w:rFonts w:ascii="Courier New" w:hAnsi="Courier New" w:cs="Courier New"/>
          <w:color w:val="1A1C1E"/>
          <w:sz w:val="20"/>
          <w:szCs w:val="20"/>
        </w:rPr>
        <w:t>current_score</w:t>
      </w:r>
      <w:proofErr w:type="spellEnd"/>
      <w:r w:rsidRPr="0032465C">
        <w:rPr>
          <w:rFonts w:ascii="Courier New" w:hAnsi="Courier New" w:cs="Courier New"/>
          <w:color w:val="1A1C1E"/>
          <w:sz w:val="20"/>
          <w:szCs w:val="20"/>
        </w:rPr>
        <w:t xml:space="preserve"> = score </w:t>
      </w:r>
      <w:r w:rsidRPr="0032465C">
        <w:rPr>
          <w:rFonts w:ascii="Courier New" w:hAnsi="Courier New" w:cs="Courier New"/>
          <w:color w:val="D73A49"/>
          <w:sz w:val="20"/>
          <w:szCs w:val="20"/>
        </w:rPr>
        <w:t>of</w:t>
      </w:r>
      <w:r w:rsidRPr="0032465C">
        <w:rPr>
          <w:rFonts w:ascii="Courier New" w:hAnsi="Courier New" w:cs="Courier New"/>
          <w:color w:val="1A1C1E"/>
          <w:sz w:val="20"/>
          <w:szCs w:val="20"/>
        </w:rPr>
        <w:t xml:space="preserve"> </w:t>
      </w:r>
      <w:proofErr w:type="spellStart"/>
      <w:r w:rsidRPr="0032465C">
        <w:rPr>
          <w:rFonts w:ascii="Courier New" w:hAnsi="Courier New" w:cs="Courier New"/>
          <w:color w:val="1A1C1E"/>
          <w:sz w:val="20"/>
          <w:szCs w:val="20"/>
        </w:rPr>
        <w:t>current_model</w:t>
      </w:r>
      <w:proofErr w:type="spellEnd"/>
    </w:p>
    <w:p w14:paraId="4183BE4F"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RESET </w:t>
      </w:r>
      <w:proofErr w:type="spellStart"/>
      <w:r w:rsidRPr="0032465C">
        <w:rPr>
          <w:rFonts w:ascii="Courier New" w:hAnsi="Courier New" w:cs="Courier New"/>
          <w:color w:val="1A1C1E"/>
          <w:sz w:val="20"/>
          <w:szCs w:val="20"/>
        </w:rPr>
        <w:t>steps_since_accept_or_best</w:t>
      </w:r>
      <w:proofErr w:type="spellEnd"/>
      <w:r w:rsidRPr="0032465C">
        <w:rPr>
          <w:rFonts w:ascii="Courier New" w:hAnsi="Courier New" w:cs="Courier New"/>
          <w:color w:val="1A1C1E"/>
          <w:sz w:val="20"/>
          <w:szCs w:val="20"/>
        </w:rPr>
        <w:t xml:space="preserve"> = </w:t>
      </w:r>
      <w:r w:rsidRPr="0032465C">
        <w:rPr>
          <w:rFonts w:ascii="Courier New" w:hAnsi="Courier New" w:cs="Courier New"/>
          <w:color w:val="005CC5"/>
          <w:sz w:val="20"/>
          <w:szCs w:val="20"/>
        </w:rPr>
        <w:t>0</w:t>
      </w:r>
    </w:p>
    <w:p w14:paraId="7628ABE5"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CONTINUE to next iteration</w:t>
      </w:r>
    </w:p>
    <w:p w14:paraId="1157702C"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END IF</w:t>
      </w:r>
    </w:p>
    <w:p w14:paraId="627704C0"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p>
    <w:p w14:paraId="0AFE1F82"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6A737D"/>
          <w:sz w:val="20"/>
          <w:szCs w:val="20"/>
        </w:rPr>
        <w:t>// B. Propose a new model structure</w:t>
      </w:r>
    </w:p>
    <w:p w14:paraId="520B64F7"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proofErr w:type="spellStart"/>
      <w:r w:rsidRPr="0032465C">
        <w:rPr>
          <w:rFonts w:ascii="Courier New" w:hAnsi="Courier New" w:cs="Courier New"/>
          <w:color w:val="1A1C1E"/>
          <w:sz w:val="20"/>
          <w:szCs w:val="20"/>
        </w:rPr>
        <w:t>move_type</w:t>
      </w:r>
      <w:proofErr w:type="spellEnd"/>
      <w:r w:rsidRPr="0032465C">
        <w:rPr>
          <w:rFonts w:ascii="Courier New" w:hAnsi="Courier New" w:cs="Courier New"/>
          <w:color w:val="1A1C1E"/>
          <w:sz w:val="20"/>
          <w:szCs w:val="20"/>
        </w:rPr>
        <w:t xml:space="preserve"> = RANDOMLY_SELECT </w:t>
      </w:r>
      <w:r w:rsidRPr="0032465C">
        <w:rPr>
          <w:rFonts w:ascii="Courier New" w:hAnsi="Courier New" w:cs="Courier New"/>
          <w:color w:val="D73A49"/>
          <w:sz w:val="20"/>
          <w:szCs w:val="20"/>
        </w:rPr>
        <w:t>from</w:t>
      </w:r>
      <w:r w:rsidRPr="0032465C">
        <w:rPr>
          <w:rFonts w:ascii="Courier New" w:hAnsi="Courier New" w:cs="Courier New"/>
          <w:color w:val="1A1C1E"/>
          <w:sz w:val="20"/>
          <w:szCs w:val="20"/>
        </w:rPr>
        <w:t xml:space="preserve"> {</w:t>
      </w:r>
      <w:r w:rsidRPr="0032465C">
        <w:rPr>
          <w:rFonts w:ascii="Courier New" w:hAnsi="Courier New" w:cs="Courier New"/>
          <w:color w:val="032F62"/>
          <w:sz w:val="20"/>
          <w:szCs w:val="20"/>
        </w:rPr>
        <w:t>"drop"</w:t>
      </w:r>
      <w:r w:rsidRPr="0032465C">
        <w:rPr>
          <w:rFonts w:ascii="Courier New" w:hAnsi="Courier New" w:cs="Courier New"/>
          <w:color w:val="1A1C1E"/>
          <w:sz w:val="20"/>
          <w:szCs w:val="20"/>
        </w:rPr>
        <w:t xml:space="preserve">, </w:t>
      </w:r>
      <w:r w:rsidRPr="0032465C">
        <w:rPr>
          <w:rFonts w:ascii="Courier New" w:hAnsi="Courier New" w:cs="Courier New"/>
          <w:color w:val="032F62"/>
          <w:sz w:val="20"/>
          <w:szCs w:val="20"/>
        </w:rPr>
        <w:t>"merge"</w:t>
      </w:r>
      <w:r w:rsidRPr="0032465C">
        <w:rPr>
          <w:rFonts w:ascii="Courier New" w:hAnsi="Courier New" w:cs="Courier New"/>
          <w:color w:val="1A1C1E"/>
          <w:sz w:val="20"/>
          <w:szCs w:val="20"/>
        </w:rPr>
        <w:t xml:space="preserve">, </w:t>
      </w:r>
      <w:r w:rsidRPr="0032465C">
        <w:rPr>
          <w:rFonts w:ascii="Courier New" w:hAnsi="Courier New" w:cs="Courier New"/>
          <w:color w:val="032F62"/>
          <w:sz w:val="20"/>
          <w:szCs w:val="20"/>
        </w:rPr>
        <w:t>"free"</w:t>
      </w:r>
      <w:r w:rsidRPr="0032465C">
        <w:rPr>
          <w:rFonts w:ascii="Courier New" w:hAnsi="Courier New" w:cs="Courier New"/>
          <w:color w:val="1A1C1E"/>
          <w:sz w:val="20"/>
          <w:szCs w:val="20"/>
        </w:rPr>
        <w:t>}</w:t>
      </w:r>
    </w:p>
    <w:p w14:paraId="1A2D2E0D"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IF </w:t>
      </w:r>
      <w:proofErr w:type="spellStart"/>
      <w:r w:rsidRPr="0032465C">
        <w:rPr>
          <w:rFonts w:ascii="Courier New" w:hAnsi="Courier New" w:cs="Courier New"/>
          <w:color w:val="1A1C1E"/>
          <w:sz w:val="20"/>
          <w:szCs w:val="20"/>
        </w:rPr>
        <w:t>move_type</w:t>
      </w:r>
      <w:proofErr w:type="spellEnd"/>
      <w:r w:rsidRPr="0032465C">
        <w:rPr>
          <w:rFonts w:ascii="Courier New" w:hAnsi="Courier New" w:cs="Courier New"/>
          <w:color w:val="1A1C1E"/>
          <w:sz w:val="20"/>
          <w:szCs w:val="20"/>
        </w:rPr>
        <w:t xml:space="preserve"> == </w:t>
      </w:r>
      <w:r w:rsidRPr="0032465C">
        <w:rPr>
          <w:rFonts w:ascii="Courier New" w:hAnsi="Courier New" w:cs="Courier New"/>
          <w:color w:val="032F62"/>
          <w:sz w:val="20"/>
          <w:szCs w:val="20"/>
        </w:rPr>
        <w:t>"drop"</w:t>
      </w:r>
      <w:r w:rsidRPr="0032465C">
        <w:rPr>
          <w:rFonts w:ascii="Courier New" w:hAnsi="Courier New" w:cs="Courier New"/>
          <w:color w:val="1A1C1E"/>
          <w:sz w:val="20"/>
          <w:szCs w:val="20"/>
        </w:rPr>
        <w:t>:</w:t>
      </w:r>
    </w:p>
    <w:p w14:paraId="524C65CA"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Calculate drop probabilities </w:t>
      </w:r>
      <w:proofErr w:type="gramStart"/>
      <w:r w:rsidRPr="0032465C">
        <w:rPr>
          <w:rFonts w:ascii="Courier New" w:hAnsi="Courier New" w:cs="Courier New"/>
          <w:color w:val="1A1C1E"/>
          <w:sz w:val="20"/>
          <w:szCs w:val="20"/>
        </w:rPr>
        <w:t>P(</w:t>
      </w:r>
      <w:proofErr w:type="gramEnd"/>
      <w:r w:rsidRPr="0032465C">
        <w:rPr>
          <w:rFonts w:ascii="Courier New" w:hAnsi="Courier New" w:cs="Courier New"/>
          <w:color w:val="1A1C1E"/>
          <w:sz w:val="20"/>
          <w:szCs w:val="20"/>
        </w:rPr>
        <w:t xml:space="preserve">drop Qi) </w:t>
      </w:r>
      <w:r w:rsidRPr="0032465C">
        <w:rPr>
          <w:rFonts w:ascii="Courier New" w:hAnsi="Courier New" w:cs="Courier New"/>
          <w:color w:val="D73A49"/>
          <w:sz w:val="20"/>
          <w:szCs w:val="20"/>
        </w:rPr>
        <w:t>for</w:t>
      </w:r>
      <w:r w:rsidRPr="0032465C">
        <w:rPr>
          <w:rFonts w:ascii="Courier New" w:hAnsi="Courier New" w:cs="Courier New"/>
          <w:color w:val="1A1C1E"/>
          <w:sz w:val="20"/>
          <w:szCs w:val="20"/>
        </w:rPr>
        <w:t xml:space="preserve"> all parameters </w:t>
      </w:r>
      <w:r w:rsidRPr="0032465C">
        <w:rPr>
          <w:rFonts w:ascii="Courier New" w:hAnsi="Courier New" w:cs="Courier New"/>
          <w:color w:val="D73A49"/>
          <w:sz w:val="20"/>
          <w:szCs w:val="20"/>
        </w:rPr>
        <w:t>in</w:t>
      </w:r>
      <w:r w:rsidRPr="0032465C">
        <w:rPr>
          <w:rFonts w:ascii="Courier New" w:hAnsi="Courier New" w:cs="Courier New"/>
          <w:color w:val="1A1C1E"/>
          <w:sz w:val="20"/>
          <w:szCs w:val="20"/>
        </w:rPr>
        <w:t xml:space="preserve"> </w:t>
      </w:r>
      <w:proofErr w:type="spellStart"/>
      <w:r w:rsidRPr="0032465C">
        <w:rPr>
          <w:rFonts w:ascii="Courier New" w:hAnsi="Courier New" w:cs="Courier New"/>
          <w:color w:val="1A1C1E"/>
          <w:sz w:val="20"/>
          <w:szCs w:val="20"/>
        </w:rPr>
        <w:t>current_model</w:t>
      </w:r>
      <w:proofErr w:type="spellEnd"/>
    </w:p>
    <w:p w14:paraId="57E9D1A5"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SELECT parameter to drop based on these probabilities</w:t>
      </w:r>
    </w:p>
    <w:p w14:paraId="401C89EC"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CREATE </w:t>
      </w:r>
      <w:proofErr w:type="spellStart"/>
      <w:r w:rsidRPr="0032465C">
        <w:rPr>
          <w:rFonts w:ascii="Courier New" w:hAnsi="Courier New" w:cs="Courier New"/>
          <w:color w:val="1A1C1E"/>
          <w:sz w:val="20"/>
          <w:szCs w:val="20"/>
        </w:rPr>
        <w:t>proposed_structure</w:t>
      </w:r>
      <w:proofErr w:type="spellEnd"/>
      <w:r w:rsidRPr="0032465C">
        <w:rPr>
          <w:rFonts w:ascii="Courier New" w:hAnsi="Courier New" w:cs="Courier New"/>
          <w:color w:val="1A1C1E"/>
          <w:sz w:val="20"/>
          <w:szCs w:val="20"/>
        </w:rPr>
        <w:t xml:space="preserve"> by removing the parameter</w:t>
      </w:r>
    </w:p>
    <w:p w14:paraId="21E3FA8D"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ELSE IF </w:t>
      </w:r>
      <w:proofErr w:type="spellStart"/>
      <w:r w:rsidRPr="0032465C">
        <w:rPr>
          <w:rFonts w:ascii="Courier New" w:hAnsi="Courier New" w:cs="Courier New"/>
          <w:color w:val="1A1C1E"/>
          <w:sz w:val="20"/>
          <w:szCs w:val="20"/>
        </w:rPr>
        <w:t>move_type</w:t>
      </w:r>
      <w:proofErr w:type="spellEnd"/>
      <w:r w:rsidRPr="0032465C">
        <w:rPr>
          <w:rFonts w:ascii="Courier New" w:hAnsi="Courier New" w:cs="Courier New"/>
          <w:color w:val="1A1C1E"/>
          <w:sz w:val="20"/>
          <w:szCs w:val="20"/>
        </w:rPr>
        <w:t xml:space="preserve"> == </w:t>
      </w:r>
      <w:r w:rsidRPr="0032465C">
        <w:rPr>
          <w:rFonts w:ascii="Courier New" w:hAnsi="Courier New" w:cs="Courier New"/>
          <w:color w:val="032F62"/>
          <w:sz w:val="20"/>
          <w:szCs w:val="20"/>
        </w:rPr>
        <w:t>"merge"</w:t>
      </w:r>
      <w:r w:rsidRPr="0032465C">
        <w:rPr>
          <w:rFonts w:ascii="Courier New" w:hAnsi="Courier New" w:cs="Courier New"/>
          <w:color w:val="1A1C1E"/>
          <w:sz w:val="20"/>
          <w:szCs w:val="20"/>
        </w:rPr>
        <w:t>:</w:t>
      </w:r>
    </w:p>
    <w:p w14:paraId="420FC891"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Calculate merge probabilities </w:t>
      </w:r>
      <w:proofErr w:type="gramStart"/>
      <w:r w:rsidRPr="0032465C">
        <w:rPr>
          <w:rFonts w:ascii="Courier New" w:hAnsi="Courier New" w:cs="Courier New"/>
          <w:color w:val="1A1C1E"/>
          <w:sz w:val="20"/>
          <w:szCs w:val="20"/>
        </w:rPr>
        <w:t>P(</w:t>
      </w:r>
      <w:proofErr w:type="gramEnd"/>
      <w:r w:rsidRPr="0032465C">
        <w:rPr>
          <w:rFonts w:ascii="Courier New" w:hAnsi="Courier New" w:cs="Courier New"/>
          <w:color w:val="1A1C1E"/>
          <w:sz w:val="20"/>
          <w:szCs w:val="20"/>
        </w:rPr>
        <w:t xml:space="preserve">merge Qi, </w:t>
      </w:r>
      <w:proofErr w:type="spellStart"/>
      <w:r w:rsidRPr="0032465C">
        <w:rPr>
          <w:rFonts w:ascii="Courier New" w:hAnsi="Courier New" w:cs="Courier New"/>
          <w:color w:val="1A1C1E"/>
          <w:sz w:val="20"/>
          <w:szCs w:val="20"/>
        </w:rPr>
        <w:t>Qj</w:t>
      </w:r>
      <w:proofErr w:type="spellEnd"/>
      <w:r w:rsidRPr="0032465C">
        <w:rPr>
          <w:rFonts w:ascii="Courier New" w:hAnsi="Courier New" w:cs="Courier New"/>
          <w:color w:val="1A1C1E"/>
          <w:sz w:val="20"/>
          <w:szCs w:val="20"/>
        </w:rPr>
        <w:t xml:space="preserve">) </w:t>
      </w:r>
      <w:r w:rsidRPr="0032465C">
        <w:rPr>
          <w:rFonts w:ascii="Courier New" w:hAnsi="Courier New" w:cs="Courier New"/>
          <w:color w:val="D73A49"/>
          <w:sz w:val="20"/>
          <w:szCs w:val="20"/>
        </w:rPr>
        <w:t>for</w:t>
      </w:r>
      <w:r w:rsidRPr="0032465C">
        <w:rPr>
          <w:rFonts w:ascii="Courier New" w:hAnsi="Courier New" w:cs="Courier New"/>
          <w:color w:val="1A1C1E"/>
          <w:sz w:val="20"/>
          <w:szCs w:val="20"/>
        </w:rPr>
        <w:t xml:space="preserve"> all pairs </w:t>
      </w:r>
      <w:r w:rsidRPr="0032465C">
        <w:rPr>
          <w:rFonts w:ascii="Courier New" w:hAnsi="Courier New" w:cs="Courier New"/>
          <w:color w:val="D73A49"/>
          <w:sz w:val="20"/>
          <w:szCs w:val="20"/>
        </w:rPr>
        <w:t>in</w:t>
      </w:r>
      <w:r w:rsidRPr="0032465C">
        <w:rPr>
          <w:rFonts w:ascii="Courier New" w:hAnsi="Courier New" w:cs="Courier New"/>
          <w:color w:val="1A1C1E"/>
          <w:sz w:val="20"/>
          <w:szCs w:val="20"/>
        </w:rPr>
        <w:t xml:space="preserve"> </w:t>
      </w:r>
      <w:proofErr w:type="spellStart"/>
      <w:r w:rsidRPr="0032465C">
        <w:rPr>
          <w:rFonts w:ascii="Courier New" w:hAnsi="Courier New" w:cs="Courier New"/>
          <w:color w:val="1A1C1E"/>
          <w:sz w:val="20"/>
          <w:szCs w:val="20"/>
        </w:rPr>
        <w:t>current_model</w:t>
      </w:r>
      <w:proofErr w:type="spellEnd"/>
    </w:p>
    <w:p w14:paraId="728E383E"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SELECT pair to merge based on these probabilities</w:t>
      </w:r>
    </w:p>
    <w:p w14:paraId="55108CFF"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CREATE </w:t>
      </w:r>
      <w:proofErr w:type="spellStart"/>
      <w:r w:rsidRPr="0032465C">
        <w:rPr>
          <w:rFonts w:ascii="Courier New" w:hAnsi="Courier New" w:cs="Courier New"/>
          <w:color w:val="1A1C1E"/>
          <w:sz w:val="20"/>
          <w:szCs w:val="20"/>
        </w:rPr>
        <w:t>proposed_structure</w:t>
      </w:r>
      <w:proofErr w:type="spellEnd"/>
      <w:r w:rsidRPr="0032465C">
        <w:rPr>
          <w:rFonts w:ascii="Courier New" w:hAnsi="Courier New" w:cs="Courier New"/>
          <w:color w:val="1A1C1E"/>
          <w:sz w:val="20"/>
          <w:szCs w:val="20"/>
        </w:rPr>
        <w:t xml:space="preserve"> by merging the pair</w:t>
      </w:r>
    </w:p>
    <w:p w14:paraId="76FDF0D2"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ELSE IF </w:t>
      </w:r>
      <w:proofErr w:type="spellStart"/>
      <w:r w:rsidRPr="0032465C">
        <w:rPr>
          <w:rFonts w:ascii="Courier New" w:hAnsi="Courier New" w:cs="Courier New"/>
          <w:color w:val="1A1C1E"/>
          <w:sz w:val="20"/>
          <w:szCs w:val="20"/>
        </w:rPr>
        <w:t>move_type</w:t>
      </w:r>
      <w:proofErr w:type="spellEnd"/>
      <w:r w:rsidRPr="0032465C">
        <w:rPr>
          <w:rFonts w:ascii="Courier New" w:hAnsi="Courier New" w:cs="Courier New"/>
          <w:color w:val="1A1C1E"/>
          <w:sz w:val="20"/>
          <w:szCs w:val="20"/>
        </w:rPr>
        <w:t xml:space="preserve"> == </w:t>
      </w:r>
      <w:r w:rsidRPr="0032465C">
        <w:rPr>
          <w:rFonts w:ascii="Courier New" w:hAnsi="Courier New" w:cs="Courier New"/>
          <w:color w:val="032F62"/>
          <w:sz w:val="20"/>
          <w:szCs w:val="20"/>
        </w:rPr>
        <w:t>"free"</w:t>
      </w:r>
      <w:r w:rsidRPr="0032465C">
        <w:rPr>
          <w:rFonts w:ascii="Courier New" w:hAnsi="Courier New" w:cs="Courier New"/>
          <w:color w:val="1A1C1E"/>
          <w:sz w:val="20"/>
          <w:szCs w:val="20"/>
        </w:rPr>
        <w:t>:</w:t>
      </w:r>
    </w:p>
    <w:p w14:paraId="070C8E7F"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Identify constrained transitions</w:t>
      </w:r>
    </w:p>
    <w:p w14:paraId="07C34853"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RANDOMLY_SELECT one transition to free</w:t>
      </w:r>
    </w:p>
    <w:p w14:paraId="69BA55BE"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CREATE </w:t>
      </w:r>
      <w:proofErr w:type="spellStart"/>
      <w:r w:rsidRPr="0032465C">
        <w:rPr>
          <w:rFonts w:ascii="Courier New" w:hAnsi="Courier New" w:cs="Courier New"/>
          <w:color w:val="1A1C1E"/>
          <w:sz w:val="20"/>
          <w:szCs w:val="20"/>
        </w:rPr>
        <w:t>proposed_structure</w:t>
      </w:r>
      <w:proofErr w:type="spellEnd"/>
      <w:r w:rsidRPr="0032465C">
        <w:rPr>
          <w:rFonts w:ascii="Courier New" w:hAnsi="Courier New" w:cs="Courier New"/>
          <w:color w:val="1A1C1E"/>
          <w:sz w:val="20"/>
          <w:szCs w:val="20"/>
        </w:rPr>
        <w:t xml:space="preserve"> by freeing the transition</w:t>
      </w:r>
    </w:p>
    <w:p w14:paraId="2C783FB4"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END IF</w:t>
      </w:r>
    </w:p>
    <w:p w14:paraId="1C30A287"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p>
    <w:p w14:paraId="10D7C91F"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6A737D"/>
          <w:sz w:val="20"/>
          <w:szCs w:val="20"/>
        </w:rPr>
        <w:t>// C. Evaluate the proposed model</w:t>
      </w:r>
    </w:p>
    <w:p w14:paraId="414B66F4"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lastRenderedPageBreak/>
        <w:t xml:space="preserve">    </w:t>
      </w:r>
      <w:proofErr w:type="spellStart"/>
      <w:r w:rsidRPr="0032465C">
        <w:rPr>
          <w:rFonts w:ascii="Courier New" w:hAnsi="Courier New" w:cs="Courier New"/>
          <w:color w:val="1A1C1E"/>
          <w:sz w:val="20"/>
          <w:szCs w:val="20"/>
        </w:rPr>
        <w:t>proposed_fit</w:t>
      </w:r>
      <w:proofErr w:type="spellEnd"/>
      <w:r w:rsidRPr="0032465C">
        <w:rPr>
          <w:rFonts w:ascii="Courier New" w:hAnsi="Courier New" w:cs="Courier New"/>
          <w:color w:val="1A1C1E"/>
          <w:sz w:val="20"/>
          <w:szCs w:val="20"/>
        </w:rPr>
        <w:t xml:space="preserve"> = FIT model </w:t>
      </w:r>
      <w:r w:rsidRPr="0032465C">
        <w:rPr>
          <w:rFonts w:ascii="Courier New" w:hAnsi="Courier New" w:cs="Courier New"/>
          <w:color w:val="D73A49"/>
          <w:sz w:val="20"/>
          <w:szCs w:val="20"/>
        </w:rPr>
        <w:t>with</w:t>
      </w:r>
      <w:r w:rsidRPr="0032465C">
        <w:rPr>
          <w:rFonts w:ascii="Courier New" w:hAnsi="Courier New" w:cs="Courier New"/>
          <w:color w:val="1A1C1E"/>
          <w:sz w:val="20"/>
          <w:szCs w:val="20"/>
        </w:rPr>
        <w:t xml:space="preserve"> </w:t>
      </w:r>
      <w:proofErr w:type="spellStart"/>
      <w:r w:rsidRPr="0032465C">
        <w:rPr>
          <w:rFonts w:ascii="Courier New" w:hAnsi="Courier New" w:cs="Courier New"/>
          <w:color w:val="1A1C1E"/>
          <w:sz w:val="20"/>
          <w:szCs w:val="20"/>
        </w:rPr>
        <w:t>proposed_structure</w:t>
      </w:r>
      <w:proofErr w:type="spellEnd"/>
    </w:p>
    <w:p w14:paraId="04B97D6E"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IF fit failed, CONTINUE to next iteration</w:t>
      </w:r>
    </w:p>
    <w:p w14:paraId="5B0D8FD2"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proofErr w:type="spellStart"/>
      <w:r w:rsidRPr="0032465C">
        <w:rPr>
          <w:rFonts w:ascii="Courier New" w:hAnsi="Courier New" w:cs="Courier New"/>
          <w:color w:val="1A1C1E"/>
          <w:sz w:val="20"/>
          <w:szCs w:val="20"/>
        </w:rPr>
        <w:t>proposed_score</w:t>
      </w:r>
      <w:proofErr w:type="spellEnd"/>
      <w:r w:rsidRPr="0032465C">
        <w:rPr>
          <w:rFonts w:ascii="Courier New" w:hAnsi="Courier New" w:cs="Courier New"/>
          <w:color w:val="1A1C1E"/>
          <w:sz w:val="20"/>
          <w:szCs w:val="20"/>
        </w:rPr>
        <w:t xml:space="preserve"> = GET information criterion </w:t>
      </w:r>
      <w:r w:rsidRPr="0032465C">
        <w:rPr>
          <w:rFonts w:ascii="Courier New" w:hAnsi="Courier New" w:cs="Courier New"/>
          <w:color w:val="D73A49"/>
          <w:sz w:val="20"/>
          <w:szCs w:val="20"/>
        </w:rPr>
        <w:t>from</w:t>
      </w:r>
      <w:r w:rsidRPr="0032465C">
        <w:rPr>
          <w:rFonts w:ascii="Courier New" w:hAnsi="Courier New" w:cs="Courier New"/>
          <w:color w:val="1A1C1E"/>
          <w:sz w:val="20"/>
          <w:szCs w:val="20"/>
        </w:rPr>
        <w:t xml:space="preserve"> </w:t>
      </w:r>
      <w:proofErr w:type="spellStart"/>
      <w:r w:rsidRPr="0032465C">
        <w:rPr>
          <w:rFonts w:ascii="Courier New" w:hAnsi="Courier New" w:cs="Courier New"/>
          <w:color w:val="1A1C1E"/>
          <w:sz w:val="20"/>
          <w:szCs w:val="20"/>
        </w:rPr>
        <w:t>proposed_fit</w:t>
      </w:r>
      <w:proofErr w:type="spellEnd"/>
    </w:p>
    <w:p w14:paraId="3253413C"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proofErr w:type="spellStart"/>
      <w:r w:rsidRPr="0032465C">
        <w:rPr>
          <w:rFonts w:ascii="Courier New" w:hAnsi="Courier New" w:cs="Courier New"/>
          <w:color w:val="1A1C1E"/>
          <w:sz w:val="20"/>
          <w:szCs w:val="20"/>
        </w:rPr>
        <w:t>delta_score</w:t>
      </w:r>
      <w:proofErr w:type="spellEnd"/>
      <w:r w:rsidRPr="0032465C">
        <w:rPr>
          <w:rFonts w:ascii="Courier New" w:hAnsi="Courier New" w:cs="Courier New"/>
          <w:color w:val="1A1C1E"/>
          <w:sz w:val="20"/>
          <w:szCs w:val="20"/>
        </w:rPr>
        <w:t xml:space="preserve"> = </w:t>
      </w:r>
      <w:proofErr w:type="spellStart"/>
      <w:r w:rsidRPr="0032465C">
        <w:rPr>
          <w:rFonts w:ascii="Courier New" w:hAnsi="Courier New" w:cs="Courier New"/>
          <w:color w:val="1A1C1E"/>
          <w:sz w:val="20"/>
          <w:szCs w:val="20"/>
        </w:rPr>
        <w:t>proposed_score</w:t>
      </w:r>
      <w:proofErr w:type="spellEnd"/>
      <w:r w:rsidRPr="0032465C">
        <w:rPr>
          <w:rFonts w:ascii="Courier New" w:hAnsi="Courier New" w:cs="Courier New"/>
          <w:color w:val="1A1C1E"/>
          <w:sz w:val="20"/>
          <w:szCs w:val="20"/>
        </w:rPr>
        <w:t xml:space="preserve"> - </w:t>
      </w:r>
      <w:proofErr w:type="spellStart"/>
      <w:r w:rsidRPr="0032465C">
        <w:rPr>
          <w:rFonts w:ascii="Courier New" w:hAnsi="Courier New" w:cs="Courier New"/>
          <w:color w:val="1A1C1E"/>
          <w:sz w:val="20"/>
          <w:szCs w:val="20"/>
        </w:rPr>
        <w:t>current_score</w:t>
      </w:r>
      <w:proofErr w:type="spellEnd"/>
    </w:p>
    <w:p w14:paraId="3EFA5B63"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p>
    <w:p w14:paraId="2590AE79"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6A737D"/>
          <w:sz w:val="20"/>
          <w:szCs w:val="20"/>
        </w:rPr>
        <w:t>// D. Metropolis acceptance criterion</w:t>
      </w:r>
    </w:p>
    <w:p w14:paraId="2B144674" w14:textId="64726EB9"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proofErr w:type="spellStart"/>
      <w:r w:rsidRPr="0032465C">
        <w:rPr>
          <w:rFonts w:ascii="Courier New" w:hAnsi="Courier New" w:cs="Courier New"/>
          <w:color w:val="1A1C1E"/>
          <w:sz w:val="20"/>
          <w:szCs w:val="20"/>
        </w:rPr>
        <w:t>acceptance_prob</w:t>
      </w:r>
      <w:proofErr w:type="spellEnd"/>
      <w:r w:rsidRPr="0032465C">
        <w:rPr>
          <w:rFonts w:ascii="Courier New" w:hAnsi="Courier New" w:cs="Courier New"/>
          <w:color w:val="1A1C1E"/>
          <w:sz w:val="20"/>
          <w:szCs w:val="20"/>
        </w:rPr>
        <w:t xml:space="preserve"> = </w:t>
      </w:r>
      <w:r w:rsidRPr="0032465C">
        <w:rPr>
          <w:rFonts w:ascii="Courier New" w:hAnsi="Courier New" w:cs="Courier New"/>
          <w:color w:val="005CC5"/>
          <w:sz w:val="20"/>
          <w:szCs w:val="20"/>
        </w:rPr>
        <w:t>1.0</w:t>
      </w:r>
      <w:r w:rsidRPr="0032465C">
        <w:rPr>
          <w:rFonts w:ascii="Courier New" w:hAnsi="Courier New" w:cs="Courier New"/>
          <w:color w:val="1A1C1E"/>
          <w:sz w:val="20"/>
          <w:szCs w:val="20"/>
        </w:rPr>
        <w:t xml:space="preserve"> IF </w:t>
      </w:r>
      <w:proofErr w:type="spellStart"/>
      <w:r w:rsidRPr="0032465C">
        <w:rPr>
          <w:rFonts w:ascii="Courier New" w:hAnsi="Courier New" w:cs="Courier New"/>
          <w:color w:val="1A1C1E"/>
          <w:sz w:val="20"/>
          <w:szCs w:val="20"/>
        </w:rPr>
        <w:t>delta_score</w:t>
      </w:r>
      <w:proofErr w:type="spellEnd"/>
      <w:r w:rsidRPr="0032465C">
        <w:rPr>
          <w:rFonts w:ascii="Courier New" w:hAnsi="Courier New" w:cs="Courier New"/>
          <w:color w:val="1A1C1E"/>
          <w:sz w:val="20"/>
          <w:szCs w:val="20"/>
        </w:rPr>
        <w:t xml:space="preserve"> &lt;= </w:t>
      </w:r>
      <w:r w:rsidRPr="0032465C">
        <w:rPr>
          <w:rFonts w:ascii="Courier New" w:hAnsi="Courier New" w:cs="Courier New"/>
          <w:color w:val="005CC5"/>
          <w:sz w:val="20"/>
          <w:szCs w:val="20"/>
        </w:rPr>
        <w:t>0</w:t>
      </w:r>
      <w:r w:rsidRPr="0032465C">
        <w:rPr>
          <w:rFonts w:ascii="Courier New" w:hAnsi="Courier New" w:cs="Courier New"/>
          <w:color w:val="1A1C1E"/>
          <w:sz w:val="20"/>
          <w:szCs w:val="20"/>
        </w:rPr>
        <w:t xml:space="preserve"> ELSE </w:t>
      </w:r>
      <w:proofErr w:type="gramStart"/>
      <w:r w:rsidRPr="0032465C">
        <w:rPr>
          <w:rFonts w:ascii="Courier New" w:hAnsi="Courier New" w:cs="Courier New"/>
          <w:color w:val="1A1C1E"/>
          <w:sz w:val="20"/>
          <w:szCs w:val="20"/>
        </w:rPr>
        <w:t>exp(</w:t>
      </w:r>
      <w:proofErr w:type="gramEnd"/>
      <w:r w:rsidRPr="0032465C">
        <w:rPr>
          <w:rFonts w:ascii="Courier New" w:hAnsi="Courier New" w:cs="Courier New"/>
          <w:color w:val="1A1C1E"/>
          <w:sz w:val="20"/>
          <w:szCs w:val="20"/>
        </w:rPr>
        <w:t>-</w:t>
      </w:r>
      <w:proofErr w:type="spellStart"/>
      <w:r w:rsidRPr="0032465C">
        <w:rPr>
          <w:rFonts w:ascii="Courier New" w:hAnsi="Courier New" w:cs="Courier New"/>
          <w:color w:val="1A1C1E"/>
          <w:sz w:val="20"/>
          <w:szCs w:val="20"/>
        </w:rPr>
        <w:t>delta_score</w:t>
      </w:r>
      <w:proofErr w:type="spellEnd"/>
      <w:r w:rsidRPr="0032465C">
        <w:rPr>
          <w:rFonts w:ascii="Courier New" w:hAnsi="Courier New" w:cs="Courier New"/>
          <w:color w:val="1A1C1E"/>
          <w:sz w:val="20"/>
          <w:szCs w:val="20"/>
        </w:rPr>
        <w:t xml:space="preserve"> / </w:t>
      </w:r>
      <w:proofErr w:type="spellStart"/>
      <w:r w:rsidRPr="0032465C">
        <w:rPr>
          <w:rFonts w:ascii="Courier New" w:hAnsi="Courier New" w:cs="Courier New"/>
          <w:color w:val="1A1C1E"/>
          <w:sz w:val="20"/>
          <w:szCs w:val="20"/>
        </w:rPr>
        <w:t>current_temp</w:t>
      </w:r>
      <w:proofErr w:type="spellEnd"/>
      <w:r w:rsidRPr="0032465C">
        <w:rPr>
          <w:rFonts w:ascii="Courier New" w:hAnsi="Courier New" w:cs="Courier New"/>
          <w:color w:val="1A1C1E"/>
          <w:sz w:val="20"/>
          <w:szCs w:val="20"/>
        </w:rPr>
        <w:t>)</w:t>
      </w:r>
    </w:p>
    <w:p w14:paraId="43DF996C" w14:textId="7C90EA7B"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IF random </w:t>
      </w:r>
      <w:r w:rsidRPr="0032465C">
        <w:rPr>
          <w:rFonts w:ascii="Courier New" w:hAnsi="Courier New" w:cs="Courier New"/>
          <w:color w:val="E36209"/>
          <w:sz w:val="20"/>
          <w:szCs w:val="20"/>
        </w:rPr>
        <w:t>number</w:t>
      </w:r>
      <w:r w:rsidRPr="0032465C">
        <w:rPr>
          <w:rFonts w:ascii="Courier New" w:hAnsi="Courier New" w:cs="Courier New"/>
          <w:color w:val="1A1C1E"/>
          <w:sz w:val="20"/>
          <w:szCs w:val="20"/>
        </w:rPr>
        <w:t xml:space="preserve"> [</w:t>
      </w:r>
      <w:r w:rsidRPr="0032465C">
        <w:rPr>
          <w:rFonts w:ascii="Courier New" w:hAnsi="Courier New" w:cs="Courier New"/>
          <w:color w:val="005CC5"/>
          <w:sz w:val="20"/>
          <w:szCs w:val="20"/>
        </w:rPr>
        <w:t>0</w:t>
      </w:r>
      <w:r w:rsidRPr="0032465C">
        <w:rPr>
          <w:rFonts w:ascii="Courier New" w:hAnsi="Courier New" w:cs="Courier New"/>
          <w:color w:val="1A1C1E"/>
          <w:sz w:val="20"/>
          <w:szCs w:val="20"/>
        </w:rPr>
        <w:t>,</w:t>
      </w:r>
      <w:r w:rsidRPr="0032465C">
        <w:rPr>
          <w:rFonts w:ascii="Courier New" w:hAnsi="Courier New" w:cs="Courier New"/>
          <w:color w:val="005CC5"/>
          <w:sz w:val="20"/>
          <w:szCs w:val="20"/>
        </w:rPr>
        <w:t>1</w:t>
      </w:r>
      <w:r w:rsidRPr="0032465C">
        <w:rPr>
          <w:rFonts w:ascii="Courier New" w:hAnsi="Courier New" w:cs="Courier New"/>
          <w:color w:val="1A1C1E"/>
          <w:sz w:val="20"/>
          <w:szCs w:val="20"/>
        </w:rPr>
        <w:t xml:space="preserve">] &lt; </w:t>
      </w:r>
      <w:proofErr w:type="spellStart"/>
      <w:r w:rsidRPr="0032465C">
        <w:rPr>
          <w:rFonts w:ascii="Courier New" w:hAnsi="Courier New" w:cs="Courier New"/>
          <w:color w:val="1A1C1E"/>
          <w:sz w:val="20"/>
          <w:szCs w:val="20"/>
        </w:rPr>
        <w:t>acceptance_prob</w:t>
      </w:r>
      <w:proofErr w:type="spellEnd"/>
      <w:r w:rsidRPr="0032465C">
        <w:rPr>
          <w:rFonts w:ascii="Courier New" w:hAnsi="Courier New" w:cs="Courier New"/>
          <w:color w:val="1A1C1E"/>
          <w:sz w:val="20"/>
          <w:szCs w:val="20"/>
        </w:rPr>
        <w:t>:</w:t>
      </w:r>
    </w:p>
    <w:p w14:paraId="740D906F"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6A737D"/>
          <w:sz w:val="20"/>
          <w:szCs w:val="20"/>
        </w:rPr>
        <w:t>// Accept the new model</w:t>
      </w:r>
    </w:p>
    <w:p w14:paraId="476AE81D"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proofErr w:type="spellStart"/>
      <w:r w:rsidRPr="0032465C">
        <w:rPr>
          <w:rFonts w:ascii="Courier New" w:hAnsi="Courier New" w:cs="Courier New"/>
          <w:color w:val="1A1C1E"/>
          <w:sz w:val="20"/>
          <w:szCs w:val="20"/>
        </w:rPr>
        <w:t>current_model</w:t>
      </w:r>
      <w:proofErr w:type="spellEnd"/>
      <w:r w:rsidRPr="0032465C">
        <w:rPr>
          <w:rFonts w:ascii="Courier New" w:hAnsi="Courier New" w:cs="Courier New"/>
          <w:color w:val="1A1C1E"/>
          <w:sz w:val="20"/>
          <w:szCs w:val="20"/>
        </w:rPr>
        <w:t xml:space="preserve"> = </w:t>
      </w:r>
      <w:proofErr w:type="spellStart"/>
      <w:r w:rsidRPr="0032465C">
        <w:rPr>
          <w:rFonts w:ascii="Courier New" w:hAnsi="Courier New" w:cs="Courier New"/>
          <w:color w:val="1A1C1E"/>
          <w:sz w:val="20"/>
          <w:szCs w:val="20"/>
        </w:rPr>
        <w:t>proposed_fit</w:t>
      </w:r>
      <w:proofErr w:type="spellEnd"/>
    </w:p>
    <w:p w14:paraId="6B5768B0"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proofErr w:type="spellStart"/>
      <w:r w:rsidRPr="0032465C">
        <w:rPr>
          <w:rFonts w:ascii="Courier New" w:hAnsi="Courier New" w:cs="Courier New"/>
          <w:color w:val="1A1C1E"/>
          <w:sz w:val="20"/>
          <w:szCs w:val="20"/>
        </w:rPr>
        <w:t>current_score</w:t>
      </w:r>
      <w:proofErr w:type="spellEnd"/>
      <w:r w:rsidRPr="0032465C">
        <w:rPr>
          <w:rFonts w:ascii="Courier New" w:hAnsi="Courier New" w:cs="Courier New"/>
          <w:color w:val="1A1C1E"/>
          <w:sz w:val="20"/>
          <w:szCs w:val="20"/>
        </w:rPr>
        <w:t xml:space="preserve"> = </w:t>
      </w:r>
      <w:proofErr w:type="spellStart"/>
      <w:r w:rsidRPr="0032465C">
        <w:rPr>
          <w:rFonts w:ascii="Courier New" w:hAnsi="Courier New" w:cs="Courier New"/>
          <w:color w:val="1A1C1E"/>
          <w:sz w:val="20"/>
          <w:szCs w:val="20"/>
        </w:rPr>
        <w:t>proposed_score</w:t>
      </w:r>
      <w:proofErr w:type="spellEnd"/>
    </w:p>
    <w:p w14:paraId="13582512"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ADD </w:t>
      </w:r>
      <w:proofErr w:type="spellStart"/>
      <w:r w:rsidRPr="0032465C">
        <w:rPr>
          <w:rFonts w:ascii="Courier New" w:hAnsi="Courier New" w:cs="Courier New"/>
          <w:color w:val="1A1C1E"/>
          <w:sz w:val="20"/>
          <w:szCs w:val="20"/>
        </w:rPr>
        <w:t>current_model</w:t>
      </w:r>
      <w:proofErr w:type="spellEnd"/>
      <w:r w:rsidRPr="0032465C">
        <w:rPr>
          <w:rFonts w:ascii="Courier New" w:hAnsi="Courier New" w:cs="Courier New"/>
          <w:color w:val="1A1C1E"/>
          <w:sz w:val="20"/>
          <w:szCs w:val="20"/>
        </w:rPr>
        <w:t xml:space="preserve"> to </w:t>
      </w:r>
      <w:proofErr w:type="spellStart"/>
      <w:r w:rsidRPr="0032465C">
        <w:rPr>
          <w:rFonts w:ascii="Courier New" w:hAnsi="Courier New" w:cs="Courier New"/>
          <w:color w:val="1A1C1E"/>
          <w:sz w:val="20"/>
          <w:szCs w:val="20"/>
        </w:rPr>
        <w:t>visited_models</w:t>
      </w:r>
      <w:proofErr w:type="spellEnd"/>
    </w:p>
    <w:p w14:paraId="3792E40E"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IF </w:t>
      </w:r>
      <w:proofErr w:type="spellStart"/>
      <w:r w:rsidRPr="0032465C">
        <w:rPr>
          <w:rFonts w:ascii="Courier New" w:hAnsi="Courier New" w:cs="Courier New"/>
          <w:color w:val="1A1C1E"/>
          <w:sz w:val="20"/>
          <w:szCs w:val="20"/>
        </w:rPr>
        <w:t>current_score</w:t>
      </w:r>
      <w:proofErr w:type="spellEnd"/>
      <w:r w:rsidRPr="0032465C">
        <w:rPr>
          <w:rFonts w:ascii="Courier New" w:hAnsi="Courier New" w:cs="Courier New"/>
          <w:color w:val="1A1C1E"/>
          <w:sz w:val="20"/>
          <w:szCs w:val="20"/>
        </w:rPr>
        <w:t xml:space="preserve"> &lt; </w:t>
      </w:r>
      <w:proofErr w:type="spellStart"/>
      <w:r w:rsidRPr="0032465C">
        <w:rPr>
          <w:rFonts w:ascii="Courier New" w:hAnsi="Courier New" w:cs="Courier New"/>
          <w:color w:val="1A1C1E"/>
          <w:sz w:val="20"/>
          <w:szCs w:val="20"/>
        </w:rPr>
        <w:t>best_score</w:t>
      </w:r>
      <w:proofErr w:type="spellEnd"/>
      <w:r w:rsidRPr="0032465C">
        <w:rPr>
          <w:rFonts w:ascii="Courier New" w:hAnsi="Courier New" w:cs="Courier New"/>
          <w:color w:val="1A1C1E"/>
          <w:sz w:val="20"/>
          <w:szCs w:val="20"/>
        </w:rPr>
        <w:t>:</w:t>
      </w:r>
    </w:p>
    <w:p w14:paraId="1943AFA0"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proofErr w:type="spellStart"/>
      <w:r w:rsidRPr="0032465C">
        <w:rPr>
          <w:rFonts w:ascii="Courier New" w:hAnsi="Courier New" w:cs="Courier New"/>
          <w:color w:val="1A1C1E"/>
          <w:sz w:val="20"/>
          <w:szCs w:val="20"/>
        </w:rPr>
        <w:t>best_model</w:t>
      </w:r>
      <w:proofErr w:type="spellEnd"/>
      <w:r w:rsidRPr="0032465C">
        <w:rPr>
          <w:rFonts w:ascii="Courier New" w:hAnsi="Courier New" w:cs="Courier New"/>
          <w:color w:val="1A1C1E"/>
          <w:sz w:val="20"/>
          <w:szCs w:val="20"/>
        </w:rPr>
        <w:t xml:space="preserve"> = </w:t>
      </w:r>
      <w:proofErr w:type="spellStart"/>
      <w:r w:rsidRPr="0032465C">
        <w:rPr>
          <w:rFonts w:ascii="Courier New" w:hAnsi="Courier New" w:cs="Courier New"/>
          <w:color w:val="1A1C1E"/>
          <w:sz w:val="20"/>
          <w:szCs w:val="20"/>
        </w:rPr>
        <w:t>current_model</w:t>
      </w:r>
      <w:proofErr w:type="spellEnd"/>
    </w:p>
    <w:p w14:paraId="54B54BFD"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proofErr w:type="spellStart"/>
      <w:r w:rsidRPr="0032465C">
        <w:rPr>
          <w:rFonts w:ascii="Courier New" w:hAnsi="Courier New" w:cs="Courier New"/>
          <w:color w:val="1A1C1E"/>
          <w:sz w:val="20"/>
          <w:szCs w:val="20"/>
        </w:rPr>
        <w:t>best_score</w:t>
      </w:r>
      <w:proofErr w:type="spellEnd"/>
      <w:r w:rsidRPr="0032465C">
        <w:rPr>
          <w:rFonts w:ascii="Courier New" w:hAnsi="Courier New" w:cs="Courier New"/>
          <w:color w:val="1A1C1E"/>
          <w:sz w:val="20"/>
          <w:szCs w:val="20"/>
        </w:rPr>
        <w:t xml:space="preserve"> = </w:t>
      </w:r>
      <w:proofErr w:type="spellStart"/>
      <w:r w:rsidRPr="0032465C">
        <w:rPr>
          <w:rFonts w:ascii="Courier New" w:hAnsi="Courier New" w:cs="Courier New"/>
          <w:color w:val="1A1C1E"/>
          <w:sz w:val="20"/>
          <w:szCs w:val="20"/>
        </w:rPr>
        <w:t>current_score</w:t>
      </w:r>
      <w:proofErr w:type="spellEnd"/>
    </w:p>
    <w:p w14:paraId="4A3111F6"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RESET </w:t>
      </w:r>
      <w:proofErr w:type="spellStart"/>
      <w:r w:rsidRPr="0032465C">
        <w:rPr>
          <w:rFonts w:ascii="Courier New" w:hAnsi="Courier New" w:cs="Courier New"/>
          <w:color w:val="1A1C1E"/>
          <w:sz w:val="20"/>
          <w:szCs w:val="20"/>
        </w:rPr>
        <w:t>steps_since_accept_or_best</w:t>
      </w:r>
      <w:proofErr w:type="spellEnd"/>
      <w:r w:rsidRPr="0032465C">
        <w:rPr>
          <w:rFonts w:ascii="Courier New" w:hAnsi="Courier New" w:cs="Courier New"/>
          <w:color w:val="1A1C1E"/>
          <w:sz w:val="20"/>
          <w:szCs w:val="20"/>
        </w:rPr>
        <w:t xml:space="preserve"> = </w:t>
      </w:r>
      <w:r w:rsidRPr="0032465C">
        <w:rPr>
          <w:rFonts w:ascii="Courier New" w:hAnsi="Courier New" w:cs="Courier New"/>
          <w:color w:val="005CC5"/>
          <w:sz w:val="20"/>
          <w:szCs w:val="20"/>
        </w:rPr>
        <w:t>0</w:t>
      </w:r>
    </w:p>
    <w:p w14:paraId="578AD72B"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005CC5"/>
          <w:sz w:val="20"/>
          <w:szCs w:val="20"/>
        </w:rPr>
        <w:t>ELSE</w:t>
      </w:r>
      <w:r w:rsidRPr="0032465C">
        <w:rPr>
          <w:rFonts w:ascii="Courier New" w:hAnsi="Courier New" w:cs="Courier New"/>
          <w:color w:val="1A1C1E"/>
          <w:sz w:val="20"/>
          <w:szCs w:val="20"/>
        </w:rPr>
        <w:t>:</w:t>
      </w:r>
    </w:p>
    <w:p w14:paraId="046D6D6F"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INCREMENT </w:t>
      </w:r>
      <w:proofErr w:type="spellStart"/>
      <w:r w:rsidRPr="0032465C">
        <w:rPr>
          <w:rFonts w:ascii="Courier New" w:hAnsi="Courier New" w:cs="Courier New"/>
          <w:color w:val="1A1C1E"/>
          <w:sz w:val="20"/>
          <w:szCs w:val="20"/>
        </w:rPr>
        <w:t>steps_since_accept_or_best</w:t>
      </w:r>
      <w:proofErr w:type="spellEnd"/>
    </w:p>
    <w:p w14:paraId="750BE282"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END IF</w:t>
      </w:r>
    </w:p>
    <w:p w14:paraId="63FD955A"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005CC5"/>
          <w:sz w:val="20"/>
          <w:szCs w:val="20"/>
        </w:rPr>
        <w:t>ELSE</w:t>
      </w:r>
      <w:r w:rsidRPr="0032465C">
        <w:rPr>
          <w:rFonts w:ascii="Courier New" w:hAnsi="Courier New" w:cs="Courier New"/>
          <w:color w:val="1A1C1E"/>
          <w:sz w:val="20"/>
          <w:szCs w:val="20"/>
        </w:rPr>
        <w:t>:</w:t>
      </w:r>
    </w:p>
    <w:p w14:paraId="12578EC4"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6A737D"/>
          <w:sz w:val="20"/>
          <w:szCs w:val="20"/>
        </w:rPr>
        <w:t>// Reject the new model</w:t>
      </w:r>
    </w:p>
    <w:p w14:paraId="440CAC5A"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INCREMENT </w:t>
      </w:r>
      <w:proofErr w:type="spellStart"/>
      <w:r w:rsidRPr="0032465C">
        <w:rPr>
          <w:rFonts w:ascii="Courier New" w:hAnsi="Courier New" w:cs="Courier New"/>
          <w:color w:val="1A1C1E"/>
          <w:sz w:val="20"/>
          <w:szCs w:val="20"/>
        </w:rPr>
        <w:t>steps_since_accept_or_best</w:t>
      </w:r>
      <w:proofErr w:type="spellEnd"/>
    </w:p>
    <w:p w14:paraId="353CC68C"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END IF</w:t>
      </w:r>
    </w:p>
    <w:p w14:paraId="7799B821"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p>
    <w:p w14:paraId="5F39D0EF"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6A737D"/>
          <w:sz w:val="20"/>
          <w:szCs w:val="20"/>
        </w:rPr>
        <w:t>// E. Cool the temperature</w:t>
      </w:r>
    </w:p>
    <w:p w14:paraId="48113FE8"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proofErr w:type="spellStart"/>
      <w:r w:rsidRPr="0032465C">
        <w:rPr>
          <w:rFonts w:ascii="Courier New" w:hAnsi="Courier New" w:cs="Courier New"/>
          <w:color w:val="1A1C1E"/>
          <w:sz w:val="20"/>
          <w:szCs w:val="20"/>
        </w:rPr>
        <w:t>current_temp</w:t>
      </w:r>
      <w:proofErr w:type="spellEnd"/>
      <w:r w:rsidRPr="0032465C">
        <w:rPr>
          <w:rFonts w:ascii="Courier New" w:hAnsi="Courier New" w:cs="Courier New"/>
          <w:color w:val="1A1C1E"/>
          <w:sz w:val="20"/>
          <w:szCs w:val="20"/>
        </w:rPr>
        <w:t xml:space="preserve"> = </w:t>
      </w:r>
      <w:proofErr w:type="spellStart"/>
      <w:r w:rsidRPr="0032465C">
        <w:rPr>
          <w:rFonts w:ascii="Courier New" w:hAnsi="Courier New" w:cs="Courier New"/>
          <w:color w:val="1A1C1E"/>
          <w:sz w:val="20"/>
          <w:szCs w:val="20"/>
        </w:rPr>
        <w:t>current_temp</w:t>
      </w:r>
      <w:proofErr w:type="spellEnd"/>
      <w:r w:rsidRPr="0032465C">
        <w:rPr>
          <w:rFonts w:ascii="Courier New" w:hAnsi="Courier New" w:cs="Courier New"/>
          <w:color w:val="1A1C1E"/>
          <w:sz w:val="20"/>
          <w:szCs w:val="20"/>
        </w:rPr>
        <w:t xml:space="preserve"> * </w:t>
      </w:r>
      <w:proofErr w:type="spellStart"/>
      <w:proofErr w:type="gramStart"/>
      <w:r w:rsidRPr="0032465C">
        <w:rPr>
          <w:rFonts w:ascii="Courier New" w:hAnsi="Courier New" w:cs="Courier New"/>
          <w:color w:val="1A1C1E"/>
          <w:sz w:val="20"/>
          <w:szCs w:val="20"/>
        </w:rPr>
        <w:t>params.cooling</w:t>
      </w:r>
      <w:proofErr w:type="gramEnd"/>
      <w:r w:rsidRPr="0032465C">
        <w:rPr>
          <w:rFonts w:ascii="Courier New" w:hAnsi="Courier New" w:cs="Courier New"/>
          <w:color w:val="1A1C1E"/>
          <w:sz w:val="20"/>
          <w:szCs w:val="20"/>
        </w:rPr>
        <w:t>_rate</w:t>
      </w:r>
      <w:proofErr w:type="spellEnd"/>
    </w:p>
    <w:p w14:paraId="58CD9460"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IF </w:t>
      </w:r>
      <w:proofErr w:type="spellStart"/>
      <w:r w:rsidRPr="0032465C">
        <w:rPr>
          <w:rFonts w:ascii="Courier New" w:hAnsi="Courier New" w:cs="Courier New"/>
          <w:color w:val="1A1C1E"/>
          <w:sz w:val="20"/>
          <w:szCs w:val="20"/>
        </w:rPr>
        <w:t>current_temp</w:t>
      </w:r>
      <w:proofErr w:type="spellEnd"/>
      <w:r w:rsidRPr="0032465C">
        <w:rPr>
          <w:rFonts w:ascii="Courier New" w:hAnsi="Courier New" w:cs="Courier New"/>
          <w:color w:val="1A1C1E"/>
          <w:sz w:val="20"/>
          <w:szCs w:val="20"/>
        </w:rPr>
        <w:t xml:space="preserve"> &lt; a minimum threshold, BREAK loop</w:t>
      </w:r>
    </w:p>
    <w:p w14:paraId="61C212B2"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END FOR</w:t>
      </w:r>
    </w:p>
    <w:p w14:paraId="6D541F1D"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p>
    <w:p w14:paraId="4F3A7D51"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RETURN </w:t>
      </w:r>
      <w:proofErr w:type="spellStart"/>
      <w:r w:rsidRPr="0032465C">
        <w:rPr>
          <w:rFonts w:ascii="Courier New" w:hAnsi="Courier New" w:cs="Courier New"/>
          <w:color w:val="1A1C1E"/>
          <w:sz w:val="20"/>
          <w:szCs w:val="20"/>
        </w:rPr>
        <w:t>visited_models</w:t>
      </w:r>
      <w:proofErr w:type="spellEnd"/>
    </w:p>
    <w:p w14:paraId="11E667EB"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END FUNCTION</w:t>
      </w:r>
    </w:p>
    <w:p w14:paraId="4F2D4D87" w14:textId="77777777" w:rsidR="0032465C" w:rsidRPr="0032465C" w:rsidRDefault="0032465C" w:rsidP="0032465C"/>
    <w:p w14:paraId="65C1AABA" w14:textId="77777777" w:rsidR="0032465C" w:rsidRPr="00990AA7" w:rsidRDefault="0032465C" w:rsidP="00B20478">
      <w:pPr>
        <w:pStyle w:val="Caption"/>
        <w:spacing w:before="0" w:after="0" w:line="360" w:lineRule="auto"/>
        <w:rPr>
          <w:rFonts w:ascii="Times New Roman" w:eastAsia="Times New Roman" w:hAnsi="Times New Roman" w:cs="Times New Roman"/>
          <w:b/>
          <w:bCs/>
        </w:rPr>
      </w:pPr>
    </w:p>
    <w:sectPr w:rsidR="0032465C" w:rsidRPr="00990AA7" w:rsidSect="00F16E13">
      <w:pgSz w:w="12240" w:h="15840"/>
      <w:pgMar w:top="1134" w:right="1134" w:bottom="1134" w:left="1134" w:header="0" w:footer="0" w:gutter="0"/>
      <w:lnNumType w:countBy="1" w:restart="continuous"/>
      <w:pgNumType w:start="1"/>
      <w:cols w:space="720"/>
      <w:formProt w:val="0"/>
      <w:docGrid w:linePitch="326"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panose1 w:val="020B0604020202020204"/>
    <w:charset w:val="01"/>
    <w:family w:val="roman"/>
    <w:pitch w:val="variable"/>
  </w:font>
  <w:font w:name="Noto Serif CJK SC">
    <w:altName w:val="Cambria"/>
    <w:panose1 w:val="020B0604020202020204"/>
    <w:charset w:val="00"/>
    <w:family w:val="roman"/>
    <w:pitch w:val="default"/>
  </w:font>
  <w:font w:name="Lohit Devanagari">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iberation Mono">
    <w:altName w:val="Courier New"/>
    <w:panose1 w:val="020B0604020202020204"/>
    <w:charset w:val="01"/>
    <w:family w:val="roman"/>
    <w:pitch w:val="variable"/>
  </w:font>
  <w:font w:name="Noto Sans Mono CJK SC">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95"/>
    <w:rsid w:val="00000A89"/>
    <w:rsid w:val="00000FCD"/>
    <w:rsid w:val="000048BB"/>
    <w:rsid w:val="00004914"/>
    <w:rsid w:val="00012890"/>
    <w:rsid w:val="00012F29"/>
    <w:rsid w:val="000205CC"/>
    <w:rsid w:val="00023519"/>
    <w:rsid w:val="0002541E"/>
    <w:rsid w:val="00031072"/>
    <w:rsid w:val="000319F9"/>
    <w:rsid w:val="00033E6B"/>
    <w:rsid w:val="000348D3"/>
    <w:rsid w:val="00037240"/>
    <w:rsid w:val="000418E0"/>
    <w:rsid w:val="0004621B"/>
    <w:rsid w:val="00047EDD"/>
    <w:rsid w:val="000513CB"/>
    <w:rsid w:val="000530BE"/>
    <w:rsid w:val="00053503"/>
    <w:rsid w:val="00055115"/>
    <w:rsid w:val="000560A8"/>
    <w:rsid w:val="00056122"/>
    <w:rsid w:val="0007356F"/>
    <w:rsid w:val="0007755F"/>
    <w:rsid w:val="00080D34"/>
    <w:rsid w:val="00081E5B"/>
    <w:rsid w:val="000821B9"/>
    <w:rsid w:val="00082846"/>
    <w:rsid w:val="00086245"/>
    <w:rsid w:val="0008638E"/>
    <w:rsid w:val="00095E70"/>
    <w:rsid w:val="000A34A3"/>
    <w:rsid w:val="000A4DA5"/>
    <w:rsid w:val="000A549D"/>
    <w:rsid w:val="000A63DF"/>
    <w:rsid w:val="000B2DAD"/>
    <w:rsid w:val="000B7931"/>
    <w:rsid w:val="000C6C6A"/>
    <w:rsid w:val="000D27AD"/>
    <w:rsid w:val="000D6308"/>
    <w:rsid w:val="000E1A3F"/>
    <w:rsid w:val="000E1FAA"/>
    <w:rsid w:val="000E401D"/>
    <w:rsid w:val="00104C40"/>
    <w:rsid w:val="00110988"/>
    <w:rsid w:val="00110D86"/>
    <w:rsid w:val="0011132D"/>
    <w:rsid w:val="00122183"/>
    <w:rsid w:val="00133589"/>
    <w:rsid w:val="001468C4"/>
    <w:rsid w:val="00163BD2"/>
    <w:rsid w:val="00177207"/>
    <w:rsid w:val="001816C4"/>
    <w:rsid w:val="00182934"/>
    <w:rsid w:val="00185650"/>
    <w:rsid w:val="00186702"/>
    <w:rsid w:val="001900B3"/>
    <w:rsid w:val="0019354A"/>
    <w:rsid w:val="001A406A"/>
    <w:rsid w:val="001A6BED"/>
    <w:rsid w:val="001B392E"/>
    <w:rsid w:val="001B563D"/>
    <w:rsid w:val="001C065E"/>
    <w:rsid w:val="001C0E99"/>
    <w:rsid w:val="001C16FC"/>
    <w:rsid w:val="001C3529"/>
    <w:rsid w:val="001D2817"/>
    <w:rsid w:val="001D34B1"/>
    <w:rsid w:val="001E3859"/>
    <w:rsid w:val="001E5FFA"/>
    <w:rsid w:val="001F4B2C"/>
    <w:rsid w:val="001F53E1"/>
    <w:rsid w:val="001F6E2E"/>
    <w:rsid w:val="00200A77"/>
    <w:rsid w:val="00200FF2"/>
    <w:rsid w:val="00207E01"/>
    <w:rsid w:val="00223D2F"/>
    <w:rsid w:val="002256FB"/>
    <w:rsid w:val="0022759E"/>
    <w:rsid w:val="0023481E"/>
    <w:rsid w:val="00245E81"/>
    <w:rsid w:val="00251574"/>
    <w:rsid w:val="00252773"/>
    <w:rsid w:val="0025639C"/>
    <w:rsid w:val="00256AE9"/>
    <w:rsid w:val="00263DE7"/>
    <w:rsid w:val="00270ECE"/>
    <w:rsid w:val="00280D0D"/>
    <w:rsid w:val="00283D23"/>
    <w:rsid w:val="0028448B"/>
    <w:rsid w:val="0028617E"/>
    <w:rsid w:val="00287662"/>
    <w:rsid w:val="0028795D"/>
    <w:rsid w:val="002915AF"/>
    <w:rsid w:val="0029666F"/>
    <w:rsid w:val="00296D37"/>
    <w:rsid w:val="0029711E"/>
    <w:rsid w:val="002A156B"/>
    <w:rsid w:val="002A2660"/>
    <w:rsid w:val="002A7E5E"/>
    <w:rsid w:val="002B1CBC"/>
    <w:rsid w:val="002C134E"/>
    <w:rsid w:val="002C18B0"/>
    <w:rsid w:val="002C1CD8"/>
    <w:rsid w:val="002C333C"/>
    <w:rsid w:val="002C3B09"/>
    <w:rsid w:val="002D413F"/>
    <w:rsid w:val="002D49D5"/>
    <w:rsid w:val="002D555D"/>
    <w:rsid w:val="002E04FF"/>
    <w:rsid w:val="002E2E10"/>
    <w:rsid w:val="002E6D5E"/>
    <w:rsid w:val="002F0692"/>
    <w:rsid w:val="002F423C"/>
    <w:rsid w:val="00303AA2"/>
    <w:rsid w:val="0030495A"/>
    <w:rsid w:val="00310E9C"/>
    <w:rsid w:val="003125B3"/>
    <w:rsid w:val="003159AA"/>
    <w:rsid w:val="00322FF2"/>
    <w:rsid w:val="0032465C"/>
    <w:rsid w:val="003278F0"/>
    <w:rsid w:val="00336124"/>
    <w:rsid w:val="00337A4C"/>
    <w:rsid w:val="00343A94"/>
    <w:rsid w:val="003520AD"/>
    <w:rsid w:val="00355853"/>
    <w:rsid w:val="0036177D"/>
    <w:rsid w:val="00365001"/>
    <w:rsid w:val="003677AF"/>
    <w:rsid w:val="0037067B"/>
    <w:rsid w:val="00374116"/>
    <w:rsid w:val="00391C27"/>
    <w:rsid w:val="00391D2E"/>
    <w:rsid w:val="003A14E5"/>
    <w:rsid w:val="003A5CA4"/>
    <w:rsid w:val="003B46FB"/>
    <w:rsid w:val="003B48D4"/>
    <w:rsid w:val="003B610F"/>
    <w:rsid w:val="003B63E2"/>
    <w:rsid w:val="003C2766"/>
    <w:rsid w:val="003C582B"/>
    <w:rsid w:val="003C58F0"/>
    <w:rsid w:val="003D1C2E"/>
    <w:rsid w:val="003D3503"/>
    <w:rsid w:val="003D6CF2"/>
    <w:rsid w:val="003E0054"/>
    <w:rsid w:val="003E43BA"/>
    <w:rsid w:val="003E6BDC"/>
    <w:rsid w:val="00405A03"/>
    <w:rsid w:val="00413430"/>
    <w:rsid w:val="00420537"/>
    <w:rsid w:val="00421F75"/>
    <w:rsid w:val="004235B1"/>
    <w:rsid w:val="00426B78"/>
    <w:rsid w:val="00433336"/>
    <w:rsid w:val="004353F4"/>
    <w:rsid w:val="00435972"/>
    <w:rsid w:val="00451F3F"/>
    <w:rsid w:val="00452A71"/>
    <w:rsid w:val="00460071"/>
    <w:rsid w:val="00461F8B"/>
    <w:rsid w:val="00463AC4"/>
    <w:rsid w:val="0047083D"/>
    <w:rsid w:val="004739D1"/>
    <w:rsid w:val="004927AA"/>
    <w:rsid w:val="00497E1D"/>
    <w:rsid w:val="004A4265"/>
    <w:rsid w:val="004A48C4"/>
    <w:rsid w:val="004B0387"/>
    <w:rsid w:val="004B12CD"/>
    <w:rsid w:val="004B1C16"/>
    <w:rsid w:val="004B5481"/>
    <w:rsid w:val="004B6E88"/>
    <w:rsid w:val="004C117C"/>
    <w:rsid w:val="004C1C9C"/>
    <w:rsid w:val="004C303F"/>
    <w:rsid w:val="004C4D89"/>
    <w:rsid w:val="004D27E9"/>
    <w:rsid w:val="004F0398"/>
    <w:rsid w:val="004F04D8"/>
    <w:rsid w:val="004F7C27"/>
    <w:rsid w:val="00505079"/>
    <w:rsid w:val="00512A8B"/>
    <w:rsid w:val="00512BD7"/>
    <w:rsid w:val="005140E8"/>
    <w:rsid w:val="00514B3E"/>
    <w:rsid w:val="00517C4E"/>
    <w:rsid w:val="0052352D"/>
    <w:rsid w:val="00524B65"/>
    <w:rsid w:val="00531292"/>
    <w:rsid w:val="00535A07"/>
    <w:rsid w:val="00535AFF"/>
    <w:rsid w:val="005418F2"/>
    <w:rsid w:val="00551828"/>
    <w:rsid w:val="005600A6"/>
    <w:rsid w:val="00562E0C"/>
    <w:rsid w:val="00575B4C"/>
    <w:rsid w:val="00591F47"/>
    <w:rsid w:val="005930CB"/>
    <w:rsid w:val="005964C9"/>
    <w:rsid w:val="005A1677"/>
    <w:rsid w:val="005A6195"/>
    <w:rsid w:val="005B263D"/>
    <w:rsid w:val="005B6A4C"/>
    <w:rsid w:val="005C202B"/>
    <w:rsid w:val="005C3551"/>
    <w:rsid w:val="005C4772"/>
    <w:rsid w:val="005C75BB"/>
    <w:rsid w:val="005D36F1"/>
    <w:rsid w:val="005D40D4"/>
    <w:rsid w:val="005E2EFF"/>
    <w:rsid w:val="005E51B8"/>
    <w:rsid w:val="005E604C"/>
    <w:rsid w:val="00600356"/>
    <w:rsid w:val="00605EDD"/>
    <w:rsid w:val="00612D29"/>
    <w:rsid w:val="0061596F"/>
    <w:rsid w:val="00620DB4"/>
    <w:rsid w:val="00622500"/>
    <w:rsid w:val="00624213"/>
    <w:rsid w:val="00634330"/>
    <w:rsid w:val="0063759A"/>
    <w:rsid w:val="006403E0"/>
    <w:rsid w:val="00644F73"/>
    <w:rsid w:val="00656245"/>
    <w:rsid w:val="00656AAF"/>
    <w:rsid w:val="0066538D"/>
    <w:rsid w:val="00666CC7"/>
    <w:rsid w:val="00671E10"/>
    <w:rsid w:val="006848F3"/>
    <w:rsid w:val="006A196B"/>
    <w:rsid w:val="006A1FFE"/>
    <w:rsid w:val="006A479E"/>
    <w:rsid w:val="006A5EE0"/>
    <w:rsid w:val="006A7D7E"/>
    <w:rsid w:val="006B715C"/>
    <w:rsid w:val="006C2308"/>
    <w:rsid w:val="006C3E5B"/>
    <w:rsid w:val="006C59AF"/>
    <w:rsid w:val="006C6804"/>
    <w:rsid w:val="006C7667"/>
    <w:rsid w:val="006C7F22"/>
    <w:rsid w:val="006D38AE"/>
    <w:rsid w:val="006E4639"/>
    <w:rsid w:val="006E4C26"/>
    <w:rsid w:val="006F3E32"/>
    <w:rsid w:val="00704CBC"/>
    <w:rsid w:val="00706AF5"/>
    <w:rsid w:val="00717C04"/>
    <w:rsid w:val="00725D49"/>
    <w:rsid w:val="00735581"/>
    <w:rsid w:val="007571A2"/>
    <w:rsid w:val="0076082E"/>
    <w:rsid w:val="007648DD"/>
    <w:rsid w:val="00765D69"/>
    <w:rsid w:val="0077251D"/>
    <w:rsid w:val="00774593"/>
    <w:rsid w:val="00774CE6"/>
    <w:rsid w:val="007754E5"/>
    <w:rsid w:val="0077777F"/>
    <w:rsid w:val="00780875"/>
    <w:rsid w:val="00781D27"/>
    <w:rsid w:val="00790258"/>
    <w:rsid w:val="007940CF"/>
    <w:rsid w:val="007951D9"/>
    <w:rsid w:val="00796F2F"/>
    <w:rsid w:val="0079791C"/>
    <w:rsid w:val="007A659A"/>
    <w:rsid w:val="007B0A57"/>
    <w:rsid w:val="007B32C1"/>
    <w:rsid w:val="007B5360"/>
    <w:rsid w:val="007B646B"/>
    <w:rsid w:val="007C1B5B"/>
    <w:rsid w:val="007C590D"/>
    <w:rsid w:val="007D27F8"/>
    <w:rsid w:val="007D4E0E"/>
    <w:rsid w:val="007E18EE"/>
    <w:rsid w:val="007F02F0"/>
    <w:rsid w:val="00802760"/>
    <w:rsid w:val="00803384"/>
    <w:rsid w:val="00811CA9"/>
    <w:rsid w:val="008158EE"/>
    <w:rsid w:val="00815A80"/>
    <w:rsid w:val="00815DF0"/>
    <w:rsid w:val="0083433C"/>
    <w:rsid w:val="00840B5F"/>
    <w:rsid w:val="008417A2"/>
    <w:rsid w:val="0085014F"/>
    <w:rsid w:val="00850549"/>
    <w:rsid w:val="00854A01"/>
    <w:rsid w:val="0086124D"/>
    <w:rsid w:val="00861784"/>
    <w:rsid w:val="008625BD"/>
    <w:rsid w:val="00867088"/>
    <w:rsid w:val="00871C5C"/>
    <w:rsid w:val="00872E41"/>
    <w:rsid w:val="0087323B"/>
    <w:rsid w:val="00877842"/>
    <w:rsid w:val="0088247C"/>
    <w:rsid w:val="00882483"/>
    <w:rsid w:val="008853C7"/>
    <w:rsid w:val="008854B5"/>
    <w:rsid w:val="00885A1B"/>
    <w:rsid w:val="008911E3"/>
    <w:rsid w:val="008919CE"/>
    <w:rsid w:val="00896C0B"/>
    <w:rsid w:val="008A737B"/>
    <w:rsid w:val="008A7484"/>
    <w:rsid w:val="008B0155"/>
    <w:rsid w:val="008B0857"/>
    <w:rsid w:val="008B25D4"/>
    <w:rsid w:val="008B469D"/>
    <w:rsid w:val="008B54F9"/>
    <w:rsid w:val="008B5C13"/>
    <w:rsid w:val="008C0025"/>
    <w:rsid w:val="008C24D1"/>
    <w:rsid w:val="008C2EFD"/>
    <w:rsid w:val="008C75FB"/>
    <w:rsid w:val="008E1363"/>
    <w:rsid w:val="008F0291"/>
    <w:rsid w:val="008F4C4B"/>
    <w:rsid w:val="008F5EB1"/>
    <w:rsid w:val="008F65E7"/>
    <w:rsid w:val="008F6FDA"/>
    <w:rsid w:val="00900858"/>
    <w:rsid w:val="00900BE7"/>
    <w:rsid w:val="00903BA4"/>
    <w:rsid w:val="0090761A"/>
    <w:rsid w:val="0091212C"/>
    <w:rsid w:val="00913109"/>
    <w:rsid w:val="00914031"/>
    <w:rsid w:val="00916E5C"/>
    <w:rsid w:val="00924357"/>
    <w:rsid w:val="00935B64"/>
    <w:rsid w:val="00945803"/>
    <w:rsid w:val="009475F5"/>
    <w:rsid w:val="00947FDC"/>
    <w:rsid w:val="009505B0"/>
    <w:rsid w:val="0097272F"/>
    <w:rsid w:val="00973168"/>
    <w:rsid w:val="00973E30"/>
    <w:rsid w:val="009742A2"/>
    <w:rsid w:val="0097703B"/>
    <w:rsid w:val="00985ABE"/>
    <w:rsid w:val="00990391"/>
    <w:rsid w:val="00990AA7"/>
    <w:rsid w:val="00993673"/>
    <w:rsid w:val="0099668A"/>
    <w:rsid w:val="00997B76"/>
    <w:rsid w:val="009A0641"/>
    <w:rsid w:val="009B0CAD"/>
    <w:rsid w:val="009C3C35"/>
    <w:rsid w:val="009C4B4B"/>
    <w:rsid w:val="009D3C45"/>
    <w:rsid w:val="009D7FD8"/>
    <w:rsid w:val="009E18F4"/>
    <w:rsid w:val="009E6421"/>
    <w:rsid w:val="009E7892"/>
    <w:rsid w:val="009F3CB1"/>
    <w:rsid w:val="009F59B7"/>
    <w:rsid w:val="009F68C6"/>
    <w:rsid w:val="00A01447"/>
    <w:rsid w:val="00A01A60"/>
    <w:rsid w:val="00A042BE"/>
    <w:rsid w:val="00A04900"/>
    <w:rsid w:val="00A04FB8"/>
    <w:rsid w:val="00A10657"/>
    <w:rsid w:val="00A27B6D"/>
    <w:rsid w:val="00A32E1D"/>
    <w:rsid w:val="00A45838"/>
    <w:rsid w:val="00A45CCA"/>
    <w:rsid w:val="00A5063A"/>
    <w:rsid w:val="00A53C31"/>
    <w:rsid w:val="00A55279"/>
    <w:rsid w:val="00A5544E"/>
    <w:rsid w:val="00A5648D"/>
    <w:rsid w:val="00A66D51"/>
    <w:rsid w:val="00A74DEE"/>
    <w:rsid w:val="00A759C1"/>
    <w:rsid w:val="00A7799A"/>
    <w:rsid w:val="00A84658"/>
    <w:rsid w:val="00A949BD"/>
    <w:rsid w:val="00A958E2"/>
    <w:rsid w:val="00A9676E"/>
    <w:rsid w:val="00A96E18"/>
    <w:rsid w:val="00AA1D56"/>
    <w:rsid w:val="00AA29A2"/>
    <w:rsid w:val="00AA51A2"/>
    <w:rsid w:val="00AA77A7"/>
    <w:rsid w:val="00AB23CF"/>
    <w:rsid w:val="00AB3271"/>
    <w:rsid w:val="00AB6926"/>
    <w:rsid w:val="00AC7885"/>
    <w:rsid w:val="00AD4342"/>
    <w:rsid w:val="00AD43EB"/>
    <w:rsid w:val="00AD606A"/>
    <w:rsid w:val="00AE00EF"/>
    <w:rsid w:val="00AE522C"/>
    <w:rsid w:val="00AE659E"/>
    <w:rsid w:val="00AF4F06"/>
    <w:rsid w:val="00AF63B2"/>
    <w:rsid w:val="00AF7C61"/>
    <w:rsid w:val="00B048A8"/>
    <w:rsid w:val="00B05A9D"/>
    <w:rsid w:val="00B101D2"/>
    <w:rsid w:val="00B112A6"/>
    <w:rsid w:val="00B20226"/>
    <w:rsid w:val="00B20478"/>
    <w:rsid w:val="00B2049F"/>
    <w:rsid w:val="00B30B70"/>
    <w:rsid w:val="00B30C4D"/>
    <w:rsid w:val="00B400A3"/>
    <w:rsid w:val="00B417C8"/>
    <w:rsid w:val="00B511A8"/>
    <w:rsid w:val="00B6020E"/>
    <w:rsid w:val="00B61CBE"/>
    <w:rsid w:val="00B64C9D"/>
    <w:rsid w:val="00B651B8"/>
    <w:rsid w:val="00B83649"/>
    <w:rsid w:val="00B916AF"/>
    <w:rsid w:val="00B92D5E"/>
    <w:rsid w:val="00B942EF"/>
    <w:rsid w:val="00B9691C"/>
    <w:rsid w:val="00BA0F0F"/>
    <w:rsid w:val="00BA29FE"/>
    <w:rsid w:val="00BA5C32"/>
    <w:rsid w:val="00BA72F4"/>
    <w:rsid w:val="00BB06C9"/>
    <w:rsid w:val="00BB4AFD"/>
    <w:rsid w:val="00BB5CF1"/>
    <w:rsid w:val="00BC0FFB"/>
    <w:rsid w:val="00BC1168"/>
    <w:rsid w:val="00BC2372"/>
    <w:rsid w:val="00BC4040"/>
    <w:rsid w:val="00BE3C95"/>
    <w:rsid w:val="00BE579E"/>
    <w:rsid w:val="00BF0630"/>
    <w:rsid w:val="00BF5B16"/>
    <w:rsid w:val="00C0277E"/>
    <w:rsid w:val="00C05104"/>
    <w:rsid w:val="00C16E3E"/>
    <w:rsid w:val="00C20DD1"/>
    <w:rsid w:val="00C22331"/>
    <w:rsid w:val="00C23952"/>
    <w:rsid w:val="00C23F1F"/>
    <w:rsid w:val="00C35474"/>
    <w:rsid w:val="00C414C6"/>
    <w:rsid w:val="00C41A2C"/>
    <w:rsid w:val="00C43BDC"/>
    <w:rsid w:val="00C445A0"/>
    <w:rsid w:val="00C55AE9"/>
    <w:rsid w:val="00C5762F"/>
    <w:rsid w:val="00C629AD"/>
    <w:rsid w:val="00C64039"/>
    <w:rsid w:val="00C649AF"/>
    <w:rsid w:val="00C64D6B"/>
    <w:rsid w:val="00C662AA"/>
    <w:rsid w:val="00C67551"/>
    <w:rsid w:val="00C6767D"/>
    <w:rsid w:val="00C7269F"/>
    <w:rsid w:val="00C7292F"/>
    <w:rsid w:val="00C74560"/>
    <w:rsid w:val="00C8185D"/>
    <w:rsid w:val="00C81F97"/>
    <w:rsid w:val="00C82C02"/>
    <w:rsid w:val="00C8366A"/>
    <w:rsid w:val="00C947A9"/>
    <w:rsid w:val="00C96969"/>
    <w:rsid w:val="00CA20FC"/>
    <w:rsid w:val="00CA3ED8"/>
    <w:rsid w:val="00CA6FE4"/>
    <w:rsid w:val="00CB4A9E"/>
    <w:rsid w:val="00CB4C9B"/>
    <w:rsid w:val="00CC5A42"/>
    <w:rsid w:val="00CF47EC"/>
    <w:rsid w:val="00D1088D"/>
    <w:rsid w:val="00D21F5A"/>
    <w:rsid w:val="00D24BDD"/>
    <w:rsid w:val="00D25229"/>
    <w:rsid w:val="00D265A6"/>
    <w:rsid w:val="00D27F52"/>
    <w:rsid w:val="00D30020"/>
    <w:rsid w:val="00D40C53"/>
    <w:rsid w:val="00D46645"/>
    <w:rsid w:val="00D46C85"/>
    <w:rsid w:val="00D506D7"/>
    <w:rsid w:val="00D51A67"/>
    <w:rsid w:val="00D57B36"/>
    <w:rsid w:val="00D603D2"/>
    <w:rsid w:val="00D61B32"/>
    <w:rsid w:val="00D655BE"/>
    <w:rsid w:val="00D70F00"/>
    <w:rsid w:val="00D739A5"/>
    <w:rsid w:val="00D73C4C"/>
    <w:rsid w:val="00D77354"/>
    <w:rsid w:val="00D90E87"/>
    <w:rsid w:val="00D95238"/>
    <w:rsid w:val="00DA0E50"/>
    <w:rsid w:val="00DA166E"/>
    <w:rsid w:val="00DA68F9"/>
    <w:rsid w:val="00DB67D1"/>
    <w:rsid w:val="00DC018B"/>
    <w:rsid w:val="00DC3D4C"/>
    <w:rsid w:val="00DD737F"/>
    <w:rsid w:val="00DE50E0"/>
    <w:rsid w:val="00DF1F80"/>
    <w:rsid w:val="00DF66CC"/>
    <w:rsid w:val="00E004CF"/>
    <w:rsid w:val="00E05600"/>
    <w:rsid w:val="00E102CA"/>
    <w:rsid w:val="00E14171"/>
    <w:rsid w:val="00E217EE"/>
    <w:rsid w:val="00E21BA8"/>
    <w:rsid w:val="00E24406"/>
    <w:rsid w:val="00E328D7"/>
    <w:rsid w:val="00E34184"/>
    <w:rsid w:val="00E40D72"/>
    <w:rsid w:val="00E4148C"/>
    <w:rsid w:val="00E4603C"/>
    <w:rsid w:val="00E50034"/>
    <w:rsid w:val="00E53633"/>
    <w:rsid w:val="00E539F3"/>
    <w:rsid w:val="00E57398"/>
    <w:rsid w:val="00E64059"/>
    <w:rsid w:val="00E67F42"/>
    <w:rsid w:val="00E75182"/>
    <w:rsid w:val="00E75A1F"/>
    <w:rsid w:val="00E842E0"/>
    <w:rsid w:val="00E91BB5"/>
    <w:rsid w:val="00E92A03"/>
    <w:rsid w:val="00E945CB"/>
    <w:rsid w:val="00E95C8F"/>
    <w:rsid w:val="00E95CD0"/>
    <w:rsid w:val="00EA0E98"/>
    <w:rsid w:val="00EA2916"/>
    <w:rsid w:val="00EB0295"/>
    <w:rsid w:val="00EB0E7E"/>
    <w:rsid w:val="00EB197C"/>
    <w:rsid w:val="00EB3E9B"/>
    <w:rsid w:val="00EB4B45"/>
    <w:rsid w:val="00EB73F7"/>
    <w:rsid w:val="00EC0416"/>
    <w:rsid w:val="00EC34AC"/>
    <w:rsid w:val="00EC3DC6"/>
    <w:rsid w:val="00EC562D"/>
    <w:rsid w:val="00EC7100"/>
    <w:rsid w:val="00ED0ED0"/>
    <w:rsid w:val="00EE35B6"/>
    <w:rsid w:val="00EE3C19"/>
    <w:rsid w:val="00EE64D9"/>
    <w:rsid w:val="00EE74DE"/>
    <w:rsid w:val="00EE7502"/>
    <w:rsid w:val="00EE7A41"/>
    <w:rsid w:val="00EF2386"/>
    <w:rsid w:val="00EF4506"/>
    <w:rsid w:val="00EF7D1D"/>
    <w:rsid w:val="00F02054"/>
    <w:rsid w:val="00F12DAE"/>
    <w:rsid w:val="00F13F00"/>
    <w:rsid w:val="00F16E13"/>
    <w:rsid w:val="00F24213"/>
    <w:rsid w:val="00F27192"/>
    <w:rsid w:val="00F32943"/>
    <w:rsid w:val="00F41606"/>
    <w:rsid w:val="00F47D9D"/>
    <w:rsid w:val="00F56ECA"/>
    <w:rsid w:val="00F574F8"/>
    <w:rsid w:val="00F644C3"/>
    <w:rsid w:val="00F660B9"/>
    <w:rsid w:val="00F667D3"/>
    <w:rsid w:val="00F70408"/>
    <w:rsid w:val="00F71DAA"/>
    <w:rsid w:val="00F86065"/>
    <w:rsid w:val="00F87086"/>
    <w:rsid w:val="00F91F10"/>
    <w:rsid w:val="00F95DB8"/>
    <w:rsid w:val="00F96C82"/>
    <w:rsid w:val="00FA1068"/>
    <w:rsid w:val="00FA4AF2"/>
    <w:rsid w:val="00FC09EE"/>
    <w:rsid w:val="00FC0E00"/>
    <w:rsid w:val="00FC163D"/>
    <w:rsid w:val="00FC73A3"/>
    <w:rsid w:val="00FD533E"/>
    <w:rsid w:val="00FD534E"/>
    <w:rsid w:val="00FD6447"/>
    <w:rsid w:val="00FD7C50"/>
    <w:rsid w:val="00FF3DF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05F9"/>
  <w15:docId w15:val="{9C88DD66-45D0-1244-A287-59F59D2E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C16"/>
    <w:pPr>
      <w:suppressAutoHyphens w:val="0"/>
    </w:pPr>
    <w:rPr>
      <w:rFonts w:ascii="Times New Roman" w:eastAsia="Times New Roman" w:hAnsi="Times New Roman" w:cs="Times New Roman"/>
      <w:kern w:val="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Numbering">
    <w:name w:val="Line Numbering"/>
  </w:style>
  <w:style w:type="character" w:styleId="LineNumber">
    <w:name w:val="line number"/>
    <w:basedOn w:val="DefaultParagraphFont"/>
    <w:uiPriority w:val="99"/>
    <w:semiHidden/>
    <w:unhideWhenUsed/>
    <w:qFormat/>
    <w:rsid w:val="00525C78"/>
  </w:style>
  <w:style w:type="character" w:styleId="CommentReference">
    <w:name w:val="annotation reference"/>
    <w:basedOn w:val="DefaultParagraphFont"/>
    <w:uiPriority w:val="99"/>
    <w:semiHidden/>
    <w:unhideWhenUsed/>
    <w:qFormat/>
    <w:rsid w:val="00525C78"/>
    <w:rPr>
      <w:sz w:val="16"/>
      <w:szCs w:val="16"/>
    </w:rPr>
  </w:style>
  <w:style w:type="character" w:customStyle="1" w:styleId="CommentTextChar">
    <w:name w:val="Comment Text Char"/>
    <w:basedOn w:val="DefaultParagraphFont"/>
    <w:link w:val="CommentText"/>
    <w:uiPriority w:val="99"/>
    <w:semiHidden/>
    <w:qFormat/>
    <w:rsid w:val="00525C78"/>
    <w:rPr>
      <w:rFonts w:cs="Mangal"/>
      <w:sz w:val="20"/>
      <w:szCs w:val="18"/>
    </w:rPr>
  </w:style>
  <w:style w:type="character" w:customStyle="1" w:styleId="CommentSubjectChar">
    <w:name w:val="Comment Subject Char"/>
    <w:basedOn w:val="CommentTextChar"/>
    <w:link w:val="CommentSubject"/>
    <w:uiPriority w:val="99"/>
    <w:semiHidden/>
    <w:qFormat/>
    <w:rsid w:val="00525C78"/>
    <w:rPr>
      <w:rFonts w:cs="Mangal"/>
      <w:b/>
      <w:bCs/>
      <w:sz w:val="20"/>
      <w:szCs w:val="18"/>
    </w:rPr>
  </w:style>
  <w:style w:type="paragraph" w:customStyle="1" w:styleId="Heading">
    <w:name w:val="Heading"/>
    <w:basedOn w:val="Normal"/>
    <w:next w:val="BodyText"/>
    <w:qFormat/>
    <w:pPr>
      <w:keepNext/>
      <w:suppressAutoHyphens/>
      <w:spacing w:before="240" w:after="120"/>
    </w:pPr>
    <w:rPr>
      <w:rFonts w:ascii="Liberation Sans" w:eastAsia="Noto Sans CJK SC" w:hAnsi="Liberation Sans" w:cs="Lohit Devanagari"/>
      <w:kern w:val="2"/>
      <w:sz w:val="28"/>
      <w:szCs w:val="28"/>
      <w:lang w:eastAsia="zh-CN" w:bidi="hi-IN"/>
    </w:rPr>
  </w:style>
  <w:style w:type="paragraph" w:styleId="BodyText">
    <w:name w:val="Body Text"/>
    <w:basedOn w:val="Normal"/>
    <w:pPr>
      <w:suppressAutoHyphens/>
      <w:spacing w:after="140" w:line="276" w:lineRule="auto"/>
    </w:pPr>
    <w:rPr>
      <w:rFonts w:ascii="Liberation Serif" w:eastAsia="Noto Serif CJK SC" w:hAnsi="Liberation Serif" w:cs="Lohit Devanagari"/>
      <w:kern w:val="2"/>
      <w:lang w:eastAsia="zh-CN" w:bidi="hi-IN"/>
    </w:rPr>
  </w:style>
  <w:style w:type="paragraph" w:styleId="List">
    <w:name w:val="List"/>
    <w:basedOn w:val="BodyText"/>
  </w:style>
  <w:style w:type="paragraph" w:styleId="Caption">
    <w:name w:val="caption"/>
    <w:basedOn w:val="Normal"/>
    <w:qFormat/>
    <w:pPr>
      <w:suppressLineNumbers/>
      <w:suppressAutoHyphens/>
      <w:spacing w:before="120" w:after="120"/>
    </w:pPr>
    <w:rPr>
      <w:rFonts w:ascii="Liberation Serif" w:eastAsia="Noto Serif CJK SC" w:hAnsi="Liberation Serif" w:cs="Lohit Devanagari"/>
      <w:i/>
      <w:iCs/>
      <w:kern w:val="2"/>
      <w:lang w:eastAsia="zh-CN" w:bidi="hi-IN"/>
    </w:rPr>
  </w:style>
  <w:style w:type="paragraph" w:customStyle="1" w:styleId="Index">
    <w:name w:val="Index"/>
    <w:basedOn w:val="Normal"/>
    <w:qFormat/>
    <w:pPr>
      <w:suppressLineNumbers/>
      <w:suppressAutoHyphens/>
    </w:pPr>
    <w:rPr>
      <w:rFonts w:ascii="Liberation Serif" w:eastAsia="Noto Serif CJK SC" w:hAnsi="Liberation Serif" w:cs="Lohit Devanagari"/>
      <w:kern w:val="2"/>
      <w:lang w:eastAsia="zh-CN" w:bidi="hi-IN"/>
    </w:rPr>
  </w:style>
  <w:style w:type="paragraph" w:customStyle="1" w:styleId="TableContents">
    <w:name w:val="Table Contents"/>
    <w:basedOn w:val="Normal"/>
    <w:qFormat/>
    <w:pPr>
      <w:widowControl w:val="0"/>
      <w:suppressLineNumbers/>
      <w:suppressAutoHyphens/>
    </w:pPr>
    <w:rPr>
      <w:rFonts w:ascii="Liberation Serif" w:eastAsia="Noto Serif CJK SC" w:hAnsi="Liberation Serif" w:cs="Lohit Devanagari"/>
      <w:kern w:val="2"/>
      <w:lang w:eastAsia="zh-CN" w:bidi="hi-IN"/>
    </w:rPr>
  </w:style>
  <w:style w:type="paragraph" w:customStyle="1" w:styleId="TableHeading">
    <w:name w:val="Table Heading"/>
    <w:basedOn w:val="TableContents"/>
    <w:qFormat/>
    <w:pPr>
      <w:jc w:val="center"/>
    </w:pPr>
    <w:rPr>
      <w:b/>
      <w:bCs/>
    </w:rPr>
  </w:style>
  <w:style w:type="paragraph" w:customStyle="1" w:styleId="Table">
    <w:name w:val="Table"/>
    <w:basedOn w:val="Caption"/>
    <w:qFormat/>
  </w:style>
  <w:style w:type="paragraph" w:customStyle="1" w:styleId="HeaderandFooter">
    <w:name w:val="Header and Footer"/>
    <w:basedOn w:val="Normal"/>
    <w:qFormat/>
    <w:pPr>
      <w:suppressLineNumbers/>
      <w:tabs>
        <w:tab w:val="center" w:pos="4986"/>
        <w:tab w:val="right" w:pos="9972"/>
      </w:tabs>
      <w:suppressAutoHyphens/>
    </w:pPr>
    <w:rPr>
      <w:rFonts w:ascii="Liberation Serif" w:eastAsia="Noto Serif CJK SC" w:hAnsi="Liberation Serif" w:cs="Lohit Devanagari"/>
      <w:kern w:val="2"/>
      <w:lang w:eastAsia="zh-CN" w:bidi="hi-IN"/>
    </w:rPr>
  </w:style>
  <w:style w:type="paragraph" w:styleId="Footer">
    <w:name w:val="footer"/>
    <w:basedOn w:val="HeaderandFooter"/>
  </w:style>
  <w:style w:type="paragraph" w:styleId="Header">
    <w:name w:val="header"/>
    <w:basedOn w:val="HeaderandFooter"/>
  </w:style>
  <w:style w:type="paragraph" w:customStyle="1" w:styleId="Figure">
    <w:name w:val="Figure"/>
    <w:basedOn w:val="Caption"/>
    <w:qFormat/>
  </w:style>
  <w:style w:type="paragraph" w:customStyle="1" w:styleId="FrameContents">
    <w:name w:val="Frame Contents"/>
    <w:basedOn w:val="Normal"/>
    <w:qFormat/>
    <w:pPr>
      <w:suppressAutoHyphens/>
    </w:pPr>
    <w:rPr>
      <w:rFonts w:ascii="Liberation Serif" w:eastAsia="Noto Serif CJK SC" w:hAnsi="Liberation Serif" w:cs="Lohit Devanagari"/>
      <w:kern w:val="2"/>
      <w:lang w:eastAsia="zh-CN" w:bidi="hi-IN"/>
    </w:rPr>
  </w:style>
  <w:style w:type="paragraph" w:customStyle="1" w:styleId="PreformattedText">
    <w:name w:val="Preformatted Text"/>
    <w:basedOn w:val="Normal"/>
    <w:qFormat/>
    <w:pPr>
      <w:suppressAutoHyphens/>
    </w:pPr>
    <w:rPr>
      <w:rFonts w:ascii="Liberation Mono" w:eastAsia="Noto Sans Mono CJK SC" w:hAnsi="Liberation Mono" w:cs="Liberation Mono"/>
      <w:kern w:val="2"/>
      <w:sz w:val="20"/>
      <w:szCs w:val="20"/>
      <w:lang w:eastAsia="zh-CN" w:bidi="hi-IN"/>
    </w:rPr>
  </w:style>
  <w:style w:type="paragraph" w:styleId="Revision">
    <w:name w:val="Revision"/>
    <w:uiPriority w:val="99"/>
    <w:semiHidden/>
    <w:qFormat/>
    <w:rsid w:val="00525C78"/>
    <w:pPr>
      <w:suppressAutoHyphens w:val="0"/>
    </w:pPr>
    <w:rPr>
      <w:rFonts w:cs="Mangal"/>
      <w:szCs w:val="21"/>
    </w:rPr>
  </w:style>
  <w:style w:type="paragraph" w:styleId="CommentText">
    <w:name w:val="annotation text"/>
    <w:basedOn w:val="Normal"/>
    <w:link w:val="CommentTextChar"/>
    <w:uiPriority w:val="99"/>
    <w:semiHidden/>
    <w:unhideWhenUsed/>
    <w:qFormat/>
    <w:rsid w:val="00525C78"/>
    <w:pPr>
      <w:suppressAutoHyphens/>
    </w:pPr>
    <w:rPr>
      <w:rFonts w:ascii="Liberation Serif" w:eastAsia="Noto Serif CJK SC" w:hAnsi="Liberation Serif" w:cs="Mangal"/>
      <w:kern w:val="2"/>
      <w:sz w:val="20"/>
      <w:szCs w:val="18"/>
      <w:lang w:eastAsia="zh-CN" w:bidi="hi-IN"/>
    </w:rPr>
  </w:style>
  <w:style w:type="paragraph" w:styleId="CommentSubject">
    <w:name w:val="annotation subject"/>
    <w:basedOn w:val="CommentText"/>
    <w:next w:val="CommentText"/>
    <w:link w:val="CommentSubjectChar"/>
    <w:uiPriority w:val="99"/>
    <w:semiHidden/>
    <w:unhideWhenUsed/>
    <w:qFormat/>
    <w:rsid w:val="00525C78"/>
    <w:rPr>
      <w:b/>
      <w:bCs/>
    </w:rPr>
  </w:style>
  <w:style w:type="character" w:styleId="PlaceholderText">
    <w:name w:val="Placeholder Text"/>
    <w:basedOn w:val="DefaultParagraphFont"/>
    <w:uiPriority w:val="99"/>
    <w:semiHidden/>
    <w:rsid w:val="00DA166E"/>
    <w:rPr>
      <w:color w:val="666666"/>
    </w:rPr>
  </w:style>
  <w:style w:type="paragraph" w:styleId="NormalWeb">
    <w:name w:val="Normal (Web)"/>
    <w:basedOn w:val="Normal"/>
    <w:uiPriority w:val="99"/>
    <w:semiHidden/>
    <w:unhideWhenUsed/>
    <w:rsid w:val="00F27192"/>
    <w:rPr>
      <w:rFonts w:cs="Mangal"/>
      <w:szCs w:val="21"/>
    </w:rPr>
  </w:style>
  <w:style w:type="paragraph" w:styleId="Bibliography">
    <w:name w:val="Bibliography"/>
    <w:basedOn w:val="Normal"/>
    <w:next w:val="Normal"/>
    <w:uiPriority w:val="37"/>
    <w:unhideWhenUsed/>
    <w:rsid w:val="00FC73A3"/>
    <w:pPr>
      <w:suppressAutoHyphens/>
      <w:spacing w:after="240"/>
      <w:ind w:left="720" w:hanging="720"/>
    </w:pPr>
    <w:rPr>
      <w:rFonts w:ascii="Liberation Serif" w:eastAsia="Noto Serif CJK SC" w:hAnsi="Liberation Serif" w:cs="Mangal"/>
      <w:kern w:val="2"/>
      <w:szCs w:val="21"/>
      <w:lang w:eastAsia="zh-CN" w:bidi="hi-IN"/>
    </w:rPr>
  </w:style>
  <w:style w:type="character" w:styleId="Strong">
    <w:name w:val="Strong"/>
    <w:basedOn w:val="DefaultParagraphFont"/>
    <w:uiPriority w:val="22"/>
    <w:qFormat/>
    <w:rsid w:val="00AA29A2"/>
    <w:rPr>
      <w:b/>
      <w:bCs/>
    </w:rPr>
  </w:style>
  <w:style w:type="paragraph" w:styleId="HTMLPreformatted">
    <w:name w:val="HTML Preformatted"/>
    <w:basedOn w:val="Normal"/>
    <w:link w:val="HTMLPreformattedChar"/>
    <w:uiPriority w:val="99"/>
    <w:semiHidden/>
    <w:unhideWhenUsed/>
    <w:rsid w:val="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465C"/>
    <w:rPr>
      <w:rFonts w:ascii="Courier New" w:eastAsia="Times New Roman" w:hAnsi="Courier New" w:cs="Courier New"/>
      <w:kern w:val="0"/>
      <w:sz w:val="20"/>
      <w:szCs w:val="20"/>
      <w:lang w:eastAsia="en-US" w:bidi="ar-SA"/>
    </w:rPr>
  </w:style>
  <w:style w:type="character" w:styleId="HTMLCode">
    <w:name w:val="HTML Code"/>
    <w:basedOn w:val="DefaultParagraphFont"/>
    <w:uiPriority w:val="99"/>
    <w:semiHidden/>
    <w:unhideWhenUsed/>
    <w:rsid w:val="0032465C"/>
    <w:rPr>
      <w:rFonts w:ascii="Courier New" w:eastAsia="Times New Roman" w:hAnsi="Courier New" w:cs="Courier New"/>
      <w:sz w:val="20"/>
      <w:szCs w:val="20"/>
    </w:rPr>
  </w:style>
  <w:style w:type="character" w:customStyle="1" w:styleId="hljs-comment">
    <w:name w:val="hljs-comment"/>
    <w:basedOn w:val="DefaultParagraphFont"/>
    <w:rsid w:val="0032465C"/>
  </w:style>
  <w:style w:type="character" w:customStyle="1" w:styleId="hljs-keyword">
    <w:name w:val="hljs-keyword"/>
    <w:basedOn w:val="DefaultParagraphFont"/>
    <w:rsid w:val="0032465C"/>
  </w:style>
  <w:style w:type="character" w:customStyle="1" w:styleId="hljs-number">
    <w:name w:val="hljs-number"/>
    <w:basedOn w:val="DefaultParagraphFont"/>
    <w:rsid w:val="0032465C"/>
  </w:style>
  <w:style w:type="character" w:customStyle="1" w:styleId="hljs-string">
    <w:name w:val="hljs-string"/>
    <w:basedOn w:val="DefaultParagraphFont"/>
    <w:rsid w:val="0032465C"/>
  </w:style>
  <w:style w:type="character" w:customStyle="1" w:styleId="hljs-builtin">
    <w:name w:val="hljs-built_in"/>
    <w:basedOn w:val="DefaultParagraphFont"/>
    <w:rsid w:val="0032465C"/>
  </w:style>
  <w:style w:type="character" w:customStyle="1" w:styleId="hljs-attr">
    <w:name w:val="hljs-attr"/>
    <w:basedOn w:val="DefaultParagraphFont"/>
    <w:rsid w:val="0032465C"/>
  </w:style>
  <w:style w:type="table" w:styleId="ListTable7Colorful">
    <w:name w:val="List Table 7 Colorful"/>
    <w:basedOn w:val="TableNormal"/>
    <w:uiPriority w:val="52"/>
    <w:rsid w:val="00B9691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DD737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DD737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E75A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1506">
      <w:bodyDiv w:val="1"/>
      <w:marLeft w:val="0"/>
      <w:marRight w:val="0"/>
      <w:marTop w:val="0"/>
      <w:marBottom w:val="0"/>
      <w:divBdr>
        <w:top w:val="none" w:sz="0" w:space="0" w:color="auto"/>
        <w:left w:val="none" w:sz="0" w:space="0" w:color="auto"/>
        <w:bottom w:val="none" w:sz="0" w:space="0" w:color="auto"/>
        <w:right w:val="none" w:sz="0" w:space="0" w:color="auto"/>
      </w:divBdr>
      <w:divsChild>
        <w:div w:id="1168474014">
          <w:marLeft w:val="0"/>
          <w:marRight w:val="0"/>
          <w:marTop w:val="0"/>
          <w:marBottom w:val="0"/>
          <w:divBdr>
            <w:top w:val="none" w:sz="0" w:space="0" w:color="auto"/>
            <w:left w:val="none" w:sz="0" w:space="0" w:color="auto"/>
            <w:bottom w:val="none" w:sz="0" w:space="0" w:color="auto"/>
            <w:right w:val="none" w:sz="0" w:space="0" w:color="auto"/>
          </w:divBdr>
          <w:divsChild>
            <w:div w:id="561447314">
              <w:marLeft w:val="0"/>
              <w:marRight w:val="0"/>
              <w:marTop w:val="0"/>
              <w:marBottom w:val="0"/>
              <w:divBdr>
                <w:top w:val="none" w:sz="0" w:space="0" w:color="auto"/>
                <w:left w:val="none" w:sz="0" w:space="0" w:color="auto"/>
                <w:bottom w:val="none" w:sz="0" w:space="0" w:color="auto"/>
                <w:right w:val="none" w:sz="0" w:space="0" w:color="auto"/>
              </w:divBdr>
              <w:divsChild>
                <w:div w:id="257369201">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sChild>
        </w:div>
        <w:div w:id="1860317511">
          <w:marLeft w:val="0"/>
          <w:marRight w:val="0"/>
          <w:marTop w:val="0"/>
          <w:marBottom w:val="0"/>
          <w:divBdr>
            <w:top w:val="none" w:sz="0" w:space="0" w:color="auto"/>
            <w:left w:val="none" w:sz="0" w:space="0" w:color="auto"/>
            <w:bottom w:val="none" w:sz="0" w:space="0" w:color="auto"/>
            <w:right w:val="none" w:sz="0" w:space="0" w:color="auto"/>
          </w:divBdr>
        </w:div>
      </w:divsChild>
    </w:div>
    <w:div w:id="135034887">
      <w:bodyDiv w:val="1"/>
      <w:marLeft w:val="0"/>
      <w:marRight w:val="0"/>
      <w:marTop w:val="0"/>
      <w:marBottom w:val="0"/>
      <w:divBdr>
        <w:top w:val="none" w:sz="0" w:space="0" w:color="auto"/>
        <w:left w:val="none" w:sz="0" w:space="0" w:color="auto"/>
        <w:bottom w:val="none" w:sz="0" w:space="0" w:color="auto"/>
        <w:right w:val="none" w:sz="0" w:space="0" w:color="auto"/>
      </w:divBdr>
      <w:divsChild>
        <w:div w:id="1502231760">
          <w:marLeft w:val="0"/>
          <w:marRight w:val="0"/>
          <w:marTop w:val="0"/>
          <w:marBottom w:val="0"/>
          <w:divBdr>
            <w:top w:val="none" w:sz="0" w:space="0" w:color="auto"/>
            <w:left w:val="none" w:sz="0" w:space="0" w:color="auto"/>
            <w:bottom w:val="none" w:sz="0" w:space="0" w:color="auto"/>
            <w:right w:val="none" w:sz="0" w:space="0" w:color="auto"/>
          </w:divBdr>
          <w:divsChild>
            <w:div w:id="2029939632">
              <w:marLeft w:val="0"/>
              <w:marRight w:val="0"/>
              <w:marTop w:val="0"/>
              <w:marBottom w:val="0"/>
              <w:divBdr>
                <w:top w:val="none" w:sz="0" w:space="0" w:color="auto"/>
                <w:left w:val="none" w:sz="0" w:space="0" w:color="auto"/>
                <w:bottom w:val="none" w:sz="0" w:space="0" w:color="auto"/>
                <w:right w:val="none" w:sz="0" w:space="0" w:color="auto"/>
              </w:divBdr>
              <w:divsChild>
                <w:div w:id="1814251978">
                  <w:marLeft w:val="0"/>
                  <w:marRight w:val="0"/>
                  <w:marTop w:val="0"/>
                  <w:marBottom w:val="0"/>
                  <w:divBdr>
                    <w:top w:val="none" w:sz="0" w:space="0" w:color="auto"/>
                    <w:left w:val="none" w:sz="0" w:space="0" w:color="auto"/>
                    <w:bottom w:val="none" w:sz="0" w:space="0" w:color="auto"/>
                    <w:right w:val="none" w:sz="0" w:space="0" w:color="auto"/>
                  </w:divBdr>
                  <w:divsChild>
                    <w:div w:id="4502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9006">
      <w:bodyDiv w:val="1"/>
      <w:marLeft w:val="0"/>
      <w:marRight w:val="0"/>
      <w:marTop w:val="0"/>
      <w:marBottom w:val="0"/>
      <w:divBdr>
        <w:top w:val="none" w:sz="0" w:space="0" w:color="auto"/>
        <w:left w:val="none" w:sz="0" w:space="0" w:color="auto"/>
        <w:bottom w:val="none" w:sz="0" w:space="0" w:color="auto"/>
        <w:right w:val="none" w:sz="0" w:space="0" w:color="auto"/>
      </w:divBdr>
    </w:div>
    <w:div w:id="216476266">
      <w:bodyDiv w:val="1"/>
      <w:marLeft w:val="0"/>
      <w:marRight w:val="0"/>
      <w:marTop w:val="0"/>
      <w:marBottom w:val="0"/>
      <w:divBdr>
        <w:top w:val="none" w:sz="0" w:space="0" w:color="auto"/>
        <w:left w:val="none" w:sz="0" w:space="0" w:color="auto"/>
        <w:bottom w:val="none" w:sz="0" w:space="0" w:color="auto"/>
        <w:right w:val="none" w:sz="0" w:space="0" w:color="auto"/>
      </w:divBdr>
      <w:divsChild>
        <w:div w:id="1125780658">
          <w:marLeft w:val="0"/>
          <w:marRight w:val="0"/>
          <w:marTop w:val="0"/>
          <w:marBottom w:val="0"/>
          <w:divBdr>
            <w:top w:val="none" w:sz="0" w:space="0" w:color="auto"/>
            <w:left w:val="none" w:sz="0" w:space="0" w:color="auto"/>
            <w:bottom w:val="none" w:sz="0" w:space="0" w:color="auto"/>
            <w:right w:val="none" w:sz="0" w:space="0" w:color="auto"/>
          </w:divBdr>
          <w:divsChild>
            <w:div w:id="1177689989">
              <w:marLeft w:val="0"/>
              <w:marRight w:val="0"/>
              <w:marTop w:val="0"/>
              <w:marBottom w:val="0"/>
              <w:divBdr>
                <w:top w:val="none" w:sz="0" w:space="0" w:color="auto"/>
                <w:left w:val="none" w:sz="0" w:space="0" w:color="auto"/>
                <w:bottom w:val="none" w:sz="0" w:space="0" w:color="auto"/>
                <w:right w:val="none" w:sz="0" w:space="0" w:color="auto"/>
              </w:divBdr>
              <w:divsChild>
                <w:div w:id="1619331718">
                  <w:marLeft w:val="0"/>
                  <w:marRight w:val="0"/>
                  <w:marTop w:val="0"/>
                  <w:marBottom w:val="0"/>
                  <w:divBdr>
                    <w:top w:val="none" w:sz="0" w:space="0" w:color="auto"/>
                    <w:left w:val="none" w:sz="0" w:space="0" w:color="auto"/>
                    <w:bottom w:val="none" w:sz="0" w:space="0" w:color="auto"/>
                    <w:right w:val="none" w:sz="0" w:space="0" w:color="auto"/>
                  </w:divBdr>
                  <w:divsChild>
                    <w:div w:id="4927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1147">
      <w:bodyDiv w:val="1"/>
      <w:marLeft w:val="0"/>
      <w:marRight w:val="0"/>
      <w:marTop w:val="0"/>
      <w:marBottom w:val="0"/>
      <w:divBdr>
        <w:top w:val="none" w:sz="0" w:space="0" w:color="auto"/>
        <w:left w:val="none" w:sz="0" w:space="0" w:color="auto"/>
        <w:bottom w:val="none" w:sz="0" w:space="0" w:color="auto"/>
        <w:right w:val="none" w:sz="0" w:space="0" w:color="auto"/>
      </w:divBdr>
    </w:div>
    <w:div w:id="378282897">
      <w:bodyDiv w:val="1"/>
      <w:marLeft w:val="0"/>
      <w:marRight w:val="0"/>
      <w:marTop w:val="0"/>
      <w:marBottom w:val="0"/>
      <w:divBdr>
        <w:top w:val="none" w:sz="0" w:space="0" w:color="auto"/>
        <w:left w:val="none" w:sz="0" w:space="0" w:color="auto"/>
        <w:bottom w:val="none" w:sz="0" w:space="0" w:color="auto"/>
        <w:right w:val="none" w:sz="0" w:space="0" w:color="auto"/>
      </w:divBdr>
      <w:divsChild>
        <w:div w:id="1066142995">
          <w:marLeft w:val="0"/>
          <w:marRight w:val="0"/>
          <w:marTop w:val="0"/>
          <w:marBottom w:val="0"/>
          <w:divBdr>
            <w:top w:val="none" w:sz="0" w:space="0" w:color="auto"/>
            <w:left w:val="none" w:sz="0" w:space="0" w:color="auto"/>
            <w:bottom w:val="none" w:sz="0" w:space="0" w:color="auto"/>
            <w:right w:val="none" w:sz="0" w:space="0" w:color="auto"/>
          </w:divBdr>
          <w:divsChild>
            <w:div w:id="2098674510">
              <w:marLeft w:val="0"/>
              <w:marRight w:val="0"/>
              <w:marTop w:val="0"/>
              <w:marBottom w:val="0"/>
              <w:divBdr>
                <w:top w:val="none" w:sz="0" w:space="0" w:color="auto"/>
                <w:left w:val="none" w:sz="0" w:space="0" w:color="auto"/>
                <w:bottom w:val="none" w:sz="0" w:space="0" w:color="auto"/>
                <w:right w:val="none" w:sz="0" w:space="0" w:color="auto"/>
              </w:divBdr>
              <w:divsChild>
                <w:div w:id="1220826411">
                  <w:marLeft w:val="0"/>
                  <w:marRight w:val="0"/>
                  <w:marTop w:val="0"/>
                  <w:marBottom w:val="0"/>
                  <w:divBdr>
                    <w:top w:val="none" w:sz="0" w:space="0" w:color="auto"/>
                    <w:left w:val="none" w:sz="0" w:space="0" w:color="auto"/>
                    <w:bottom w:val="none" w:sz="0" w:space="0" w:color="auto"/>
                    <w:right w:val="none" w:sz="0" w:space="0" w:color="auto"/>
                  </w:divBdr>
                  <w:divsChild>
                    <w:div w:id="7042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663005">
      <w:bodyDiv w:val="1"/>
      <w:marLeft w:val="0"/>
      <w:marRight w:val="0"/>
      <w:marTop w:val="0"/>
      <w:marBottom w:val="0"/>
      <w:divBdr>
        <w:top w:val="none" w:sz="0" w:space="0" w:color="auto"/>
        <w:left w:val="none" w:sz="0" w:space="0" w:color="auto"/>
        <w:bottom w:val="none" w:sz="0" w:space="0" w:color="auto"/>
        <w:right w:val="none" w:sz="0" w:space="0" w:color="auto"/>
      </w:divBdr>
      <w:divsChild>
        <w:div w:id="180096465">
          <w:marLeft w:val="0"/>
          <w:marRight w:val="0"/>
          <w:marTop w:val="0"/>
          <w:marBottom w:val="0"/>
          <w:divBdr>
            <w:top w:val="none" w:sz="0" w:space="0" w:color="auto"/>
            <w:left w:val="none" w:sz="0" w:space="0" w:color="auto"/>
            <w:bottom w:val="none" w:sz="0" w:space="0" w:color="auto"/>
            <w:right w:val="none" w:sz="0" w:space="0" w:color="auto"/>
          </w:divBdr>
          <w:divsChild>
            <w:div w:id="652031584">
              <w:marLeft w:val="0"/>
              <w:marRight w:val="0"/>
              <w:marTop w:val="0"/>
              <w:marBottom w:val="0"/>
              <w:divBdr>
                <w:top w:val="none" w:sz="0" w:space="0" w:color="auto"/>
                <w:left w:val="none" w:sz="0" w:space="0" w:color="auto"/>
                <w:bottom w:val="none" w:sz="0" w:space="0" w:color="auto"/>
                <w:right w:val="none" w:sz="0" w:space="0" w:color="auto"/>
              </w:divBdr>
              <w:divsChild>
                <w:div w:id="1166629271">
                  <w:marLeft w:val="0"/>
                  <w:marRight w:val="0"/>
                  <w:marTop w:val="0"/>
                  <w:marBottom w:val="0"/>
                  <w:divBdr>
                    <w:top w:val="none" w:sz="0" w:space="0" w:color="auto"/>
                    <w:left w:val="none" w:sz="0" w:space="0" w:color="auto"/>
                    <w:bottom w:val="none" w:sz="0" w:space="0" w:color="auto"/>
                    <w:right w:val="none" w:sz="0" w:space="0" w:color="auto"/>
                  </w:divBdr>
                  <w:divsChild>
                    <w:div w:id="14441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56226">
      <w:bodyDiv w:val="1"/>
      <w:marLeft w:val="0"/>
      <w:marRight w:val="0"/>
      <w:marTop w:val="0"/>
      <w:marBottom w:val="0"/>
      <w:divBdr>
        <w:top w:val="none" w:sz="0" w:space="0" w:color="auto"/>
        <w:left w:val="none" w:sz="0" w:space="0" w:color="auto"/>
        <w:bottom w:val="none" w:sz="0" w:space="0" w:color="auto"/>
        <w:right w:val="none" w:sz="0" w:space="0" w:color="auto"/>
      </w:divBdr>
    </w:div>
    <w:div w:id="660282028">
      <w:bodyDiv w:val="1"/>
      <w:marLeft w:val="0"/>
      <w:marRight w:val="0"/>
      <w:marTop w:val="0"/>
      <w:marBottom w:val="0"/>
      <w:divBdr>
        <w:top w:val="none" w:sz="0" w:space="0" w:color="auto"/>
        <w:left w:val="none" w:sz="0" w:space="0" w:color="auto"/>
        <w:bottom w:val="none" w:sz="0" w:space="0" w:color="auto"/>
        <w:right w:val="none" w:sz="0" w:space="0" w:color="auto"/>
      </w:divBdr>
      <w:divsChild>
        <w:div w:id="1495611790">
          <w:marLeft w:val="0"/>
          <w:marRight w:val="0"/>
          <w:marTop w:val="0"/>
          <w:marBottom w:val="0"/>
          <w:divBdr>
            <w:top w:val="none" w:sz="0" w:space="0" w:color="auto"/>
            <w:left w:val="none" w:sz="0" w:space="0" w:color="auto"/>
            <w:bottom w:val="none" w:sz="0" w:space="0" w:color="auto"/>
            <w:right w:val="none" w:sz="0" w:space="0" w:color="auto"/>
          </w:divBdr>
          <w:divsChild>
            <w:div w:id="686061886">
              <w:marLeft w:val="0"/>
              <w:marRight w:val="0"/>
              <w:marTop w:val="0"/>
              <w:marBottom w:val="0"/>
              <w:divBdr>
                <w:top w:val="none" w:sz="0" w:space="0" w:color="auto"/>
                <w:left w:val="none" w:sz="0" w:space="0" w:color="auto"/>
                <w:bottom w:val="none" w:sz="0" w:space="0" w:color="auto"/>
                <w:right w:val="none" w:sz="0" w:space="0" w:color="auto"/>
              </w:divBdr>
              <w:divsChild>
                <w:div w:id="1882129166">
                  <w:marLeft w:val="0"/>
                  <w:marRight w:val="0"/>
                  <w:marTop w:val="0"/>
                  <w:marBottom w:val="0"/>
                  <w:divBdr>
                    <w:top w:val="none" w:sz="0" w:space="0" w:color="auto"/>
                    <w:left w:val="none" w:sz="0" w:space="0" w:color="auto"/>
                    <w:bottom w:val="none" w:sz="0" w:space="0" w:color="auto"/>
                    <w:right w:val="none" w:sz="0" w:space="0" w:color="auto"/>
                  </w:divBdr>
                  <w:divsChild>
                    <w:div w:id="14427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66142">
      <w:bodyDiv w:val="1"/>
      <w:marLeft w:val="0"/>
      <w:marRight w:val="0"/>
      <w:marTop w:val="0"/>
      <w:marBottom w:val="0"/>
      <w:divBdr>
        <w:top w:val="none" w:sz="0" w:space="0" w:color="auto"/>
        <w:left w:val="none" w:sz="0" w:space="0" w:color="auto"/>
        <w:bottom w:val="none" w:sz="0" w:space="0" w:color="auto"/>
        <w:right w:val="none" w:sz="0" w:space="0" w:color="auto"/>
      </w:divBdr>
      <w:divsChild>
        <w:div w:id="661397460">
          <w:marLeft w:val="0"/>
          <w:marRight w:val="0"/>
          <w:marTop w:val="0"/>
          <w:marBottom w:val="0"/>
          <w:divBdr>
            <w:top w:val="none" w:sz="0" w:space="0" w:color="auto"/>
            <w:left w:val="none" w:sz="0" w:space="0" w:color="auto"/>
            <w:bottom w:val="none" w:sz="0" w:space="0" w:color="auto"/>
            <w:right w:val="none" w:sz="0" w:space="0" w:color="auto"/>
          </w:divBdr>
          <w:divsChild>
            <w:div w:id="1246258898">
              <w:marLeft w:val="0"/>
              <w:marRight w:val="0"/>
              <w:marTop w:val="0"/>
              <w:marBottom w:val="0"/>
              <w:divBdr>
                <w:top w:val="none" w:sz="0" w:space="0" w:color="auto"/>
                <w:left w:val="none" w:sz="0" w:space="0" w:color="auto"/>
                <w:bottom w:val="none" w:sz="0" w:space="0" w:color="auto"/>
                <w:right w:val="none" w:sz="0" w:space="0" w:color="auto"/>
              </w:divBdr>
              <w:divsChild>
                <w:div w:id="1419785405">
                  <w:marLeft w:val="0"/>
                  <w:marRight w:val="0"/>
                  <w:marTop w:val="0"/>
                  <w:marBottom w:val="0"/>
                  <w:divBdr>
                    <w:top w:val="none" w:sz="0" w:space="0" w:color="auto"/>
                    <w:left w:val="none" w:sz="0" w:space="0" w:color="auto"/>
                    <w:bottom w:val="none" w:sz="0" w:space="0" w:color="auto"/>
                    <w:right w:val="none" w:sz="0" w:space="0" w:color="auto"/>
                  </w:divBdr>
                  <w:divsChild>
                    <w:div w:id="2406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07652">
      <w:bodyDiv w:val="1"/>
      <w:marLeft w:val="0"/>
      <w:marRight w:val="0"/>
      <w:marTop w:val="0"/>
      <w:marBottom w:val="0"/>
      <w:divBdr>
        <w:top w:val="none" w:sz="0" w:space="0" w:color="auto"/>
        <w:left w:val="none" w:sz="0" w:space="0" w:color="auto"/>
        <w:bottom w:val="none" w:sz="0" w:space="0" w:color="auto"/>
        <w:right w:val="none" w:sz="0" w:space="0" w:color="auto"/>
      </w:divBdr>
      <w:divsChild>
        <w:div w:id="699093002">
          <w:marLeft w:val="0"/>
          <w:marRight w:val="0"/>
          <w:marTop w:val="0"/>
          <w:marBottom w:val="0"/>
          <w:divBdr>
            <w:top w:val="none" w:sz="0" w:space="0" w:color="auto"/>
            <w:left w:val="none" w:sz="0" w:space="0" w:color="auto"/>
            <w:bottom w:val="none" w:sz="0" w:space="0" w:color="auto"/>
            <w:right w:val="none" w:sz="0" w:space="0" w:color="auto"/>
          </w:divBdr>
          <w:divsChild>
            <w:div w:id="269094107">
              <w:marLeft w:val="0"/>
              <w:marRight w:val="0"/>
              <w:marTop w:val="0"/>
              <w:marBottom w:val="0"/>
              <w:divBdr>
                <w:top w:val="none" w:sz="0" w:space="0" w:color="auto"/>
                <w:left w:val="none" w:sz="0" w:space="0" w:color="auto"/>
                <w:bottom w:val="none" w:sz="0" w:space="0" w:color="auto"/>
                <w:right w:val="none" w:sz="0" w:space="0" w:color="auto"/>
              </w:divBdr>
              <w:divsChild>
                <w:div w:id="355234254">
                  <w:marLeft w:val="0"/>
                  <w:marRight w:val="0"/>
                  <w:marTop w:val="0"/>
                  <w:marBottom w:val="0"/>
                  <w:divBdr>
                    <w:top w:val="none" w:sz="0" w:space="0" w:color="auto"/>
                    <w:left w:val="none" w:sz="0" w:space="0" w:color="auto"/>
                    <w:bottom w:val="none" w:sz="0" w:space="0" w:color="auto"/>
                    <w:right w:val="none" w:sz="0" w:space="0" w:color="auto"/>
                  </w:divBdr>
                  <w:divsChild>
                    <w:div w:id="929970554">
                      <w:marLeft w:val="0"/>
                      <w:marRight w:val="0"/>
                      <w:marTop w:val="0"/>
                      <w:marBottom w:val="0"/>
                      <w:divBdr>
                        <w:top w:val="none" w:sz="0" w:space="0" w:color="auto"/>
                        <w:left w:val="none" w:sz="0" w:space="0" w:color="auto"/>
                        <w:bottom w:val="none" w:sz="0" w:space="0" w:color="auto"/>
                        <w:right w:val="none" w:sz="0" w:space="0" w:color="auto"/>
                      </w:divBdr>
                      <w:divsChild>
                        <w:div w:id="2038004753">
                          <w:marLeft w:val="0"/>
                          <w:marRight w:val="0"/>
                          <w:marTop w:val="0"/>
                          <w:marBottom w:val="0"/>
                          <w:divBdr>
                            <w:top w:val="none" w:sz="0" w:space="0" w:color="auto"/>
                            <w:left w:val="none" w:sz="0" w:space="0" w:color="auto"/>
                            <w:bottom w:val="none" w:sz="0" w:space="0" w:color="auto"/>
                            <w:right w:val="none" w:sz="0" w:space="0" w:color="auto"/>
                          </w:divBdr>
                          <w:divsChild>
                            <w:div w:id="1697342841">
                              <w:marLeft w:val="0"/>
                              <w:marRight w:val="0"/>
                              <w:marTop w:val="0"/>
                              <w:marBottom w:val="0"/>
                              <w:divBdr>
                                <w:top w:val="none" w:sz="0" w:space="0" w:color="auto"/>
                                <w:left w:val="none" w:sz="0" w:space="0" w:color="auto"/>
                                <w:bottom w:val="none" w:sz="0" w:space="0" w:color="auto"/>
                                <w:right w:val="none" w:sz="0" w:space="0" w:color="auto"/>
                              </w:divBdr>
                              <w:divsChild>
                                <w:div w:id="843401390">
                                  <w:marLeft w:val="0"/>
                                  <w:marRight w:val="0"/>
                                  <w:marTop w:val="0"/>
                                  <w:marBottom w:val="0"/>
                                  <w:divBdr>
                                    <w:top w:val="none" w:sz="0" w:space="0" w:color="auto"/>
                                    <w:left w:val="none" w:sz="0" w:space="0" w:color="auto"/>
                                    <w:bottom w:val="none" w:sz="0" w:space="0" w:color="auto"/>
                                    <w:right w:val="none" w:sz="0" w:space="0" w:color="auto"/>
                                  </w:divBdr>
                                  <w:divsChild>
                                    <w:div w:id="608859509">
                                      <w:marLeft w:val="0"/>
                                      <w:marRight w:val="0"/>
                                      <w:marTop w:val="0"/>
                                      <w:marBottom w:val="0"/>
                                      <w:divBdr>
                                        <w:top w:val="none" w:sz="0" w:space="0" w:color="auto"/>
                                        <w:left w:val="none" w:sz="0" w:space="0" w:color="auto"/>
                                        <w:bottom w:val="none" w:sz="0" w:space="0" w:color="auto"/>
                                        <w:right w:val="none" w:sz="0" w:space="0" w:color="auto"/>
                                      </w:divBdr>
                                      <w:divsChild>
                                        <w:div w:id="1335574767">
                                          <w:marLeft w:val="0"/>
                                          <w:marRight w:val="0"/>
                                          <w:marTop w:val="0"/>
                                          <w:marBottom w:val="0"/>
                                          <w:divBdr>
                                            <w:top w:val="none" w:sz="0" w:space="0" w:color="auto"/>
                                            <w:left w:val="none" w:sz="0" w:space="0" w:color="auto"/>
                                            <w:bottom w:val="none" w:sz="0" w:space="0" w:color="auto"/>
                                            <w:right w:val="none" w:sz="0" w:space="0" w:color="auto"/>
                                          </w:divBdr>
                                          <w:divsChild>
                                            <w:div w:id="237331561">
                                              <w:marLeft w:val="0"/>
                                              <w:marRight w:val="0"/>
                                              <w:marTop w:val="0"/>
                                              <w:marBottom w:val="0"/>
                                              <w:divBdr>
                                                <w:top w:val="none" w:sz="0" w:space="0" w:color="auto"/>
                                                <w:left w:val="none" w:sz="0" w:space="0" w:color="auto"/>
                                                <w:bottom w:val="none" w:sz="0" w:space="0" w:color="auto"/>
                                                <w:right w:val="none" w:sz="0" w:space="0" w:color="auto"/>
                                              </w:divBdr>
                                              <w:divsChild>
                                                <w:div w:id="1992366719">
                                                  <w:marLeft w:val="0"/>
                                                  <w:marRight w:val="0"/>
                                                  <w:marTop w:val="0"/>
                                                  <w:marBottom w:val="0"/>
                                                  <w:divBdr>
                                                    <w:top w:val="none" w:sz="0" w:space="0" w:color="auto"/>
                                                    <w:left w:val="none" w:sz="0" w:space="0" w:color="auto"/>
                                                    <w:bottom w:val="none" w:sz="0" w:space="0" w:color="auto"/>
                                                    <w:right w:val="none" w:sz="0" w:space="0" w:color="auto"/>
                                                  </w:divBdr>
                                                  <w:divsChild>
                                                    <w:div w:id="1409964538">
                                                      <w:marLeft w:val="0"/>
                                                      <w:marRight w:val="0"/>
                                                      <w:marTop w:val="0"/>
                                                      <w:marBottom w:val="0"/>
                                                      <w:divBdr>
                                                        <w:top w:val="none" w:sz="0" w:space="0" w:color="auto"/>
                                                        <w:left w:val="none" w:sz="0" w:space="0" w:color="auto"/>
                                                        <w:bottom w:val="none" w:sz="0" w:space="0" w:color="auto"/>
                                                        <w:right w:val="none" w:sz="0" w:space="0" w:color="auto"/>
                                                      </w:divBdr>
                                                      <w:divsChild>
                                                        <w:div w:id="18190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71716">
                                              <w:marLeft w:val="0"/>
                                              <w:marRight w:val="0"/>
                                              <w:marTop w:val="0"/>
                                              <w:marBottom w:val="0"/>
                                              <w:divBdr>
                                                <w:top w:val="none" w:sz="0" w:space="0" w:color="auto"/>
                                                <w:left w:val="none" w:sz="0" w:space="0" w:color="auto"/>
                                                <w:bottom w:val="none" w:sz="0" w:space="0" w:color="auto"/>
                                                <w:right w:val="none" w:sz="0" w:space="0" w:color="auto"/>
                                              </w:divBdr>
                                              <w:divsChild>
                                                <w:div w:id="414136190">
                                                  <w:marLeft w:val="0"/>
                                                  <w:marRight w:val="0"/>
                                                  <w:marTop w:val="0"/>
                                                  <w:marBottom w:val="0"/>
                                                  <w:divBdr>
                                                    <w:top w:val="none" w:sz="0" w:space="0" w:color="auto"/>
                                                    <w:left w:val="none" w:sz="0" w:space="0" w:color="auto"/>
                                                    <w:bottom w:val="none" w:sz="0" w:space="0" w:color="auto"/>
                                                    <w:right w:val="none" w:sz="0" w:space="0" w:color="auto"/>
                                                  </w:divBdr>
                                                  <w:divsChild>
                                                    <w:div w:id="866869612">
                                                      <w:marLeft w:val="0"/>
                                                      <w:marRight w:val="0"/>
                                                      <w:marTop w:val="0"/>
                                                      <w:marBottom w:val="0"/>
                                                      <w:divBdr>
                                                        <w:top w:val="none" w:sz="0" w:space="0" w:color="auto"/>
                                                        <w:left w:val="none" w:sz="0" w:space="0" w:color="auto"/>
                                                        <w:bottom w:val="none" w:sz="0" w:space="0" w:color="auto"/>
                                                        <w:right w:val="none" w:sz="0" w:space="0" w:color="auto"/>
                                                      </w:divBdr>
                                                      <w:divsChild>
                                                        <w:div w:id="74818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9963828">
          <w:marLeft w:val="0"/>
          <w:marRight w:val="0"/>
          <w:marTop w:val="0"/>
          <w:marBottom w:val="0"/>
          <w:divBdr>
            <w:top w:val="none" w:sz="0" w:space="0" w:color="auto"/>
            <w:left w:val="none" w:sz="0" w:space="0" w:color="auto"/>
            <w:bottom w:val="none" w:sz="0" w:space="0" w:color="auto"/>
            <w:right w:val="none" w:sz="0" w:space="0" w:color="auto"/>
          </w:divBdr>
          <w:divsChild>
            <w:div w:id="1687516239">
              <w:marLeft w:val="0"/>
              <w:marRight w:val="0"/>
              <w:marTop w:val="0"/>
              <w:marBottom w:val="0"/>
              <w:divBdr>
                <w:top w:val="none" w:sz="0" w:space="0" w:color="auto"/>
                <w:left w:val="none" w:sz="0" w:space="0" w:color="auto"/>
                <w:bottom w:val="none" w:sz="0" w:space="0" w:color="auto"/>
                <w:right w:val="none" w:sz="0" w:space="0" w:color="auto"/>
              </w:divBdr>
              <w:divsChild>
                <w:div w:id="200091526">
                  <w:marLeft w:val="0"/>
                  <w:marRight w:val="0"/>
                  <w:marTop w:val="0"/>
                  <w:marBottom w:val="0"/>
                  <w:divBdr>
                    <w:top w:val="none" w:sz="0" w:space="0" w:color="auto"/>
                    <w:left w:val="none" w:sz="0" w:space="0" w:color="auto"/>
                    <w:bottom w:val="none" w:sz="0" w:space="0" w:color="auto"/>
                    <w:right w:val="none" w:sz="0" w:space="0" w:color="auto"/>
                  </w:divBdr>
                  <w:divsChild>
                    <w:div w:id="6795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3868">
      <w:bodyDiv w:val="1"/>
      <w:marLeft w:val="0"/>
      <w:marRight w:val="0"/>
      <w:marTop w:val="0"/>
      <w:marBottom w:val="0"/>
      <w:divBdr>
        <w:top w:val="none" w:sz="0" w:space="0" w:color="auto"/>
        <w:left w:val="none" w:sz="0" w:space="0" w:color="auto"/>
        <w:bottom w:val="none" w:sz="0" w:space="0" w:color="auto"/>
        <w:right w:val="none" w:sz="0" w:space="0" w:color="auto"/>
      </w:divBdr>
      <w:divsChild>
        <w:div w:id="1674264108">
          <w:marLeft w:val="0"/>
          <w:marRight w:val="0"/>
          <w:marTop w:val="0"/>
          <w:marBottom w:val="0"/>
          <w:divBdr>
            <w:top w:val="none" w:sz="0" w:space="0" w:color="auto"/>
            <w:left w:val="none" w:sz="0" w:space="0" w:color="auto"/>
            <w:bottom w:val="none" w:sz="0" w:space="0" w:color="auto"/>
            <w:right w:val="none" w:sz="0" w:space="0" w:color="auto"/>
          </w:divBdr>
          <w:divsChild>
            <w:div w:id="1972972943">
              <w:marLeft w:val="0"/>
              <w:marRight w:val="0"/>
              <w:marTop w:val="0"/>
              <w:marBottom w:val="0"/>
              <w:divBdr>
                <w:top w:val="none" w:sz="0" w:space="0" w:color="auto"/>
                <w:left w:val="none" w:sz="0" w:space="0" w:color="auto"/>
                <w:bottom w:val="none" w:sz="0" w:space="0" w:color="auto"/>
                <w:right w:val="none" w:sz="0" w:space="0" w:color="auto"/>
              </w:divBdr>
              <w:divsChild>
                <w:div w:id="2115514187">
                  <w:marLeft w:val="0"/>
                  <w:marRight w:val="0"/>
                  <w:marTop w:val="0"/>
                  <w:marBottom w:val="0"/>
                  <w:divBdr>
                    <w:top w:val="none" w:sz="0" w:space="0" w:color="auto"/>
                    <w:left w:val="none" w:sz="0" w:space="0" w:color="auto"/>
                    <w:bottom w:val="none" w:sz="0" w:space="0" w:color="auto"/>
                    <w:right w:val="none" w:sz="0" w:space="0" w:color="auto"/>
                  </w:divBdr>
                  <w:divsChild>
                    <w:div w:id="20147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34993">
      <w:bodyDiv w:val="1"/>
      <w:marLeft w:val="0"/>
      <w:marRight w:val="0"/>
      <w:marTop w:val="0"/>
      <w:marBottom w:val="0"/>
      <w:divBdr>
        <w:top w:val="none" w:sz="0" w:space="0" w:color="auto"/>
        <w:left w:val="none" w:sz="0" w:space="0" w:color="auto"/>
        <w:bottom w:val="none" w:sz="0" w:space="0" w:color="auto"/>
        <w:right w:val="none" w:sz="0" w:space="0" w:color="auto"/>
      </w:divBdr>
    </w:div>
    <w:div w:id="877593319">
      <w:bodyDiv w:val="1"/>
      <w:marLeft w:val="0"/>
      <w:marRight w:val="0"/>
      <w:marTop w:val="0"/>
      <w:marBottom w:val="0"/>
      <w:divBdr>
        <w:top w:val="none" w:sz="0" w:space="0" w:color="auto"/>
        <w:left w:val="none" w:sz="0" w:space="0" w:color="auto"/>
        <w:bottom w:val="none" w:sz="0" w:space="0" w:color="auto"/>
        <w:right w:val="none" w:sz="0" w:space="0" w:color="auto"/>
      </w:divBdr>
      <w:divsChild>
        <w:div w:id="877396243">
          <w:marLeft w:val="0"/>
          <w:marRight w:val="0"/>
          <w:marTop w:val="0"/>
          <w:marBottom w:val="0"/>
          <w:divBdr>
            <w:top w:val="none" w:sz="0" w:space="0" w:color="auto"/>
            <w:left w:val="none" w:sz="0" w:space="0" w:color="auto"/>
            <w:bottom w:val="none" w:sz="0" w:space="0" w:color="auto"/>
            <w:right w:val="none" w:sz="0" w:space="0" w:color="auto"/>
          </w:divBdr>
        </w:div>
      </w:divsChild>
    </w:div>
    <w:div w:id="920987449">
      <w:bodyDiv w:val="1"/>
      <w:marLeft w:val="0"/>
      <w:marRight w:val="0"/>
      <w:marTop w:val="0"/>
      <w:marBottom w:val="0"/>
      <w:divBdr>
        <w:top w:val="none" w:sz="0" w:space="0" w:color="auto"/>
        <w:left w:val="none" w:sz="0" w:space="0" w:color="auto"/>
        <w:bottom w:val="none" w:sz="0" w:space="0" w:color="auto"/>
        <w:right w:val="none" w:sz="0" w:space="0" w:color="auto"/>
      </w:divBdr>
    </w:div>
    <w:div w:id="944390216">
      <w:bodyDiv w:val="1"/>
      <w:marLeft w:val="0"/>
      <w:marRight w:val="0"/>
      <w:marTop w:val="0"/>
      <w:marBottom w:val="0"/>
      <w:divBdr>
        <w:top w:val="none" w:sz="0" w:space="0" w:color="auto"/>
        <w:left w:val="none" w:sz="0" w:space="0" w:color="auto"/>
        <w:bottom w:val="none" w:sz="0" w:space="0" w:color="auto"/>
        <w:right w:val="none" w:sz="0" w:space="0" w:color="auto"/>
      </w:divBdr>
      <w:divsChild>
        <w:div w:id="2097627423">
          <w:marLeft w:val="0"/>
          <w:marRight w:val="0"/>
          <w:marTop w:val="0"/>
          <w:marBottom w:val="0"/>
          <w:divBdr>
            <w:top w:val="none" w:sz="0" w:space="0" w:color="auto"/>
            <w:left w:val="none" w:sz="0" w:space="0" w:color="auto"/>
            <w:bottom w:val="none" w:sz="0" w:space="0" w:color="auto"/>
            <w:right w:val="none" w:sz="0" w:space="0" w:color="auto"/>
          </w:divBdr>
          <w:divsChild>
            <w:div w:id="2080326677">
              <w:marLeft w:val="0"/>
              <w:marRight w:val="0"/>
              <w:marTop w:val="0"/>
              <w:marBottom w:val="0"/>
              <w:divBdr>
                <w:top w:val="none" w:sz="0" w:space="0" w:color="auto"/>
                <w:left w:val="none" w:sz="0" w:space="0" w:color="auto"/>
                <w:bottom w:val="none" w:sz="0" w:space="0" w:color="auto"/>
                <w:right w:val="none" w:sz="0" w:space="0" w:color="auto"/>
              </w:divBdr>
              <w:divsChild>
                <w:div w:id="623847116">
                  <w:marLeft w:val="0"/>
                  <w:marRight w:val="0"/>
                  <w:marTop w:val="0"/>
                  <w:marBottom w:val="0"/>
                  <w:divBdr>
                    <w:top w:val="none" w:sz="0" w:space="0" w:color="auto"/>
                    <w:left w:val="none" w:sz="0" w:space="0" w:color="auto"/>
                    <w:bottom w:val="none" w:sz="0" w:space="0" w:color="auto"/>
                    <w:right w:val="none" w:sz="0" w:space="0" w:color="auto"/>
                  </w:divBdr>
                  <w:divsChild>
                    <w:div w:id="1969898852">
                      <w:marLeft w:val="0"/>
                      <w:marRight w:val="0"/>
                      <w:marTop w:val="0"/>
                      <w:marBottom w:val="0"/>
                      <w:divBdr>
                        <w:top w:val="none" w:sz="0" w:space="0" w:color="auto"/>
                        <w:left w:val="none" w:sz="0" w:space="0" w:color="auto"/>
                        <w:bottom w:val="none" w:sz="0" w:space="0" w:color="auto"/>
                        <w:right w:val="none" w:sz="0" w:space="0" w:color="auto"/>
                      </w:divBdr>
                      <w:divsChild>
                        <w:div w:id="1854757170">
                          <w:marLeft w:val="0"/>
                          <w:marRight w:val="0"/>
                          <w:marTop w:val="0"/>
                          <w:marBottom w:val="0"/>
                          <w:divBdr>
                            <w:top w:val="none" w:sz="0" w:space="0" w:color="auto"/>
                            <w:left w:val="none" w:sz="0" w:space="0" w:color="auto"/>
                            <w:bottom w:val="none" w:sz="0" w:space="0" w:color="auto"/>
                            <w:right w:val="none" w:sz="0" w:space="0" w:color="auto"/>
                          </w:divBdr>
                          <w:divsChild>
                            <w:div w:id="2064791132">
                              <w:marLeft w:val="0"/>
                              <w:marRight w:val="0"/>
                              <w:marTop w:val="0"/>
                              <w:marBottom w:val="0"/>
                              <w:divBdr>
                                <w:top w:val="none" w:sz="0" w:space="0" w:color="auto"/>
                                <w:left w:val="none" w:sz="0" w:space="0" w:color="auto"/>
                                <w:bottom w:val="none" w:sz="0" w:space="0" w:color="auto"/>
                                <w:right w:val="none" w:sz="0" w:space="0" w:color="auto"/>
                              </w:divBdr>
                              <w:divsChild>
                                <w:div w:id="157187631">
                                  <w:marLeft w:val="0"/>
                                  <w:marRight w:val="0"/>
                                  <w:marTop w:val="0"/>
                                  <w:marBottom w:val="0"/>
                                  <w:divBdr>
                                    <w:top w:val="none" w:sz="0" w:space="0" w:color="auto"/>
                                    <w:left w:val="none" w:sz="0" w:space="0" w:color="auto"/>
                                    <w:bottom w:val="none" w:sz="0" w:space="0" w:color="auto"/>
                                    <w:right w:val="none" w:sz="0" w:space="0" w:color="auto"/>
                                  </w:divBdr>
                                  <w:divsChild>
                                    <w:div w:id="740373294">
                                      <w:marLeft w:val="0"/>
                                      <w:marRight w:val="0"/>
                                      <w:marTop w:val="0"/>
                                      <w:marBottom w:val="0"/>
                                      <w:divBdr>
                                        <w:top w:val="none" w:sz="0" w:space="0" w:color="auto"/>
                                        <w:left w:val="none" w:sz="0" w:space="0" w:color="auto"/>
                                        <w:bottom w:val="none" w:sz="0" w:space="0" w:color="auto"/>
                                        <w:right w:val="none" w:sz="0" w:space="0" w:color="auto"/>
                                      </w:divBdr>
                                      <w:divsChild>
                                        <w:div w:id="265238353">
                                          <w:marLeft w:val="0"/>
                                          <w:marRight w:val="0"/>
                                          <w:marTop w:val="0"/>
                                          <w:marBottom w:val="0"/>
                                          <w:divBdr>
                                            <w:top w:val="none" w:sz="0" w:space="0" w:color="auto"/>
                                            <w:left w:val="none" w:sz="0" w:space="0" w:color="auto"/>
                                            <w:bottom w:val="none" w:sz="0" w:space="0" w:color="auto"/>
                                            <w:right w:val="none" w:sz="0" w:space="0" w:color="auto"/>
                                          </w:divBdr>
                                          <w:divsChild>
                                            <w:div w:id="1016275130">
                                              <w:marLeft w:val="0"/>
                                              <w:marRight w:val="0"/>
                                              <w:marTop w:val="0"/>
                                              <w:marBottom w:val="0"/>
                                              <w:divBdr>
                                                <w:top w:val="none" w:sz="0" w:space="0" w:color="auto"/>
                                                <w:left w:val="none" w:sz="0" w:space="0" w:color="auto"/>
                                                <w:bottom w:val="none" w:sz="0" w:space="0" w:color="auto"/>
                                                <w:right w:val="none" w:sz="0" w:space="0" w:color="auto"/>
                                              </w:divBdr>
                                              <w:divsChild>
                                                <w:div w:id="1831871145">
                                                  <w:marLeft w:val="0"/>
                                                  <w:marRight w:val="0"/>
                                                  <w:marTop w:val="0"/>
                                                  <w:marBottom w:val="0"/>
                                                  <w:divBdr>
                                                    <w:top w:val="none" w:sz="0" w:space="0" w:color="auto"/>
                                                    <w:left w:val="none" w:sz="0" w:space="0" w:color="auto"/>
                                                    <w:bottom w:val="none" w:sz="0" w:space="0" w:color="auto"/>
                                                    <w:right w:val="none" w:sz="0" w:space="0" w:color="auto"/>
                                                  </w:divBdr>
                                                  <w:divsChild>
                                                    <w:div w:id="878200599">
                                                      <w:marLeft w:val="0"/>
                                                      <w:marRight w:val="0"/>
                                                      <w:marTop w:val="0"/>
                                                      <w:marBottom w:val="0"/>
                                                      <w:divBdr>
                                                        <w:top w:val="none" w:sz="0" w:space="0" w:color="auto"/>
                                                        <w:left w:val="none" w:sz="0" w:space="0" w:color="auto"/>
                                                        <w:bottom w:val="none" w:sz="0" w:space="0" w:color="auto"/>
                                                        <w:right w:val="none" w:sz="0" w:space="0" w:color="auto"/>
                                                      </w:divBdr>
                                                      <w:divsChild>
                                                        <w:div w:id="58434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1179">
                                              <w:marLeft w:val="0"/>
                                              <w:marRight w:val="0"/>
                                              <w:marTop w:val="0"/>
                                              <w:marBottom w:val="0"/>
                                              <w:divBdr>
                                                <w:top w:val="none" w:sz="0" w:space="0" w:color="auto"/>
                                                <w:left w:val="none" w:sz="0" w:space="0" w:color="auto"/>
                                                <w:bottom w:val="none" w:sz="0" w:space="0" w:color="auto"/>
                                                <w:right w:val="none" w:sz="0" w:space="0" w:color="auto"/>
                                              </w:divBdr>
                                              <w:divsChild>
                                                <w:div w:id="1201282280">
                                                  <w:marLeft w:val="0"/>
                                                  <w:marRight w:val="0"/>
                                                  <w:marTop w:val="0"/>
                                                  <w:marBottom w:val="0"/>
                                                  <w:divBdr>
                                                    <w:top w:val="none" w:sz="0" w:space="0" w:color="auto"/>
                                                    <w:left w:val="none" w:sz="0" w:space="0" w:color="auto"/>
                                                    <w:bottom w:val="none" w:sz="0" w:space="0" w:color="auto"/>
                                                    <w:right w:val="none" w:sz="0" w:space="0" w:color="auto"/>
                                                  </w:divBdr>
                                                  <w:divsChild>
                                                    <w:div w:id="1148091829">
                                                      <w:marLeft w:val="0"/>
                                                      <w:marRight w:val="0"/>
                                                      <w:marTop w:val="0"/>
                                                      <w:marBottom w:val="0"/>
                                                      <w:divBdr>
                                                        <w:top w:val="none" w:sz="0" w:space="0" w:color="auto"/>
                                                        <w:left w:val="none" w:sz="0" w:space="0" w:color="auto"/>
                                                        <w:bottom w:val="none" w:sz="0" w:space="0" w:color="auto"/>
                                                        <w:right w:val="none" w:sz="0" w:space="0" w:color="auto"/>
                                                      </w:divBdr>
                                                      <w:divsChild>
                                                        <w:div w:id="610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0309145">
          <w:marLeft w:val="0"/>
          <w:marRight w:val="0"/>
          <w:marTop w:val="0"/>
          <w:marBottom w:val="0"/>
          <w:divBdr>
            <w:top w:val="none" w:sz="0" w:space="0" w:color="auto"/>
            <w:left w:val="none" w:sz="0" w:space="0" w:color="auto"/>
            <w:bottom w:val="none" w:sz="0" w:space="0" w:color="auto"/>
            <w:right w:val="none" w:sz="0" w:space="0" w:color="auto"/>
          </w:divBdr>
          <w:divsChild>
            <w:div w:id="1138373873">
              <w:marLeft w:val="0"/>
              <w:marRight w:val="0"/>
              <w:marTop w:val="0"/>
              <w:marBottom w:val="0"/>
              <w:divBdr>
                <w:top w:val="none" w:sz="0" w:space="0" w:color="auto"/>
                <w:left w:val="none" w:sz="0" w:space="0" w:color="auto"/>
                <w:bottom w:val="none" w:sz="0" w:space="0" w:color="auto"/>
                <w:right w:val="none" w:sz="0" w:space="0" w:color="auto"/>
              </w:divBdr>
              <w:divsChild>
                <w:div w:id="1969117929">
                  <w:marLeft w:val="0"/>
                  <w:marRight w:val="0"/>
                  <w:marTop w:val="0"/>
                  <w:marBottom w:val="0"/>
                  <w:divBdr>
                    <w:top w:val="none" w:sz="0" w:space="0" w:color="auto"/>
                    <w:left w:val="none" w:sz="0" w:space="0" w:color="auto"/>
                    <w:bottom w:val="none" w:sz="0" w:space="0" w:color="auto"/>
                    <w:right w:val="none" w:sz="0" w:space="0" w:color="auto"/>
                  </w:divBdr>
                  <w:divsChild>
                    <w:div w:id="13901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362">
      <w:bodyDiv w:val="1"/>
      <w:marLeft w:val="0"/>
      <w:marRight w:val="0"/>
      <w:marTop w:val="0"/>
      <w:marBottom w:val="0"/>
      <w:divBdr>
        <w:top w:val="none" w:sz="0" w:space="0" w:color="auto"/>
        <w:left w:val="none" w:sz="0" w:space="0" w:color="auto"/>
        <w:bottom w:val="none" w:sz="0" w:space="0" w:color="auto"/>
        <w:right w:val="none" w:sz="0" w:space="0" w:color="auto"/>
      </w:divBdr>
      <w:divsChild>
        <w:div w:id="1299143485">
          <w:marLeft w:val="0"/>
          <w:marRight w:val="0"/>
          <w:marTop w:val="0"/>
          <w:marBottom w:val="0"/>
          <w:divBdr>
            <w:top w:val="none" w:sz="0" w:space="0" w:color="auto"/>
            <w:left w:val="none" w:sz="0" w:space="0" w:color="auto"/>
            <w:bottom w:val="none" w:sz="0" w:space="0" w:color="auto"/>
            <w:right w:val="none" w:sz="0" w:space="0" w:color="auto"/>
          </w:divBdr>
          <w:divsChild>
            <w:div w:id="1248345244">
              <w:marLeft w:val="0"/>
              <w:marRight w:val="0"/>
              <w:marTop w:val="0"/>
              <w:marBottom w:val="0"/>
              <w:divBdr>
                <w:top w:val="none" w:sz="0" w:space="0" w:color="auto"/>
                <w:left w:val="none" w:sz="0" w:space="0" w:color="auto"/>
                <w:bottom w:val="none" w:sz="0" w:space="0" w:color="auto"/>
                <w:right w:val="none" w:sz="0" w:space="0" w:color="auto"/>
              </w:divBdr>
              <w:divsChild>
                <w:div w:id="195698642">
                  <w:marLeft w:val="0"/>
                  <w:marRight w:val="0"/>
                  <w:marTop w:val="0"/>
                  <w:marBottom w:val="0"/>
                  <w:divBdr>
                    <w:top w:val="none" w:sz="0" w:space="0" w:color="auto"/>
                    <w:left w:val="none" w:sz="0" w:space="0" w:color="auto"/>
                    <w:bottom w:val="none" w:sz="0" w:space="0" w:color="auto"/>
                    <w:right w:val="none" w:sz="0" w:space="0" w:color="auto"/>
                  </w:divBdr>
                  <w:divsChild>
                    <w:div w:id="1764184961">
                      <w:marLeft w:val="0"/>
                      <w:marRight w:val="0"/>
                      <w:marTop w:val="0"/>
                      <w:marBottom w:val="0"/>
                      <w:divBdr>
                        <w:top w:val="none" w:sz="0" w:space="0" w:color="auto"/>
                        <w:left w:val="none" w:sz="0" w:space="0" w:color="auto"/>
                        <w:bottom w:val="none" w:sz="0" w:space="0" w:color="auto"/>
                        <w:right w:val="none" w:sz="0" w:space="0" w:color="auto"/>
                      </w:divBdr>
                      <w:divsChild>
                        <w:div w:id="154033658">
                          <w:marLeft w:val="0"/>
                          <w:marRight w:val="0"/>
                          <w:marTop w:val="0"/>
                          <w:marBottom w:val="0"/>
                          <w:divBdr>
                            <w:top w:val="none" w:sz="0" w:space="0" w:color="auto"/>
                            <w:left w:val="none" w:sz="0" w:space="0" w:color="auto"/>
                            <w:bottom w:val="none" w:sz="0" w:space="0" w:color="auto"/>
                            <w:right w:val="none" w:sz="0" w:space="0" w:color="auto"/>
                          </w:divBdr>
                          <w:divsChild>
                            <w:div w:id="1172184613">
                              <w:marLeft w:val="0"/>
                              <w:marRight w:val="0"/>
                              <w:marTop w:val="0"/>
                              <w:marBottom w:val="0"/>
                              <w:divBdr>
                                <w:top w:val="none" w:sz="0" w:space="0" w:color="auto"/>
                                <w:left w:val="none" w:sz="0" w:space="0" w:color="auto"/>
                                <w:bottom w:val="none" w:sz="0" w:space="0" w:color="auto"/>
                                <w:right w:val="none" w:sz="0" w:space="0" w:color="auto"/>
                              </w:divBdr>
                              <w:divsChild>
                                <w:div w:id="2047758290">
                                  <w:marLeft w:val="0"/>
                                  <w:marRight w:val="0"/>
                                  <w:marTop w:val="0"/>
                                  <w:marBottom w:val="0"/>
                                  <w:divBdr>
                                    <w:top w:val="none" w:sz="0" w:space="0" w:color="auto"/>
                                    <w:left w:val="none" w:sz="0" w:space="0" w:color="auto"/>
                                    <w:bottom w:val="none" w:sz="0" w:space="0" w:color="auto"/>
                                    <w:right w:val="none" w:sz="0" w:space="0" w:color="auto"/>
                                  </w:divBdr>
                                  <w:divsChild>
                                    <w:div w:id="537163684">
                                      <w:marLeft w:val="0"/>
                                      <w:marRight w:val="0"/>
                                      <w:marTop w:val="0"/>
                                      <w:marBottom w:val="0"/>
                                      <w:divBdr>
                                        <w:top w:val="none" w:sz="0" w:space="0" w:color="auto"/>
                                        <w:left w:val="none" w:sz="0" w:space="0" w:color="auto"/>
                                        <w:bottom w:val="none" w:sz="0" w:space="0" w:color="auto"/>
                                        <w:right w:val="none" w:sz="0" w:space="0" w:color="auto"/>
                                      </w:divBdr>
                                      <w:divsChild>
                                        <w:div w:id="1969428636">
                                          <w:marLeft w:val="0"/>
                                          <w:marRight w:val="0"/>
                                          <w:marTop w:val="0"/>
                                          <w:marBottom w:val="0"/>
                                          <w:divBdr>
                                            <w:top w:val="none" w:sz="0" w:space="0" w:color="auto"/>
                                            <w:left w:val="none" w:sz="0" w:space="0" w:color="auto"/>
                                            <w:bottom w:val="none" w:sz="0" w:space="0" w:color="auto"/>
                                            <w:right w:val="none" w:sz="0" w:space="0" w:color="auto"/>
                                          </w:divBdr>
                                          <w:divsChild>
                                            <w:div w:id="2094087164">
                                              <w:marLeft w:val="0"/>
                                              <w:marRight w:val="0"/>
                                              <w:marTop w:val="0"/>
                                              <w:marBottom w:val="0"/>
                                              <w:divBdr>
                                                <w:top w:val="none" w:sz="0" w:space="0" w:color="auto"/>
                                                <w:left w:val="none" w:sz="0" w:space="0" w:color="auto"/>
                                                <w:bottom w:val="none" w:sz="0" w:space="0" w:color="auto"/>
                                                <w:right w:val="none" w:sz="0" w:space="0" w:color="auto"/>
                                              </w:divBdr>
                                              <w:divsChild>
                                                <w:div w:id="885987700">
                                                  <w:marLeft w:val="0"/>
                                                  <w:marRight w:val="0"/>
                                                  <w:marTop w:val="0"/>
                                                  <w:marBottom w:val="0"/>
                                                  <w:divBdr>
                                                    <w:top w:val="none" w:sz="0" w:space="0" w:color="auto"/>
                                                    <w:left w:val="none" w:sz="0" w:space="0" w:color="auto"/>
                                                    <w:bottom w:val="none" w:sz="0" w:space="0" w:color="auto"/>
                                                    <w:right w:val="none" w:sz="0" w:space="0" w:color="auto"/>
                                                  </w:divBdr>
                                                  <w:divsChild>
                                                    <w:div w:id="2070953009">
                                                      <w:marLeft w:val="0"/>
                                                      <w:marRight w:val="0"/>
                                                      <w:marTop w:val="0"/>
                                                      <w:marBottom w:val="0"/>
                                                      <w:divBdr>
                                                        <w:top w:val="none" w:sz="0" w:space="0" w:color="auto"/>
                                                        <w:left w:val="none" w:sz="0" w:space="0" w:color="auto"/>
                                                        <w:bottom w:val="none" w:sz="0" w:space="0" w:color="auto"/>
                                                        <w:right w:val="none" w:sz="0" w:space="0" w:color="auto"/>
                                                      </w:divBdr>
                                                      <w:divsChild>
                                                        <w:div w:id="3576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70843">
                                              <w:marLeft w:val="0"/>
                                              <w:marRight w:val="0"/>
                                              <w:marTop w:val="0"/>
                                              <w:marBottom w:val="0"/>
                                              <w:divBdr>
                                                <w:top w:val="none" w:sz="0" w:space="0" w:color="auto"/>
                                                <w:left w:val="none" w:sz="0" w:space="0" w:color="auto"/>
                                                <w:bottom w:val="none" w:sz="0" w:space="0" w:color="auto"/>
                                                <w:right w:val="none" w:sz="0" w:space="0" w:color="auto"/>
                                              </w:divBdr>
                                              <w:divsChild>
                                                <w:div w:id="1144467593">
                                                  <w:marLeft w:val="0"/>
                                                  <w:marRight w:val="0"/>
                                                  <w:marTop w:val="0"/>
                                                  <w:marBottom w:val="0"/>
                                                  <w:divBdr>
                                                    <w:top w:val="none" w:sz="0" w:space="0" w:color="auto"/>
                                                    <w:left w:val="none" w:sz="0" w:space="0" w:color="auto"/>
                                                    <w:bottom w:val="none" w:sz="0" w:space="0" w:color="auto"/>
                                                    <w:right w:val="none" w:sz="0" w:space="0" w:color="auto"/>
                                                  </w:divBdr>
                                                  <w:divsChild>
                                                    <w:div w:id="26949000">
                                                      <w:marLeft w:val="0"/>
                                                      <w:marRight w:val="0"/>
                                                      <w:marTop w:val="0"/>
                                                      <w:marBottom w:val="0"/>
                                                      <w:divBdr>
                                                        <w:top w:val="none" w:sz="0" w:space="0" w:color="auto"/>
                                                        <w:left w:val="none" w:sz="0" w:space="0" w:color="auto"/>
                                                        <w:bottom w:val="none" w:sz="0" w:space="0" w:color="auto"/>
                                                        <w:right w:val="none" w:sz="0" w:space="0" w:color="auto"/>
                                                      </w:divBdr>
                                                      <w:divsChild>
                                                        <w:div w:id="14591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8991">
          <w:marLeft w:val="0"/>
          <w:marRight w:val="0"/>
          <w:marTop w:val="0"/>
          <w:marBottom w:val="0"/>
          <w:divBdr>
            <w:top w:val="none" w:sz="0" w:space="0" w:color="auto"/>
            <w:left w:val="none" w:sz="0" w:space="0" w:color="auto"/>
            <w:bottom w:val="none" w:sz="0" w:space="0" w:color="auto"/>
            <w:right w:val="none" w:sz="0" w:space="0" w:color="auto"/>
          </w:divBdr>
          <w:divsChild>
            <w:div w:id="562833377">
              <w:marLeft w:val="0"/>
              <w:marRight w:val="0"/>
              <w:marTop w:val="0"/>
              <w:marBottom w:val="0"/>
              <w:divBdr>
                <w:top w:val="none" w:sz="0" w:space="0" w:color="auto"/>
                <w:left w:val="none" w:sz="0" w:space="0" w:color="auto"/>
                <w:bottom w:val="none" w:sz="0" w:space="0" w:color="auto"/>
                <w:right w:val="none" w:sz="0" w:space="0" w:color="auto"/>
              </w:divBdr>
              <w:divsChild>
                <w:div w:id="480198675">
                  <w:marLeft w:val="0"/>
                  <w:marRight w:val="0"/>
                  <w:marTop w:val="0"/>
                  <w:marBottom w:val="0"/>
                  <w:divBdr>
                    <w:top w:val="none" w:sz="0" w:space="0" w:color="auto"/>
                    <w:left w:val="none" w:sz="0" w:space="0" w:color="auto"/>
                    <w:bottom w:val="none" w:sz="0" w:space="0" w:color="auto"/>
                    <w:right w:val="none" w:sz="0" w:space="0" w:color="auto"/>
                  </w:divBdr>
                  <w:divsChild>
                    <w:div w:id="11829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256702">
      <w:bodyDiv w:val="1"/>
      <w:marLeft w:val="0"/>
      <w:marRight w:val="0"/>
      <w:marTop w:val="0"/>
      <w:marBottom w:val="0"/>
      <w:divBdr>
        <w:top w:val="none" w:sz="0" w:space="0" w:color="auto"/>
        <w:left w:val="none" w:sz="0" w:space="0" w:color="auto"/>
        <w:bottom w:val="none" w:sz="0" w:space="0" w:color="auto"/>
        <w:right w:val="none" w:sz="0" w:space="0" w:color="auto"/>
      </w:divBdr>
      <w:divsChild>
        <w:div w:id="553152875">
          <w:marLeft w:val="0"/>
          <w:marRight w:val="0"/>
          <w:marTop w:val="0"/>
          <w:marBottom w:val="0"/>
          <w:divBdr>
            <w:top w:val="none" w:sz="0" w:space="0" w:color="auto"/>
            <w:left w:val="none" w:sz="0" w:space="0" w:color="auto"/>
            <w:bottom w:val="none" w:sz="0" w:space="0" w:color="auto"/>
            <w:right w:val="none" w:sz="0" w:space="0" w:color="auto"/>
          </w:divBdr>
          <w:divsChild>
            <w:div w:id="1486508305">
              <w:marLeft w:val="0"/>
              <w:marRight w:val="0"/>
              <w:marTop w:val="0"/>
              <w:marBottom w:val="0"/>
              <w:divBdr>
                <w:top w:val="none" w:sz="0" w:space="0" w:color="auto"/>
                <w:left w:val="none" w:sz="0" w:space="0" w:color="auto"/>
                <w:bottom w:val="none" w:sz="0" w:space="0" w:color="auto"/>
                <w:right w:val="none" w:sz="0" w:space="0" w:color="auto"/>
              </w:divBdr>
              <w:divsChild>
                <w:div w:id="882399364">
                  <w:marLeft w:val="0"/>
                  <w:marRight w:val="0"/>
                  <w:marTop w:val="0"/>
                  <w:marBottom w:val="0"/>
                  <w:divBdr>
                    <w:top w:val="none" w:sz="0" w:space="0" w:color="auto"/>
                    <w:left w:val="none" w:sz="0" w:space="0" w:color="auto"/>
                    <w:bottom w:val="none" w:sz="0" w:space="0" w:color="auto"/>
                    <w:right w:val="none" w:sz="0" w:space="0" w:color="auto"/>
                  </w:divBdr>
                  <w:divsChild>
                    <w:div w:id="21145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91052">
      <w:bodyDiv w:val="1"/>
      <w:marLeft w:val="0"/>
      <w:marRight w:val="0"/>
      <w:marTop w:val="0"/>
      <w:marBottom w:val="0"/>
      <w:divBdr>
        <w:top w:val="none" w:sz="0" w:space="0" w:color="auto"/>
        <w:left w:val="none" w:sz="0" w:space="0" w:color="auto"/>
        <w:bottom w:val="none" w:sz="0" w:space="0" w:color="auto"/>
        <w:right w:val="none" w:sz="0" w:space="0" w:color="auto"/>
      </w:divBdr>
      <w:divsChild>
        <w:div w:id="515773266">
          <w:marLeft w:val="0"/>
          <w:marRight w:val="0"/>
          <w:marTop w:val="0"/>
          <w:marBottom w:val="0"/>
          <w:divBdr>
            <w:top w:val="none" w:sz="0" w:space="0" w:color="auto"/>
            <w:left w:val="none" w:sz="0" w:space="0" w:color="auto"/>
            <w:bottom w:val="none" w:sz="0" w:space="0" w:color="auto"/>
            <w:right w:val="none" w:sz="0" w:space="0" w:color="auto"/>
          </w:divBdr>
          <w:divsChild>
            <w:div w:id="647127037">
              <w:marLeft w:val="0"/>
              <w:marRight w:val="0"/>
              <w:marTop w:val="0"/>
              <w:marBottom w:val="0"/>
              <w:divBdr>
                <w:top w:val="none" w:sz="0" w:space="0" w:color="auto"/>
                <w:left w:val="none" w:sz="0" w:space="0" w:color="auto"/>
                <w:bottom w:val="none" w:sz="0" w:space="0" w:color="auto"/>
                <w:right w:val="none" w:sz="0" w:space="0" w:color="auto"/>
              </w:divBdr>
              <w:divsChild>
                <w:div w:id="444690334">
                  <w:marLeft w:val="0"/>
                  <w:marRight w:val="0"/>
                  <w:marTop w:val="0"/>
                  <w:marBottom w:val="0"/>
                  <w:divBdr>
                    <w:top w:val="none" w:sz="0" w:space="0" w:color="auto"/>
                    <w:left w:val="none" w:sz="0" w:space="0" w:color="auto"/>
                    <w:bottom w:val="none" w:sz="0" w:space="0" w:color="auto"/>
                    <w:right w:val="none" w:sz="0" w:space="0" w:color="auto"/>
                  </w:divBdr>
                  <w:divsChild>
                    <w:div w:id="4619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188693">
      <w:bodyDiv w:val="1"/>
      <w:marLeft w:val="0"/>
      <w:marRight w:val="0"/>
      <w:marTop w:val="0"/>
      <w:marBottom w:val="0"/>
      <w:divBdr>
        <w:top w:val="none" w:sz="0" w:space="0" w:color="auto"/>
        <w:left w:val="none" w:sz="0" w:space="0" w:color="auto"/>
        <w:bottom w:val="none" w:sz="0" w:space="0" w:color="auto"/>
        <w:right w:val="none" w:sz="0" w:space="0" w:color="auto"/>
      </w:divBdr>
    </w:div>
    <w:div w:id="1498183653">
      <w:bodyDiv w:val="1"/>
      <w:marLeft w:val="0"/>
      <w:marRight w:val="0"/>
      <w:marTop w:val="0"/>
      <w:marBottom w:val="0"/>
      <w:divBdr>
        <w:top w:val="none" w:sz="0" w:space="0" w:color="auto"/>
        <w:left w:val="none" w:sz="0" w:space="0" w:color="auto"/>
        <w:bottom w:val="none" w:sz="0" w:space="0" w:color="auto"/>
        <w:right w:val="none" w:sz="0" w:space="0" w:color="auto"/>
      </w:divBdr>
    </w:div>
    <w:div w:id="1524438226">
      <w:bodyDiv w:val="1"/>
      <w:marLeft w:val="0"/>
      <w:marRight w:val="0"/>
      <w:marTop w:val="0"/>
      <w:marBottom w:val="0"/>
      <w:divBdr>
        <w:top w:val="none" w:sz="0" w:space="0" w:color="auto"/>
        <w:left w:val="none" w:sz="0" w:space="0" w:color="auto"/>
        <w:bottom w:val="none" w:sz="0" w:space="0" w:color="auto"/>
        <w:right w:val="none" w:sz="0" w:space="0" w:color="auto"/>
      </w:divBdr>
      <w:divsChild>
        <w:div w:id="1933970528">
          <w:marLeft w:val="0"/>
          <w:marRight w:val="0"/>
          <w:marTop w:val="0"/>
          <w:marBottom w:val="0"/>
          <w:divBdr>
            <w:top w:val="none" w:sz="0" w:space="0" w:color="auto"/>
            <w:left w:val="none" w:sz="0" w:space="0" w:color="auto"/>
            <w:bottom w:val="none" w:sz="0" w:space="0" w:color="auto"/>
            <w:right w:val="none" w:sz="0" w:space="0" w:color="auto"/>
          </w:divBdr>
          <w:divsChild>
            <w:div w:id="211961744">
              <w:marLeft w:val="0"/>
              <w:marRight w:val="0"/>
              <w:marTop w:val="0"/>
              <w:marBottom w:val="0"/>
              <w:divBdr>
                <w:top w:val="none" w:sz="0" w:space="0" w:color="auto"/>
                <w:left w:val="none" w:sz="0" w:space="0" w:color="auto"/>
                <w:bottom w:val="none" w:sz="0" w:space="0" w:color="auto"/>
                <w:right w:val="none" w:sz="0" w:space="0" w:color="auto"/>
              </w:divBdr>
              <w:divsChild>
                <w:div w:id="1441142709">
                  <w:marLeft w:val="0"/>
                  <w:marRight w:val="0"/>
                  <w:marTop w:val="0"/>
                  <w:marBottom w:val="0"/>
                  <w:divBdr>
                    <w:top w:val="none" w:sz="0" w:space="0" w:color="auto"/>
                    <w:left w:val="none" w:sz="0" w:space="0" w:color="auto"/>
                    <w:bottom w:val="none" w:sz="0" w:space="0" w:color="auto"/>
                    <w:right w:val="none" w:sz="0" w:space="0" w:color="auto"/>
                  </w:divBdr>
                  <w:divsChild>
                    <w:div w:id="10615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87333">
      <w:bodyDiv w:val="1"/>
      <w:marLeft w:val="0"/>
      <w:marRight w:val="0"/>
      <w:marTop w:val="0"/>
      <w:marBottom w:val="0"/>
      <w:divBdr>
        <w:top w:val="none" w:sz="0" w:space="0" w:color="auto"/>
        <w:left w:val="none" w:sz="0" w:space="0" w:color="auto"/>
        <w:bottom w:val="none" w:sz="0" w:space="0" w:color="auto"/>
        <w:right w:val="none" w:sz="0" w:space="0" w:color="auto"/>
      </w:divBdr>
      <w:divsChild>
        <w:div w:id="847329651">
          <w:marLeft w:val="0"/>
          <w:marRight w:val="0"/>
          <w:marTop w:val="0"/>
          <w:marBottom w:val="0"/>
          <w:divBdr>
            <w:top w:val="none" w:sz="0" w:space="0" w:color="auto"/>
            <w:left w:val="none" w:sz="0" w:space="0" w:color="auto"/>
            <w:bottom w:val="none" w:sz="0" w:space="0" w:color="auto"/>
            <w:right w:val="none" w:sz="0" w:space="0" w:color="auto"/>
          </w:divBdr>
          <w:divsChild>
            <w:div w:id="83763844">
              <w:marLeft w:val="0"/>
              <w:marRight w:val="0"/>
              <w:marTop w:val="0"/>
              <w:marBottom w:val="0"/>
              <w:divBdr>
                <w:top w:val="none" w:sz="0" w:space="0" w:color="auto"/>
                <w:left w:val="none" w:sz="0" w:space="0" w:color="auto"/>
                <w:bottom w:val="none" w:sz="0" w:space="0" w:color="auto"/>
                <w:right w:val="none" w:sz="0" w:space="0" w:color="auto"/>
              </w:divBdr>
              <w:divsChild>
                <w:div w:id="1111583001">
                  <w:marLeft w:val="0"/>
                  <w:marRight w:val="0"/>
                  <w:marTop w:val="0"/>
                  <w:marBottom w:val="0"/>
                  <w:divBdr>
                    <w:top w:val="none" w:sz="0" w:space="0" w:color="auto"/>
                    <w:left w:val="none" w:sz="0" w:space="0" w:color="auto"/>
                    <w:bottom w:val="none" w:sz="0" w:space="0" w:color="auto"/>
                    <w:right w:val="none" w:sz="0" w:space="0" w:color="auto"/>
                  </w:divBdr>
                  <w:divsChild>
                    <w:div w:id="1770392829">
                      <w:marLeft w:val="0"/>
                      <w:marRight w:val="0"/>
                      <w:marTop w:val="0"/>
                      <w:marBottom w:val="0"/>
                      <w:divBdr>
                        <w:top w:val="none" w:sz="0" w:space="0" w:color="auto"/>
                        <w:left w:val="none" w:sz="0" w:space="0" w:color="auto"/>
                        <w:bottom w:val="none" w:sz="0" w:space="0" w:color="auto"/>
                        <w:right w:val="none" w:sz="0" w:space="0" w:color="auto"/>
                      </w:divBdr>
                      <w:divsChild>
                        <w:div w:id="1987008347">
                          <w:marLeft w:val="0"/>
                          <w:marRight w:val="0"/>
                          <w:marTop w:val="0"/>
                          <w:marBottom w:val="0"/>
                          <w:divBdr>
                            <w:top w:val="none" w:sz="0" w:space="0" w:color="auto"/>
                            <w:left w:val="none" w:sz="0" w:space="0" w:color="auto"/>
                            <w:bottom w:val="none" w:sz="0" w:space="0" w:color="auto"/>
                            <w:right w:val="none" w:sz="0" w:space="0" w:color="auto"/>
                          </w:divBdr>
                          <w:divsChild>
                            <w:div w:id="1209144368">
                              <w:marLeft w:val="0"/>
                              <w:marRight w:val="0"/>
                              <w:marTop w:val="0"/>
                              <w:marBottom w:val="0"/>
                              <w:divBdr>
                                <w:top w:val="none" w:sz="0" w:space="0" w:color="auto"/>
                                <w:left w:val="none" w:sz="0" w:space="0" w:color="auto"/>
                                <w:bottom w:val="none" w:sz="0" w:space="0" w:color="auto"/>
                                <w:right w:val="none" w:sz="0" w:space="0" w:color="auto"/>
                              </w:divBdr>
                              <w:divsChild>
                                <w:div w:id="1379428107">
                                  <w:marLeft w:val="0"/>
                                  <w:marRight w:val="0"/>
                                  <w:marTop w:val="0"/>
                                  <w:marBottom w:val="0"/>
                                  <w:divBdr>
                                    <w:top w:val="none" w:sz="0" w:space="0" w:color="auto"/>
                                    <w:left w:val="none" w:sz="0" w:space="0" w:color="auto"/>
                                    <w:bottom w:val="none" w:sz="0" w:space="0" w:color="auto"/>
                                    <w:right w:val="none" w:sz="0" w:space="0" w:color="auto"/>
                                  </w:divBdr>
                                  <w:divsChild>
                                    <w:div w:id="1541279497">
                                      <w:marLeft w:val="0"/>
                                      <w:marRight w:val="0"/>
                                      <w:marTop w:val="0"/>
                                      <w:marBottom w:val="0"/>
                                      <w:divBdr>
                                        <w:top w:val="none" w:sz="0" w:space="0" w:color="auto"/>
                                        <w:left w:val="none" w:sz="0" w:space="0" w:color="auto"/>
                                        <w:bottom w:val="none" w:sz="0" w:space="0" w:color="auto"/>
                                        <w:right w:val="none" w:sz="0" w:space="0" w:color="auto"/>
                                      </w:divBdr>
                                      <w:divsChild>
                                        <w:div w:id="354120317">
                                          <w:marLeft w:val="0"/>
                                          <w:marRight w:val="0"/>
                                          <w:marTop w:val="0"/>
                                          <w:marBottom w:val="0"/>
                                          <w:divBdr>
                                            <w:top w:val="none" w:sz="0" w:space="0" w:color="auto"/>
                                            <w:left w:val="none" w:sz="0" w:space="0" w:color="auto"/>
                                            <w:bottom w:val="none" w:sz="0" w:space="0" w:color="auto"/>
                                            <w:right w:val="none" w:sz="0" w:space="0" w:color="auto"/>
                                          </w:divBdr>
                                          <w:divsChild>
                                            <w:div w:id="1375502120">
                                              <w:marLeft w:val="0"/>
                                              <w:marRight w:val="0"/>
                                              <w:marTop w:val="0"/>
                                              <w:marBottom w:val="0"/>
                                              <w:divBdr>
                                                <w:top w:val="none" w:sz="0" w:space="0" w:color="auto"/>
                                                <w:left w:val="none" w:sz="0" w:space="0" w:color="auto"/>
                                                <w:bottom w:val="none" w:sz="0" w:space="0" w:color="auto"/>
                                                <w:right w:val="none" w:sz="0" w:space="0" w:color="auto"/>
                                              </w:divBdr>
                                              <w:divsChild>
                                                <w:div w:id="876160412">
                                                  <w:marLeft w:val="0"/>
                                                  <w:marRight w:val="0"/>
                                                  <w:marTop w:val="0"/>
                                                  <w:marBottom w:val="0"/>
                                                  <w:divBdr>
                                                    <w:top w:val="none" w:sz="0" w:space="0" w:color="auto"/>
                                                    <w:left w:val="none" w:sz="0" w:space="0" w:color="auto"/>
                                                    <w:bottom w:val="none" w:sz="0" w:space="0" w:color="auto"/>
                                                    <w:right w:val="none" w:sz="0" w:space="0" w:color="auto"/>
                                                  </w:divBdr>
                                                  <w:divsChild>
                                                    <w:div w:id="876505026">
                                                      <w:marLeft w:val="0"/>
                                                      <w:marRight w:val="0"/>
                                                      <w:marTop w:val="0"/>
                                                      <w:marBottom w:val="0"/>
                                                      <w:divBdr>
                                                        <w:top w:val="none" w:sz="0" w:space="0" w:color="auto"/>
                                                        <w:left w:val="none" w:sz="0" w:space="0" w:color="auto"/>
                                                        <w:bottom w:val="none" w:sz="0" w:space="0" w:color="auto"/>
                                                        <w:right w:val="none" w:sz="0" w:space="0" w:color="auto"/>
                                                      </w:divBdr>
                                                      <w:divsChild>
                                                        <w:div w:id="18248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07945">
                                              <w:marLeft w:val="0"/>
                                              <w:marRight w:val="0"/>
                                              <w:marTop w:val="0"/>
                                              <w:marBottom w:val="0"/>
                                              <w:divBdr>
                                                <w:top w:val="none" w:sz="0" w:space="0" w:color="auto"/>
                                                <w:left w:val="none" w:sz="0" w:space="0" w:color="auto"/>
                                                <w:bottom w:val="none" w:sz="0" w:space="0" w:color="auto"/>
                                                <w:right w:val="none" w:sz="0" w:space="0" w:color="auto"/>
                                              </w:divBdr>
                                              <w:divsChild>
                                                <w:div w:id="827330462">
                                                  <w:marLeft w:val="0"/>
                                                  <w:marRight w:val="0"/>
                                                  <w:marTop w:val="0"/>
                                                  <w:marBottom w:val="0"/>
                                                  <w:divBdr>
                                                    <w:top w:val="none" w:sz="0" w:space="0" w:color="auto"/>
                                                    <w:left w:val="none" w:sz="0" w:space="0" w:color="auto"/>
                                                    <w:bottom w:val="none" w:sz="0" w:space="0" w:color="auto"/>
                                                    <w:right w:val="none" w:sz="0" w:space="0" w:color="auto"/>
                                                  </w:divBdr>
                                                  <w:divsChild>
                                                    <w:div w:id="205680088">
                                                      <w:marLeft w:val="0"/>
                                                      <w:marRight w:val="0"/>
                                                      <w:marTop w:val="0"/>
                                                      <w:marBottom w:val="0"/>
                                                      <w:divBdr>
                                                        <w:top w:val="none" w:sz="0" w:space="0" w:color="auto"/>
                                                        <w:left w:val="none" w:sz="0" w:space="0" w:color="auto"/>
                                                        <w:bottom w:val="none" w:sz="0" w:space="0" w:color="auto"/>
                                                        <w:right w:val="none" w:sz="0" w:space="0" w:color="auto"/>
                                                      </w:divBdr>
                                                      <w:divsChild>
                                                        <w:div w:id="14868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7379194">
          <w:marLeft w:val="0"/>
          <w:marRight w:val="0"/>
          <w:marTop w:val="0"/>
          <w:marBottom w:val="0"/>
          <w:divBdr>
            <w:top w:val="none" w:sz="0" w:space="0" w:color="auto"/>
            <w:left w:val="none" w:sz="0" w:space="0" w:color="auto"/>
            <w:bottom w:val="none" w:sz="0" w:space="0" w:color="auto"/>
            <w:right w:val="none" w:sz="0" w:space="0" w:color="auto"/>
          </w:divBdr>
          <w:divsChild>
            <w:div w:id="974409964">
              <w:marLeft w:val="0"/>
              <w:marRight w:val="0"/>
              <w:marTop w:val="0"/>
              <w:marBottom w:val="0"/>
              <w:divBdr>
                <w:top w:val="none" w:sz="0" w:space="0" w:color="auto"/>
                <w:left w:val="none" w:sz="0" w:space="0" w:color="auto"/>
                <w:bottom w:val="none" w:sz="0" w:space="0" w:color="auto"/>
                <w:right w:val="none" w:sz="0" w:space="0" w:color="auto"/>
              </w:divBdr>
              <w:divsChild>
                <w:div w:id="1399668919">
                  <w:marLeft w:val="0"/>
                  <w:marRight w:val="0"/>
                  <w:marTop w:val="0"/>
                  <w:marBottom w:val="0"/>
                  <w:divBdr>
                    <w:top w:val="none" w:sz="0" w:space="0" w:color="auto"/>
                    <w:left w:val="none" w:sz="0" w:space="0" w:color="auto"/>
                    <w:bottom w:val="none" w:sz="0" w:space="0" w:color="auto"/>
                    <w:right w:val="none" w:sz="0" w:space="0" w:color="auto"/>
                  </w:divBdr>
                  <w:divsChild>
                    <w:div w:id="21331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65143">
      <w:bodyDiv w:val="1"/>
      <w:marLeft w:val="0"/>
      <w:marRight w:val="0"/>
      <w:marTop w:val="0"/>
      <w:marBottom w:val="0"/>
      <w:divBdr>
        <w:top w:val="none" w:sz="0" w:space="0" w:color="auto"/>
        <w:left w:val="none" w:sz="0" w:space="0" w:color="auto"/>
        <w:bottom w:val="none" w:sz="0" w:space="0" w:color="auto"/>
        <w:right w:val="none" w:sz="0" w:space="0" w:color="auto"/>
      </w:divBdr>
    </w:div>
    <w:div w:id="1886260504">
      <w:bodyDiv w:val="1"/>
      <w:marLeft w:val="0"/>
      <w:marRight w:val="0"/>
      <w:marTop w:val="0"/>
      <w:marBottom w:val="0"/>
      <w:divBdr>
        <w:top w:val="none" w:sz="0" w:space="0" w:color="auto"/>
        <w:left w:val="none" w:sz="0" w:space="0" w:color="auto"/>
        <w:bottom w:val="none" w:sz="0" w:space="0" w:color="auto"/>
        <w:right w:val="none" w:sz="0" w:space="0" w:color="auto"/>
      </w:divBdr>
      <w:divsChild>
        <w:div w:id="1997299284">
          <w:marLeft w:val="0"/>
          <w:marRight w:val="0"/>
          <w:marTop w:val="0"/>
          <w:marBottom w:val="0"/>
          <w:divBdr>
            <w:top w:val="none" w:sz="0" w:space="0" w:color="auto"/>
            <w:left w:val="none" w:sz="0" w:space="0" w:color="auto"/>
            <w:bottom w:val="none" w:sz="0" w:space="0" w:color="auto"/>
            <w:right w:val="none" w:sz="0" w:space="0" w:color="auto"/>
          </w:divBdr>
          <w:divsChild>
            <w:div w:id="1838303163">
              <w:marLeft w:val="0"/>
              <w:marRight w:val="0"/>
              <w:marTop w:val="0"/>
              <w:marBottom w:val="0"/>
              <w:divBdr>
                <w:top w:val="none" w:sz="0" w:space="0" w:color="auto"/>
                <w:left w:val="none" w:sz="0" w:space="0" w:color="auto"/>
                <w:bottom w:val="none" w:sz="0" w:space="0" w:color="auto"/>
                <w:right w:val="none" w:sz="0" w:space="0" w:color="auto"/>
              </w:divBdr>
              <w:divsChild>
                <w:div w:id="1546479126">
                  <w:marLeft w:val="0"/>
                  <w:marRight w:val="0"/>
                  <w:marTop w:val="0"/>
                  <w:marBottom w:val="0"/>
                  <w:divBdr>
                    <w:top w:val="none" w:sz="0" w:space="0" w:color="auto"/>
                    <w:left w:val="none" w:sz="0" w:space="0" w:color="auto"/>
                    <w:bottom w:val="none" w:sz="0" w:space="0" w:color="auto"/>
                    <w:right w:val="none" w:sz="0" w:space="0" w:color="auto"/>
                  </w:divBdr>
                  <w:divsChild>
                    <w:div w:id="16101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158166">
      <w:bodyDiv w:val="1"/>
      <w:marLeft w:val="0"/>
      <w:marRight w:val="0"/>
      <w:marTop w:val="0"/>
      <w:marBottom w:val="0"/>
      <w:divBdr>
        <w:top w:val="none" w:sz="0" w:space="0" w:color="auto"/>
        <w:left w:val="none" w:sz="0" w:space="0" w:color="auto"/>
        <w:bottom w:val="none" w:sz="0" w:space="0" w:color="auto"/>
        <w:right w:val="none" w:sz="0" w:space="0" w:color="auto"/>
      </w:divBdr>
      <w:divsChild>
        <w:div w:id="243028230">
          <w:marLeft w:val="0"/>
          <w:marRight w:val="0"/>
          <w:marTop w:val="0"/>
          <w:marBottom w:val="0"/>
          <w:divBdr>
            <w:top w:val="none" w:sz="0" w:space="0" w:color="auto"/>
            <w:left w:val="none" w:sz="0" w:space="0" w:color="auto"/>
            <w:bottom w:val="none" w:sz="0" w:space="0" w:color="auto"/>
            <w:right w:val="none" w:sz="0" w:space="0" w:color="auto"/>
          </w:divBdr>
          <w:divsChild>
            <w:div w:id="988244830">
              <w:marLeft w:val="0"/>
              <w:marRight w:val="0"/>
              <w:marTop w:val="0"/>
              <w:marBottom w:val="0"/>
              <w:divBdr>
                <w:top w:val="none" w:sz="0" w:space="0" w:color="auto"/>
                <w:left w:val="none" w:sz="0" w:space="0" w:color="auto"/>
                <w:bottom w:val="none" w:sz="0" w:space="0" w:color="auto"/>
                <w:right w:val="none" w:sz="0" w:space="0" w:color="auto"/>
              </w:divBdr>
              <w:divsChild>
                <w:div w:id="904796660">
                  <w:marLeft w:val="0"/>
                  <w:marRight w:val="0"/>
                  <w:marTop w:val="0"/>
                  <w:marBottom w:val="0"/>
                  <w:divBdr>
                    <w:top w:val="none" w:sz="0" w:space="0" w:color="auto"/>
                    <w:left w:val="none" w:sz="0" w:space="0" w:color="auto"/>
                    <w:bottom w:val="none" w:sz="0" w:space="0" w:color="auto"/>
                    <w:right w:val="none" w:sz="0" w:space="0" w:color="auto"/>
                  </w:divBdr>
                  <w:divsChild>
                    <w:div w:id="5043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52E61-D4DB-2449-A6F8-C4A94FB3A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28</Pages>
  <Words>33242</Words>
  <Characters>189484</Characters>
  <Application>Microsoft Office Word</Application>
  <DocSecurity>0</DocSecurity>
  <Lines>1579</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Vasconcelos, Thais</dc:creator>
  <dc:description/>
  <cp:lastModifiedBy>Boyko, James</cp:lastModifiedBy>
  <cp:revision>31</cp:revision>
  <dcterms:created xsi:type="dcterms:W3CDTF">2025-06-30T19:53:00Z</dcterms:created>
  <dcterms:modified xsi:type="dcterms:W3CDTF">2025-06-30T20:50:00Z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zotero-version="7.0.18"&gt;&lt;session id="iZygl1jK"/&gt;&lt;style id="http://www.zotero.org/styles/systematic-biology" hasBibliography="1" bibliographyStyleHasBeenSet="1"/&gt;&lt;prefs&gt;&lt;pref name="fieldType" value="Field"/&gt;&lt;/prefs&gt;&lt;/data&gt;</vt:lpwstr>
  </property>
</Properties>
</file>