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7AF7" w14:textId="77777777" w:rsidR="00372569" w:rsidRDefault="00000000">
      <w:pPr>
        <w:spacing w:line="360" w:lineRule="auto"/>
        <w:rPr>
          <w:b/>
        </w:rPr>
      </w:pPr>
      <w:r>
        <w:rPr>
          <w:b/>
        </w:rPr>
        <w:t>The evolutionary responses of life-history strategies to climatic variability in flowering plants</w:t>
      </w:r>
    </w:p>
    <w:p w14:paraId="5F854DB0" w14:textId="77777777" w:rsidR="00372569" w:rsidRDefault="00372569">
      <w:pPr>
        <w:spacing w:line="360" w:lineRule="auto"/>
        <w:rPr>
          <w:b/>
        </w:rPr>
      </w:pPr>
    </w:p>
    <w:p w14:paraId="180251BA" w14:textId="77777777" w:rsidR="00372569" w:rsidRDefault="00372569">
      <w:pPr>
        <w:spacing w:line="360" w:lineRule="auto"/>
        <w:rPr>
          <w:b/>
        </w:rPr>
      </w:pPr>
    </w:p>
    <w:p w14:paraId="2C05F88E" w14:textId="77777777" w:rsidR="00372569" w:rsidRDefault="00000000">
      <w:pPr>
        <w:spacing w:line="360" w:lineRule="auto"/>
      </w:pPr>
      <w:r>
        <w:t>James D. Boyko</w:t>
      </w:r>
      <w:r>
        <w:rPr>
          <w:vertAlign w:val="superscript"/>
        </w:rPr>
        <w:t>1,2,3</w:t>
      </w:r>
      <w:r>
        <w:t>, Eric R. Hagen</w:t>
      </w:r>
      <w:r>
        <w:rPr>
          <w:vertAlign w:val="superscript"/>
        </w:rPr>
        <w:t>2</w:t>
      </w:r>
      <w:r>
        <w:t>, Jeremy M. Beaulieu</w:t>
      </w:r>
      <w:r>
        <w:rPr>
          <w:vertAlign w:val="superscript"/>
        </w:rPr>
        <w:t>2</w:t>
      </w:r>
      <w:r>
        <w:t>, and Thais Vasconcelos</w:t>
      </w:r>
      <w:r>
        <w:rPr>
          <w:vertAlign w:val="superscript"/>
        </w:rPr>
        <w:t>2,4</w:t>
      </w:r>
      <w:r>
        <w:rPr>
          <w:vertAlign w:val="subscript"/>
        </w:rPr>
        <w:t xml:space="preserve"> </w:t>
      </w:r>
    </w:p>
    <w:p w14:paraId="7C1D2AF6" w14:textId="77777777" w:rsidR="00372569" w:rsidRDefault="00372569">
      <w:pPr>
        <w:spacing w:line="360" w:lineRule="auto"/>
      </w:pPr>
    </w:p>
    <w:p w14:paraId="0606153C" w14:textId="04B04DA9" w:rsidR="00372569" w:rsidRDefault="00000000">
      <w:pPr>
        <w:rPr>
          <w:i/>
        </w:rPr>
      </w:pPr>
      <w:r>
        <w:rPr>
          <w:i/>
          <w:vertAlign w:val="superscript"/>
        </w:rPr>
        <w:t>1</w:t>
      </w:r>
      <w:r>
        <w:rPr>
          <w:i/>
        </w:rPr>
        <w:t>Department of Ecology and Evolutionary Biology, University of Tennessee, Knoxville, TN 37996 USA</w:t>
      </w:r>
    </w:p>
    <w:p w14:paraId="326947A2" w14:textId="77777777" w:rsidR="00372569" w:rsidRDefault="00372569">
      <w:pPr>
        <w:rPr>
          <w:i/>
        </w:rPr>
      </w:pPr>
    </w:p>
    <w:p w14:paraId="0BEDEB78" w14:textId="7A9FF5C0" w:rsidR="00372569" w:rsidRDefault="00000000">
      <w:pPr>
        <w:rPr>
          <w:i/>
        </w:rPr>
      </w:pPr>
      <w:r>
        <w:rPr>
          <w:i/>
          <w:vertAlign w:val="superscript"/>
        </w:rPr>
        <w:t>2</w:t>
      </w:r>
      <w:r>
        <w:rPr>
          <w:i/>
        </w:rPr>
        <w:t>Department of Biological Sciences, University of Arkansas, Fayetteville, AR 72701 USA</w:t>
      </w:r>
    </w:p>
    <w:p w14:paraId="416F175C" w14:textId="77777777" w:rsidR="00372569" w:rsidRDefault="00372569">
      <w:pPr>
        <w:rPr>
          <w:i/>
        </w:rPr>
      </w:pPr>
    </w:p>
    <w:p w14:paraId="5DE00A2C" w14:textId="77777777" w:rsidR="00372569" w:rsidRDefault="00000000">
      <w:pPr>
        <w:rPr>
          <w:i/>
        </w:rPr>
      </w:pPr>
      <w:r w:rsidRPr="00477F9A">
        <w:rPr>
          <w:i/>
          <w:vertAlign w:val="superscript"/>
        </w:rPr>
        <w:t>3</w:t>
      </w:r>
      <w:r>
        <w:rPr>
          <w:i/>
        </w:rPr>
        <w:t>Michigan Institute of Data Science, University of Michigan, Ann Arbor, MI 48109 USA</w:t>
      </w:r>
    </w:p>
    <w:p w14:paraId="76F32D72" w14:textId="77777777" w:rsidR="00372569" w:rsidRDefault="00372569">
      <w:pPr>
        <w:rPr>
          <w:i/>
        </w:rPr>
      </w:pPr>
    </w:p>
    <w:p w14:paraId="6A236B18" w14:textId="77777777" w:rsidR="00372569" w:rsidRDefault="00000000">
      <w:pPr>
        <w:rPr>
          <w:i/>
        </w:rPr>
      </w:pPr>
      <w:r w:rsidRPr="00477F9A">
        <w:rPr>
          <w:i/>
          <w:vertAlign w:val="superscript"/>
        </w:rPr>
        <w:t>4</w:t>
      </w:r>
      <w:r>
        <w:rPr>
          <w:i/>
        </w:rPr>
        <w:t>Department of Ecology and Evolutionary Biology, University of Michigan, Ann Arbor, MI 48109 USA</w:t>
      </w:r>
    </w:p>
    <w:p w14:paraId="6BD05B25" w14:textId="77777777" w:rsidR="00372569" w:rsidRDefault="00000000">
      <w:pPr>
        <w:spacing w:line="360" w:lineRule="auto"/>
        <w:rPr>
          <w:color w:val="000000"/>
        </w:rPr>
      </w:pPr>
      <w:r>
        <w:rPr>
          <w:b/>
          <w:color w:val="000000"/>
        </w:rPr>
        <w:t> </w:t>
      </w:r>
    </w:p>
    <w:p w14:paraId="33459C12" w14:textId="77777777" w:rsidR="00372569" w:rsidRDefault="00372569">
      <w:pPr>
        <w:spacing w:line="360" w:lineRule="auto"/>
        <w:rPr>
          <w:b/>
          <w:vertAlign w:val="superscript"/>
        </w:rPr>
      </w:pPr>
    </w:p>
    <w:p w14:paraId="10811B4F" w14:textId="77777777" w:rsidR="00372569" w:rsidRDefault="00000000">
      <w:pPr>
        <w:spacing w:line="360" w:lineRule="auto"/>
      </w:pPr>
      <w:r>
        <w:t xml:space="preserve">Author for correspondence: </w:t>
      </w:r>
    </w:p>
    <w:p w14:paraId="44016517" w14:textId="0EC1F45E" w:rsidR="00372569" w:rsidRDefault="00000000">
      <w:pPr>
        <w:spacing w:line="360" w:lineRule="auto"/>
        <w:rPr>
          <w:i/>
        </w:rPr>
      </w:pPr>
      <w:r>
        <w:rPr>
          <w:i/>
        </w:rPr>
        <w:t xml:space="preserve">James </w:t>
      </w:r>
      <w:r w:rsidR="00610A69">
        <w:rPr>
          <w:i/>
        </w:rPr>
        <w:t xml:space="preserve">D. </w:t>
      </w:r>
      <w:r>
        <w:rPr>
          <w:i/>
        </w:rPr>
        <w:t>Boyko</w:t>
      </w:r>
    </w:p>
    <w:p w14:paraId="048FF076" w14:textId="37EDC84F" w:rsidR="00372569" w:rsidRDefault="00000000">
      <w:pPr>
        <w:spacing w:line="360" w:lineRule="auto"/>
        <w:rPr>
          <w:i/>
        </w:rPr>
      </w:pPr>
      <w:r>
        <w:rPr>
          <w:i/>
          <w:color w:val="1155CC"/>
          <w:u w:val="single"/>
        </w:rPr>
        <w:t>jboyko@u</w:t>
      </w:r>
      <w:r w:rsidR="00477F9A">
        <w:rPr>
          <w:i/>
          <w:color w:val="1155CC"/>
          <w:u w:val="single"/>
        </w:rPr>
        <w:t>mich</w:t>
      </w:r>
      <w:r>
        <w:rPr>
          <w:i/>
          <w:color w:val="1155CC"/>
          <w:u w:val="single"/>
        </w:rPr>
        <w:t>.edu</w:t>
      </w:r>
    </w:p>
    <w:p w14:paraId="21088ED3" w14:textId="77777777" w:rsidR="00372569" w:rsidRDefault="00372569">
      <w:pPr>
        <w:spacing w:line="360" w:lineRule="auto"/>
      </w:pPr>
    </w:p>
    <w:p w14:paraId="605BF1B8" w14:textId="77777777" w:rsidR="00372569" w:rsidRDefault="00372569">
      <w:pPr>
        <w:spacing w:line="360" w:lineRule="auto"/>
      </w:pP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975"/>
        <w:gridCol w:w="2595"/>
        <w:gridCol w:w="1935"/>
      </w:tblGrid>
      <w:tr w:rsidR="00372569" w14:paraId="6B798B94" w14:textId="77777777">
        <w:tc>
          <w:tcPr>
            <w:tcW w:w="3495" w:type="dxa"/>
            <w:shd w:val="clear" w:color="auto" w:fill="auto"/>
            <w:tcMar>
              <w:top w:w="100" w:type="dxa"/>
              <w:left w:w="100" w:type="dxa"/>
              <w:bottom w:w="100" w:type="dxa"/>
              <w:right w:w="100" w:type="dxa"/>
            </w:tcMar>
          </w:tcPr>
          <w:p w14:paraId="4254FB1B" w14:textId="77777777" w:rsidR="00372569" w:rsidRDefault="00000000">
            <w:pPr>
              <w:widowControl w:val="0"/>
              <w:pBdr>
                <w:top w:val="nil"/>
                <w:left w:val="nil"/>
                <w:bottom w:val="nil"/>
                <w:right w:val="nil"/>
                <w:between w:val="nil"/>
              </w:pBdr>
            </w:pPr>
            <w:r>
              <w:t xml:space="preserve">Total word count </w:t>
            </w:r>
          </w:p>
        </w:tc>
        <w:tc>
          <w:tcPr>
            <w:tcW w:w="975" w:type="dxa"/>
            <w:shd w:val="clear" w:color="auto" w:fill="auto"/>
            <w:tcMar>
              <w:top w:w="100" w:type="dxa"/>
              <w:left w:w="100" w:type="dxa"/>
              <w:bottom w:w="100" w:type="dxa"/>
              <w:right w:w="100" w:type="dxa"/>
            </w:tcMar>
          </w:tcPr>
          <w:p w14:paraId="51321DCA" w14:textId="7553D843" w:rsidR="00372569" w:rsidRDefault="00436092">
            <w:pPr>
              <w:widowControl w:val="0"/>
              <w:pBdr>
                <w:top w:val="nil"/>
                <w:left w:val="nil"/>
                <w:bottom w:val="nil"/>
                <w:right w:val="nil"/>
                <w:between w:val="nil"/>
              </w:pBdr>
            </w:pPr>
            <w:r>
              <w:t>6</w:t>
            </w:r>
            <w:r w:rsidR="00E8342F">
              <w:t>430</w:t>
            </w:r>
          </w:p>
        </w:tc>
        <w:tc>
          <w:tcPr>
            <w:tcW w:w="2595" w:type="dxa"/>
            <w:shd w:val="clear" w:color="auto" w:fill="auto"/>
            <w:tcMar>
              <w:top w:w="100" w:type="dxa"/>
              <w:left w:w="100" w:type="dxa"/>
              <w:bottom w:w="100" w:type="dxa"/>
              <w:right w:w="100" w:type="dxa"/>
            </w:tcMar>
          </w:tcPr>
          <w:p w14:paraId="0AADA634" w14:textId="77777777" w:rsidR="00372569" w:rsidRDefault="00000000">
            <w:pPr>
              <w:widowControl w:val="0"/>
              <w:pBdr>
                <w:top w:val="nil"/>
                <w:left w:val="nil"/>
                <w:bottom w:val="nil"/>
                <w:right w:val="nil"/>
                <w:between w:val="nil"/>
              </w:pBdr>
            </w:pPr>
            <w:r>
              <w:t>No. of Figures</w:t>
            </w:r>
          </w:p>
        </w:tc>
        <w:tc>
          <w:tcPr>
            <w:tcW w:w="1935" w:type="dxa"/>
            <w:shd w:val="clear" w:color="auto" w:fill="auto"/>
            <w:tcMar>
              <w:top w:w="100" w:type="dxa"/>
              <w:left w:w="100" w:type="dxa"/>
              <w:bottom w:w="100" w:type="dxa"/>
              <w:right w:w="100" w:type="dxa"/>
            </w:tcMar>
          </w:tcPr>
          <w:p w14:paraId="42CDC7DF" w14:textId="77777777" w:rsidR="00372569" w:rsidRDefault="00000000">
            <w:pPr>
              <w:widowControl w:val="0"/>
              <w:pBdr>
                <w:top w:val="nil"/>
                <w:left w:val="nil"/>
                <w:bottom w:val="nil"/>
                <w:right w:val="nil"/>
                <w:between w:val="nil"/>
              </w:pBdr>
            </w:pPr>
            <w:r>
              <w:t>4 (4 in color)</w:t>
            </w:r>
          </w:p>
        </w:tc>
      </w:tr>
      <w:tr w:rsidR="00372569" w14:paraId="273DA470" w14:textId="77777777">
        <w:tc>
          <w:tcPr>
            <w:tcW w:w="3495" w:type="dxa"/>
            <w:shd w:val="clear" w:color="auto" w:fill="auto"/>
            <w:tcMar>
              <w:top w:w="100" w:type="dxa"/>
              <w:left w:w="100" w:type="dxa"/>
              <w:bottom w:w="100" w:type="dxa"/>
              <w:right w:w="100" w:type="dxa"/>
            </w:tcMar>
          </w:tcPr>
          <w:p w14:paraId="30EC973D" w14:textId="77777777" w:rsidR="00372569" w:rsidRDefault="00000000">
            <w:pPr>
              <w:widowControl w:val="0"/>
              <w:pBdr>
                <w:top w:val="nil"/>
                <w:left w:val="nil"/>
                <w:bottom w:val="nil"/>
                <w:right w:val="nil"/>
                <w:between w:val="nil"/>
              </w:pBdr>
            </w:pPr>
            <w:r>
              <w:t>Summary</w:t>
            </w:r>
          </w:p>
        </w:tc>
        <w:tc>
          <w:tcPr>
            <w:tcW w:w="975" w:type="dxa"/>
            <w:shd w:val="clear" w:color="auto" w:fill="auto"/>
            <w:tcMar>
              <w:top w:w="100" w:type="dxa"/>
              <w:left w:w="100" w:type="dxa"/>
              <w:bottom w:w="100" w:type="dxa"/>
              <w:right w:w="100" w:type="dxa"/>
            </w:tcMar>
          </w:tcPr>
          <w:p w14:paraId="7F72DD57" w14:textId="77777777" w:rsidR="00372569" w:rsidRDefault="00000000">
            <w:pPr>
              <w:widowControl w:val="0"/>
              <w:pBdr>
                <w:top w:val="nil"/>
                <w:left w:val="nil"/>
                <w:bottom w:val="nil"/>
                <w:right w:val="nil"/>
                <w:between w:val="nil"/>
              </w:pBdr>
            </w:pPr>
            <w:r>
              <w:t>200</w:t>
            </w:r>
          </w:p>
        </w:tc>
        <w:tc>
          <w:tcPr>
            <w:tcW w:w="2595" w:type="dxa"/>
            <w:shd w:val="clear" w:color="auto" w:fill="auto"/>
            <w:tcMar>
              <w:top w:w="100" w:type="dxa"/>
              <w:left w:w="100" w:type="dxa"/>
              <w:bottom w:w="100" w:type="dxa"/>
              <w:right w:w="100" w:type="dxa"/>
            </w:tcMar>
          </w:tcPr>
          <w:p w14:paraId="74A25F2B" w14:textId="77777777" w:rsidR="00372569" w:rsidRDefault="00000000">
            <w:pPr>
              <w:widowControl w:val="0"/>
              <w:pBdr>
                <w:top w:val="nil"/>
                <w:left w:val="nil"/>
                <w:bottom w:val="nil"/>
                <w:right w:val="nil"/>
                <w:between w:val="nil"/>
              </w:pBdr>
            </w:pPr>
            <w:r>
              <w:t>No. of Tables</w:t>
            </w:r>
          </w:p>
        </w:tc>
        <w:tc>
          <w:tcPr>
            <w:tcW w:w="1935" w:type="dxa"/>
            <w:shd w:val="clear" w:color="auto" w:fill="auto"/>
            <w:tcMar>
              <w:top w:w="100" w:type="dxa"/>
              <w:left w:w="100" w:type="dxa"/>
              <w:bottom w:w="100" w:type="dxa"/>
              <w:right w:w="100" w:type="dxa"/>
            </w:tcMar>
          </w:tcPr>
          <w:p w14:paraId="1429EB89" w14:textId="77777777" w:rsidR="00372569" w:rsidRDefault="00000000">
            <w:pPr>
              <w:widowControl w:val="0"/>
              <w:pBdr>
                <w:top w:val="nil"/>
                <w:left w:val="nil"/>
                <w:bottom w:val="nil"/>
                <w:right w:val="nil"/>
                <w:between w:val="nil"/>
              </w:pBdr>
            </w:pPr>
            <w:r>
              <w:t>2</w:t>
            </w:r>
          </w:p>
        </w:tc>
      </w:tr>
      <w:tr w:rsidR="00372569" w14:paraId="3E41ACED" w14:textId="77777777">
        <w:tc>
          <w:tcPr>
            <w:tcW w:w="3495" w:type="dxa"/>
            <w:shd w:val="clear" w:color="auto" w:fill="auto"/>
            <w:tcMar>
              <w:top w:w="100" w:type="dxa"/>
              <w:left w:w="100" w:type="dxa"/>
              <w:bottom w:w="100" w:type="dxa"/>
              <w:right w:w="100" w:type="dxa"/>
            </w:tcMar>
          </w:tcPr>
          <w:p w14:paraId="02DA22F9" w14:textId="77777777" w:rsidR="00372569" w:rsidRDefault="00000000">
            <w:pPr>
              <w:widowControl w:val="0"/>
              <w:pBdr>
                <w:top w:val="nil"/>
                <w:left w:val="nil"/>
                <w:bottom w:val="nil"/>
                <w:right w:val="nil"/>
                <w:between w:val="nil"/>
              </w:pBdr>
            </w:pPr>
            <w:r>
              <w:t>Introduction</w:t>
            </w:r>
          </w:p>
        </w:tc>
        <w:tc>
          <w:tcPr>
            <w:tcW w:w="975" w:type="dxa"/>
            <w:shd w:val="clear" w:color="auto" w:fill="auto"/>
            <w:tcMar>
              <w:top w:w="100" w:type="dxa"/>
              <w:left w:w="100" w:type="dxa"/>
              <w:bottom w:w="100" w:type="dxa"/>
              <w:right w:w="100" w:type="dxa"/>
            </w:tcMar>
          </w:tcPr>
          <w:p w14:paraId="057C6C79" w14:textId="18A670F7" w:rsidR="00372569" w:rsidRDefault="00000000">
            <w:pPr>
              <w:widowControl w:val="0"/>
              <w:pBdr>
                <w:top w:val="nil"/>
                <w:left w:val="nil"/>
                <w:bottom w:val="nil"/>
                <w:right w:val="nil"/>
                <w:between w:val="nil"/>
              </w:pBdr>
            </w:pPr>
            <w:r>
              <w:t>9</w:t>
            </w:r>
            <w:r w:rsidR="002459DB">
              <w:t>90</w:t>
            </w:r>
          </w:p>
        </w:tc>
        <w:tc>
          <w:tcPr>
            <w:tcW w:w="2595" w:type="dxa"/>
            <w:shd w:val="clear" w:color="auto" w:fill="auto"/>
            <w:tcMar>
              <w:top w:w="100" w:type="dxa"/>
              <w:left w:w="100" w:type="dxa"/>
              <w:bottom w:w="100" w:type="dxa"/>
              <w:right w:w="100" w:type="dxa"/>
            </w:tcMar>
          </w:tcPr>
          <w:p w14:paraId="115A126A" w14:textId="77777777" w:rsidR="00372569" w:rsidRDefault="00000000">
            <w:pPr>
              <w:widowControl w:val="0"/>
              <w:pBdr>
                <w:top w:val="nil"/>
                <w:left w:val="nil"/>
                <w:bottom w:val="nil"/>
                <w:right w:val="nil"/>
                <w:between w:val="nil"/>
              </w:pBdr>
            </w:pPr>
            <w:r>
              <w:t>No. of Supporting information files</w:t>
            </w:r>
          </w:p>
        </w:tc>
        <w:tc>
          <w:tcPr>
            <w:tcW w:w="1935" w:type="dxa"/>
            <w:shd w:val="clear" w:color="auto" w:fill="auto"/>
            <w:tcMar>
              <w:top w:w="100" w:type="dxa"/>
              <w:left w:w="100" w:type="dxa"/>
              <w:bottom w:w="100" w:type="dxa"/>
              <w:right w:w="100" w:type="dxa"/>
            </w:tcMar>
          </w:tcPr>
          <w:p w14:paraId="4781164F" w14:textId="28BADADE" w:rsidR="00372569" w:rsidRDefault="00000000">
            <w:pPr>
              <w:widowControl w:val="0"/>
              <w:pBdr>
                <w:top w:val="nil"/>
                <w:left w:val="nil"/>
                <w:bottom w:val="nil"/>
                <w:right w:val="nil"/>
                <w:between w:val="nil"/>
              </w:pBdr>
            </w:pPr>
            <w:r>
              <w:t xml:space="preserve">1 (Figure S1, Table S1 </w:t>
            </w:r>
            <w:r w:rsidR="005B6809">
              <w:t>–</w:t>
            </w:r>
            <w:r>
              <w:t xml:space="preserve"> S</w:t>
            </w:r>
            <w:r w:rsidR="005B6809">
              <w:t>1</w:t>
            </w:r>
            <w:r w:rsidR="00B90CE5">
              <w:t>1</w:t>
            </w:r>
            <w:r>
              <w:t>)</w:t>
            </w:r>
          </w:p>
        </w:tc>
      </w:tr>
      <w:tr w:rsidR="00372569" w14:paraId="3E83427B" w14:textId="77777777">
        <w:tc>
          <w:tcPr>
            <w:tcW w:w="3495" w:type="dxa"/>
            <w:shd w:val="clear" w:color="auto" w:fill="auto"/>
            <w:tcMar>
              <w:top w:w="100" w:type="dxa"/>
              <w:left w:w="100" w:type="dxa"/>
              <w:bottom w:w="100" w:type="dxa"/>
              <w:right w:w="100" w:type="dxa"/>
            </w:tcMar>
          </w:tcPr>
          <w:p w14:paraId="7893E88B" w14:textId="77777777" w:rsidR="00372569" w:rsidRDefault="00000000">
            <w:pPr>
              <w:widowControl w:val="0"/>
              <w:pBdr>
                <w:top w:val="nil"/>
                <w:left w:val="nil"/>
                <w:bottom w:val="nil"/>
                <w:right w:val="nil"/>
                <w:between w:val="nil"/>
              </w:pBdr>
            </w:pPr>
            <w:r>
              <w:t>Materials and Methods</w:t>
            </w:r>
          </w:p>
        </w:tc>
        <w:tc>
          <w:tcPr>
            <w:tcW w:w="975" w:type="dxa"/>
            <w:shd w:val="clear" w:color="auto" w:fill="auto"/>
            <w:tcMar>
              <w:top w:w="100" w:type="dxa"/>
              <w:left w:w="100" w:type="dxa"/>
              <w:bottom w:w="100" w:type="dxa"/>
              <w:right w:w="100" w:type="dxa"/>
            </w:tcMar>
          </w:tcPr>
          <w:p w14:paraId="5D4D24A4" w14:textId="089A8555" w:rsidR="00372569" w:rsidRDefault="00E8342F">
            <w:pPr>
              <w:widowControl w:val="0"/>
              <w:pBdr>
                <w:top w:val="nil"/>
                <w:left w:val="nil"/>
                <w:bottom w:val="nil"/>
                <w:right w:val="nil"/>
                <w:between w:val="nil"/>
              </w:pBdr>
            </w:pPr>
            <w:r>
              <w:t>1939</w:t>
            </w:r>
          </w:p>
        </w:tc>
        <w:tc>
          <w:tcPr>
            <w:tcW w:w="2595" w:type="dxa"/>
            <w:shd w:val="clear" w:color="auto" w:fill="auto"/>
            <w:tcMar>
              <w:top w:w="100" w:type="dxa"/>
              <w:left w:w="100" w:type="dxa"/>
              <w:bottom w:w="100" w:type="dxa"/>
              <w:right w:w="100" w:type="dxa"/>
            </w:tcMar>
          </w:tcPr>
          <w:p w14:paraId="73838310" w14:textId="77777777" w:rsidR="00372569" w:rsidRDefault="00372569">
            <w:pPr>
              <w:widowControl w:val="0"/>
              <w:pBdr>
                <w:top w:val="nil"/>
                <w:left w:val="nil"/>
                <w:bottom w:val="nil"/>
                <w:right w:val="nil"/>
                <w:between w:val="nil"/>
              </w:pBdr>
            </w:pPr>
          </w:p>
        </w:tc>
        <w:tc>
          <w:tcPr>
            <w:tcW w:w="1935" w:type="dxa"/>
            <w:shd w:val="clear" w:color="auto" w:fill="auto"/>
            <w:tcMar>
              <w:top w:w="100" w:type="dxa"/>
              <w:left w:w="100" w:type="dxa"/>
              <w:bottom w:w="100" w:type="dxa"/>
              <w:right w:w="100" w:type="dxa"/>
            </w:tcMar>
          </w:tcPr>
          <w:p w14:paraId="1747F4B3" w14:textId="77777777" w:rsidR="00372569" w:rsidRDefault="00372569">
            <w:pPr>
              <w:widowControl w:val="0"/>
              <w:pBdr>
                <w:top w:val="nil"/>
                <w:left w:val="nil"/>
                <w:bottom w:val="nil"/>
                <w:right w:val="nil"/>
                <w:between w:val="nil"/>
              </w:pBdr>
            </w:pPr>
          </w:p>
        </w:tc>
      </w:tr>
      <w:tr w:rsidR="00372569" w14:paraId="3482AC7E" w14:textId="77777777">
        <w:tc>
          <w:tcPr>
            <w:tcW w:w="3495" w:type="dxa"/>
            <w:shd w:val="clear" w:color="auto" w:fill="auto"/>
            <w:tcMar>
              <w:top w:w="100" w:type="dxa"/>
              <w:left w:w="100" w:type="dxa"/>
              <w:bottom w:w="100" w:type="dxa"/>
              <w:right w:w="100" w:type="dxa"/>
            </w:tcMar>
          </w:tcPr>
          <w:p w14:paraId="4C9A3F27" w14:textId="77777777" w:rsidR="00372569" w:rsidRDefault="00000000">
            <w:pPr>
              <w:widowControl w:val="0"/>
              <w:pBdr>
                <w:top w:val="nil"/>
                <w:left w:val="nil"/>
                <w:bottom w:val="nil"/>
                <w:right w:val="nil"/>
                <w:between w:val="nil"/>
              </w:pBdr>
            </w:pPr>
            <w:r>
              <w:t>Results</w:t>
            </w:r>
          </w:p>
        </w:tc>
        <w:tc>
          <w:tcPr>
            <w:tcW w:w="975" w:type="dxa"/>
            <w:shd w:val="clear" w:color="auto" w:fill="auto"/>
            <w:tcMar>
              <w:top w:w="100" w:type="dxa"/>
              <w:left w:w="100" w:type="dxa"/>
              <w:bottom w:w="100" w:type="dxa"/>
              <w:right w:w="100" w:type="dxa"/>
            </w:tcMar>
          </w:tcPr>
          <w:p w14:paraId="5475862C" w14:textId="53CF1DAB" w:rsidR="00372569" w:rsidRDefault="002459DB">
            <w:pPr>
              <w:widowControl w:val="0"/>
              <w:pBdr>
                <w:top w:val="nil"/>
                <w:left w:val="nil"/>
                <w:bottom w:val="nil"/>
                <w:right w:val="nil"/>
                <w:between w:val="nil"/>
              </w:pBdr>
            </w:pPr>
            <w:r>
              <w:t>1285</w:t>
            </w:r>
          </w:p>
        </w:tc>
        <w:tc>
          <w:tcPr>
            <w:tcW w:w="2595" w:type="dxa"/>
            <w:shd w:val="clear" w:color="auto" w:fill="auto"/>
            <w:tcMar>
              <w:top w:w="100" w:type="dxa"/>
              <w:left w:w="100" w:type="dxa"/>
              <w:bottom w:w="100" w:type="dxa"/>
              <w:right w:w="100" w:type="dxa"/>
            </w:tcMar>
          </w:tcPr>
          <w:p w14:paraId="3BA91901" w14:textId="77777777" w:rsidR="00372569" w:rsidRDefault="00372569">
            <w:pPr>
              <w:widowControl w:val="0"/>
              <w:pBdr>
                <w:top w:val="nil"/>
                <w:left w:val="nil"/>
                <w:bottom w:val="nil"/>
                <w:right w:val="nil"/>
                <w:between w:val="nil"/>
              </w:pBdr>
            </w:pPr>
          </w:p>
        </w:tc>
        <w:tc>
          <w:tcPr>
            <w:tcW w:w="1935" w:type="dxa"/>
            <w:shd w:val="clear" w:color="auto" w:fill="auto"/>
            <w:tcMar>
              <w:top w:w="100" w:type="dxa"/>
              <w:left w:w="100" w:type="dxa"/>
              <w:bottom w:w="100" w:type="dxa"/>
              <w:right w:w="100" w:type="dxa"/>
            </w:tcMar>
          </w:tcPr>
          <w:p w14:paraId="61311F17" w14:textId="77777777" w:rsidR="00372569" w:rsidRDefault="00372569">
            <w:pPr>
              <w:widowControl w:val="0"/>
              <w:pBdr>
                <w:top w:val="nil"/>
                <w:left w:val="nil"/>
                <w:bottom w:val="nil"/>
                <w:right w:val="nil"/>
                <w:between w:val="nil"/>
              </w:pBdr>
            </w:pPr>
          </w:p>
        </w:tc>
      </w:tr>
      <w:tr w:rsidR="00372569" w14:paraId="758F6EB6" w14:textId="77777777">
        <w:tc>
          <w:tcPr>
            <w:tcW w:w="3495" w:type="dxa"/>
            <w:shd w:val="clear" w:color="auto" w:fill="auto"/>
            <w:tcMar>
              <w:top w:w="100" w:type="dxa"/>
              <w:left w:w="100" w:type="dxa"/>
              <w:bottom w:w="100" w:type="dxa"/>
              <w:right w:w="100" w:type="dxa"/>
            </w:tcMar>
          </w:tcPr>
          <w:p w14:paraId="14203046" w14:textId="77777777" w:rsidR="00372569" w:rsidRDefault="00000000">
            <w:pPr>
              <w:widowControl w:val="0"/>
              <w:pBdr>
                <w:top w:val="nil"/>
                <w:left w:val="nil"/>
                <w:bottom w:val="nil"/>
                <w:right w:val="nil"/>
                <w:between w:val="nil"/>
              </w:pBdr>
            </w:pPr>
            <w:r>
              <w:t>Discussion</w:t>
            </w:r>
          </w:p>
        </w:tc>
        <w:tc>
          <w:tcPr>
            <w:tcW w:w="975" w:type="dxa"/>
            <w:shd w:val="clear" w:color="auto" w:fill="auto"/>
            <w:tcMar>
              <w:top w:w="100" w:type="dxa"/>
              <w:left w:w="100" w:type="dxa"/>
              <w:bottom w:w="100" w:type="dxa"/>
              <w:right w:w="100" w:type="dxa"/>
            </w:tcMar>
          </w:tcPr>
          <w:p w14:paraId="31E8A062" w14:textId="1AF57D10" w:rsidR="00372569" w:rsidRDefault="002459DB">
            <w:pPr>
              <w:widowControl w:val="0"/>
              <w:pBdr>
                <w:top w:val="nil"/>
                <w:left w:val="nil"/>
                <w:bottom w:val="nil"/>
                <w:right w:val="nil"/>
                <w:between w:val="nil"/>
              </w:pBdr>
            </w:pPr>
            <w:r>
              <w:t>1914</w:t>
            </w:r>
          </w:p>
        </w:tc>
        <w:tc>
          <w:tcPr>
            <w:tcW w:w="2595" w:type="dxa"/>
            <w:shd w:val="clear" w:color="auto" w:fill="auto"/>
            <w:tcMar>
              <w:top w:w="100" w:type="dxa"/>
              <w:left w:w="100" w:type="dxa"/>
              <w:bottom w:w="100" w:type="dxa"/>
              <w:right w:w="100" w:type="dxa"/>
            </w:tcMar>
          </w:tcPr>
          <w:p w14:paraId="445D96DC" w14:textId="77777777" w:rsidR="00372569" w:rsidRDefault="00372569">
            <w:pPr>
              <w:widowControl w:val="0"/>
              <w:pBdr>
                <w:top w:val="nil"/>
                <w:left w:val="nil"/>
                <w:bottom w:val="nil"/>
                <w:right w:val="nil"/>
                <w:between w:val="nil"/>
              </w:pBdr>
            </w:pPr>
          </w:p>
        </w:tc>
        <w:tc>
          <w:tcPr>
            <w:tcW w:w="1935" w:type="dxa"/>
            <w:shd w:val="clear" w:color="auto" w:fill="auto"/>
            <w:tcMar>
              <w:top w:w="100" w:type="dxa"/>
              <w:left w:w="100" w:type="dxa"/>
              <w:bottom w:w="100" w:type="dxa"/>
              <w:right w:w="100" w:type="dxa"/>
            </w:tcMar>
          </w:tcPr>
          <w:p w14:paraId="557145CB" w14:textId="77777777" w:rsidR="00372569" w:rsidRDefault="00372569">
            <w:pPr>
              <w:widowControl w:val="0"/>
              <w:pBdr>
                <w:top w:val="nil"/>
                <w:left w:val="nil"/>
                <w:bottom w:val="nil"/>
                <w:right w:val="nil"/>
                <w:between w:val="nil"/>
              </w:pBdr>
            </w:pPr>
          </w:p>
        </w:tc>
      </w:tr>
      <w:tr w:rsidR="00372569" w14:paraId="77396DBE" w14:textId="77777777">
        <w:tc>
          <w:tcPr>
            <w:tcW w:w="3495" w:type="dxa"/>
            <w:shd w:val="clear" w:color="auto" w:fill="auto"/>
            <w:tcMar>
              <w:top w:w="100" w:type="dxa"/>
              <w:left w:w="100" w:type="dxa"/>
              <w:bottom w:w="100" w:type="dxa"/>
              <w:right w:w="100" w:type="dxa"/>
            </w:tcMar>
          </w:tcPr>
          <w:p w14:paraId="1A972086" w14:textId="77777777" w:rsidR="00372569" w:rsidRDefault="00000000">
            <w:pPr>
              <w:widowControl w:val="0"/>
              <w:pBdr>
                <w:top w:val="nil"/>
                <w:left w:val="nil"/>
                <w:bottom w:val="nil"/>
                <w:right w:val="nil"/>
                <w:between w:val="nil"/>
              </w:pBdr>
            </w:pPr>
            <w:r>
              <w:t>Acknowledgements</w:t>
            </w:r>
          </w:p>
        </w:tc>
        <w:tc>
          <w:tcPr>
            <w:tcW w:w="975" w:type="dxa"/>
            <w:shd w:val="clear" w:color="auto" w:fill="auto"/>
            <w:tcMar>
              <w:top w:w="100" w:type="dxa"/>
              <w:left w:w="100" w:type="dxa"/>
              <w:bottom w:w="100" w:type="dxa"/>
              <w:right w:w="100" w:type="dxa"/>
            </w:tcMar>
          </w:tcPr>
          <w:p w14:paraId="32C77771" w14:textId="64D79559" w:rsidR="00372569" w:rsidRDefault="007F7F3F">
            <w:pPr>
              <w:widowControl w:val="0"/>
              <w:pBdr>
                <w:top w:val="nil"/>
                <w:left w:val="nil"/>
                <w:bottom w:val="nil"/>
                <w:right w:val="nil"/>
                <w:between w:val="nil"/>
              </w:pBdr>
            </w:pPr>
            <w:r>
              <w:t>39</w:t>
            </w:r>
          </w:p>
        </w:tc>
        <w:tc>
          <w:tcPr>
            <w:tcW w:w="2595" w:type="dxa"/>
            <w:shd w:val="clear" w:color="auto" w:fill="auto"/>
            <w:tcMar>
              <w:top w:w="100" w:type="dxa"/>
              <w:left w:w="100" w:type="dxa"/>
              <w:bottom w:w="100" w:type="dxa"/>
              <w:right w:w="100" w:type="dxa"/>
            </w:tcMar>
          </w:tcPr>
          <w:p w14:paraId="293DFDD3" w14:textId="77777777" w:rsidR="00372569" w:rsidRDefault="00372569">
            <w:pPr>
              <w:widowControl w:val="0"/>
              <w:pBdr>
                <w:top w:val="nil"/>
                <w:left w:val="nil"/>
                <w:bottom w:val="nil"/>
                <w:right w:val="nil"/>
                <w:between w:val="nil"/>
              </w:pBdr>
            </w:pPr>
          </w:p>
        </w:tc>
        <w:tc>
          <w:tcPr>
            <w:tcW w:w="1935" w:type="dxa"/>
            <w:shd w:val="clear" w:color="auto" w:fill="auto"/>
            <w:tcMar>
              <w:top w:w="100" w:type="dxa"/>
              <w:left w:w="100" w:type="dxa"/>
              <w:bottom w:w="100" w:type="dxa"/>
              <w:right w:w="100" w:type="dxa"/>
            </w:tcMar>
          </w:tcPr>
          <w:p w14:paraId="4A3F3DFA" w14:textId="77777777" w:rsidR="00372569" w:rsidRDefault="00372569">
            <w:pPr>
              <w:widowControl w:val="0"/>
              <w:pBdr>
                <w:top w:val="nil"/>
                <w:left w:val="nil"/>
                <w:bottom w:val="nil"/>
                <w:right w:val="nil"/>
                <w:between w:val="nil"/>
              </w:pBdr>
            </w:pPr>
          </w:p>
        </w:tc>
      </w:tr>
    </w:tbl>
    <w:p w14:paraId="71340EA0" w14:textId="77777777" w:rsidR="00372569" w:rsidRDefault="00372569">
      <w:pPr>
        <w:spacing w:line="360" w:lineRule="auto"/>
      </w:pPr>
    </w:p>
    <w:p w14:paraId="75221306" w14:textId="77777777" w:rsidR="00372569" w:rsidRDefault="00000000">
      <w:pPr>
        <w:spacing w:line="360" w:lineRule="auto"/>
        <w:sectPr w:rsidR="00372569">
          <w:headerReference w:type="default" r:id="rId9"/>
          <w:footerReference w:type="default" r:id="rId10"/>
          <w:pgSz w:w="11909" w:h="16834"/>
          <w:pgMar w:top="1440" w:right="1440" w:bottom="1797" w:left="1440" w:header="720" w:footer="720" w:gutter="0"/>
          <w:pgNumType w:start="1"/>
          <w:cols w:space="720"/>
          <w:titlePg/>
        </w:sectPr>
      </w:pPr>
      <w:r>
        <w:rPr>
          <w:b/>
        </w:rPr>
        <w:t>Key words:</w:t>
      </w:r>
      <w:r>
        <w:t xml:space="preserve"> annuals, climatic niche evolution, correlated evolution, perennials, precipitation, seasonality, temperature</w:t>
      </w:r>
      <w:r>
        <w:br w:type="page"/>
      </w:r>
    </w:p>
    <w:p w14:paraId="3740B39C" w14:textId="77777777" w:rsidR="00372569" w:rsidRDefault="00000000" w:rsidP="000517AF">
      <w:pPr>
        <w:spacing w:line="360" w:lineRule="auto"/>
        <w:rPr>
          <w:color w:val="980000"/>
        </w:rPr>
      </w:pPr>
      <w:r>
        <w:rPr>
          <w:b/>
        </w:rPr>
        <w:lastRenderedPageBreak/>
        <w:t>Summary</w:t>
      </w:r>
    </w:p>
    <w:p w14:paraId="4900F93B" w14:textId="39E9548F" w:rsidR="000517AF" w:rsidRPr="000517AF" w:rsidRDefault="000517AF" w:rsidP="000517A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60" w:lineRule="auto"/>
        <w:rPr>
          <w:color w:val="000000"/>
        </w:rPr>
      </w:pPr>
      <w:r w:rsidRPr="000517AF">
        <w:rPr>
          <w:color w:val="000000"/>
        </w:rPr>
        <w:t>The evolution of annual or perennial strategies in flowering plants likely depends on a broad array of temperature and precipitation variables. Previous documented climate- life history correlations in explicit phylogenetic frameworks have been limited to certain clades and geographical regions.</w:t>
      </w:r>
    </w:p>
    <w:p w14:paraId="45662A05" w14:textId="2C235FC2" w:rsidR="000517AF" w:rsidRPr="000517AF" w:rsidRDefault="000517AF" w:rsidP="000517A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60" w:lineRule="auto"/>
        <w:rPr>
          <w:color w:val="000000"/>
        </w:rPr>
      </w:pPr>
      <w:r w:rsidRPr="000517AF">
        <w:rPr>
          <w:color w:val="000000"/>
        </w:rPr>
        <w:t>To gain insights which generalize to multiple lineages we employ a multi-clade approach analyzing 32 groups of angiosperms across 8 climatic variables. We utilize a recently developed method that accounts for the joint evolution of continuous and discrete traits to evaluate two hypotheses: (1) annuals tend to evolve in highly seasonal regions prone to extreme heat and drought, and (2) annuals tend to have faster rates of climatic niche evolution than perennials</w:t>
      </w:r>
    </w:p>
    <w:p w14:paraId="6A6672A7" w14:textId="35845211" w:rsidR="00372569" w:rsidRDefault="00000000" w:rsidP="000517AF">
      <w:pPr>
        <w:numPr>
          <w:ilvl w:val="0"/>
          <w:numId w:val="1"/>
        </w:numPr>
        <w:pBdr>
          <w:top w:val="nil"/>
          <w:left w:val="nil"/>
          <w:bottom w:val="nil"/>
          <w:right w:val="nil"/>
          <w:between w:val="nil"/>
        </w:pBdr>
        <w:spacing w:line="360" w:lineRule="auto"/>
        <w:rPr>
          <w:color w:val="000000"/>
        </w:rPr>
      </w:pPr>
      <w:r>
        <w:rPr>
          <w:color w:val="000000"/>
        </w:rPr>
        <w:t xml:space="preserve">We find </w:t>
      </w:r>
      <w:r w:rsidR="00610A69">
        <w:rPr>
          <w:color w:val="000000"/>
        </w:rPr>
        <w:t xml:space="preserve">that </w:t>
      </w:r>
      <w:r>
        <w:rPr>
          <w:color w:val="000000"/>
        </w:rPr>
        <w:t xml:space="preserve">temperature, particularly </w:t>
      </w:r>
      <w:r w:rsidR="00477F9A">
        <w:rPr>
          <w:color w:val="000000"/>
        </w:rPr>
        <w:t>highest temperature of the warmest month</w:t>
      </w:r>
      <w:r>
        <w:rPr>
          <w:color w:val="000000"/>
        </w:rPr>
        <w:t xml:space="preserve">, is the most consistent climatic factor influencing </w:t>
      </w:r>
      <w:r w:rsidR="00477F9A">
        <w:rPr>
          <w:color w:val="000000"/>
        </w:rPr>
        <w:t xml:space="preserve">the </w:t>
      </w:r>
      <w:r>
        <w:rPr>
          <w:color w:val="000000"/>
        </w:rPr>
        <w:t xml:space="preserve">evolution </w:t>
      </w:r>
      <w:r w:rsidR="00477F9A">
        <w:rPr>
          <w:color w:val="000000"/>
        </w:rPr>
        <w:t>of annual strategy in</w:t>
      </w:r>
      <w:r>
        <w:rPr>
          <w:color w:val="000000"/>
        </w:rPr>
        <w:t xml:space="preserve"> flowering plants. Unexpectedly, we do not find significant differences in rates of climatic niche evolution between perennial and</w:t>
      </w:r>
      <w:r>
        <w:t xml:space="preserve"> </w:t>
      </w:r>
      <w:r>
        <w:rPr>
          <w:color w:val="000000"/>
        </w:rPr>
        <w:t xml:space="preserve">annual lineages. </w:t>
      </w:r>
    </w:p>
    <w:p w14:paraId="774952F9" w14:textId="77777777" w:rsidR="00372569" w:rsidRDefault="00000000" w:rsidP="000517AF">
      <w:pPr>
        <w:numPr>
          <w:ilvl w:val="0"/>
          <w:numId w:val="1"/>
        </w:numPr>
        <w:pBdr>
          <w:top w:val="nil"/>
          <w:left w:val="nil"/>
          <w:bottom w:val="nil"/>
          <w:right w:val="nil"/>
          <w:between w:val="nil"/>
        </w:pBdr>
        <w:spacing w:line="360" w:lineRule="auto"/>
        <w:rPr>
          <w:color w:val="000000"/>
        </w:rPr>
      </w:pPr>
      <w:r>
        <w:rPr>
          <w:color w:val="000000"/>
        </w:rPr>
        <w:t xml:space="preserve">We propose that annuals are consistently favored in areas prone to extreme heat due to their ability to escape heat stress as seeds, but they </w:t>
      </w:r>
      <w:r>
        <w:t>tend to be</w:t>
      </w:r>
      <w:r>
        <w:rPr>
          <w:color w:val="000000"/>
        </w:rPr>
        <w:t xml:space="preserve"> outcompeted by perennials in regions where extreme heat is uncommon or nonexistent. </w:t>
      </w:r>
      <w:r>
        <w:br w:type="page"/>
      </w:r>
    </w:p>
    <w:p w14:paraId="53010049" w14:textId="77777777" w:rsidR="00372569" w:rsidRDefault="00000000">
      <w:pPr>
        <w:shd w:val="clear" w:color="auto" w:fill="FFFFFF"/>
        <w:spacing w:line="360" w:lineRule="auto"/>
        <w:rPr>
          <w:b/>
        </w:rPr>
      </w:pPr>
      <w:r>
        <w:rPr>
          <w:b/>
        </w:rPr>
        <w:lastRenderedPageBreak/>
        <w:t>Introduction</w:t>
      </w:r>
    </w:p>
    <w:p w14:paraId="6874C4A9" w14:textId="5BE6F457" w:rsidR="00372569" w:rsidRDefault="00000000">
      <w:pPr>
        <w:shd w:val="clear" w:color="auto" w:fill="FFFFFF"/>
        <w:spacing w:line="360" w:lineRule="auto"/>
      </w:pPr>
      <w:r>
        <w:t>Flowering plants have evolved multiple different life forms and life history strategies to survive environmental challenges (Grime 1977; Stearns 1992). For instance, resprouting plants can regenerate after fire or drought from dormant underground buds (e.g.</w:t>
      </w:r>
      <w:r w:rsidR="005B51D0">
        <w:t>,</w:t>
      </w:r>
      <w:r>
        <w:t xml:space="preserve"> Rando et al. 2016; Howard et al. 2019), and large trees can annually shed their leaves or protect their growing buds with scale-like modified leaves during freezing conditions (Raunkiaer 1934; Zanne et al. 2014; Edwards et al. 2017). Other plants have increasingly shortened their life cycles so that germination, fertilization, and seed release all happen within the favorable season of a single year, allowing them to avoid the unfavorable season in the form of seeds (</w:t>
      </w:r>
      <w:proofErr w:type="spellStart"/>
      <w:r>
        <w:t>Mulroy</w:t>
      </w:r>
      <w:proofErr w:type="spellEnd"/>
      <w:r>
        <w:t xml:space="preserve"> and </w:t>
      </w:r>
      <w:proofErr w:type="spellStart"/>
      <w:r>
        <w:t>Rundel</w:t>
      </w:r>
      <w:proofErr w:type="spellEnd"/>
      <w:r>
        <w:t xml:space="preserve"> 1977; Zanne et al. 2014). The latter describes the life history strategy of annual plants, which are semelparous (i.e., reproduce just once before death; Stearns 1992). The vast majority of flowering plant species,</w:t>
      </w:r>
      <w:r w:rsidR="00956709">
        <w:t xml:space="preserve"> however,</w:t>
      </w:r>
      <w:r>
        <w:t xml:space="preserve"> are iteroparous (i.e., present multiple reproductive events) and </w:t>
      </w:r>
      <w:r w:rsidR="00956709">
        <w:t xml:space="preserve">are </w:t>
      </w:r>
      <w:r>
        <w:t xml:space="preserve">characterized by a perennial life history strategy with adaptations to survive an indefinite number of unfavorable seasons </w:t>
      </w:r>
      <w:r w:rsidR="002D4A3D">
        <w:t xml:space="preserve">in their mature stage </w:t>
      </w:r>
      <w:r>
        <w:t>(</w:t>
      </w:r>
      <w:proofErr w:type="spellStart"/>
      <w:r>
        <w:t>Raunkiaer</w:t>
      </w:r>
      <w:proofErr w:type="spellEnd"/>
      <w:r>
        <w:t xml:space="preserve"> 1934; Friedman 2020). </w:t>
      </w:r>
    </w:p>
    <w:p w14:paraId="62A986EC" w14:textId="74EB6187" w:rsidR="00372569" w:rsidRDefault="00000000">
      <w:pPr>
        <w:shd w:val="clear" w:color="auto" w:fill="FFFFFF"/>
        <w:spacing w:line="360" w:lineRule="auto"/>
        <w:ind w:firstLine="720"/>
      </w:pPr>
      <w:r>
        <w:t xml:space="preserve">There is an uneven distribution of annual and perennial strategies throughout the globe, and this observation has generated interest in finding environmental correlates associated with the evolution of different life history strategies in flowering plants (Figure 1; Raunkiaer 1934; Ricklefs and Renner 1994; Friedman 2020). Perennial plants have a bimodal environmental distribution of diversity with peaks in warmer tropical climates (Grime 1977) and </w:t>
      </w:r>
      <w:r w:rsidR="00D21571">
        <w:t xml:space="preserve">in </w:t>
      </w:r>
      <w:r>
        <w:t>areas where freezing is constant, such as higher latitudes and alpine habitats (Billings and Mooney 1968; Givnish 2015). By contrast, annuals are highly represented in mid-latitude areas subject to prolonged drought, such as desert and Mediterranean habitats (</w:t>
      </w:r>
      <w:proofErr w:type="spellStart"/>
      <w:r>
        <w:t>Mulroy</w:t>
      </w:r>
      <w:proofErr w:type="spellEnd"/>
      <w:r>
        <w:t xml:space="preserve"> and </w:t>
      </w:r>
      <w:proofErr w:type="spellStart"/>
      <w:r>
        <w:t>Rundel</w:t>
      </w:r>
      <w:proofErr w:type="spellEnd"/>
      <w:r>
        <w:t xml:space="preserve"> 1977). Annual angiosperms can represent over half of the floristic diversity in these regions (Figure 1b; Raunkiaer 1934) despite being considerably less common than perennials on a global scale (Friedman 2020).</w:t>
      </w:r>
    </w:p>
    <w:p w14:paraId="1CA9EB6C" w14:textId="77777777" w:rsidR="00372569" w:rsidRDefault="00000000">
      <w:pPr>
        <w:shd w:val="clear" w:color="auto" w:fill="FFFFFF"/>
        <w:spacing w:line="360" w:lineRule="auto"/>
        <w:ind w:firstLine="720"/>
      </w:pPr>
      <w:r>
        <w:t xml:space="preserve">Although the uneven distribution of different life forms across the globe has long been recognized (Raunkiaer 1934; Stebbins 1974; Grime 1977; Friedman 2020), the historical drivers of this pattern are still debated, and much of the discussion has focused on the role of climate. For instance, according to the theory of life history strategies in plants, annuals are more likely to evolve where the climate is seasonal because they can rapidly take advantage of short beneficial climatic conditions for reproduction (Cole 1954; Friedman 2020). Support for this has been found in clades typical of Mediterranean habitats, such as </w:t>
      </w:r>
      <w:proofErr w:type="spellStart"/>
      <w:r>
        <w:rPr>
          <w:i/>
        </w:rPr>
        <w:lastRenderedPageBreak/>
        <w:t>Heliophila</w:t>
      </w:r>
      <w:proofErr w:type="spellEnd"/>
      <w:r>
        <w:t xml:space="preserve"> (Brassicaceae) in Africa (Monroe et al. 2019), </w:t>
      </w:r>
      <w:r>
        <w:rPr>
          <w:i/>
        </w:rPr>
        <w:t>Bellis</w:t>
      </w:r>
      <w:r>
        <w:t xml:space="preserve"> (Asteraceae) in Europe (</w:t>
      </w:r>
      <w:proofErr w:type="spellStart"/>
      <w:r>
        <w:t>Fiz</w:t>
      </w:r>
      <w:proofErr w:type="spellEnd"/>
      <w:r>
        <w:t xml:space="preserve"> et al. 2002), and grasses (Poaceae) across the globe (Humphreys and Linder 2013). Others have argued that the evolution of the annual life form is linked to the occupation of generally warmer environments (Stearns 1992), and support for this has been found in temperate clades such as </w:t>
      </w:r>
      <w:proofErr w:type="spellStart"/>
      <w:r>
        <w:t>Montiaceae</w:t>
      </w:r>
      <w:proofErr w:type="spellEnd"/>
      <w:r>
        <w:t xml:space="preserve"> (Ogburn and Edwards 2015). Similarly, annuals might frequently be excluded from alpine environments where frost is common due to high seedling mortality (Givnish 2015). Finally, some have argued that temperature and precipitation, as well as their annual seasonality, are relevant in explaining the evolution of different strategies, as shown in </w:t>
      </w:r>
      <w:r>
        <w:rPr>
          <w:i/>
        </w:rPr>
        <w:t>Oenothera</w:t>
      </w:r>
      <w:r>
        <w:t xml:space="preserve"> (</w:t>
      </w:r>
      <w:proofErr w:type="spellStart"/>
      <w:r>
        <w:t>Onagraceae</w:t>
      </w:r>
      <w:proofErr w:type="spellEnd"/>
      <w:r>
        <w:t xml:space="preserve">; Evans et al. 2005). Despite disagreements about the specific climatic controls on the biogeography of life history strategies, there is a clear consensus that both temperature and precipitation likely influence these patterns. However, empirical studies aiming to correlate climate with life history distributions have so far focused on specific clades or geographic areas. It is unclear which relationships are sufficiently general to explain the evolution of life-history strategies across various flowering plant clades. </w:t>
      </w:r>
      <w:r>
        <w:rPr>
          <w:noProof/>
        </w:rPr>
        <mc:AlternateContent>
          <mc:Choice Requires="wps">
            <w:drawing>
              <wp:anchor distT="0" distB="0" distL="114300" distR="114300" simplePos="0" relativeHeight="251658240" behindDoc="0" locked="0" layoutInCell="1" hidden="0" allowOverlap="1" wp14:anchorId="181DF822" wp14:editId="50C4E51A">
                <wp:simplePos x="0" y="0"/>
                <wp:positionH relativeFrom="column">
                  <wp:posOffset>-88899</wp:posOffset>
                </wp:positionH>
                <wp:positionV relativeFrom="paragraph">
                  <wp:posOffset>4381500</wp:posOffset>
                </wp:positionV>
                <wp:extent cx="635" cy="12700"/>
                <wp:effectExtent l="0" t="0" r="0" b="0"/>
                <wp:wrapTopAndBottom distT="0" distB="0"/>
                <wp:docPr id="32" name="Rectangle 32"/>
                <wp:cNvGraphicFramePr/>
                <a:graphic xmlns:a="http://schemas.openxmlformats.org/drawingml/2006/main">
                  <a:graphicData uri="http://schemas.microsoft.com/office/word/2010/wordprocessingShape">
                    <wps:wsp>
                      <wps:cNvSpPr/>
                      <wps:spPr>
                        <a:xfrm>
                          <a:off x="2480563" y="3779683"/>
                          <a:ext cx="5730875" cy="635"/>
                        </a:xfrm>
                        <a:prstGeom prst="rect">
                          <a:avLst/>
                        </a:prstGeom>
                        <a:solidFill>
                          <a:srgbClr val="FFFFFF"/>
                        </a:solidFill>
                        <a:ln>
                          <a:noFill/>
                        </a:ln>
                      </wps:spPr>
                      <wps:txbx>
                        <w:txbxContent>
                          <w:p w14:paraId="2C2D2561" w14:textId="675FCBB4" w:rsidR="00372569" w:rsidRDefault="00000000">
                            <w:pPr>
                              <w:spacing w:after="200" w:line="240" w:lineRule="auto"/>
                              <w:textDirection w:val="btLr"/>
                            </w:pPr>
                            <w:r>
                              <w:rPr>
                                <w:rFonts w:ascii="Arial" w:eastAsia="Arial" w:hAnsi="Arial" w:cs="Arial"/>
                                <w:color w:val="000000"/>
                              </w:rPr>
                              <w:t>Figure</w:t>
                            </w:r>
                            <w:r w:rsidR="00F54A0F">
                              <w:rPr>
                                <w:rFonts w:ascii="Arial" w:eastAsia="Arial" w:hAnsi="Arial" w:cs="Arial"/>
                                <w:color w:val="000000"/>
                              </w:rPr>
                              <w:t xml:space="preserve"> </w:t>
                            </w:r>
                            <w:r>
                              <w:rPr>
                                <w:rFonts w:ascii="Arial" w:eastAsia="Arial" w:hAnsi="Arial" w:cs="Arial"/>
                                <w:color w:val="000000"/>
                              </w:rPr>
                              <w:t>SEQ Figure \* ARABIC 1. 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p>
                        </w:txbxContent>
                      </wps:txbx>
                      <wps:bodyPr spcFirstLastPara="1" wrap="square" lIns="0" tIns="0" rIns="0" bIns="0" anchor="t" anchorCtr="0">
                        <a:noAutofit/>
                      </wps:bodyPr>
                    </wps:wsp>
                  </a:graphicData>
                </a:graphic>
              </wp:anchor>
            </w:drawing>
          </mc:Choice>
          <mc:Fallback>
            <w:pict>
              <v:rect w14:anchorId="181DF822" id="Rectangle 32" o:spid="_x0000_s1026" style="position:absolute;left:0;text-align:left;margin-left:-7pt;margin-top:345pt;width:.05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" stroked="f">
                <v:textbox inset="0,0,0,0">
                  <w:txbxContent>
                    <w:p w14:paraId="2C2D2561" w14:textId="675FCBB4" w:rsidR="00372569" w:rsidRDefault="00000000">
                      <w:pPr>
                        <w:spacing w:after="200" w:line="240" w:lineRule="auto"/>
                        <w:textDirection w:val="btLr"/>
                      </w:pPr>
                      <w:r>
                        <w:rPr>
                          <w:rFonts w:ascii="Arial" w:eastAsia="Arial" w:hAnsi="Arial" w:cs="Arial"/>
                          <w:color w:val="000000"/>
                        </w:rPr>
                        <w:t>Figure</w:t>
                      </w:r>
                      <w:r w:rsidR="00F54A0F">
                        <w:rPr>
                          <w:rFonts w:ascii="Arial" w:eastAsia="Arial" w:hAnsi="Arial" w:cs="Arial"/>
                          <w:color w:val="000000"/>
                        </w:rPr>
                        <w:t xml:space="preserve"> </w:t>
                      </w:r>
                      <w:r>
                        <w:rPr>
                          <w:rFonts w:ascii="Arial" w:eastAsia="Arial" w:hAnsi="Arial" w:cs="Arial"/>
                          <w:color w:val="000000"/>
                        </w:rPr>
                        <w:t>SEQ Figure \* ARABIC 1. 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p>
                  </w:txbxContent>
                </v:textbox>
                <w10:wrap type="topAndBottom"/>
              </v:rect>
            </w:pict>
          </mc:Fallback>
        </mc:AlternateContent>
      </w:r>
    </w:p>
    <w:p w14:paraId="3DB93FFD" w14:textId="3DE4BE86" w:rsidR="00372569" w:rsidRDefault="00000000">
      <w:pPr>
        <w:shd w:val="clear" w:color="auto" w:fill="FFFFFF"/>
        <w:spacing w:line="360" w:lineRule="auto"/>
        <w:ind w:firstLine="720"/>
      </w:pPr>
      <w:r>
        <w:t xml:space="preserve">In addition to general climatic preferences, previous work has not thoroughly explored how different life history strategies may affect the ability </w:t>
      </w:r>
      <w:r w:rsidR="000517AF">
        <w:t xml:space="preserve">of plant lineages </w:t>
      </w:r>
      <w:r>
        <w:t xml:space="preserve">to adapt to changing climatic circumstances. Once a life history strategy has evolved in response to particular climatic pressures, it may also impact long-term biogeographical patterns of lineages that possess it. For example, the evolution of the annual habit is linked to a series of traits associated with more secure reproduction and increased vagility, such as </w:t>
      </w:r>
      <w:proofErr w:type="spellStart"/>
      <w:r>
        <w:t>selfing</w:t>
      </w:r>
      <w:proofErr w:type="spellEnd"/>
      <w:r>
        <w:t xml:space="preserve"> (Stebbins 1950; </w:t>
      </w:r>
      <w:proofErr w:type="spellStart"/>
      <w:r>
        <w:t>Aarssen</w:t>
      </w:r>
      <w:proofErr w:type="spellEnd"/>
      <w:r>
        <w:t xml:space="preserve"> 2000) and relatively high investment in seed production (Friedman 2020). For these reasons, annuals are considered to be generally good invaders (Pannell et al. 2015; Linder et al. 2018). Furthermore, due to their generally shorter generation times, annuals may also exhibit faster rates of phenotypic evolution (e.g., Smith and Beaulieu 2009). A possible yet untested consequence of these correlated characteristics is that annuals may present faster rates of climatic niche evolution through time, allowing them to adapt more quickly to changing environmental conditions (Andreasen and Baldwin 2001). </w:t>
      </w:r>
    </w:p>
    <w:p w14:paraId="06D897C4" w14:textId="08921443" w:rsidR="00372569" w:rsidRDefault="00000000">
      <w:pPr>
        <w:shd w:val="clear" w:color="auto" w:fill="FFFFFF"/>
        <w:spacing w:line="360" w:lineRule="auto"/>
        <w:ind w:firstLine="720"/>
      </w:pPr>
      <w:r>
        <w:t xml:space="preserve">Here, we assess the relationship between climatic factors and the evolution of life history strategies in flowering plants. To that end, we apply recent developments in trait evolution models (Boyko et al. 2023) to explicitly incorporate climatic niche variation’s impact on life history strategy evolution. We account for the heterogeneity of evolutionary histories in flowering plants and the habitats associated with them by analyzing a broad sample of clades with global distribution and where multiple transitions between annual and </w:t>
      </w:r>
      <w:r>
        <w:lastRenderedPageBreak/>
        <w:t>perennial strategies are observed. Two specific hypotheses are addressed: (1) annuals evolve in warmer and drier climates, or where seasonality is stronger, more frequently than perennials, and (2) annuals tend to have faster rates of climatic niche evolution than perennials due to their shorter generation times and propensity to establish themselves in new environments. Given the breadth of the dataset used here and the ability to account for rate heterogeneity in our models, we expect to illuminate generalities of the evolutionary responses of life-history strategies to climate in flowering plants.</w:t>
      </w:r>
    </w:p>
    <w:p w14:paraId="2B487F7E" w14:textId="77777777" w:rsidR="00372569" w:rsidRDefault="00372569">
      <w:pPr>
        <w:shd w:val="clear" w:color="auto" w:fill="FFFFFF"/>
        <w:spacing w:line="360" w:lineRule="auto"/>
      </w:pPr>
    </w:p>
    <w:p w14:paraId="174FD4CD" w14:textId="77777777" w:rsidR="00372569" w:rsidRDefault="00000000">
      <w:pPr>
        <w:shd w:val="clear" w:color="auto" w:fill="FFFFFF"/>
        <w:spacing w:line="360" w:lineRule="auto"/>
        <w:rPr>
          <w:b/>
        </w:rPr>
      </w:pPr>
      <w:r>
        <w:rPr>
          <w:b/>
        </w:rPr>
        <w:t>Materials and Methods</w:t>
      </w:r>
    </w:p>
    <w:p w14:paraId="6CA36FA5" w14:textId="77777777" w:rsidR="00372569" w:rsidRDefault="00000000">
      <w:pPr>
        <w:shd w:val="clear" w:color="auto" w:fill="FFFFFF"/>
        <w:spacing w:line="360" w:lineRule="auto"/>
        <w:rPr>
          <w:i/>
        </w:rPr>
      </w:pPr>
      <w:r>
        <w:rPr>
          <w:i/>
        </w:rPr>
        <w:t>Life history and phylogenetic datasets</w:t>
      </w:r>
    </w:p>
    <w:p w14:paraId="54FF0F77" w14:textId="77777777" w:rsidR="00372569" w:rsidRDefault="00000000">
      <w:pPr>
        <w:shd w:val="clear" w:color="auto" w:fill="FFFFFF"/>
        <w:spacing w:line="360" w:lineRule="auto"/>
      </w:pPr>
      <w:r>
        <w:t>To build a dataset of life history strategies for a set of flowering plant clades, we used the recent release of the World Checklist of Vascular Plants dataset (WCVP 2022), which includes life form data following the Raunkiaer (1934) system. The Raunkiaer system classifies different life history strategies in flowering plants based on the position of the buds in relation to the soil at the end of the growing season as well as on how plants protect growing buds during the unfavorable seasons. We scored as “annuals” all species marked as “Therophytes” (including combinations such as “Climbing therophyte” and “Semiaquatic therophyte”) in the WCVP dataset. All other life forms, such as “Biennials,” “Cryptophytes,” “Nanophanerophytes,” and “Phanerophytes” were scored as “perennials.” A description of these terms is available on the WCVP website, as well as in our GitHub repository (https://github.com/jboyko/life_history_houwie).</w:t>
      </w:r>
    </w:p>
    <w:p w14:paraId="58013241" w14:textId="79AC0206" w:rsidR="00372569" w:rsidRDefault="00000000">
      <w:pPr>
        <w:shd w:val="clear" w:color="auto" w:fill="FFFFFF"/>
        <w:spacing w:line="360" w:lineRule="auto"/>
        <w:ind w:firstLine="720"/>
      </w:pPr>
      <w:r>
        <w:t xml:space="preserve">The set of clades selected for our analyses </w:t>
      </w:r>
      <w:r w:rsidR="00F775F2">
        <w:t xml:space="preserve">is </w:t>
      </w:r>
      <w:r>
        <w:t xml:space="preserve">not restricted to a single taxonomic rank and includes any clade that matched the following criteria: (1) both annual and perennial strategies are observed, (2) an </w:t>
      </w:r>
      <w:proofErr w:type="spellStart"/>
      <w:r>
        <w:t>ultrametric</w:t>
      </w:r>
      <w:proofErr w:type="spellEnd"/>
      <w:r>
        <w:t xml:space="preserve"> and time-calibrated phylogenetic tree is available in the literature, and (3) the phylogeny includes 50 to 1000 tips and at least 10% of the known species diversity in the clade. The selected clades and the sources of their phylogenies are depicted in Table 1. In total, our study includes 32 phylogenetic trees with a total of 9,939 taxa that are distributed globally (Table 1). We also completed the life form scoring by adding data collected from the literature so that each clade had a maximum of 30% missing data. </w:t>
      </w:r>
    </w:p>
    <w:p w14:paraId="77D8C028" w14:textId="5C15A5C7" w:rsidR="00682024" w:rsidRDefault="00682024">
      <w:pPr>
        <w:shd w:val="clear" w:color="auto" w:fill="FFFFFF"/>
        <w:spacing w:line="240" w:lineRule="auto"/>
        <w:rPr>
          <w:i/>
        </w:rPr>
      </w:pPr>
    </w:p>
    <w:p w14:paraId="4585AF44" w14:textId="34A193BA" w:rsidR="00A255E0" w:rsidRDefault="00A255E0">
      <w:pPr>
        <w:shd w:val="clear" w:color="auto" w:fill="FFFFFF"/>
        <w:spacing w:line="240" w:lineRule="auto"/>
        <w:rPr>
          <w:i/>
        </w:rPr>
      </w:pPr>
    </w:p>
    <w:p w14:paraId="35AD201C" w14:textId="4DB5AE55" w:rsidR="00A255E0" w:rsidRDefault="00A255E0">
      <w:pPr>
        <w:shd w:val="clear" w:color="auto" w:fill="FFFFFF"/>
        <w:spacing w:line="240" w:lineRule="auto"/>
        <w:rPr>
          <w:i/>
        </w:rPr>
      </w:pPr>
    </w:p>
    <w:p w14:paraId="4DEDDCC1" w14:textId="77777777" w:rsidR="00A255E0" w:rsidRDefault="00A255E0">
      <w:pPr>
        <w:shd w:val="clear" w:color="auto" w:fill="FFFFFF"/>
        <w:spacing w:line="240" w:lineRule="auto"/>
        <w:rPr>
          <w:i/>
        </w:rPr>
      </w:pPr>
    </w:p>
    <w:p w14:paraId="4DA54C8F" w14:textId="00E6997F" w:rsidR="00372569" w:rsidRDefault="00000000" w:rsidP="00226FFC">
      <w:pPr>
        <w:shd w:val="clear" w:color="auto" w:fill="FFFFFF"/>
        <w:spacing w:line="360" w:lineRule="auto"/>
        <w:rPr>
          <w:i/>
        </w:rPr>
      </w:pPr>
      <w:r>
        <w:rPr>
          <w:i/>
        </w:rPr>
        <w:lastRenderedPageBreak/>
        <w:t>Distribution points and climatic data</w:t>
      </w:r>
    </w:p>
    <w:p w14:paraId="5976F3D2" w14:textId="3585D7FD" w:rsidR="00372569" w:rsidRDefault="00000000" w:rsidP="00226FFC">
      <w:pPr>
        <w:shd w:val="clear" w:color="auto" w:fill="FFFFFF"/>
        <w:spacing w:line="360" w:lineRule="auto"/>
      </w:pPr>
      <w:r>
        <w:t xml:space="preserve">We standardized all species names in the phylogenies and the WCVP dataset following the GBIF taxonomic backbone with the R package </w:t>
      </w:r>
      <w:proofErr w:type="spellStart"/>
      <w:r>
        <w:rPr>
          <w:i/>
        </w:rPr>
        <w:t>taxize</w:t>
      </w:r>
      <w:proofErr w:type="spellEnd"/>
      <w:r>
        <w:t xml:space="preserve"> (Chamberlain and </w:t>
      </w:r>
      <w:proofErr w:type="spellStart"/>
      <w:r>
        <w:t>Szöcs</w:t>
      </w:r>
      <w:proofErr w:type="spellEnd"/>
      <w:r>
        <w:t xml:space="preserve"> 2013) v</w:t>
      </w:r>
      <w:r w:rsidR="00E17270">
        <w:t>.</w:t>
      </w:r>
      <w:r>
        <w:t xml:space="preserve"> 0.9.1 and then downloaded occurrence points that had preserved specimens associated with these names using functions of the R package </w:t>
      </w:r>
      <w:proofErr w:type="spellStart"/>
      <w:r>
        <w:rPr>
          <w:i/>
        </w:rPr>
        <w:t>rgbif</w:t>
      </w:r>
      <w:proofErr w:type="spellEnd"/>
      <w:r>
        <w:t xml:space="preserve"> (Chamberlain and Boettiger 2017) v</w:t>
      </w:r>
      <w:r w:rsidR="00E17270">
        <w:t>.</w:t>
      </w:r>
      <w:r>
        <w:t xml:space="preserve"> 3.7.3. This resulted in a dataset of 3,155,956 occurrence points. We filtered the points according to the native distribution range</w:t>
      </w:r>
      <w:r w:rsidR="00F775F2">
        <w:t>s</w:t>
      </w:r>
      <w:r>
        <w:t xml:space="preserve"> of genera and species using the shapefiles of the Working Group on Taxonomic Databases for Plant Sciences (TDWG) for level 3 botanical countries (</w:t>
      </w:r>
      <w:proofErr w:type="spellStart"/>
      <w:r>
        <w:t>Brummitt</w:t>
      </w:r>
      <w:proofErr w:type="spellEnd"/>
      <w:r>
        <w:t xml:space="preserve"> et al. 2001) combined with the WCVP dataset. Filtering was particularly important to exclude the invasive ranges of several species, keeping only native ranges according to the expertise of taxonomists (POWO 2022). Other irregularities such as points in the sea, outliers, duplicated coordinates for the same species, and centroids of countries were also removed using a protocol similar to the one described in Vasconcelos et al. (2021).</w:t>
      </w:r>
    </w:p>
    <w:p w14:paraId="4374B261" w14:textId="060F68C4" w:rsidR="00372569" w:rsidRDefault="00000000">
      <w:pPr>
        <w:shd w:val="clear" w:color="auto" w:fill="FFFFFF"/>
        <w:spacing w:line="360" w:lineRule="auto"/>
        <w:ind w:firstLine="720"/>
      </w:pPr>
      <w:r>
        <w:t>We examined seven climatic variables from CHELSA (</w:t>
      </w:r>
      <w:proofErr w:type="spellStart"/>
      <w:r>
        <w:t>Climatologies</w:t>
      </w:r>
      <w:proofErr w:type="spellEnd"/>
      <w:r>
        <w:t xml:space="preserve"> at high resolution for the earth’s land surface areas; Karger et al. 2017; Table 2): BIO1: Mean Annual Temperature (MAT), BIO4: Temperature Seasonality, BIO5: Maximum Temperature of the Warmest Month, BIO6: Minimum Temperature of the Coldest Month, BIO12: Mean Annual Precipitation (MAP), BIO15: Precipitation Seasonality, and BIO17: Precipitation of Driest Month. Aridity Index (AI), where higher values indicate greater humidity, was also included in the analysis (</w:t>
      </w:r>
      <w:proofErr w:type="spellStart"/>
      <w:r>
        <w:t>Trabucco</w:t>
      </w:r>
      <w:proofErr w:type="spellEnd"/>
      <w:r>
        <w:t xml:space="preserve"> and </w:t>
      </w:r>
      <w:proofErr w:type="spellStart"/>
      <w:r>
        <w:t>Zomer</w:t>
      </w:r>
      <w:proofErr w:type="spellEnd"/>
      <w:r>
        <w:t xml:space="preserve"> 2019). All variables were analyzed at the resolution of 30 arc-seconds (1 km at the equator). To summarize climatic data for each species, we used functions of the R packages </w:t>
      </w:r>
      <w:proofErr w:type="spellStart"/>
      <w:r>
        <w:rPr>
          <w:i/>
        </w:rPr>
        <w:t>sp</w:t>
      </w:r>
      <w:proofErr w:type="spellEnd"/>
      <w:r>
        <w:rPr>
          <w:i/>
        </w:rPr>
        <w:t xml:space="preserve"> </w:t>
      </w:r>
      <w:r>
        <w:t>(</w:t>
      </w:r>
      <w:proofErr w:type="spellStart"/>
      <w:r>
        <w:t>Bivand</w:t>
      </w:r>
      <w:proofErr w:type="spellEnd"/>
      <w:r>
        <w:t xml:space="preserve"> et al. 2008) v</w:t>
      </w:r>
      <w:r w:rsidR="00E17270">
        <w:t>.</w:t>
      </w:r>
      <w:r>
        <w:t xml:space="preserve"> 1.5-1 and </w:t>
      </w:r>
      <w:r>
        <w:rPr>
          <w:i/>
        </w:rPr>
        <w:t>raster</w:t>
      </w:r>
      <w:r>
        <w:t xml:space="preserve"> (</w:t>
      </w:r>
      <w:proofErr w:type="spellStart"/>
      <w:r>
        <w:t>Hijmans</w:t>
      </w:r>
      <w:proofErr w:type="spellEnd"/>
      <w:r>
        <w:t xml:space="preserve"> et al. 2015) v</w:t>
      </w:r>
      <w:r w:rsidR="00E17270">
        <w:t>.</w:t>
      </w:r>
      <w:r>
        <w:t xml:space="preserve"> 3.6-11 to extract a value for each filtered occurrence point based on the climatic layers we assembled. To mitigate the impact of collecting bias, we filtered these points so that no more than one occurrence point for every 1</w:t>
      </w:r>
      <w:r w:rsidR="00F775F2">
        <w:t>-</w:t>
      </w:r>
      <w:r>
        <w:t>by</w:t>
      </w:r>
      <w:r w:rsidR="00F775F2">
        <w:t>-</w:t>
      </w:r>
      <w:r>
        <w:t xml:space="preserve">1 degree cell for each species was included. The value of each remaining point was then log-transformed and used to calculate mean and within-species variance (Labra et al. 2009) for each species, the latter of which was used as error measurement in downstream analyses. </w:t>
      </w:r>
    </w:p>
    <w:p w14:paraId="38ADE2B5" w14:textId="77777777" w:rsidR="00372569" w:rsidRDefault="00372569">
      <w:pPr>
        <w:shd w:val="clear" w:color="auto" w:fill="FFFFFF"/>
        <w:spacing w:line="360" w:lineRule="auto"/>
      </w:pPr>
    </w:p>
    <w:p w14:paraId="01DEFC38" w14:textId="77777777" w:rsidR="00372569" w:rsidRDefault="00000000">
      <w:pPr>
        <w:shd w:val="clear" w:color="auto" w:fill="FFFFFF"/>
        <w:spacing w:line="360" w:lineRule="auto"/>
        <w:rPr>
          <w:i/>
        </w:rPr>
      </w:pPr>
      <w:r>
        <w:rPr>
          <w:i/>
        </w:rPr>
        <w:t xml:space="preserve">Trait evolution analyses </w:t>
      </w:r>
    </w:p>
    <w:p w14:paraId="627EA83D" w14:textId="64856BB6" w:rsidR="00372569" w:rsidRDefault="00000000">
      <w:pPr>
        <w:shd w:val="clear" w:color="auto" w:fill="FFFFFF"/>
        <w:spacing w:line="360" w:lineRule="auto"/>
      </w:pPr>
      <w:r>
        <w:t xml:space="preserve">To test for correlations between climatic niche evolution and life history characters we fit a set of 14 </w:t>
      </w:r>
      <w:r>
        <w:rPr>
          <w:i/>
        </w:rPr>
        <w:t>hOUwie</w:t>
      </w:r>
      <w:r>
        <w:t xml:space="preserve"> models with 100 stochastic mappings per iteration and adaptive sampling enabled (Boyko et al. 2023), using </w:t>
      </w:r>
      <w:proofErr w:type="spellStart"/>
      <w:r>
        <w:rPr>
          <w:i/>
        </w:rPr>
        <w:t>OUwie</w:t>
      </w:r>
      <w:proofErr w:type="spellEnd"/>
      <w:r>
        <w:t xml:space="preserve"> (version 2.10, Beaulieu et al. 2012). </w:t>
      </w:r>
      <w:r>
        <w:rPr>
          <w:i/>
        </w:rPr>
        <w:t>hOUwie</w:t>
      </w:r>
      <w:r>
        <w:t xml:space="preserve"> is a </w:t>
      </w:r>
      <w:r>
        <w:lastRenderedPageBreak/>
        <w:t>recently developed framework that explicitly models the joint evolution of discrete and continuous characters. Each of the fitted model structures can be parameterized such that the evolution of the continuous trait and the discrete character are correlated (CD: character-dependent),</w:t>
      </w:r>
      <w:r w:rsidR="005B51D0">
        <w:t xml:space="preserve"> </w:t>
      </w:r>
      <w:r>
        <w:t xml:space="preserve">uncorrelated (CID: character-independent), or a mixture character-dependent and independent process (HYB: Hybrid). In the context of these analyses, the character-dependent models test for an explicit difference in climatic niche evolution between annual and perennial lineages, whereas character-independent model structures assume no difference. Furthermore, several models have a mixture of character-dependent and character-independent processes, allowing some of the model’s parameters to depend on life history while others are fixed as equal. For example, a model which allows the rate of climatic niche evolution to vary depending on whether a lineage is annual or perennial, while also fixing their climatic optima to be equal, would mix character-dependence and character-independence. </w:t>
      </w:r>
    </w:p>
    <w:p w14:paraId="30091956" w14:textId="3B1DD1A0" w:rsidR="00372569" w:rsidRDefault="00000000">
      <w:pPr>
        <w:shd w:val="clear" w:color="auto" w:fill="FFFFFF"/>
        <w:spacing w:line="360" w:lineRule="auto"/>
        <w:ind w:firstLine="720"/>
      </w:pPr>
      <w:r>
        <w:t xml:space="preserve">We note that none of these models test any causative relationships between variables, but only address the potential for correlation between the focal traits. Indeed, to ensure a fair test of correlation a subset of the character-independent models allow for rate heterogeneity independent of the focal trait. These types of models are important as null hypotheses which account for the possibility that our model selection is biased towards correlation as a consequence of detecting rate heterogeneity without true correlation (Beaulieu and O’Meara 2016; Caetano et al. 2018; Boyko and Beaulieu 2022). These models account for the fact that climatic niche evolution is likely to be variable throughout the phylogeny regardless of potential correlation with life history. We also note that our reconstructions of climatic niche in the phylogeny are not a representation of how climate has changed over time, but </w:t>
      </w:r>
      <w:r w:rsidR="00F775F2">
        <w:t xml:space="preserve">rather </w:t>
      </w:r>
      <w:r>
        <w:t>how lineages may have changed their tolerances to particular climatic variables and how these changes explain their present-day distribution</w:t>
      </w:r>
      <w:r w:rsidR="00F775F2">
        <w:t>s</w:t>
      </w:r>
      <w:r>
        <w:t>.</w:t>
      </w:r>
    </w:p>
    <w:p w14:paraId="35565AF4" w14:textId="656F569D" w:rsidR="00E17270" w:rsidRDefault="00000000">
      <w:pPr>
        <w:shd w:val="clear" w:color="auto" w:fill="FFFFFF"/>
        <w:spacing w:line="360" w:lineRule="auto"/>
        <w:ind w:firstLine="720"/>
      </w:pPr>
      <w:r>
        <w:t>In total, we fit six character-independent models (CID), four character-dependent models (CD), and four hybrid models (HYB) to each dataset. The parameters we allowed to vary in our model</w:t>
      </w:r>
      <w:r w:rsidR="00B45374">
        <w:t>s</w:t>
      </w:r>
      <w:r>
        <w:t xml:space="preserve"> are rates of transition between annual and perennial (</w:t>
      </w:r>
      <m:oMath>
        <m:r>
          <w:rPr>
            <w:rFonts w:ascii="Cambria Math" w:eastAsia="Cambria Math" w:hAnsi="Cambria Math" w:cs="Cambria Math"/>
          </w:rPr>
          <m:t>q</m:t>
        </m:r>
      </m:oMath>
      <w:r>
        <w:t>), the phenotypic optima of the climatic niche (</w:t>
      </w:r>
      <m:oMath>
        <m:r>
          <w:rPr>
            <w:rFonts w:ascii="Cambria Math" w:hAnsi="Cambria Math"/>
          </w:rPr>
          <m:t>θ</m:t>
        </m:r>
      </m:oMath>
      <w:r>
        <w:t>), and the rate of climatic niche evolution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t>). The nam</w:t>
      </w:r>
      <w:r w:rsidR="005B51D0">
        <w:t>es</w:t>
      </w:r>
      <w:r>
        <w:t xml:space="preserve"> of the </w:t>
      </w:r>
      <w:r w:rsidRPr="00E17270">
        <w:rPr>
          <w:i/>
          <w:iCs/>
        </w:rPr>
        <w:t>hOUwie</w:t>
      </w:r>
      <w:r>
        <w:t xml:space="preserve"> models are based on which parameters are allowed to vary</w:t>
      </w:r>
      <w:r w:rsidR="00E17270">
        <w:t xml:space="preserve"> in each case</w:t>
      </w:r>
      <w:r>
        <w:t>. If the pull towards the optimum (</w:t>
      </w:r>
      <m:oMath>
        <m:r>
          <w:rPr>
            <w:rFonts w:ascii="Cambria Math" w:hAnsi="Cambria Math"/>
          </w:rPr>
          <m:t>α</m:t>
        </m:r>
      </m:oMath>
      <w:r>
        <w:t>) varies</w:t>
      </w:r>
      <w:r w:rsidR="00E17270">
        <w:t>,</w:t>
      </w:r>
      <w:r>
        <w:t xml:space="preserve"> an “A” </w:t>
      </w:r>
      <w:r w:rsidR="00B45374">
        <w:t xml:space="preserve">as in </w:t>
      </w:r>
      <w:r w:rsidR="00B45374">
        <w:rPr>
          <w:i/>
          <w:iCs/>
        </w:rPr>
        <w:t xml:space="preserve">alpha </w:t>
      </w:r>
      <w:r>
        <w:t>is added (OUA)</w:t>
      </w:r>
      <w:r w:rsidR="00E17270">
        <w:t>.</w:t>
      </w:r>
      <w:r>
        <w:t xml:space="preserve"> </w:t>
      </w:r>
      <w:r w:rsidR="00E17270">
        <w:t>I</w:t>
      </w:r>
      <w:r>
        <w:t>f the rate of evolution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which affects variance) varies</w:t>
      </w:r>
      <w:r w:rsidR="00E17270">
        <w:t>,</w:t>
      </w:r>
      <w:r>
        <w:t xml:space="preserve"> a “V” </w:t>
      </w:r>
      <w:r w:rsidR="00B45374">
        <w:t xml:space="preserve">as in </w:t>
      </w:r>
      <w:r w:rsidR="00B45374">
        <w:rPr>
          <w:i/>
          <w:iCs/>
        </w:rPr>
        <w:t xml:space="preserve">variance </w:t>
      </w:r>
      <w:r>
        <w:t>is added (OUV)</w:t>
      </w:r>
      <w:r w:rsidR="00E17270">
        <w:t>.</w:t>
      </w:r>
      <w:r>
        <w:t xml:space="preserve"> </w:t>
      </w:r>
      <w:r w:rsidR="00E17270">
        <w:t>I</w:t>
      </w:r>
      <w:r>
        <w:t>f the continuous phenotypic optimum (</w:t>
      </w:r>
      <m:oMath>
        <m:r>
          <w:rPr>
            <w:rFonts w:ascii="Cambria Math" w:hAnsi="Cambria Math"/>
          </w:rPr>
          <m:t>θ</m:t>
        </m:r>
      </m:oMath>
      <w:r>
        <w:t>, the OU mean) varies</w:t>
      </w:r>
      <w:r w:rsidR="00E17270">
        <w:t>,</w:t>
      </w:r>
      <w:r>
        <w:t xml:space="preserve"> an “M" </w:t>
      </w:r>
      <w:r w:rsidR="00B45374">
        <w:t xml:space="preserve">as in </w:t>
      </w:r>
      <w:r w:rsidR="00B45374">
        <w:rPr>
          <w:i/>
          <w:iCs/>
        </w:rPr>
        <w:t xml:space="preserve">mean </w:t>
      </w:r>
      <w:r>
        <w:t>is added</w:t>
      </w:r>
      <w:r w:rsidR="00B45374">
        <w:t xml:space="preserve"> </w:t>
      </w:r>
      <w:r w:rsidR="00B45374">
        <w:lastRenderedPageBreak/>
        <w:t>(OUM)</w:t>
      </w:r>
      <w:r w:rsidR="00E17270">
        <w:t xml:space="preserve">. Finally, </w:t>
      </w:r>
      <w:r>
        <w:t>if several parameters vary</w:t>
      </w:r>
      <w:r w:rsidR="00E17270">
        <w:t>,</w:t>
      </w:r>
      <w:r>
        <w:t xml:space="preserve"> then the corresponding parameter types are included in the acronym (OUMA, OUMV, OUVA, OUMVA). An additional naming scheme is introduced to differentiate between Ornstein-Uhlenbeck and Brownian motion models (OU and BM), but </w:t>
      </w:r>
      <w:r w:rsidR="00B45374">
        <w:t xml:space="preserve">for </w:t>
      </w:r>
      <w:r>
        <w:t xml:space="preserve">BM models the </w:t>
      </w:r>
      <w:r w:rsidR="00B45374">
        <w:t xml:space="preserve">only parameterizations are either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t>
      </w:r>
      <w:r w:rsidR="00B45374">
        <w:t xml:space="preserve">is constant or </w:t>
      </w:r>
      <w:r>
        <w:t>va</w:t>
      </w:r>
      <w:r w:rsidR="00B45374">
        <w:t>ries</w:t>
      </w:r>
      <w:r>
        <w:t xml:space="preserve"> (</w:t>
      </w:r>
      <w:r w:rsidR="00B45374">
        <w:t xml:space="preserve">BM1 or </w:t>
      </w:r>
      <w:r>
        <w:t>BMV</w:t>
      </w:r>
      <w:r w:rsidR="00B45374">
        <w:t xml:space="preserve"> respectively</w:t>
      </w:r>
      <w:r>
        <w:t>)</w:t>
      </w:r>
      <w:r w:rsidR="00F54A0F">
        <w:t>.</w:t>
      </w:r>
    </w:p>
    <w:p w14:paraId="7D82B093" w14:textId="72378073" w:rsidR="00A75F68" w:rsidRDefault="00000000">
      <w:pPr>
        <w:shd w:val="clear" w:color="auto" w:fill="FFFFFF"/>
        <w:spacing w:line="360" w:lineRule="auto"/>
        <w:ind w:firstLine="720"/>
      </w:pPr>
      <w:r>
        <w:t>Here we analyzed BMV, OUV, OUM, and OUMV type models, each of which can be character-dependent or character-independent depending on whether</w:t>
      </w:r>
      <w:r w:rsidR="002A3D6E">
        <w:t xml:space="preserve"> or not</w:t>
      </w:r>
      <w:r>
        <w:t xml:space="preserve"> the continuous process is associated with a focal character (Boyko et al. 2023). We conducted model</w:t>
      </w:r>
      <w:r w:rsidR="002A3D6E">
        <w:t xml:space="preserve"> </w:t>
      </w:r>
      <w:r>
        <w:t xml:space="preserve">averaging and compared parameter estimates within </w:t>
      </w:r>
      <w:r>
        <w:rPr>
          <w:i/>
        </w:rPr>
        <w:t>hOUwie</w:t>
      </w:r>
      <w:r>
        <w:t xml:space="preserve"> to test for: (1) a relationship between climatic optima and life history strategy, and (2) whether evolutionary rates of annuals are greater than those of perennials across all climatic variables. Model averaging incorporates information from every model in our set (14 models in this case) proportional to their explanatory power as measured by </w:t>
      </w:r>
      <w:r w:rsidR="00882ACE">
        <w:t>sample sized corrected Akaike Information Criterion (</w:t>
      </w:r>
      <w:proofErr w:type="spellStart"/>
      <w:r>
        <w:t>AICc</w:t>
      </w:r>
      <w:proofErr w:type="spellEnd"/>
      <w:r w:rsidR="00882ACE">
        <w:t>; Akaike 1998)</w:t>
      </w:r>
      <w:r>
        <w:t xml:space="preserve">. This ensures that our inferences are based on the entire set of models, rather than an examination of the single best model (Burnham and Anderson 2002). This procedure is applied to each unique dataset (32 clades by 8 climatic variables). </w:t>
      </w:r>
    </w:p>
    <w:p w14:paraId="681DB54E" w14:textId="7E865740" w:rsidR="00372569" w:rsidRDefault="00000000">
      <w:pPr>
        <w:shd w:val="clear" w:color="auto" w:fill="FFFFFF"/>
        <w:spacing w:line="360" w:lineRule="auto"/>
        <w:ind w:firstLine="720"/>
      </w:pPr>
      <w:r>
        <w:t>Rather than comparing parameter estimates (</w:t>
      </w:r>
      <m:oMath>
        <m:r>
          <w:rPr>
            <w:rFonts w:ascii="Cambria Math" w:hAnsi="Cambria Math"/>
          </w:rPr>
          <m:t>α, θ</m:t>
        </m:r>
      </m:oMath>
      <w:r>
        <w:t xml:space="preserve">,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t xml:space="preserve">, </w:t>
      </w:r>
      <m:oMath>
        <m:r>
          <w:rPr>
            <w:rFonts w:ascii="Cambria Math" w:eastAsia="Cambria Math" w:hAnsi="Cambria Math" w:cs="Cambria Math"/>
          </w:rPr>
          <m:t>q</m:t>
        </m:r>
      </m:oMath>
      <w:r>
        <w:t xml:space="preserve">) directly, we compared the expected values and expected variances of the tips, which combine the parameter estimates and the phylogenetic history of each lineage (Hansen 1997; Butler and King 2004; Beaulieu et al. 2012). The value of a parameter estimate in isolation can be misleading because its interpretation will depend on the value of other aspects of the model. For example, although </w:t>
      </w:r>
      <m:oMath>
        <m:r>
          <w:rPr>
            <w:rFonts w:ascii="Cambria Math" w:hAnsi="Cambria Math"/>
          </w:rPr>
          <m:t>θ</m:t>
        </m:r>
      </m:oMath>
      <w:r>
        <w:t xml:space="preserve"> indicates a long-term phenotypic optimum, the speed at which that optimum is approached as well as the biological significance of that estimate will depend on the amount of time spent in a particular state (</w:t>
      </w:r>
      <m:oMath>
        <m:r>
          <w:rPr>
            <w:rFonts w:ascii="Cambria Math" w:eastAsia="Cambria Math" w:hAnsi="Cambria Math" w:cs="Cambria Math"/>
          </w:rPr>
          <m:t>q</m:t>
        </m:r>
      </m:oMath>
      <w:r>
        <w:t>) and the rate of pull towards the optimum (</w:t>
      </w:r>
      <m:oMath>
        <m:r>
          <w:rPr>
            <w:rFonts w:ascii="Cambria Math" w:hAnsi="Cambria Math"/>
          </w:rPr>
          <m:t>α</m:t>
        </m:r>
      </m:oMath>
      <w:r>
        <w:t xml:space="preserve">) while in that state. By using the expected value and expected variance, we can evaluate whether the model predicts differences between annuals and perennials while accounting for all the model parameters and the inherent uncertainty in the evolutionary histories of the lineages. Specifically, expected values and variances are calculated for a particular character history (averaged across all character histories used for evaluation) and model fit (averaged across all models). For a given model, we can calculate the expected value and variance (Eq. 8 &amp; 13 of Beaulieu et al. 2012) based on a single character mapping. This calculation is repeated for all character mappings used to infer </w:t>
      </w:r>
      <w:r w:rsidR="00A75F68">
        <w:t xml:space="preserve">a given </w:t>
      </w:r>
      <w:r w:rsidRPr="00A75F68">
        <w:rPr>
          <w:i/>
          <w:iCs/>
        </w:rPr>
        <w:t>hOUwie</w:t>
      </w:r>
      <w:r>
        <w:t xml:space="preserve"> model. Next, </w:t>
      </w:r>
      <w:r w:rsidR="00DE5FD9">
        <w:t xml:space="preserve">weighed averages for </w:t>
      </w:r>
      <w:r>
        <w:t xml:space="preserve">all expected values and variances (which are calculated for each tip) are </w:t>
      </w:r>
      <w:r w:rsidR="00DE5FD9">
        <w:t>taken, wh</w:t>
      </w:r>
      <w:r>
        <w:t xml:space="preserve">ere the weights are </w:t>
      </w:r>
      <w:r>
        <w:lastRenderedPageBreak/>
        <w:t>based on the joint probability of the character history given the maximum likelihood estimate of that model. This gives a single expected value and variance for each taxon</w:t>
      </w:r>
      <w:r w:rsidR="00A75F68">
        <w:t>,</w:t>
      </w:r>
      <w:r>
        <w:t xml:space="preserve"> which has incorporated information from the uncertain ancestral history for a single model. Finally, because multiple models may explain our dataset adequately, we combine the expected values and variances using another weighted average, but this time across all models where the weights for the averaging correspond to the Akaike weights. This means that every model with significant explanatory power contributes to inferred differences (Burnham and Anderson 2002). </w:t>
      </w:r>
    </w:p>
    <w:p w14:paraId="56C172F6" w14:textId="062B4846" w:rsidR="00372569" w:rsidRDefault="00000000">
      <w:pPr>
        <w:shd w:val="clear" w:color="auto" w:fill="FFFFFF"/>
        <w:spacing w:line="360" w:lineRule="auto"/>
        <w:ind w:firstLine="720"/>
      </w:pPr>
      <w:r>
        <w:t>The differences between expected values and expected variance</w:t>
      </w:r>
      <w:r w:rsidR="002A3D6E">
        <w:t>s</w:t>
      </w:r>
      <w:r>
        <w:t xml:space="preserve"> between annuals and perennials were hypothesized to depend on the particular climatic variable being modeled (Table 2). For each clade, we tested whether there was a signal of correlation between the climatic variable and life history strategy by comparing the </w:t>
      </w:r>
      <w:proofErr w:type="spellStart"/>
      <w:r>
        <w:t>AICc</w:t>
      </w:r>
      <w:proofErr w:type="spellEnd"/>
      <w:r>
        <w:t xml:space="preserve"> values for our different model types (CD, CID, and HYB). Each model set was applied independently to the 32 clades and their 8 climate variable datasets. Following the model fitting, we model-averaged each tip’s expected value and variance by the </w:t>
      </w:r>
      <w:proofErr w:type="spellStart"/>
      <w:r>
        <w:t>AICc</w:t>
      </w:r>
      <w:proofErr w:type="spellEnd"/>
      <w:r>
        <w:t xml:space="preserve"> weight of the model fit with which it is associated. These tip values were then categorized as either annual or perennial, and the mean of each discrete category was taken for each clade. Each tip will always have the same observed state (unless explicitly coded as unknown), but their hidden state may differ. Thus, all estimated parameters were averaged over hidden rate classes based on the associated observed character and joint probability of the underlying regime. </w:t>
      </w:r>
    </w:p>
    <w:p w14:paraId="56642A59" w14:textId="7C4EF6BB" w:rsidR="00372569" w:rsidRDefault="00000000">
      <w:pPr>
        <w:shd w:val="clear" w:color="auto" w:fill="FFFFFF"/>
        <w:spacing w:line="360" w:lineRule="auto"/>
        <w:ind w:firstLine="720"/>
        <w:rPr>
          <w:highlight w:val="yellow"/>
        </w:rPr>
      </w:pPr>
      <w:r>
        <w:t xml:space="preserve">The final part of our analysis tested whether the associations we detect within clades are broadly consistent across </w:t>
      </w:r>
      <w:r w:rsidR="00D1686F">
        <w:t xml:space="preserve">all </w:t>
      </w:r>
      <w:r>
        <w:t xml:space="preserve">32 clades. We performed phylogenetic paired t-tests using the function </w:t>
      </w:r>
      <w:proofErr w:type="spellStart"/>
      <w:proofErr w:type="gramStart"/>
      <w:r>
        <w:rPr>
          <w:i/>
        </w:rPr>
        <w:t>phyl.pairedttest</w:t>
      </w:r>
      <w:proofErr w:type="spellEnd"/>
      <w:proofErr w:type="gramEnd"/>
      <w:r>
        <w:rPr>
          <w:i/>
        </w:rPr>
        <w:t xml:space="preserve"> </w:t>
      </w:r>
      <w:r>
        <w:t xml:space="preserve">in </w:t>
      </w:r>
      <w:proofErr w:type="spellStart"/>
      <w:r>
        <w:rPr>
          <w:i/>
        </w:rPr>
        <w:t>phytools</w:t>
      </w:r>
      <w:proofErr w:type="spellEnd"/>
      <w:r>
        <w:t xml:space="preserve"> (Revell 2012) v</w:t>
      </w:r>
      <w:r w:rsidR="00A75F68">
        <w:t>.</w:t>
      </w:r>
      <w:r>
        <w:t xml:space="preserve"> 0.7-9 to assess whether model-averaged expected values and variances associated with life history strategy are consistently different across several clades. We used the whole seed plant phylogeny based on molecular data from Smith and Brown (2018; “GBMB” tree) as a template to generate a backbone phylogeny that includes each of the 32 clades as individual tips (Figure </w:t>
      </w:r>
      <w:r w:rsidR="00B62D5E">
        <w:t>S1</w:t>
      </w:r>
      <w:r>
        <w:t xml:space="preserve">), using the R packages </w:t>
      </w:r>
      <w:proofErr w:type="spellStart"/>
      <w:r>
        <w:rPr>
          <w:i/>
        </w:rPr>
        <w:t>phangorn</w:t>
      </w:r>
      <w:proofErr w:type="spellEnd"/>
      <w:r>
        <w:t xml:space="preserve"> (</w:t>
      </w:r>
      <w:proofErr w:type="spellStart"/>
      <w:r>
        <w:t>Schliep</w:t>
      </w:r>
      <w:proofErr w:type="spellEnd"/>
      <w:r>
        <w:t xml:space="preserve"> 2011) v</w:t>
      </w:r>
      <w:r w:rsidR="00A75F68">
        <w:t>.</w:t>
      </w:r>
      <w:r>
        <w:t xml:space="preserve"> 2.8.0 and </w:t>
      </w:r>
      <w:r>
        <w:rPr>
          <w:i/>
        </w:rPr>
        <w:t>ape</w:t>
      </w:r>
      <w:r>
        <w:t xml:space="preserve"> (Paradis et al. 2004) v</w:t>
      </w:r>
      <w:r w:rsidR="00A75F68">
        <w:t>.</w:t>
      </w:r>
      <w:r>
        <w:t xml:space="preserve"> 5.5 to prune out all other tips. Because we are conducting multiple t-tests across eight climatic variables</w:t>
      </w:r>
      <w:r w:rsidR="00D1686F">
        <w:t>,</w:t>
      </w:r>
      <w:r>
        <w:t xml:space="preserve"> we also conducted a Holm-Bonferroni correction (Holm 1979). </w:t>
      </w:r>
    </w:p>
    <w:p w14:paraId="5BB97026" w14:textId="39C6E52D" w:rsidR="00372569" w:rsidRDefault="00372569">
      <w:pPr>
        <w:shd w:val="clear" w:color="auto" w:fill="FFFFFF"/>
        <w:spacing w:line="360" w:lineRule="auto"/>
        <w:ind w:firstLine="720"/>
      </w:pPr>
    </w:p>
    <w:p w14:paraId="1E52B39C" w14:textId="65C12D5A" w:rsidR="00447FC3" w:rsidRDefault="00447FC3">
      <w:pPr>
        <w:shd w:val="clear" w:color="auto" w:fill="FFFFFF"/>
        <w:spacing w:line="360" w:lineRule="auto"/>
        <w:ind w:firstLine="720"/>
      </w:pPr>
    </w:p>
    <w:p w14:paraId="3EF5D30D" w14:textId="77AE6F23" w:rsidR="00447FC3" w:rsidRDefault="00447FC3">
      <w:pPr>
        <w:shd w:val="clear" w:color="auto" w:fill="FFFFFF"/>
        <w:spacing w:line="360" w:lineRule="auto"/>
        <w:ind w:firstLine="720"/>
      </w:pPr>
    </w:p>
    <w:p w14:paraId="79EA949D" w14:textId="77777777" w:rsidR="00447FC3" w:rsidRDefault="00447FC3">
      <w:pPr>
        <w:shd w:val="clear" w:color="auto" w:fill="FFFFFF"/>
        <w:spacing w:line="360" w:lineRule="auto"/>
        <w:ind w:firstLine="720"/>
      </w:pPr>
    </w:p>
    <w:p w14:paraId="74103725" w14:textId="77777777" w:rsidR="00372569" w:rsidRDefault="00000000">
      <w:pPr>
        <w:shd w:val="clear" w:color="auto" w:fill="FFFFFF"/>
        <w:spacing w:line="360" w:lineRule="auto"/>
        <w:rPr>
          <w:b/>
        </w:rPr>
      </w:pPr>
      <w:r>
        <w:rPr>
          <w:b/>
        </w:rPr>
        <w:t>Results</w:t>
      </w:r>
    </w:p>
    <w:p w14:paraId="53366122" w14:textId="77777777" w:rsidR="00372569" w:rsidRDefault="00000000">
      <w:pPr>
        <w:shd w:val="clear" w:color="auto" w:fill="FFFFFF"/>
        <w:spacing w:line="360" w:lineRule="auto"/>
        <w:rPr>
          <w:i/>
        </w:rPr>
      </w:pPr>
      <w:r>
        <w:rPr>
          <w:i/>
        </w:rPr>
        <w:t>Support for correlation between life history strategy and climatic niche evolution</w:t>
      </w:r>
    </w:p>
    <w:p w14:paraId="68394165" w14:textId="725B4B05" w:rsidR="00372569" w:rsidRDefault="00000000">
      <w:pPr>
        <w:shd w:val="clear" w:color="auto" w:fill="FFFFFF"/>
        <w:spacing w:line="360" w:lineRule="auto"/>
      </w:pPr>
      <w:r>
        <w:t xml:space="preserve">In general, we found mixed support for correlation depending on both the clade and climatic variable being analyzed (Figure S1). Certain clades, such as </w:t>
      </w:r>
      <w:r>
        <w:rPr>
          <w:i/>
        </w:rPr>
        <w:t>Lupinus</w:t>
      </w:r>
      <w:r>
        <w:t xml:space="preserve"> and </w:t>
      </w:r>
      <w:proofErr w:type="spellStart"/>
      <w:r>
        <w:t>Pooideae</w:t>
      </w:r>
      <w:proofErr w:type="spellEnd"/>
      <w:r>
        <w:t xml:space="preserve">, had consistent support for some form of character dependence, whereas other clades, such as </w:t>
      </w:r>
      <w:proofErr w:type="spellStart"/>
      <w:r>
        <w:t>Onagraceae</w:t>
      </w:r>
      <w:proofErr w:type="spellEnd"/>
      <w:r>
        <w:t xml:space="preserve"> and </w:t>
      </w:r>
      <w:proofErr w:type="spellStart"/>
      <w:r>
        <w:rPr>
          <w:i/>
        </w:rPr>
        <w:t>Chamaecrista</w:t>
      </w:r>
      <w:proofErr w:type="spellEnd"/>
      <w:r>
        <w:t>, showed little correlation between life history strategy and climatic niche evolution. However, these patterns are only broad overviews and do not distinguish between character-dependent relationships with different underpinnings (i.e., both a variable-</w:t>
      </w:r>
      <m:oMath>
        <m:r>
          <w:rPr>
            <w:rFonts w:ascii="Cambria Math" w:hAnsi="Cambria Math"/>
          </w:rPr>
          <m:t>θ</m:t>
        </m:r>
      </m:oMath>
      <w:r>
        <w:t xml:space="preserve"> model and a variable-</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 xml:space="preserve">2 </m:t>
            </m:r>
          </m:sup>
        </m:sSup>
        <m:r>
          <w:rPr>
            <w:rFonts w:ascii="Cambria Math" w:eastAsia="Cambria Math" w:hAnsi="Cambria Math" w:cs="Cambria Math"/>
          </w:rPr>
          <m:t xml:space="preserve"> </m:t>
        </m:r>
      </m:oMath>
      <w:r w:rsidRPr="008F3DE6">
        <w:rPr>
          <w:rFonts w:eastAsia="Cambria Math"/>
        </w:rPr>
        <w:t>model</w:t>
      </w:r>
      <w:r>
        <w:t xml:space="preserve"> are considered character-dependent). To determine whether our hypotheses were supported by the modeling results, we examined the model-averaged expected values and variances for annual and perennial lineages. </w:t>
      </w:r>
    </w:p>
    <w:p w14:paraId="778EBD0B" w14:textId="77777777" w:rsidR="00372569" w:rsidRDefault="00372569">
      <w:pPr>
        <w:shd w:val="clear" w:color="auto" w:fill="FFFFFF"/>
        <w:spacing w:line="360" w:lineRule="auto"/>
      </w:pPr>
    </w:p>
    <w:p w14:paraId="39F74AC7" w14:textId="6ED3744D" w:rsidR="00372569" w:rsidRPr="008F3DE6" w:rsidRDefault="00000000">
      <w:pPr>
        <w:shd w:val="clear" w:color="auto" w:fill="FFFFFF"/>
        <w:spacing w:line="360" w:lineRule="auto"/>
        <w:rPr>
          <w:i/>
          <w:iCs/>
        </w:rPr>
      </w:pPr>
      <w:r w:rsidRPr="008F3DE6">
        <w:rPr>
          <w:i/>
          <w:iCs/>
        </w:rPr>
        <w:t>General patterns in climatic preferences</w:t>
      </w:r>
      <w:r w:rsidR="008F3DE6">
        <w:rPr>
          <w:i/>
          <w:iCs/>
        </w:rPr>
        <w:t xml:space="preserve"> in relation to life history strategy</w:t>
      </w:r>
    </w:p>
    <w:p w14:paraId="5EFC90D4" w14:textId="2D02D3CA" w:rsidR="00372569" w:rsidRDefault="00000000">
      <w:pPr>
        <w:shd w:val="clear" w:color="auto" w:fill="FFFFFF"/>
        <w:spacing w:line="360" w:lineRule="auto"/>
      </w:pPr>
      <w:r>
        <w:t xml:space="preserve">Clade-specific differences in the evolutionary rates of climatic niche evolution were observed for several of the climatic variables, but only one showed a significant difference when accounting for all clades (Figure 2). Specifically, the minimum temperature of the coldest month was significantly more variable for perennials than </w:t>
      </w:r>
      <w:r w:rsidR="00D1686F">
        <w:t xml:space="preserve">for </w:t>
      </w:r>
      <w:r>
        <w:t xml:space="preserve">annuals (Figure 2d; p &lt; 0.05). </w:t>
      </w:r>
      <w:r w:rsidR="00781FB9">
        <w:t xml:space="preserve">Although, this could </w:t>
      </w:r>
      <w:r>
        <w:t>suggest</w:t>
      </w:r>
      <w:r w:rsidR="00781FB9">
        <w:t xml:space="preserve"> </w:t>
      </w:r>
      <w:r>
        <w:t>higher rates of macroevolutionary change in the optimal minimum temperatures for perennial lineages</w:t>
      </w:r>
      <w:r w:rsidR="00781FB9">
        <w:t>, the result</w:t>
      </w:r>
      <w:r>
        <w:t xml:space="preserve"> </w:t>
      </w:r>
      <w:r w:rsidR="00781FB9">
        <w:t>is not</w:t>
      </w:r>
      <w:r>
        <w:t xml:space="preserve"> statistically significant </w:t>
      </w:r>
      <w:r w:rsidR="00781FB9">
        <w:t>when</w:t>
      </w:r>
      <w:r>
        <w:t xml:space="preserve"> the Holm-Bonferroni method </w:t>
      </w:r>
      <w:r w:rsidR="00781FB9">
        <w:t xml:space="preserve">correction is applied </w:t>
      </w:r>
      <w:r>
        <w:t xml:space="preserve">across the eight </w:t>
      </w:r>
      <w:r w:rsidR="00781FB9">
        <w:t>tests</w:t>
      </w:r>
      <w:r>
        <w:t xml:space="preserve"> (p &gt; 0.00625). </w:t>
      </w:r>
      <w:r w:rsidR="00781FB9">
        <w:t>Therefore, we find that</w:t>
      </w:r>
      <w:r>
        <w:t xml:space="preserve"> there is little support for annuals having faster rates of climatic niche evolution than perennials, as no consistent difference between rates was observed when the results of all clades are compared.</w:t>
      </w:r>
    </w:p>
    <w:p w14:paraId="1A4CFB5F" w14:textId="1649602A" w:rsidR="00372569" w:rsidRDefault="00000000">
      <w:pPr>
        <w:shd w:val="clear" w:color="auto" w:fill="FFFFFF"/>
        <w:spacing w:line="360" w:lineRule="auto"/>
        <w:ind w:firstLine="720"/>
      </w:pPr>
      <w:r>
        <w:t xml:space="preserve">Several climatic variables showed consistent differences in expected values between annual and perennial strategies when considering all clades (Figure 3). Mean annual temperature, maximum temperature of the warmest month, precipitation of the driest month, and Aridity Index all showed differences at a significance value of p &lt; 0.05 when conducting paired t-tests that incorporate phylogenetic information. Although we note that, if the Holm-Bonferroni method is applied to correct for multiple comparisons, precipitation of the driest month is no longer statistically significant (p &gt; 0.01). In general, annuals tended to prefer warmer and drier habitats than perennials, but the most consistent pattern was that of the maximum temperature of the warmest month, in which all but one clade showed a pattern of </w:t>
      </w:r>
      <w:r>
        <w:lastRenderedPageBreak/>
        <w:t>annuals preferentially being distributed in climates prone to extreme heat (Figure 3c). These results indicate that precipitation and seasonality are likely less important climatic variables than temperature in driving the evolution of annual life history strategy in angiosperms. Detailed results of individual climatic variables are given in the section below (Expected values comparisons for individual climatic variables)</w:t>
      </w:r>
    </w:p>
    <w:p w14:paraId="165423A3" w14:textId="466A2E61" w:rsidR="00372569" w:rsidRDefault="00000000">
      <w:pPr>
        <w:shd w:val="clear" w:color="auto" w:fill="FFFFFF"/>
        <w:spacing w:line="360" w:lineRule="auto"/>
        <w:ind w:firstLine="720"/>
      </w:pPr>
      <w:r>
        <w:t>Averaged across estimates from all clades, transition rates from annual to perennial (0.082 ± 0.50 transitions per million years) tended to be higher than from perennial to annual (0.040 ± 0.87 transitions per million years). We note that in cases where the discrete character was influenced by the continuous character (CD models), there is the potential for a great deal of variation in the root ancestral state (Figure 4). This is because, even though a purely discrete process may favor an entirely annual or perennial life history when accounting for a reconstruction of the climatic niche, the most probable discrete state will also depend on the continuous character distribution. For example, the ancestral state of Primulaceae had a marginal probability of 65% annual life history when being modeled jointly with annual precipitation, but it had a marginal probability of 65% perennial life history when modeled jointly with the Aridity Index</w:t>
      </w:r>
      <w:r w:rsidR="001A7FC0">
        <w:t xml:space="preserve"> (Table S11)</w:t>
      </w:r>
      <w:r>
        <w:t xml:space="preserve">. </w:t>
      </w:r>
    </w:p>
    <w:p w14:paraId="34E7D991" w14:textId="77777777" w:rsidR="00372569" w:rsidRDefault="00000000">
      <w:pPr>
        <w:shd w:val="clear" w:color="auto" w:fill="FFFFFF"/>
        <w:spacing w:line="360" w:lineRule="auto"/>
      </w:pPr>
      <w:r>
        <w:rPr>
          <w:noProof/>
        </w:rPr>
        <mc:AlternateContent>
          <mc:Choice Requires="wps">
            <w:drawing>
              <wp:anchor distT="0" distB="0" distL="114300" distR="114300" simplePos="0" relativeHeight="251659264" behindDoc="0" locked="0" layoutInCell="1" hidden="0" allowOverlap="1" wp14:anchorId="2C95EB7E" wp14:editId="0E77FA79">
                <wp:simplePos x="0" y="0"/>
                <wp:positionH relativeFrom="column">
                  <wp:posOffset>-165099</wp:posOffset>
                </wp:positionH>
                <wp:positionV relativeFrom="paragraph">
                  <wp:posOffset>4318000</wp:posOffset>
                </wp:positionV>
                <wp:extent cx="635" cy="12700"/>
                <wp:effectExtent l="0" t="0" r="0" b="0"/>
                <wp:wrapTopAndBottom distT="0" distB="0"/>
                <wp:docPr id="33" name="Rectangle 33"/>
                <wp:cNvGraphicFramePr/>
                <a:graphic xmlns:a="http://schemas.openxmlformats.org/drawingml/2006/main">
                  <a:graphicData uri="http://schemas.microsoft.com/office/word/2010/wordprocessingShape">
                    <wps:wsp>
                      <wps:cNvSpPr/>
                      <wps:spPr>
                        <a:xfrm>
                          <a:off x="2480563" y="3779683"/>
                          <a:ext cx="5730875" cy="635"/>
                        </a:xfrm>
                        <a:prstGeom prst="rect">
                          <a:avLst/>
                        </a:prstGeom>
                        <a:solidFill>
                          <a:srgbClr val="FFFFFF"/>
                        </a:solidFill>
                        <a:ln>
                          <a:noFill/>
                        </a:ln>
                      </wps:spPr>
                      <wps:txbx>
                        <w:txbxContent>
                          <w:p w14:paraId="230A99DB" w14:textId="77777777" w:rsidR="00372569" w:rsidRDefault="00000000">
                            <w:pPr>
                              <w:spacing w:line="240" w:lineRule="auto"/>
                              <w:textDirection w:val="btLr"/>
                            </w:pPr>
                            <w:r>
                              <w:rPr>
                                <w:b/>
                                <w:color w:val="000000"/>
                              </w:rPr>
                              <w:t>Figure 2.</w:t>
                            </w:r>
                            <w:r>
                              <w:rPr>
                                <w:b/>
                                <w:i/>
                                <w:color w:val="000000"/>
                              </w:rPr>
                              <w:t xml:space="preserve"> </w:t>
                            </w:r>
                            <w:r>
                              <w:rPr>
                                <w:color w:val="000000"/>
                              </w:rPr>
                              <w:t xml:space="preserve">Heatmap indicating which clades have support for correlation (i.e., character dependence) for each climatic variable. The value quantifying overall model set support for correlation is calculated as the sum of the </w:t>
                            </w:r>
                            <w:proofErr w:type="spellStart"/>
                            <w:r>
                              <w:rPr>
                                <w:color w:val="000000"/>
                              </w:rPr>
                              <w:t>AICc</w:t>
                            </w:r>
                            <w:proofErr w:type="spellEnd"/>
                            <w:r>
                              <w:rPr>
                                <w:color w:val="000000"/>
                              </w:rPr>
                              <w:t xml:space="preserve"> weights for the model multiplied by either 1 for CD class models, 0 for CID class models, and 0.5 for HYB models. Although HYB models are counted as 50% support correlation in this graphic, their actual interpretation will depend on specific results of the model.</w:t>
                            </w:r>
                          </w:p>
                        </w:txbxContent>
                      </wps:txbx>
                      <wps:bodyPr spcFirstLastPara="1" wrap="square" lIns="0" tIns="0" rIns="0" bIns="0" anchor="t" anchorCtr="0">
                        <a:noAutofit/>
                      </wps:bodyPr>
                    </wps:wsp>
                  </a:graphicData>
                </a:graphic>
              </wp:anchor>
            </w:drawing>
          </mc:Choice>
          <mc:Fallback>
            <w:pict>
              <v:rect w14:anchorId="2C95EB7E" id="Rectangle 33" o:spid="_x0000_s1027" style="position:absolute;margin-left:-13pt;margin-top:340pt;width:.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" stroked="f">
                <v:textbox inset="0,0,0,0">
                  <w:txbxContent>
                    <w:p w14:paraId="230A99DB" w14:textId="77777777" w:rsidR="00372569" w:rsidRDefault="00000000">
                      <w:pPr>
                        <w:spacing w:line="240" w:lineRule="auto"/>
                        <w:textDirection w:val="btLr"/>
                      </w:pPr>
                      <w:r>
                        <w:rPr>
                          <w:b/>
                          <w:color w:val="000000"/>
                        </w:rPr>
                        <w:t>Figure 2.</w:t>
                      </w:r>
                      <w:r>
                        <w:rPr>
                          <w:b/>
                          <w:i/>
                          <w:color w:val="000000"/>
                        </w:rPr>
                        <w:t xml:space="preserve"> </w:t>
                      </w:r>
                      <w:r>
                        <w:rPr>
                          <w:color w:val="000000"/>
                        </w:rPr>
                        <w:t xml:space="preserve">Heatmap indicating which clades have support for correlation (i.e., character dependence) for each climatic variable. The value quantifying overall model set support for correlation is calculated as the sum of the </w:t>
                      </w:r>
                      <w:proofErr w:type="spellStart"/>
                      <w:r>
                        <w:rPr>
                          <w:color w:val="000000"/>
                        </w:rPr>
                        <w:t>AICc</w:t>
                      </w:r>
                      <w:proofErr w:type="spellEnd"/>
                      <w:r>
                        <w:rPr>
                          <w:color w:val="000000"/>
                        </w:rPr>
                        <w:t xml:space="preserve"> weights for the model multiplied by either 1 for CD class models, 0 for CID class models, and 0.5 for HYB models. Although HYB models are counted as 50% support correlation in this graphic, their actual interpretation will depend on specific results of the model.</w:t>
                      </w:r>
                    </w:p>
                  </w:txbxContent>
                </v:textbox>
                <w10:wrap type="topAndBottom"/>
              </v:rect>
            </w:pict>
          </mc:Fallback>
        </mc:AlternateContent>
      </w:r>
    </w:p>
    <w:p w14:paraId="3D924FBD" w14:textId="77777777" w:rsidR="00372569" w:rsidRPr="008F3DE6" w:rsidRDefault="00000000">
      <w:pPr>
        <w:shd w:val="clear" w:color="auto" w:fill="FFFFFF"/>
        <w:spacing w:line="360" w:lineRule="auto"/>
        <w:rPr>
          <w:i/>
          <w:iCs/>
        </w:rPr>
      </w:pPr>
      <w:r w:rsidRPr="008F3DE6">
        <w:rPr>
          <w:i/>
          <w:iCs/>
        </w:rPr>
        <w:t>Expected values comparisons for individual climatic variables</w:t>
      </w:r>
    </w:p>
    <w:p w14:paraId="3109EB1D" w14:textId="68E080DE" w:rsidR="00372569" w:rsidRDefault="00000000">
      <w:pPr>
        <w:shd w:val="clear" w:color="auto" w:fill="FFFFFF"/>
        <w:spacing w:line="360" w:lineRule="auto"/>
      </w:pPr>
      <w:r>
        <w:t xml:space="preserve">Results for clade-specific differences in expected values between annuals and perennials and individual climatic variables are as follows. For BIO1 (mean annual temperature; Table S1), the difference in expected value ranged from 10.04 °C higher for annuals in </w:t>
      </w:r>
      <w:proofErr w:type="spellStart"/>
      <w:r>
        <w:t>Euclidieae</w:t>
      </w:r>
      <w:proofErr w:type="spellEnd"/>
      <w:r>
        <w:t xml:space="preserve"> to 4.7</w:t>
      </w:r>
      <w:r w:rsidR="00D1686F">
        <w:t xml:space="preserve"> </w:t>
      </w:r>
      <w:r>
        <w:t xml:space="preserve">°C higher for perennials in </w:t>
      </w:r>
      <w:proofErr w:type="spellStart"/>
      <w:r>
        <w:t>Balsaminaceae</w:t>
      </w:r>
      <w:proofErr w:type="spellEnd"/>
      <w:r>
        <w:t>. On average, the expected difference between annuals and perennials across all clades was 1.26</w:t>
      </w:r>
      <w:r w:rsidR="00D1686F">
        <w:t xml:space="preserve"> </w:t>
      </w:r>
      <w:r>
        <w:t xml:space="preserve">°C warmer in annuals. All clades but </w:t>
      </w:r>
      <w:proofErr w:type="spellStart"/>
      <w:r>
        <w:t>Balsaminaceae</w:t>
      </w:r>
      <w:proofErr w:type="spellEnd"/>
      <w:r>
        <w:t xml:space="preserve">, </w:t>
      </w:r>
      <w:r>
        <w:rPr>
          <w:i/>
        </w:rPr>
        <w:t>Croton</w:t>
      </w:r>
      <w:r>
        <w:t xml:space="preserve">, </w:t>
      </w:r>
      <w:proofErr w:type="spellStart"/>
      <w:r>
        <w:t>Erysimeae</w:t>
      </w:r>
      <w:proofErr w:type="spellEnd"/>
      <w:r>
        <w:t xml:space="preserve">, </w:t>
      </w:r>
      <w:proofErr w:type="spellStart"/>
      <w:r>
        <w:t>Eumalvoideae</w:t>
      </w:r>
      <w:proofErr w:type="spellEnd"/>
      <w:r>
        <w:t xml:space="preserve">, </w:t>
      </w:r>
      <w:r>
        <w:rPr>
          <w:i/>
        </w:rPr>
        <w:t>Hypericum</w:t>
      </w:r>
      <w:r>
        <w:t xml:space="preserve">, </w:t>
      </w:r>
      <w:proofErr w:type="spellStart"/>
      <w:r>
        <w:t>Onagraceae</w:t>
      </w:r>
      <w:proofErr w:type="spellEnd"/>
      <w:r>
        <w:t xml:space="preserve">, </w:t>
      </w:r>
      <w:proofErr w:type="spellStart"/>
      <w:r>
        <w:t>Primulaceae</w:t>
      </w:r>
      <w:proofErr w:type="spellEnd"/>
      <w:r>
        <w:t xml:space="preserve">, and Solanaceae had a pattern of higher expected mean annual temperature for annuals. For BIO4 (temperature seasonality; Table S2), the difference in expected temperature seasonality ranged from 4.31 standard deviations higher for annuals in </w:t>
      </w:r>
      <w:proofErr w:type="spellStart"/>
      <w:r>
        <w:t>Balsaminaceae</w:t>
      </w:r>
      <w:proofErr w:type="spellEnd"/>
      <w:r>
        <w:t xml:space="preserve"> to 0.39 standard deviations higher for perennials in </w:t>
      </w:r>
      <w:proofErr w:type="spellStart"/>
      <w:r>
        <w:t>Spermacoceae</w:t>
      </w:r>
      <w:proofErr w:type="spellEnd"/>
      <w:r>
        <w:t xml:space="preserve">. On average, the expected difference between annuals and perennials across all clades was a temperature seasonality of 0.42 standard deviations greater in annuals. All clades but </w:t>
      </w:r>
      <w:proofErr w:type="spellStart"/>
      <w:r>
        <w:t>Brassiceae</w:t>
      </w:r>
      <w:proofErr w:type="spellEnd"/>
      <w:r>
        <w:t xml:space="preserve">, </w:t>
      </w:r>
      <w:proofErr w:type="spellStart"/>
      <w:r>
        <w:t>Gesneriaceae</w:t>
      </w:r>
      <w:proofErr w:type="spellEnd"/>
      <w:r>
        <w:t xml:space="preserve">, </w:t>
      </w:r>
      <w:proofErr w:type="spellStart"/>
      <w:r>
        <w:t>Lysimachieae</w:t>
      </w:r>
      <w:proofErr w:type="spellEnd"/>
      <w:r>
        <w:t xml:space="preserve">, Orobanchaceae, </w:t>
      </w:r>
      <w:proofErr w:type="spellStart"/>
      <w:r>
        <w:t>Rubieae</w:t>
      </w:r>
      <w:proofErr w:type="spellEnd"/>
      <w:r>
        <w:t xml:space="preserve">, and </w:t>
      </w:r>
      <w:proofErr w:type="spellStart"/>
      <w:r>
        <w:t>Spermacoceae</w:t>
      </w:r>
      <w:proofErr w:type="spellEnd"/>
      <w:r>
        <w:t xml:space="preserve"> showed the dominant pattern of higher temperature seasonality for annuals. For BIO5 (maximum temperature of the warmest month; Table S3), the difference in expected maximum temperature of the warmest month </w:t>
      </w:r>
      <w:r>
        <w:lastRenderedPageBreak/>
        <w:t>ranged from 14.85</w:t>
      </w:r>
      <w:r w:rsidR="00D1686F">
        <w:t xml:space="preserve"> </w:t>
      </w:r>
      <w:r>
        <w:t xml:space="preserve">°C greater for annuals in </w:t>
      </w:r>
      <w:proofErr w:type="spellStart"/>
      <w:r>
        <w:t>Euclidieae</w:t>
      </w:r>
      <w:proofErr w:type="spellEnd"/>
      <w:r>
        <w:t xml:space="preserve"> to 0.17</w:t>
      </w:r>
      <w:r w:rsidR="00D1686F">
        <w:t xml:space="preserve"> </w:t>
      </w:r>
      <w:r>
        <w:t xml:space="preserve">°C greater for perennials in </w:t>
      </w:r>
      <w:proofErr w:type="spellStart"/>
      <w:r>
        <w:t>Balsaminaceae</w:t>
      </w:r>
      <w:proofErr w:type="spellEnd"/>
      <w:r>
        <w:t>. On average, the expected difference between annuals and perennials across all clades was a maximum temperature in the warmest month of 1.81</w:t>
      </w:r>
      <w:r w:rsidR="00D1686F">
        <w:t xml:space="preserve"> </w:t>
      </w:r>
      <w:r>
        <w:t>°C greater in annuals. Finally, for BIO6 (minimum temperature of the coldest month; Table S4), the difference in expected minimum temperature ranged from 9.46</w:t>
      </w:r>
      <w:r w:rsidR="00D1686F">
        <w:t xml:space="preserve"> </w:t>
      </w:r>
      <w:r>
        <w:t xml:space="preserve">°C colder for annuals in </w:t>
      </w:r>
      <w:r>
        <w:rPr>
          <w:i/>
        </w:rPr>
        <w:t>Croton</w:t>
      </w:r>
      <w:r>
        <w:t xml:space="preserve"> to 6.79</w:t>
      </w:r>
      <w:r w:rsidR="00D1686F">
        <w:t xml:space="preserve"> </w:t>
      </w:r>
      <w:r>
        <w:t xml:space="preserve">°C colder for perennials in </w:t>
      </w:r>
      <w:proofErr w:type="spellStart"/>
      <w:r>
        <w:t>Pooideae</w:t>
      </w:r>
      <w:proofErr w:type="spellEnd"/>
      <w:r>
        <w:t>. On average, the expected difference between annuals and perennials across all clades was a minimum temperature of the coldest month of 0.98</w:t>
      </w:r>
      <w:r w:rsidR="00D1686F">
        <w:t xml:space="preserve"> </w:t>
      </w:r>
      <w:r>
        <w:t xml:space="preserve">°C colder for perennials. All clades except </w:t>
      </w:r>
      <w:proofErr w:type="spellStart"/>
      <w:r>
        <w:t>Balsaminaceae</w:t>
      </w:r>
      <w:proofErr w:type="spellEnd"/>
      <w:r>
        <w:t xml:space="preserve">, </w:t>
      </w:r>
      <w:r>
        <w:rPr>
          <w:i/>
        </w:rPr>
        <w:t>Croton</w:t>
      </w:r>
      <w:r>
        <w:t xml:space="preserve">, </w:t>
      </w:r>
      <w:proofErr w:type="spellStart"/>
      <w:r>
        <w:t>Erysimeae</w:t>
      </w:r>
      <w:proofErr w:type="spellEnd"/>
      <w:r>
        <w:t xml:space="preserve">, </w:t>
      </w:r>
      <w:proofErr w:type="spellStart"/>
      <w:r>
        <w:t>Grewioideae</w:t>
      </w:r>
      <w:proofErr w:type="spellEnd"/>
      <w:r>
        <w:t xml:space="preserve">, </w:t>
      </w:r>
      <w:proofErr w:type="spellStart"/>
      <w:r>
        <w:t>Lepidieae</w:t>
      </w:r>
      <w:proofErr w:type="spellEnd"/>
      <w:r>
        <w:t xml:space="preserve">, </w:t>
      </w:r>
      <w:proofErr w:type="spellStart"/>
      <w:r>
        <w:t>Onagraceae</w:t>
      </w:r>
      <w:proofErr w:type="spellEnd"/>
      <w:r>
        <w:t xml:space="preserve">, </w:t>
      </w:r>
      <w:proofErr w:type="spellStart"/>
      <w:r>
        <w:t>Panicoideae</w:t>
      </w:r>
      <w:proofErr w:type="spellEnd"/>
      <w:r>
        <w:t xml:space="preserve">, </w:t>
      </w:r>
      <w:proofErr w:type="spellStart"/>
      <w:r>
        <w:t>Polemoniaceae</w:t>
      </w:r>
      <w:proofErr w:type="spellEnd"/>
      <w:r>
        <w:t xml:space="preserve">, Primulaceae, and Solanaceae presented this pattern. </w:t>
      </w:r>
    </w:p>
    <w:p w14:paraId="648D8F20" w14:textId="3F72648D" w:rsidR="00372569" w:rsidRDefault="00000000">
      <w:pPr>
        <w:shd w:val="clear" w:color="auto" w:fill="FFFFFF"/>
        <w:spacing w:line="360" w:lineRule="auto"/>
        <w:ind w:firstLine="720"/>
      </w:pPr>
      <w:r>
        <w:t>For BIO12 (mean annual precipitation; Table S5), the difference in expected precipitation ranged from 198.46</w:t>
      </w:r>
      <w:r w:rsidR="00D1686F">
        <w:t xml:space="preserve"> </w:t>
      </w:r>
      <w:r>
        <w:t xml:space="preserve">mm greater for annuals in </w:t>
      </w:r>
      <w:proofErr w:type="spellStart"/>
      <w:r>
        <w:t>Thelypodieae</w:t>
      </w:r>
      <w:proofErr w:type="spellEnd"/>
      <w:r>
        <w:t xml:space="preserve"> to 618.71</w:t>
      </w:r>
      <w:r w:rsidR="00D1686F">
        <w:t xml:space="preserve"> </w:t>
      </w:r>
      <w:r>
        <w:t xml:space="preserve">mm greater for perennials in </w:t>
      </w:r>
      <w:proofErr w:type="spellStart"/>
      <w:r>
        <w:t>Balsaminaceae</w:t>
      </w:r>
      <w:proofErr w:type="spellEnd"/>
      <w:r>
        <w:t>. On average, the expected difference between annuals and perennials across all clades was 63.57</w:t>
      </w:r>
      <w:r w:rsidR="00D1686F">
        <w:t xml:space="preserve"> </w:t>
      </w:r>
      <w:r>
        <w:t xml:space="preserve">mm more precipitation in perennials. Clades that had greater expected annual precipitation in annuals are </w:t>
      </w:r>
      <w:proofErr w:type="spellStart"/>
      <w:r>
        <w:t>Brassiceae</w:t>
      </w:r>
      <w:proofErr w:type="spellEnd"/>
      <w:r>
        <w:t xml:space="preserve">, </w:t>
      </w:r>
      <w:proofErr w:type="spellStart"/>
      <w:r>
        <w:t>Cardamineae</w:t>
      </w:r>
      <w:proofErr w:type="spellEnd"/>
      <w:r>
        <w:t xml:space="preserve">, the CES clade (Brassicaceae tribes </w:t>
      </w:r>
      <w:proofErr w:type="spellStart"/>
      <w:r>
        <w:t>Cremolobeae</w:t>
      </w:r>
      <w:proofErr w:type="spellEnd"/>
      <w:r>
        <w:t xml:space="preserve">, </w:t>
      </w:r>
      <w:proofErr w:type="spellStart"/>
      <w:r>
        <w:t>Eudemeae</w:t>
      </w:r>
      <w:proofErr w:type="spellEnd"/>
      <w:r>
        <w:t xml:space="preserve">, </w:t>
      </w:r>
      <w:proofErr w:type="spellStart"/>
      <w:r>
        <w:t>Schizopetaleae</w:t>
      </w:r>
      <w:proofErr w:type="spellEnd"/>
      <w:r>
        <w:t xml:space="preserve">), </w:t>
      </w:r>
      <w:proofErr w:type="spellStart"/>
      <w:r>
        <w:rPr>
          <w:i/>
        </w:rPr>
        <w:t>Chamaecrista</w:t>
      </w:r>
      <w:proofErr w:type="spellEnd"/>
      <w:r>
        <w:t xml:space="preserve">, </w:t>
      </w:r>
      <w:proofErr w:type="spellStart"/>
      <w:r>
        <w:t>Gesneriaceae</w:t>
      </w:r>
      <w:proofErr w:type="spellEnd"/>
      <w:r>
        <w:t xml:space="preserve">, </w:t>
      </w:r>
      <w:proofErr w:type="spellStart"/>
      <w:r>
        <w:t>Lysimachieae</w:t>
      </w:r>
      <w:proofErr w:type="spellEnd"/>
      <w:r>
        <w:t xml:space="preserve">, Orobanchaceae, </w:t>
      </w:r>
      <w:proofErr w:type="spellStart"/>
      <w:r>
        <w:t>Spermacoceae</w:t>
      </w:r>
      <w:proofErr w:type="spellEnd"/>
      <w:r>
        <w:t xml:space="preserve">, and </w:t>
      </w:r>
      <w:proofErr w:type="spellStart"/>
      <w:r>
        <w:t>Thelypodieae</w:t>
      </w:r>
      <w:proofErr w:type="spellEnd"/>
      <w:r>
        <w:t>. For BIO14 (precipitation of the driest month; Table S6), the difference in expected precipitation of the driest month ranged from 1.49</w:t>
      </w:r>
      <w:r w:rsidR="00FF4EB3">
        <w:t xml:space="preserve"> </w:t>
      </w:r>
      <w:r>
        <w:t xml:space="preserve">mm greater for annuals in </w:t>
      </w:r>
      <w:proofErr w:type="spellStart"/>
      <w:r>
        <w:t>Brassiceae</w:t>
      </w:r>
      <w:proofErr w:type="spellEnd"/>
      <w:r>
        <w:t xml:space="preserve"> to 28.90</w:t>
      </w:r>
      <w:r w:rsidR="00FF4EB3">
        <w:t xml:space="preserve"> </w:t>
      </w:r>
      <w:r>
        <w:t xml:space="preserve">mm greater for perennials in </w:t>
      </w:r>
      <w:r>
        <w:rPr>
          <w:i/>
        </w:rPr>
        <w:t>Hypericum</w:t>
      </w:r>
      <w:r>
        <w:t>. On average, the expected difference between annuals and perennials across all clades was 3.66</w:t>
      </w:r>
      <w:r w:rsidR="00FF4EB3">
        <w:t xml:space="preserve"> </w:t>
      </w:r>
      <w:r>
        <w:t xml:space="preserve">mm more precipitation during the driest month in perennials. Clades that had greater expected precipitation during the driest month in annuals are </w:t>
      </w:r>
      <w:proofErr w:type="spellStart"/>
      <w:r>
        <w:t>Apioideae</w:t>
      </w:r>
      <w:proofErr w:type="spellEnd"/>
      <w:r>
        <w:t xml:space="preserve">, </w:t>
      </w:r>
      <w:proofErr w:type="spellStart"/>
      <w:r>
        <w:t>Brassiceae</w:t>
      </w:r>
      <w:proofErr w:type="spellEnd"/>
      <w:r>
        <w:t xml:space="preserve">, </w:t>
      </w:r>
      <w:proofErr w:type="spellStart"/>
      <w:r>
        <w:t>Cardamineae</w:t>
      </w:r>
      <w:proofErr w:type="spellEnd"/>
      <w:r>
        <w:t xml:space="preserve">, the CES clade, </w:t>
      </w:r>
      <w:proofErr w:type="spellStart"/>
      <w:r>
        <w:rPr>
          <w:i/>
        </w:rPr>
        <w:t>Chamaecrista</w:t>
      </w:r>
      <w:proofErr w:type="spellEnd"/>
      <w:r>
        <w:t xml:space="preserve">, </w:t>
      </w:r>
      <w:r>
        <w:rPr>
          <w:i/>
        </w:rPr>
        <w:t>Croton</w:t>
      </w:r>
      <w:r>
        <w:t xml:space="preserve">, </w:t>
      </w:r>
      <w:proofErr w:type="spellStart"/>
      <w:r>
        <w:t>Erysimeae</w:t>
      </w:r>
      <w:proofErr w:type="spellEnd"/>
      <w:r>
        <w:t xml:space="preserve">, Orobanchaceae, </w:t>
      </w:r>
      <w:r>
        <w:rPr>
          <w:i/>
        </w:rPr>
        <w:t>Salvia</w:t>
      </w:r>
      <w:r>
        <w:t xml:space="preserve">, and </w:t>
      </w:r>
      <w:proofErr w:type="spellStart"/>
      <w:r>
        <w:t>Thelypodieae</w:t>
      </w:r>
      <w:proofErr w:type="spellEnd"/>
      <w:r>
        <w:t xml:space="preserve">. For BIO15 (precipitation seasonality; Table S7), the difference in expected precipitation seasonality ranged from a coefficient of variation (the ratio of the standard deviation to the mean) of 21.27 for annuals in </w:t>
      </w:r>
      <w:proofErr w:type="spellStart"/>
      <w:r>
        <w:t>Grewioideae</w:t>
      </w:r>
      <w:proofErr w:type="spellEnd"/>
      <w:r>
        <w:t xml:space="preserve"> to a coefficient of variation that was 18.46 for perennials in </w:t>
      </w:r>
      <w:r>
        <w:rPr>
          <w:i/>
        </w:rPr>
        <w:t>Croton</w:t>
      </w:r>
      <w:r>
        <w:t xml:space="preserve">. On average, the coefficient of variation was 1.24 more seasonal in annuals than perennials across all clades. Clades that had greater precipitation seasonality in perennials are </w:t>
      </w:r>
      <w:proofErr w:type="spellStart"/>
      <w:r>
        <w:t>Antirrhineae</w:t>
      </w:r>
      <w:proofErr w:type="spellEnd"/>
      <w:r>
        <w:t xml:space="preserve">, </w:t>
      </w:r>
      <w:proofErr w:type="spellStart"/>
      <w:r>
        <w:t>Apioideae</w:t>
      </w:r>
      <w:proofErr w:type="spellEnd"/>
      <w:r>
        <w:t xml:space="preserve">, </w:t>
      </w:r>
      <w:proofErr w:type="spellStart"/>
      <w:r>
        <w:t>Brassiceae</w:t>
      </w:r>
      <w:proofErr w:type="spellEnd"/>
      <w:r>
        <w:t xml:space="preserve">, </w:t>
      </w:r>
      <w:proofErr w:type="spellStart"/>
      <w:r>
        <w:t>Cardamineae</w:t>
      </w:r>
      <w:proofErr w:type="spellEnd"/>
      <w:r>
        <w:t xml:space="preserve">, </w:t>
      </w:r>
      <w:proofErr w:type="spellStart"/>
      <w:r>
        <w:t>Cardueae</w:t>
      </w:r>
      <w:proofErr w:type="spellEnd"/>
      <w:r>
        <w:t xml:space="preserve">, the CES clade, </w:t>
      </w:r>
      <w:proofErr w:type="spellStart"/>
      <w:r>
        <w:rPr>
          <w:i/>
        </w:rPr>
        <w:t>Chamaecrista</w:t>
      </w:r>
      <w:proofErr w:type="spellEnd"/>
      <w:r>
        <w:t xml:space="preserve">, </w:t>
      </w:r>
      <w:r>
        <w:rPr>
          <w:i/>
        </w:rPr>
        <w:t>Croton</w:t>
      </w:r>
      <w:r>
        <w:t xml:space="preserve">, </w:t>
      </w:r>
      <w:proofErr w:type="spellStart"/>
      <w:r>
        <w:t>Erysimeae</w:t>
      </w:r>
      <w:proofErr w:type="spellEnd"/>
      <w:r>
        <w:t xml:space="preserve">, </w:t>
      </w:r>
      <w:proofErr w:type="spellStart"/>
      <w:r>
        <w:t>Euclidieae</w:t>
      </w:r>
      <w:proofErr w:type="spellEnd"/>
      <w:r>
        <w:t xml:space="preserve">, and Orobanchaceae. Finally, for AI (Table S8), the difference in expected climatic value ranged from 0.14 AI higher (i.e., more humid) for annuals in </w:t>
      </w:r>
      <w:proofErr w:type="spellStart"/>
      <w:r>
        <w:t>Gesneriaceae</w:t>
      </w:r>
      <w:proofErr w:type="spellEnd"/>
      <w:r>
        <w:t xml:space="preserve"> to 0.34 AI higher in perennials for </w:t>
      </w:r>
      <w:r>
        <w:rPr>
          <w:i/>
        </w:rPr>
        <w:t>Lupinus</w:t>
      </w:r>
      <w:r>
        <w:t>. On average, the humidity was greater by 0.069</w:t>
      </w:r>
      <w:r w:rsidR="00FF4EB3">
        <w:t xml:space="preserve"> </w:t>
      </w:r>
      <w:r>
        <w:t xml:space="preserve">AI for perennials. </w:t>
      </w:r>
      <w:r>
        <w:lastRenderedPageBreak/>
        <w:t xml:space="preserve">Clades that showed a greater climatic preference for humidity in annuals are </w:t>
      </w:r>
      <w:proofErr w:type="spellStart"/>
      <w:r>
        <w:t>Brassiceae</w:t>
      </w:r>
      <w:proofErr w:type="spellEnd"/>
      <w:r>
        <w:t xml:space="preserve">, </w:t>
      </w:r>
      <w:proofErr w:type="spellStart"/>
      <w:r>
        <w:t>Gesneriaceae</w:t>
      </w:r>
      <w:proofErr w:type="spellEnd"/>
      <w:r>
        <w:t xml:space="preserve">, </w:t>
      </w:r>
      <w:proofErr w:type="spellStart"/>
      <w:r>
        <w:t>Onagraceae</w:t>
      </w:r>
      <w:proofErr w:type="spellEnd"/>
      <w:r>
        <w:t xml:space="preserve">, Orobanchaceae, </w:t>
      </w:r>
      <w:proofErr w:type="spellStart"/>
      <w:r>
        <w:t>Spermacoceae</w:t>
      </w:r>
      <w:proofErr w:type="spellEnd"/>
      <w:r>
        <w:t xml:space="preserve">, and </w:t>
      </w:r>
      <w:proofErr w:type="spellStart"/>
      <w:r>
        <w:t>Thelypodieae</w:t>
      </w:r>
      <w:proofErr w:type="spellEnd"/>
      <w:r>
        <w:t>.</w:t>
      </w:r>
    </w:p>
    <w:p w14:paraId="37AF2888" w14:textId="77777777" w:rsidR="00372569" w:rsidRDefault="00000000">
      <w:pPr>
        <w:shd w:val="clear" w:color="auto" w:fill="FFFFFF"/>
        <w:spacing w:line="360" w:lineRule="auto"/>
        <w:rPr>
          <w:b/>
        </w:rPr>
      </w:pPr>
      <w:r>
        <w:rPr>
          <w:noProof/>
        </w:rPr>
        <mc:AlternateContent>
          <mc:Choice Requires="wps">
            <w:drawing>
              <wp:anchor distT="0" distB="0" distL="114300" distR="114300" simplePos="0" relativeHeight="251660288" behindDoc="0" locked="0" layoutInCell="1" hidden="0" allowOverlap="1" wp14:anchorId="2BD0A230" wp14:editId="7DEAE80C">
                <wp:simplePos x="0" y="0"/>
                <wp:positionH relativeFrom="column">
                  <wp:posOffset>1</wp:posOffset>
                </wp:positionH>
                <wp:positionV relativeFrom="paragraph">
                  <wp:posOffset>3746500</wp:posOffset>
                </wp:positionV>
                <wp:extent cx="635" cy="12700"/>
                <wp:effectExtent l="0" t="0" r="0" b="0"/>
                <wp:wrapTopAndBottom distT="0" distB="0"/>
                <wp:docPr id="31" name="Rectangle 31"/>
                <wp:cNvGraphicFramePr/>
                <a:graphic xmlns:a="http://schemas.openxmlformats.org/drawingml/2006/main">
                  <a:graphicData uri="http://schemas.microsoft.com/office/word/2010/wordprocessingShape">
                    <wps:wsp>
                      <wps:cNvSpPr/>
                      <wps:spPr>
                        <a:xfrm>
                          <a:off x="2479293" y="3779683"/>
                          <a:ext cx="5733415" cy="635"/>
                        </a:xfrm>
                        <a:prstGeom prst="rect">
                          <a:avLst/>
                        </a:prstGeom>
                        <a:solidFill>
                          <a:srgbClr val="FFFFFF"/>
                        </a:solidFill>
                        <a:ln>
                          <a:noFill/>
                        </a:ln>
                      </wps:spPr>
                      <wps:txbx>
                        <w:txbxContent>
                          <w:p w14:paraId="3A041849" w14:textId="77777777" w:rsidR="00372569" w:rsidRDefault="00000000">
                            <w:pPr>
                              <w:spacing w:line="240" w:lineRule="auto"/>
                              <w:textDirection w:val="btLr"/>
                            </w:pPr>
                            <w:r>
                              <w:rPr>
                                <w:b/>
                                <w:color w:val="000000"/>
                              </w:rPr>
                              <w:t xml:space="preserve">Figure 4. </w:t>
                            </w:r>
                            <w:r>
                              <w:rPr>
                                <w:color w:val="000000"/>
                              </w:rP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txbxContent>
                      </wps:txbx>
                      <wps:bodyPr spcFirstLastPara="1" wrap="square" lIns="0" tIns="0" rIns="0" bIns="0" anchor="t" anchorCtr="0">
                        <a:noAutofit/>
                      </wps:bodyPr>
                    </wps:wsp>
                  </a:graphicData>
                </a:graphic>
              </wp:anchor>
            </w:drawing>
          </mc:Choice>
          <mc:Fallback>
            <w:pict>
              <v:rect w14:anchorId="2BD0A230" id="Rectangle 31" o:spid="_x0000_s1028" style="position:absolute;margin-left:0;margin-top:295pt;width:.0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" stroked="f">
                <v:textbox inset="0,0,0,0">
                  <w:txbxContent>
                    <w:p w14:paraId="3A041849" w14:textId="77777777" w:rsidR="00372569" w:rsidRDefault="00000000">
                      <w:pPr>
                        <w:spacing w:line="240" w:lineRule="auto"/>
                        <w:textDirection w:val="btLr"/>
                      </w:pPr>
                      <w:r>
                        <w:rPr>
                          <w:b/>
                          <w:color w:val="000000"/>
                        </w:rPr>
                        <w:t xml:space="preserve">Figure 4. </w:t>
                      </w:r>
                      <w:r>
                        <w:rPr>
                          <w:color w:val="000000"/>
                        </w:rP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txbxContent>
                </v:textbox>
                <w10:wrap type="topAndBottom"/>
              </v:rect>
            </w:pict>
          </mc:Fallback>
        </mc:AlternateContent>
      </w:r>
    </w:p>
    <w:p w14:paraId="55B2AC64" w14:textId="77777777" w:rsidR="00372569" w:rsidRDefault="00000000">
      <w:pPr>
        <w:shd w:val="clear" w:color="auto" w:fill="FFFFFF"/>
        <w:spacing w:line="360" w:lineRule="auto"/>
        <w:rPr>
          <w:b/>
        </w:rPr>
      </w:pPr>
      <w:r>
        <w:rPr>
          <w:b/>
        </w:rPr>
        <w:t>Discussion</w:t>
      </w:r>
    </w:p>
    <w:p w14:paraId="428C6101" w14:textId="77777777" w:rsidR="00372569" w:rsidRDefault="00000000">
      <w:pPr>
        <w:shd w:val="clear" w:color="auto" w:fill="FFFFFF"/>
        <w:spacing w:line="360" w:lineRule="auto"/>
        <w:rPr>
          <w:i/>
        </w:rPr>
      </w:pPr>
      <w:r>
        <w:rPr>
          <w:i/>
        </w:rPr>
        <w:t>Annual strategy as a heat-avoidance mechanism</w:t>
      </w:r>
    </w:p>
    <w:p w14:paraId="1E7233B0" w14:textId="77777777" w:rsidR="00372569" w:rsidRDefault="00000000">
      <w:pPr>
        <w:shd w:val="clear" w:color="auto" w:fill="FFFFFF"/>
        <w:spacing w:line="360" w:lineRule="auto"/>
      </w:pPr>
      <w:r>
        <w:t>The most consistent pattern we found across almost all analyzed clades relates to their response to extreme heat. In 31 out of the 32 clades, we found that annuals exhibit consistently higher expected values for the maximum temperature of the warmest month. This points towards a generality in the way flowering plants evolve to survive in areas subject to extreme heat, where adult mortality is high, and an optimal option may be surviving as a seed through the hottest seasons (</w:t>
      </w:r>
      <w:proofErr w:type="spellStart"/>
      <w:r>
        <w:t>Angert</w:t>
      </w:r>
      <w:proofErr w:type="spellEnd"/>
      <w:r>
        <w:t xml:space="preserve"> et al. 2007; Venable 2007). Both annuals and perennials are probably equally sensitive to heat stress in their adult forms (</w:t>
      </w:r>
      <w:proofErr w:type="spellStart"/>
      <w:r>
        <w:t>Raunkiaer</w:t>
      </w:r>
      <w:proofErr w:type="spellEnd"/>
      <w:r>
        <w:t xml:space="preserve"> 1934; </w:t>
      </w:r>
      <w:proofErr w:type="spellStart"/>
      <w:r>
        <w:t>Teskey</w:t>
      </w:r>
      <w:proofErr w:type="spellEnd"/>
      <w:r>
        <w:t xml:space="preserve"> et al. 2015), but an annual plant can evade the hottest season in the form of a seed, which is one of the most resistant plant structures (e.g., Janzen 1984). </w:t>
      </w:r>
    </w:p>
    <w:p w14:paraId="1E35B5FD" w14:textId="08CD2703" w:rsidR="00372569" w:rsidRDefault="00000000">
      <w:pPr>
        <w:shd w:val="clear" w:color="auto" w:fill="FFFFFF"/>
        <w:spacing w:line="360" w:lineRule="auto"/>
        <w:ind w:firstLine="720"/>
      </w:pPr>
      <w:r>
        <w:t xml:space="preserve">In </w:t>
      </w:r>
      <w:r>
        <w:rPr>
          <w:i/>
        </w:rPr>
        <w:t>Impatiens</w:t>
      </w:r>
      <w:r>
        <w:t xml:space="preserve"> (</w:t>
      </w:r>
      <w:proofErr w:type="spellStart"/>
      <w:r>
        <w:t>Balsaminaceae</w:t>
      </w:r>
      <w:proofErr w:type="spellEnd"/>
      <w:r>
        <w:t xml:space="preserve">), the group that went against this general pattern, many perennials are native to the warmer tropical areas, whereas many of the annual species occur in temperate regions of North America, Europe, and Asia (Grey-Wilson 1980; </w:t>
      </w:r>
      <w:proofErr w:type="spellStart"/>
      <w:r>
        <w:t>Ruchisansakun</w:t>
      </w:r>
      <w:proofErr w:type="spellEnd"/>
      <w:r>
        <w:t xml:space="preserve"> et al. 2016). They are mainly summer annuals (i.e., complete their life cycle during the summer), contrasting with other species in our dataset which are winter annuals (complete life cycle during the winter, e.g., </w:t>
      </w:r>
      <w:proofErr w:type="spellStart"/>
      <w:r>
        <w:t>Mulroy</w:t>
      </w:r>
      <w:proofErr w:type="spellEnd"/>
      <w:r>
        <w:t xml:space="preserve"> and </w:t>
      </w:r>
      <w:proofErr w:type="spellStart"/>
      <w:r>
        <w:t>Rundel</w:t>
      </w:r>
      <w:proofErr w:type="spellEnd"/>
      <w:r>
        <w:t xml:space="preserve"> 1977). Though, to our knowledge, there is no list of species on a global scale that distinguishes winter from summer annuals, we suspect that annuals consistently show higher expected values for the maximum temperature of the warmest month because most annuals in our dataset are probably winter annuals. This possibility would be consistent with the observation that Mediterranean and subtropical deserts, where the hot summers are the most unfavorable season for plants, generally favor the evolution of annuals. From an evolutionary standpoint, this further supports the lack of alternative pathways for heat tolerance in vegetative structures in plants. This is a worrying scenario for most environments dominated by perennials because extreme heat and heat waves are becoming increasingly frequent in these areas (</w:t>
      </w:r>
      <w:proofErr w:type="spellStart"/>
      <w:r>
        <w:t>Teskey</w:t>
      </w:r>
      <w:proofErr w:type="spellEnd"/>
      <w:r>
        <w:t xml:space="preserve"> et al. 2015). </w:t>
      </w:r>
    </w:p>
    <w:p w14:paraId="0D937697" w14:textId="37543177" w:rsidR="00372569" w:rsidRDefault="00372569">
      <w:pPr>
        <w:shd w:val="clear" w:color="auto" w:fill="FFFFFF"/>
        <w:spacing w:line="360" w:lineRule="auto"/>
        <w:ind w:firstLine="720"/>
      </w:pPr>
    </w:p>
    <w:p w14:paraId="33FA6165" w14:textId="27773E41" w:rsidR="00447FC3" w:rsidRDefault="00447FC3">
      <w:pPr>
        <w:shd w:val="clear" w:color="auto" w:fill="FFFFFF"/>
        <w:spacing w:line="360" w:lineRule="auto"/>
        <w:ind w:firstLine="720"/>
      </w:pPr>
    </w:p>
    <w:p w14:paraId="249BFFEF" w14:textId="77777777" w:rsidR="00447FC3" w:rsidRDefault="00447FC3">
      <w:pPr>
        <w:shd w:val="clear" w:color="auto" w:fill="FFFFFF"/>
        <w:spacing w:line="360" w:lineRule="auto"/>
        <w:ind w:firstLine="720"/>
      </w:pPr>
    </w:p>
    <w:p w14:paraId="6D3943DD" w14:textId="77777777" w:rsidR="00372569" w:rsidRDefault="00000000">
      <w:pPr>
        <w:shd w:val="clear" w:color="auto" w:fill="FFFFFF"/>
        <w:spacing w:line="360" w:lineRule="auto"/>
        <w:rPr>
          <w:i/>
        </w:rPr>
      </w:pPr>
      <w:r>
        <w:rPr>
          <w:i/>
        </w:rPr>
        <w:lastRenderedPageBreak/>
        <w:t xml:space="preserve">Annuals do not have faster rates of climatic niche evolution </w:t>
      </w:r>
    </w:p>
    <w:p w14:paraId="48ED5A4A" w14:textId="351D011A" w:rsidR="00372569" w:rsidRDefault="00000000">
      <w:pPr>
        <w:shd w:val="clear" w:color="auto" w:fill="FFFFFF"/>
        <w:spacing w:line="360" w:lineRule="auto"/>
      </w:pPr>
      <w:r>
        <w:t xml:space="preserve">Previous literature suggests that lineages with shorter generation times have faster rates of evolution (e.g., </w:t>
      </w:r>
      <w:proofErr w:type="spellStart"/>
      <w:r>
        <w:t>Mooers</w:t>
      </w:r>
      <w:proofErr w:type="spellEnd"/>
      <w:r>
        <w:t xml:space="preserve"> and Harvey 1994; Smith and Beaulieu 2009), but we found that this is not the case for annuals. In fact, the only nearly significant difference </w:t>
      </w:r>
      <w:r w:rsidR="00952FC8">
        <w:t xml:space="preserve">observed for rates of </w:t>
      </w:r>
      <w:r w:rsidR="00541E21">
        <w:t>climatic niche evolution was</w:t>
      </w:r>
      <w:r>
        <w:t xml:space="preserve"> for minimum temperature of the coldest month, where perennials </w:t>
      </w:r>
      <w:r w:rsidR="00541E21">
        <w:t xml:space="preserve">unexpectedly </w:t>
      </w:r>
      <w:r>
        <w:t>presented faster rates than annuals. This likely reflects the prevalence of perennials in areas that can have both very low (such as the poles) and very high (such as the tropics) minimum temperatures in their coldest months (Friedman 2020). However, this difference was not significant once we corrected for multiple tests (Holm 1979).</w:t>
      </w:r>
    </w:p>
    <w:p w14:paraId="54AD9D07" w14:textId="70259F05" w:rsidR="00372569" w:rsidRDefault="00000000">
      <w:pPr>
        <w:shd w:val="clear" w:color="auto" w:fill="FFFFFF"/>
        <w:spacing w:line="360" w:lineRule="auto"/>
        <w:ind w:firstLine="720"/>
      </w:pPr>
      <w:r>
        <w:t xml:space="preserve">The lack of significant difference between rates of niche evolution in annuals and perennials has several possible explanations. First, although annuals do tend to have a faster development in their post-germination phase (Grime 1977; Friedman 2020), their generations are not necessarily shorter because annuals can also have relatively longer seed dormancy and can remain in the form of seeds for many years (Venable and Lawlor 1980; </w:t>
      </w:r>
      <w:proofErr w:type="spellStart"/>
      <w:r>
        <w:t>Nunney</w:t>
      </w:r>
      <w:proofErr w:type="spellEnd"/>
      <w:r>
        <w:t xml:space="preserve"> 2002; </w:t>
      </w:r>
      <w:proofErr w:type="spellStart"/>
      <w:r>
        <w:t>Kooyers</w:t>
      </w:r>
      <w:proofErr w:type="spellEnd"/>
      <w:r>
        <w:t xml:space="preserve"> 2015). In environments with high seasonality where large parts of the year are too harsh for germination, which annuals inhabit frequently, one expects to see longer generation times due to the necessity of remaining dormant. In this way, their generation times can in fact be longer</w:t>
      </w:r>
      <w:r w:rsidR="00541E21">
        <w:t xml:space="preserve"> than expected</w:t>
      </w:r>
      <w:r>
        <w:t xml:space="preserve"> thanks to the pre-germination phase, leading to the incorrect assumption that the visible aboveground, post-germination phase represents the whole life cycle. </w:t>
      </w:r>
    </w:p>
    <w:p w14:paraId="236DEEB6" w14:textId="3CFC203E" w:rsidR="00372569" w:rsidRDefault="00000000">
      <w:pPr>
        <w:shd w:val="clear" w:color="auto" w:fill="FFFFFF"/>
        <w:spacing w:line="360" w:lineRule="auto"/>
        <w:ind w:firstLine="720"/>
      </w:pPr>
      <w:r>
        <w:t xml:space="preserve">Another reason annuals may not have generally faster rates of evolution than perennials </w:t>
      </w:r>
      <w:proofErr w:type="gramStart"/>
      <w:r>
        <w:t>is</w:t>
      </w:r>
      <w:proofErr w:type="gramEnd"/>
      <w:r>
        <w:t xml:space="preserve"> that many annuals are self-compatible due to the necessity of guaranteed fertilization in a single reproductive event (</w:t>
      </w:r>
      <w:proofErr w:type="spellStart"/>
      <w:r>
        <w:t>Aarssen</w:t>
      </w:r>
      <w:proofErr w:type="spellEnd"/>
      <w:r>
        <w:t xml:space="preserve"> 2000). Selfing has long been considered an evolutionary dead-end in plants (Stebbins 1950) because inbreeding depression reduces the genetic diversity of </w:t>
      </w:r>
      <w:proofErr w:type="spellStart"/>
      <w:r>
        <w:t>selfing</w:t>
      </w:r>
      <w:proofErr w:type="spellEnd"/>
      <w:r>
        <w:t xml:space="preserve"> populations, </w:t>
      </w:r>
      <w:r w:rsidR="00541E21">
        <w:t>inhibiting</w:t>
      </w:r>
      <w:r>
        <w:t xml:space="preserve"> adaptation to changing environments (</w:t>
      </w:r>
      <w:proofErr w:type="spellStart"/>
      <w:r>
        <w:t>Takebayashi</w:t>
      </w:r>
      <w:proofErr w:type="spellEnd"/>
      <w:r>
        <w:t xml:space="preserve"> and Morrell 2001; Escobar et al. 2010; Shimizu and </w:t>
      </w:r>
      <w:proofErr w:type="spellStart"/>
      <w:r>
        <w:t>Tsuchimatsu</w:t>
      </w:r>
      <w:proofErr w:type="spellEnd"/>
      <w:r>
        <w:t xml:space="preserve"> 2015; but see </w:t>
      </w:r>
      <w:proofErr w:type="spellStart"/>
      <w:r>
        <w:t>Igic</w:t>
      </w:r>
      <w:proofErr w:type="spellEnd"/>
      <w:r>
        <w:t xml:space="preserve"> and Busch 2013). This may constrain rates of niche evolution in annuals despite their generally higher vagility. In areas of constant disturbance, such as those most influenced by human activity, annuals will be favored due to their higher vagility and their short reproductive window between germination and seed dispersal (Grime 1977). Though this may make them seem like better invaders, they may nonetheless be poor competitors compared to perennials in more stable environments. Therefore, and despite their general </w:t>
      </w:r>
      <w:r>
        <w:lastRenderedPageBreak/>
        <w:t xml:space="preserve">association with traits linked to vagility, the annual strategy may restrict plant lineages to a few types of environments where they can perform better than perennial plants – that is, regions prone to extreme heat (see </w:t>
      </w:r>
      <w:r>
        <w:rPr>
          <w:i/>
        </w:rPr>
        <w:t>Annual strategy as a heat-avoidance mechanism</w:t>
      </w:r>
      <w:r>
        <w:t>).</w:t>
      </w:r>
    </w:p>
    <w:p w14:paraId="4B6B7570" w14:textId="77777777" w:rsidR="00372569" w:rsidRDefault="00372569">
      <w:pPr>
        <w:shd w:val="clear" w:color="auto" w:fill="FFFFFF"/>
        <w:spacing w:line="360" w:lineRule="auto"/>
      </w:pPr>
    </w:p>
    <w:p w14:paraId="748521CD" w14:textId="3BAD06C2" w:rsidR="00372569" w:rsidRDefault="00000000">
      <w:pPr>
        <w:shd w:val="clear" w:color="auto" w:fill="FFFFFF"/>
        <w:spacing w:line="360" w:lineRule="auto"/>
        <w:rPr>
          <w:i/>
        </w:rPr>
      </w:pPr>
      <w:r>
        <w:rPr>
          <w:i/>
        </w:rPr>
        <w:t xml:space="preserve">Lack of general rules for most </w:t>
      </w:r>
      <w:r w:rsidR="00541E21">
        <w:rPr>
          <w:i/>
        </w:rPr>
        <w:t xml:space="preserve">climatic </w:t>
      </w:r>
      <w:r>
        <w:rPr>
          <w:i/>
        </w:rPr>
        <w:t>variables, including seasonality and precipitation</w:t>
      </w:r>
    </w:p>
    <w:p w14:paraId="326EA6B1" w14:textId="0D148693" w:rsidR="00372569" w:rsidRDefault="00000000">
      <w:pPr>
        <w:shd w:val="clear" w:color="auto" w:fill="FFFFFF"/>
        <w:spacing w:line="360" w:lineRule="auto"/>
        <w:ind w:firstLine="720"/>
      </w:pPr>
      <w:r>
        <w:t xml:space="preserve">The accessibility to data and methods which can be used to test hypotheses about trait evolution with phylogenetic comparative methods has increased, and with that, multiple studies have found that temperature, precipitation, and seasonality variables are relevant in explaining the evolution of different life history strategies in plants (e.g., </w:t>
      </w:r>
      <w:proofErr w:type="spellStart"/>
      <w:r>
        <w:t>Fiz</w:t>
      </w:r>
      <w:proofErr w:type="spellEnd"/>
      <w:r>
        <w:t xml:space="preserve"> et al. 2002; Evans et al. 2005; Humphreys and Linder 2013; Ogburn and Edwards 2015; Monroe et al. 2019). Our analyses of multiple clades show that some of these previously documented patterns are not, in fact, general across flowering plants but are instead specific to certain clades or areas. For instance, we found no significant difference in the expected values for mean annual precipitation across all clades. The lack of a strong signal for this variable as an important factor in the evolution of annual strategy was unanticipated. We did recover a significant difference between expected values for precipitation of the driest month (p &lt; 0.05) and Aridity Index (p &lt;0.01), with annuals tending to present lower expected values, but this pattern was not observed in 8 out of 32 clades analyzed. In one-fourth of the clades, it was actually perennials that were expected to prefer drier conditions</w:t>
      </w:r>
      <w:r w:rsidR="00BA1846">
        <w:t xml:space="preserve">. </w:t>
      </w:r>
      <w:r>
        <w:t>Another potential reason for this lack of strong correlation with precipitation may be the existence of other compensatory mechanisms which deal with extreme drought in perennial plants, allowing them to forgo transitions to annual life histories. Several mechanisms of vegetative tolerance to desiccation have evolved in perennials, including changes in photosynthesis pathways (</w:t>
      </w:r>
      <w:proofErr w:type="spellStart"/>
      <w:r>
        <w:t>Ehleringer</w:t>
      </w:r>
      <w:proofErr w:type="spellEnd"/>
      <w:r>
        <w:t xml:space="preserve"> et al. 1991), possession of subterraneous structures (Howard et al. 2019), succulence of leaves and stems (Ogburn and Edwards 2015), extensive deep root systems to maximize water access (</w:t>
      </w:r>
      <w:proofErr w:type="spellStart"/>
      <w:r>
        <w:t>Ferchaud</w:t>
      </w:r>
      <w:proofErr w:type="spellEnd"/>
      <w:r>
        <w:t xml:space="preserve"> et al. 2015), and senescence of photosynthe</w:t>
      </w:r>
      <w:r w:rsidR="00EE0BA4">
        <w:t>tic</w:t>
      </w:r>
      <w:r>
        <w:t xml:space="preserve"> structures during dry seasons (</w:t>
      </w:r>
      <w:proofErr w:type="spellStart"/>
      <w:r>
        <w:t>Munné</w:t>
      </w:r>
      <w:proofErr w:type="spellEnd"/>
      <w:r>
        <w:t>-Bosch and Alegre 2004).</w:t>
      </w:r>
    </w:p>
    <w:p w14:paraId="59FD9975" w14:textId="079E341F" w:rsidR="00372569" w:rsidRDefault="00000000">
      <w:pPr>
        <w:shd w:val="clear" w:color="auto" w:fill="FFFFFF"/>
        <w:spacing w:line="360" w:lineRule="auto"/>
        <w:ind w:firstLine="720"/>
      </w:pPr>
      <w:r>
        <w:t xml:space="preserve">A similar lack of correlation with life history was found for all variables related to seasonality as well as for the minimum temperature of the coldest month, which is a variable associated with freezing temperatures. In these cases, optima for annuals and perennials were not significantly different from each other across all clades, meaning that there is little support for any role of these climatic variables in predictably governing life history evolution across plant clades. If these variables are related to life history evolution in these clades, the </w:t>
      </w:r>
      <w:r>
        <w:lastRenderedPageBreak/>
        <w:t xml:space="preserve">relationships are likely weak and particular to these clades’ geographical distributions. For example, in groups where species distribution varies from dry lowland to humid alpine environments, such as </w:t>
      </w:r>
      <w:r>
        <w:rPr>
          <w:i/>
        </w:rPr>
        <w:t>Lupinus</w:t>
      </w:r>
      <w:r>
        <w:t xml:space="preserve"> (Drummond et al. 2012; Givnish 2015) and the Brassicaceae tribe </w:t>
      </w:r>
      <w:proofErr w:type="spellStart"/>
      <w:r>
        <w:t>Arabideae</w:t>
      </w:r>
      <w:proofErr w:type="spellEnd"/>
      <w:r>
        <w:t xml:space="preserve"> (Koch et al. 2012), perennials were found to have lower expected values for minimum experienced temperature. In those cases, perennials may be associated with a frost tolerance strategy due to somewhat well-distributed events of frost in mountains that lead to high seedling mortality in annuals (</w:t>
      </w:r>
      <w:r w:rsidR="00541E21">
        <w:t xml:space="preserve">environments with </w:t>
      </w:r>
      <w:r>
        <w:t xml:space="preserve">“winter by night and summer by day”; Givnish 2015). However, in groups such as </w:t>
      </w:r>
      <w:proofErr w:type="spellStart"/>
      <w:r>
        <w:t>Balsaminaceae</w:t>
      </w:r>
      <w:proofErr w:type="spellEnd"/>
      <w:r>
        <w:t xml:space="preserve">, </w:t>
      </w:r>
      <w:proofErr w:type="spellStart"/>
      <w:r>
        <w:t>Onagraceae</w:t>
      </w:r>
      <w:proofErr w:type="spellEnd"/>
      <w:r>
        <w:t>, and Solanaceae, where distribution</w:t>
      </w:r>
      <w:r w:rsidR="00EE0BA4">
        <w:t>s</w:t>
      </w:r>
      <w:r>
        <w:t xml:space="preserve"> range from tropical to temperate biomes (e.g., Wagner et al. 2007) and many perennial species are restricted to humid tropical and subtropical forests where frost does not occur, the annual strategy is found in areas where occasional events of frost are present, such as Mediterranean habitats (Pescador et al. 2018). Despite the lack of generalities for these variables across the whole of flowering plants analyzed in this study, we acknowledge their probable importance in some groups.</w:t>
      </w:r>
    </w:p>
    <w:p w14:paraId="70F51071" w14:textId="77777777" w:rsidR="00372569" w:rsidRDefault="00372569">
      <w:pPr>
        <w:shd w:val="clear" w:color="auto" w:fill="FFFFFF"/>
        <w:spacing w:line="360" w:lineRule="auto"/>
        <w:ind w:firstLine="720"/>
      </w:pPr>
    </w:p>
    <w:p w14:paraId="0484B152" w14:textId="77777777" w:rsidR="00372569" w:rsidRDefault="00000000">
      <w:pPr>
        <w:shd w:val="clear" w:color="auto" w:fill="FFFFFF"/>
        <w:spacing w:line="360" w:lineRule="auto"/>
        <w:rPr>
          <w:i/>
        </w:rPr>
      </w:pPr>
      <w:r>
        <w:rPr>
          <w:i/>
        </w:rPr>
        <w:t>Multi-clade analyses shed light on both general and clade-specific patterns</w:t>
      </w:r>
    </w:p>
    <w:p w14:paraId="06431566" w14:textId="336161D4" w:rsidR="00904A20" w:rsidRDefault="00000000" w:rsidP="00904A20">
      <w:pPr>
        <w:shd w:val="clear" w:color="auto" w:fill="FFFFFF"/>
        <w:spacing w:line="360" w:lineRule="auto"/>
      </w:pPr>
      <w:r>
        <w:t xml:space="preserve">Biology is scale-dependent in terms of space (McGill 2010), time (Haldane 1956), and evolutionary hierarchy (Gould 2002). Every study must make methodological choices to focus on variables of interest at the expense of other variables at different scales. For example, in comparative biology, studies examining large phylogenies usually have little power to determine specific mechanisms underpinning evolutionary patterns (Donoghue and Edwards 2019), while small-scale studies of specific clades, for various reasons, are often limited in their ability to explain broad evolutionary patterns (Beaulieu and O’Meara 2018, 2019). The multi-clade approach we used for this work, which allowed us to examine broad patterns as well as clade-specific patterns, aims to combine the advantages of both large- and small-scale studies (Vasconcelos 2023). Due to their advantages, multi-clade studies have recently become popular in comparative biology (e.g., Mayrose et al. 2011, 2015; Vasconcelos et al. 2020, 2021; Miller et al. 2021). However, the approach has limitations of its own. The results of our study are subject to ascertainment bias potentially leading to inflated rate estimates due to the necessity of studying clades containing both annual and perennial species. </w:t>
      </w:r>
    </w:p>
    <w:p w14:paraId="3A9AA41E" w14:textId="1F8473D7" w:rsidR="00372569" w:rsidRDefault="00EE0BA4" w:rsidP="00541E21">
      <w:pPr>
        <w:shd w:val="clear" w:color="auto" w:fill="FFFFFF"/>
        <w:spacing w:line="360" w:lineRule="auto"/>
        <w:ind w:firstLine="720"/>
      </w:pPr>
      <w:r>
        <w:t xml:space="preserve">Across individual clades, there is also a high degree of variability in the reconstructions of each clade’s ancestral life history strategy, which underscores the </w:t>
      </w:r>
      <w:r>
        <w:lastRenderedPageBreak/>
        <w:t>importance of jointly modeling discrete and continuous characters. Although in classical botany annuality is generally considered to be a “derived” state in flowering plants (e.g., Stebbins 1965; Soltis et al. 2013), there is no expectation of which state will be the derived life history strategy within specific clades. For example</w:t>
      </w:r>
      <w:r w:rsidR="00610A69">
        <w:t>,</w:t>
      </w:r>
      <w:r>
        <w:t xml:space="preserve"> our ancestral state reconstructions recovered an annual root state with greater than 50% certainty in 13 out of 33 clades. However, what is more intriguing is that in some clades the annual root state was extremely variable, with </w:t>
      </w:r>
      <w:proofErr w:type="spellStart"/>
      <w:r>
        <w:t>Apioideae</w:t>
      </w:r>
      <w:proofErr w:type="spellEnd"/>
      <w:r>
        <w:t xml:space="preserve">, </w:t>
      </w:r>
      <w:proofErr w:type="spellStart"/>
      <w:r>
        <w:t>Rubieae</w:t>
      </w:r>
      <w:proofErr w:type="spellEnd"/>
      <w:r>
        <w:t xml:space="preserve">, and </w:t>
      </w:r>
      <w:proofErr w:type="spellStart"/>
      <w:r>
        <w:t>Balsaminaceae</w:t>
      </w:r>
      <w:proofErr w:type="spellEnd"/>
      <w:r>
        <w:t xml:space="preserve"> showing strong support for either annual or perennial root states depending on the climatic variable being modeled (Figure 4). This highlights both the importance of joint modeling as well as the inherent uncertainty of reconstructing ancestral states. Ancestral state reconstruction is already a controversial procedure (e.g., Cunningham et al. 1998), and we have purposely not discussed the biological consequences of our inferred ancestral and derived states</w:t>
      </w:r>
      <w:r w:rsidR="009F73B5">
        <w:t xml:space="preserve"> and number of transitions between states in each clade</w:t>
      </w:r>
      <w:r>
        <w:t xml:space="preserve"> here. It is becoming increasingly clear that ancestral state reconstruction is highly sensitive to modeling decisions, such as whether to model characters independently or jointly (</w:t>
      </w:r>
      <w:proofErr w:type="spellStart"/>
      <w:r>
        <w:t>Sauquet</w:t>
      </w:r>
      <w:proofErr w:type="spellEnd"/>
      <w:r>
        <w:t xml:space="preserve"> et al. 2017; Boyko and Beaulieu 2021), with seemingly small decisions sometimes completely changing support for the inferred ancestral state. Here, our finding that the inferred ancestral state of life history strategies can be highly influenced by climatic niche preference is especially important because climate has been found to be a highly influential factor in the evolution of many discrete plant traits, including fruit type (Vasconcelos et al. 2021) and underground storage organs (Tribble et al. 2021). To what degree ancestral state reconstruction can be trusted will remain a topic of debate, but it is clear that a healthy skepticism is required when interpreting any reconstruction. </w:t>
      </w:r>
    </w:p>
    <w:p w14:paraId="5996E40B" w14:textId="77777777" w:rsidR="00372569" w:rsidRDefault="00372569">
      <w:pPr>
        <w:shd w:val="clear" w:color="auto" w:fill="FFFFFF"/>
        <w:spacing w:line="360" w:lineRule="auto"/>
        <w:ind w:firstLine="720"/>
      </w:pPr>
    </w:p>
    <w:p w14:paraId="0CB76F56" w14:textId="77777777" w:rsidR="00372569" w:rsidRDefault="00000000">
      <w:pPr>
        <w:shd w:val="clear" w:color="auto" w:fill="FFFFFF"/>
        <w:spacing w:line="360" w:lineRule="auto"/>
        <w:rPr>
          <w:i/>
        </w:rPr>
      </w:pPr>
      <w:r>
        <w:rPr>
          <w:i/>
        </w:rPr>
        <w:t>Conclusion</w:t>
      </w:r>
    </w:p>
    <w:p w14:paraId="7436FAF3" w14:textId="39150AEB" w:rsidR="00372569" w:rsidRDefault="00781FB9" w:rsidP="009F73B5">
      <w:pPr>
        <w:shd w:val="clear" w:color="auto" w:fill="FFFFFF"/>
        <w:spacing w:line="360" w:lineRule="auto"/>
      </w:pPr>
      <w:r>
        <w:t>We</w:t>
      </w:r>
      <w:r w:rsidR="00000000">
        <w:t xml:space="preserve"> found mixed support for most climatic variables tested due to clade-specific evolutionary patterns. However, </w:t>
      </w:r>
      <w:r>
        <w:t>the</w:t>
      </w:r>
      <w:r w:rsidR="00000000">
        <w:t xml:space="preserve"> </w:t>
      </w:r>
      <w:r>
        <w:t xml:space="preserve">multi-clade </w:t>
      </w:r>
      <w:r w:rsidR="00000000">
        <w:t xml:space="preserve">approach </w:t>
      </w:r>
      <w:r>
        <w:t>taken here did</w:t>
      </w:r>
      <w:r w:rsidR="00000000">
        <w:t xml:space="preserve"> allow us to identify at least one </w:t>
      </w:r>
      <w:r>
        <w:t xml:space="preserve">seeming </w:t>
      </w:r>
      <w:r w:rsidR="00000000">
        <w:t xml:space="preserve">generality in the long-term responses of life history evolution in relation to climate. Temperature variables, and specifically extreme heat, were found to have consistent effects in almost all clades, pointing towards a possible generality in the evolution of the annual semelparous strategy as a heat avoidance mechanism. </w:t>
      </w:r>
      <w:r w:rsidR="009F73B5">
        <w:rPr>
          <w:color w:val="000000"/>
        </w:rPr>
        <w:t xml:space="preserve">Our results also emphasize the distinct ecological and evolutionary implications of different types of annual life history strategy – that is, winter annuals and summer annuals – in flowering plants. Though they were treated together as a single “annual” strategy in our study, their evolution is possibly a consequence </w:t>
      </w:r>
      <w:r w:rsidR="009F73B5">
        <w:rPr>
          <w:color w:val="000000"/>
        </w:rPr>
        <w:lastRenderedPageBreak/>
        <w:t xml:space="preserve">of different environmental pressures. Distinguishing between these two strategies in future investigations will improve our understanding of how life histories evolve in relation to their surrounding climates. Finally, the multi-clade approach allowed us to not only shed skeptical light on generalizations about </w:t>
      </w:r>
      <w:r w:rsidR="00A06738">
        <w:rPr>
          <w:color w:val="000000"/>
        </w:rPr>
        <w:t>evolution of</w:t>
      </w:r>
      <w:r w:rsidR="009F73B5">
        <w:rPr>
          <w:color w:val="000000"/>
        </w:rPr>
        <w:t xml:space="preserve"> </w:t>
      </w:r>
      <w:proofErr w:type="spellStart"/>
      <w:r w:rsidR="009F73B5">
        <w:rPr>
          <w:color w:val="000000"/>
        </w:rPr>
        <w:t>annuality</w:t>
      </w:r>
      <w:proofErr w:type="spellEnd"/>
      <w:r w:rsidR="009F73B5">
        <w:rPr>
          <w:color w:val="000000"/>
        </w:rPr>
        <w:t xml:space="preserve"> and </w:t>
      </w:r>
      <w:proofErr w:type="spellStart"/>
      <w:r w:rsidR="009F73B5">
        <w:rPr>
          <w:color w:val="000000"/>
        </w:rPr>
        <w:t>perenniality</w:t>
      </w:r>
      <w:proofErr w:type="spellEnd"/>
      <w:r w:rsidR="009F73B5">
        <w:rPr>
          <w:color w:val="000000"/>
        </w:rPr>
        <w:t xml:space="preserve"> derived from single clades, but also identify clades which share common evolutionary patterns. These latter findings may well inspire future work to uncover possible shared mechanisms underlying those patterns. </w:t>
      </w:r>
    </w:p>
    <w:p w14:paraId="0AB9168F" w14:textId="77777777" w:rsidR="00A560D5" w:rsidRDefault="00A560D5">
      <w:pPr>
        <w:shd w:val="clear" w:color="auto" w:fill="FFFFFF"/>
        <w:spacing w:line="360" w:lineRule="auto"/>
      </w:pPr>
    </w:p>
    <w:p w14:paraId="7C462BC4" w14:textId="77777777" w:rsidR="00372569" w:rsidRDefault="00000000">
      <w:pPr>
        <w:shd w:val="clear" w:color="auto" w:fill="FFFFFF"/>
        <w:spacing w:line="360" w:lineRule="auto"/>
      </w:pPr>
      <w:r>
        <w:rPr>
          <w:b/>
        </w:rPr>
        <w:t>Acknowledgements</w:t>
      </w:r>
      <w:r>
        <w:t xml:space="preserve"> </w:t>
      </w:r>
    </w:p>
    <w:p w14:paraId="2B0A0932" w14:textId="0E5B81E4" w:rsidR="00372569" w:rsidRDefault="00000000">
      <w:r>
        <w:t xml:space="preserve">We thank </w:t>
      </w:r>
      <w:r w:rsidR="002459DB">
        <w:t xml:space="preserve">four anonymous reviews and </w:t>
      </w:r>
      <w:r w:rsidR="009A60E8">
        <w:t xml:space="preserve">the </w:t>
      </w:r>
      <w:r w:rsidR="002459DB">
        <w:t xml:space="preserve">associate editor for their helpful comments on an earlier version of this manuscript. We also thank </w:t>
      </w:r>
      <w:r>
        <w:t xml:space="preserve">members of the Beaulieu and Smith labs for their comments and discussion of the ideas presented here. </w:t>
      </w:r>
    </w:p>
    <w:p w14:paraId="3B0F9AE8" w14:textId="77777777" w:rsidR="00372569" w:rsidRDefault="00372569"/>
    <w:p w14:paraId="60B684A8" w14:textId="77777777" w:rsidR="00372569" w:rsidRDefault="00000000">
      <w:pPr>
        <w:rPr>
          <w:b/>
        </w:rPr>
      </w:pPr>
      <w:r>
        <w:rPr>
          <w:b/>
        </w:rPr>
        <w:t xml:space="preserve">Author contributions </w:t>
      </w:r>
    </w:p>
    <w:p w14:paraId="550BFAB8" w14:textId="77777777" w:rsidR="00372569" w:rsidRDefault="00000000">
      <w:r>
        <w:t xml:space="preserve">JDB, EH, JMB, and TV designed the study. TV collected and organized the datasets. JDB conducted the analyses. JDB, EH, JMB, and TV wrote the paper. </w:t>
      </w:r>
    </w:p>
    <w:p w14:paraId="479E4EF1" w14:textId="77777777" w:rsidR="00372569" w:rsidRDefault="00372569"/>
    <w:p w14:paraId="1F47552F" w14:textId="77777777" w:rsidR="00372569" w:rsidRDefault="00000000">
      <w:pPr>
        <w:rPr>
          <w:b/>
        </w:rPr>
      </w:pPr>
      <w:r>
        <w:rPr>
          <w:b/>
        </w:rPr>
        <w:t>Data availability</w:t>
      </w:r>
    </w:p>
    <w:p w14:paraId="0E9BB98E" w14:textId="4CB392F3" w:rsidR="00372569" w:rsidRDefault="00000000">
      <w:r>
        <w:t xml:space="preserve">All code necessary to conduct the analyses and original </w:t>
      </w:r>
      <w:r w:rsidR="000F3AF5">
        <w:t xml:space="preserve">data </w:t>
      </w:r>
      <w:r>
        <w:t xml:space="preserve">tables are available at https://github.com/jboyko/life_history_houwie </w:t>
      </w:r>
    </w:p>
    <w:p w14:paraId="20194B7F" w14:textId="05720B1A" w:rsidR="005E1A9B" w:rsidRDefault="005E1A9B"/>
    <w:p w14:paraId="03208E42" w14:textId="3F079753" w:rsidR="005E1A9B" w:rsidRDefault="005E1A9B">
      <w:pPr>
        <w:rPr>
          <w:b/>
        </w:rPr>
      </w:pPr>
      <w:r>
        <w:rPr>
          <w:b/>
        </w:rPr>
        <w:t>Competing interests</w:t>
      </w:r>
    </w:p>
    <w:p w14:paraId="21451CE7" w14:textId="69CBFC6A" w:rsidR="005E1A9B" w:rsidRPr="005E1A9B" w:rsidRDefault="005E1A9B">
      <w:pPr>
        <w:rPr>
          <w:bCs/>
        </w:rPr>
      </w:pPr>
      <w:r>
        <w:rPr>
          <w:bCs/>
        </w:rPr>
        <w:t xml:space="preserve">None to declare. </w:t>
      </w:r>
    </w:p>
    <w:p w14:paraId="072A2906" w14:textId="77777777" w:rsidR="00372569" w:rsidRDefault="00372569">
      <w:pPr>
        <w:shd w:val="clear" w:color="auto" w:fill="FFFFFF"/>
        <w:spacing w:line="480" w:lineRule="auto"/>
        <w:ind w:firstLine="720"/>
      </w:pPr>
    </w:p>
    <w:p w14:paraId="777473A3" w14:textId="77777777" w:rsidR="00372569" w:rsidRDefault="00000000">
      <w:pPr>
        <w:rPr>
          <w:b/>
        </w:rPr>
      </w:pPr>
      <w:r>
        <w:br w:type="page"/>
      </w:r>
    </w:p>
    <w:p w14:paraId="498537B7" w14:textId="77777777" w:rsidR="00372569" w:rsidRDefault="00000000">
      <w:pPr>
        <w:shd w:val="clear" w:color="auto" w:fill="FFFFFF"/>
        <w:spacing w:line="240" w:lineRule="auto"/>
        <w:rPr>
          <w:b/>
        </w:rPr>
      </w:pPr>
      <w:r>
        <w:rPr>
          <w:b/>
        </w:rPr>
        <w:lastRenderedPageBreak/>
        <w:t>References</w:t>
      </w:r>
      <w:r>
        <w:rPr>
          <w:b/>
        </w:rPr>
        <w:br/>
      </w:r>
    </w:p>
    <w:p w14:paraId="16B738EE" w14:textId="0A93D7B8"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Aarssen</w:t>
      </w:r>
      <w:proofErr w:type="spellEnd"/>
      <w:r>
        <w:rPr>
          <w:b/>
          <w:color w:val="000000"/>
        </w:rPr>
        <w:t xml:space="preserve"> LW. 2000.</w:t>
      </w:r>
      <w:r>
        <w:rPr>
          <w:color w:val="000000"/>
        </w:rPr>
        <w:t xml:space="preserve"> Why </w:t>
      </w:r>
      <w:r>
        <w:t>a</w:t>
      </w:r>
      <w:r>
        <w:rPr>
          <w:color w:val="000000"/>
        </w:rPr>
        <w:t xml:space="preserve">re </w:t>
      </w:r>
      <w:r>
        <w:t>m</w:t>
      </w:r>
      <w:r>
        <w:rPr>
          <w:color w:val="000000"/>
        </w:rPr>
        <w:t xml:space="preserve">ost </w:t>
      </w:r>
      <w:proofErr w:type="spellStart"/>
      <w:r>
        <w:t>s</w:t>
      </w:r>
      <w:r>
        <w:rPr>
          <w:color w:val="000000"/>
        </w:rPr>
        <w:t>elfers</w:t>
      </w:r>
      <w:proofErr w:type="spellEnd"/>
      <w:r>
        <w:rPr>
          <w:color w:val="000000"/>
        </w:rPr>
        <w:t xml:space="preserve"> </w:t>
      </w:r>
      <w:r>
        <w:t>a</w:t>
      </w:r>
      <w:r>
        <w:rPr>
          <w:color w:val="000000"/>
        </w:rPr>
        <w:t xml:space="preserve">nnuals? A </w:t>
      </w:r>
      <w:r>
        <w:t>n</w:t>
      </w:r>
      <w:r>
        <w:rPr>
          <w:color w:val="000000"/>
        </w:rPr>
        <w:t xml:space="preserve">ew </w:t>
      </w:r>
      <w:r>
        <w:t>h</w:t>
      </w:r>
      <w:r>
        <w:rPr>
          <w:color w:val="000000"/>
        </w:rPr>
        <w:t xml:space="preserve">ypothesis for the </w:t>
      </w:r>
      <w:r>
        <w:t>f</w:t>
      </w:r>
      <w:r>
        <w:rPr>
          <w:color w:val="000000"/>
        </w:rPr>
        <w:t xml:space="preserve">itness </w:t>
      </w:r>
      <w:r>
        <w:t>b</w:t>
      </w:r>
      <w:r>
        <w:rPr>
          <w:color w:val="000000"/>
        </w:rPr>
        <w:t xml:space="preserve">enefit of </w:t>
      </w:r>
      <w:r>
        <w:t>s</w:t>
      </w:r>
      <w:r>
        <w:rPr>
          <w:color w:val="000000"/>
        </w:rPr>
        <w:t xml:space="preserve">elfing. </w:t>
      </w:r>
      <w:r>
        <w:rPr>
          <w:i/>
          <w:color w:val="000000"/>
        </w:rPr>
        <w:t>Oikos</w:t>
      </w:r>
      <w:r>
        <w:rPr>
          <w:color w:val="000000"/>
        </w:rPr>
        <w:t xml:space="preserve"> </w:t>
      </w:r>
      <w:r>
        <w:rPr>
          <w:b/>
          <w:color w:val="000000"/>
        </w:rPr>
        <w:t>89:</w:t>
      </w:r>
      <w:r>
        <w:rPr>
          <w:color w:val="000000"/>
        </w:rPr>
        <w:t xml:space="preserve"> 606–612.</w:t>
      </w:r>
    </w:p>
    <w:p w14:paraId="64C77147" w14:textId="395AB9F4" w:rsidR="005941FB" w:rsidRPr="005941FB" w:rsidRDefault="005941FB" w:rsidP="005941FB">
      <w:pPr>
        <w:spacing w:after="240" w:line="240" w:lineRule="auto"/>
        <w:rPr>
          <w:lang w:val="en-CA"/>
        </w:rPr>
      </w:pPr>
      <w:r w:rsidRPr="005941FB">
        <w:rPr>
          <w:b/>
          <w:bCs/>
          <w:lang w:val="en-CA"/>
        </w:rPr>
        <w:t>Akaike, H. 1998.</w:t>
      </w:r>
      <w:r w:rsidRPr="005941FB">
        <w:rPr>
          <w:lang w:val="en-CA"/>
        </w:rPr>
        <w:t xml:space="preserve"> Information Theory and an Extension of the Maximum Likelihood </w:t>
      </w:r>
      <w:r>
        <w:rPr>
          <w:lang w:val="en-CA"/>
        </w:rPr>
        <w:tab/>
      </w:r>
      <w:r w:rsidRPr="005941FB">
        <w:rPr>
          <w:lang w:val="en-CA"/>
        </w:rPr>
        <w:t>Principle 15.</w:t>
      </w:r>
    </w:p>
    <w:p w14:paraId="0E0FC6F3"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Andreasen K, Baldwin BG. 2001.</w:t>
      </w:r>
      <w:r>
        <w:rPr>
          <w:color w:val="000000"/>
        </w:rPr>
        <w:t xml:space="preserve"> Unequal </w:t>
      </w:r>
      <w:r>
        <w:t>evolutionary rates between annual and perennial lineages of checker mallows</w:t>
      </w:r>
      <w:r>
        <w:rPr>
          <w:color w:val="000000"/>
        </w:rPr>
        <w:t xml:space="preserve"> (</w:t>
      </w:r>
      <w:proofErr w:type="spellStart"/>
      <w:r>
        <w:rPr>
          <w:color w:val="000000"/>
        </w:rPr>
        <w:t>Sidalcea</w:t>
      </w:r>
      <w:proofErr w:type="spellEnd"/>
      <w:r>
        <w:rPr>
          <w:color w:val="000000"/>
        </w:rPr>
        <w:t xml:space="preserve">, </w:t>
      </w:r>
      <w:proofErr w:type="spellStart"/>
      <w:r>
        <w:rPr>
          <w:color w:val="000000"/>
        </w:rPr>
        <w:t>Malvaceae</w:t>
      </w:r>
      <w:proofErr w:type="spellEnd"/>
      <w:r>
        <w:rPr>
          <w:color w:val="000000"/>
        </w:rPr>
        <w:t xml:space="preserve">): </w:t>
      </w:r>
      <w:r>
        <w:t>e</w:t>
      </w:r>
      <w:r>
        <w:rPr>
          <w:color w:val="000000"/>
        </w:rPr>
        <w:t xml:space="preserve">vidence from 18S–26S rDNA </w:t>
      </w:r>
      <w:r>
        <w:t>internal and external transcribed spacers</w:t>
      </w:r>
      <w:r>
        <w:rPr>
          <w:color w:val="000000"/>
        </w:rPr>
        <w:t xml:space="preserve">. </w:t>
      </w:r>
      <w:r>
        <w:rPr>
          <w:i/>
          <w:color w:val="000000"/>
        </w:rPr>
        <w:t xml:space="preserve">Molecular Biology and Evolution </w:t>
      </w:r>
      <w:r>
        <w:rPr>
          <w:b/>
          <w:color w:val="000000"/>
        </w:rPr>
        <w:t>18:</w:t>
      </w:r>
      <w:r>
        <w:rPr>
          <w:color w:val="000000"/>
        </w:rPr>
        <w:t xml:space="preserve"> 936–944.</w:t>
      </w:r>
    </w:p>
    <w:p w14:paraId="0E500C81"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Angert</w:t>
      </w:r>
      <w:proofErr w:type="spellEnd"/>
      <w:r>
        <w:rPr>
          <w:b/>
          <w:color w:val="000000"/>
        </w:rPr>
        <w:t xml:space="preserve"> AL, </w:t>
      </w:r>
      <w:proofErr w:type="spellStart"/>
      <w:r>
        <w:rPr>
          <w:b/>
          <w:color w:val="000000"/>
        </w:rPr>
        <w:t>Huxman</w:t>
      </w:r>
      <w:proofErr w:type="spellEnd"/>
      <w:r>
        <w:rPr>
          <w:b/>
          <w:color w:val="000000"/>
        </w:rPr>
        <w:t xml:space="preserve"> T</w:t>
      </w:r>
      <w:r>
        <w:rPr>
          <w:b/>
        </w:rPr>
        <w:t>E</w:t>
      </w:r>
      <w:r>
        <w:rPr>
          <w:b/>
          <w:color w:val="000000"/>
        </w:rPr>
        <w:t xml:space="preserve">, Barron-Gafford GA, </w:t>
      </w:r>
      <w:proofErr w:type="spellStart"/>
      <w:r>
        <w:rPr>
          <w:b/>
          <w:color w:val="000000"/>
        </w:rPr>
        <w:t>Gerst</w:t>
      </w:r>
      <w:proofErr w:type="spellEnd"/>
      <w:r>
        <w:rPr>
          <w:b/>
          <w:color w:val="000000"/>
        </w:rPr>
        <w:t xml:space="preserve"> KL, Venable DL</w:t>
      </w:r>
      <w:r>
        <w:rPr>
          <w:b/>
        </w:rPr>
        <w:t>.</w:t>
      </w:r>
      <w:r>
        <w:rPr>
          <w:b/>
          <w:color w:val="000000"/>
        </w:rPr>
        <w:t xml:space="preserve"> 2007.</w:t>
      </w:r>
      <w:r>
        <w:rPr>
          <w:color w:val="000000"/>
        </w:rPr>
        <w:t xml:space="preserve"> Linking growth strategies to long-term population dynamics in a guild of desert annuals. </w:t>
      </w:r>
      <w:r>
        <w:rPr>
          <w:i/>
          <w:color w:val="000000"/>
        </w:rPr>
        <w:t>Journal of Ecology</w:t>
      </w:r>
      <w:r>
        <w:rPr>
          <w:color w:val="000000"/>
        </w:rPr>
        <w:t xml:space="preserve"> </w:t>
      </w:r>
      <w:r>
        <w:rPr>
          <w:b/>
          <w:color w:val="000000"/>
        </w:rPr>
        <w:t>95:</w:t>
      </w:r>
      <w:r>
        <w:rPr>
          <w:color w:val="000000"/>
        </w:rPr>
        <w:t xml:space="preserve"> 321–331.</w:t>
      </w:r>
    </w:p>
    <w:p w14:paraId="2FFC7B7E"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Arévalo</w:t>
      </w:r>
      <w:proofErr w:type="spellEnd"/>
      <w:r>
        <w:rPr>
          <w:b/>
          <w:color w:val="000000"/>
        </w:rPr>
        <w:t xml:space="preserve"> R, van </w:t>
      </w:r>
      <w:proofErr w:type="spellStart"/>
      <w:r>
        <w:rPr>
          <w:b/>
          <w:color w:val="000000"/>
        </w:rPr>
        <w:t>Ee</w:t>
      </w:r>
      <w:proofErr w:type="spellEnd"/>
      <w:r>
        <w:rPr>
          <w:b/>
          <w:color w:val="000000"/>
        </w:rPr>
        <w:t xml:space="preserve"> BW, Riina R, Berry P</w:t>
      </w:r>
      <w:r>
        <w:rPr>
          <w:b/>
        </w:rPr>
        <w:t>E</w:t>
      </w:r>
      <w:r>
        <w:rPr>
          <w:b/>
          <w:color w:val="000000"/>
        </w:rPr>
        <w:t xml:space="preserve">, </w:t>
      </w:r>
      <w:proofErr w:type="spellStart"/>
      <w:r>
        <w:rPr>
          <w:b/>
          <w:color w:val="000000"/>
        </w:rPr>
        <w:t>Wiedenhoeft</w:t>
      </w:r>
      <w:proofErr w:type="spellEnd"/>
      <w:r>
        <w:rPr>
          <w:b/>
          <w:color w:val="000000"/>
        </w:rPr>
        <w:t xml:space="preserve"> AC. 2017.</w:t>
      </w:r>
      <w:r>
        <w:rPr>
          <w:color w:val="000000"/>
        </w:rPr>
        <w:t xml:space="preserve"> Force of habit: shrubs, trees and contingent evolution of wood anatomical diversity using Croton (Euphorbiaceae) as a model system. </w:t>
      </w:r>
      <w:r>
        <w:rPr>
          <w:i/>
          <w:color w:val="000000"/>
        </w:rPr>
        <w:t xml:space="preserve">Annals of Botany </w:t>
      </w:r>
      <w:r>
        <w:rPr>
          <w:b/>
          <w:color w:val="000000"/>
        </w:rPr>
        <w:t>119:</w:t>
      </w:r>
      <w:r>
        <w:rPr>
          <w:color w:val="000000"/>
        </w:rPr>
        <w:t xml:space="preserve"> 563–579.</w:t>
      </w:r>
    </w:p>
    <w:p w14:paraId="041A6752"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Banasiak</w:t>
      </w:r>
      <w:proofErr w:type="spellEnd"/>
      <w:r>
        <w:rPr>
          <w:b/>
          <w:color w:val="000000"/>
        </w:rPr>
        <w:t xml:space="preserve"> Ł, </w:t>
      </w:r>
      <w:proofErr w:type="spellStart"/>
      <w:r>
        <w:rPr>
          <w:b/>
          <w:color w:val="000000"/>
        </w:rPr>
        <w:t>Piwczyński</w:t>
      </w:r>
      <w:proofErr w:type="spellEnd"/>
      <w:r>
        <w:rPr>
          <w:b/>
          <w:color w:val="000000"/>
        </w:rPr>
        <w:t xml:space="preserve"> M, </w:t>
      </w:r>
      <w:proofErr w:type="spellStart"/>
      <w:r>
        <w:rPr>
          <w:b/>
          <w:color w:val="000000"/>
        </w:rPr>
        <w:t>Uliński</w:t>
      </w:r>
      <w:proofErr w:type="spellEnd"/>
      <w:r>
        <w:rPr>
          <w:b/>
          <w:color w:val="000000"/>
        </w:rPr>
        <w:t xml:space="preserve"> T, </w:t>
      </w:r>
      <w:proofErr w:type="spellStart"/>
      <w:r>
        <w:rPr>
          <w:b/>
          <w:color w:val="000000"/>
        </w:rPr>
        <w:t>Downie</w:t>
      </w:r>
      <w:proofErr w:type="spellEnd"/>
      <w:r>
        <w:rPr>
          <w:b/>
          <w:color w:val="000000"/>
        </w:rPr>
        <w:t xml:space="preserve"> SR, Watson MF, Shakya B, </w:t>
      </w:r>
      <w:proofErr w:type="spellStart"/>
      <w:r>
        <w:rPr>
          <w:b/>
          <w:color w:val="000000"/>
        </w:rPr>
        <w:t>Spalik</w:t>
      </w:r>
      <w:proofErr w:type="spellEnd"/>
      <w:r>
        <w:rPr>
          <w:b/>
          <w:color w:val="000000"/>
        </w:rPr>
        <w:t xml:space="preserve"> K. 2013.</w:t>
      </w:r>
      <w:r>
        <w:rPr>
          <w:color w:val="000000"/>
        </w:rPr>
        <w:t xml:space="preserve"> Dispersal patterns in space and time: a case study of </w:t>
      </w:r>
      <w:proofErr w:type="spellStart"/>
      <w:r>
        <w:rPr>
          <w:color w:val="000000"/>
        </w:rPr>
        <w:t>Apiaceae</w:t>
      </w:r>
      <w:proofErr w:type="spellEnd"/>
      <w:r>
        <w:rPr>
          <w:color w:val="000000"/>
        </w:rPr>
        <w:t xml:space="preserve"> subfamily </w:t>
      </w:r>
      <w:proofErr w:type="spellStart"/>
      <w:r>
        <w:rPr>
          <w:color w:val="000000"/>
        </w:rPr>
        <w:t>Apioideae</w:t>
      </w:r>
      <w:proofErr w:type="spellEnd"/>
      <w:r>
        <w:rPr>
          <w:color w:val="000000"/>
        </w:rPr>
        <w:t xml:space="preserve">. </w:t>
      </w:r>
      <w:r>
        <w:rPr>
          <w:i/>
          <w:color w:val="000000"/>
        </w:rPr>
        <w:t>Journal of Biogeography</w:t>
      </w:r>
      <w:r>
        <w:rPr>
          <w:color w:val="000000"/>
        </w:rPr>
        <w:t xml:space="preserve"> </w:t>
      </w:r>
      <w:r>
        <w:rPr>
          <w:b/>
          <w:color w:val="000000"/>
        </w:rPr>
        <w:t>40:</w:t>
      </w:r>
      <w:r>
        <w:rPr>
          <w:color w:val="000000"/>
        </w:rPr>
        <w:t xml:space="preserve"> 1324–1335.</w:t>
      </w:r>
    </w:p>
    <w:p w14:paraId="03FA6067"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Beaulieu JM, </w:t>
      </w:r>
      <w:proofErr w:type="spellStart"/>
      <w:r>
        <w:rPr>
          <w:b/>
          <w:color w:val="000000"/>
        </w:rPr>
        <w:t>Jhwueng</w:t>
      </w:r>
      <w:proofErr w:type="spellEnd"/>
      <w:r>
        <w:rPr>
          <w:b/>
          <w:color w:val="000000"/>
        </w:rPr>
        <w:t xml:space="preserve"> D-C, Boettiger C, O’Meara BC. 2012.</w:t>
      </w:r>
      <w:r>
        <w:rPr>
          <w:color w:val="000000"/>
        </w:rPr>
        <w:t xml:space="preserve"> Modeling </w:t>
      </w:r>
      <w:r>
        <w:t>s</w:t>
      </w:r>
      <w:r>
        <w:rPr>
          <w:color w:val="000000"/>
        </w:rPr>
        <w:t xml:space="preserve">tabilizing </w:t>
      </w:r>
      <w:r>
        <w:t>s</w:t>
      </w:r>
      <w:r>
        <w:rPr>
          <w:color w:val="000000"/>
        </w:rPr>
        <w:t xml:space="preserve">election: </w:t>
      </w:r>
      <w:r>
        <w:t xml:space="preserve">expanding the Ornstein–Uhlenbeck model of adaptive evolution. </w:t>
      </w:r>
      <w:r>
        <w:rPr>
          <w:i/>
          <w:color w:val="000000"/>
        </w:rPr>
        <w:t>Evolution</w:t>
      </w:r>
      <w:r>
        <w:rPr>
          <w:color w:val="000000"/>
        </w:rPr>
        <w:t xml:space="preserve"> </w:t>
      </w:r>
      <w:r>
        <w:rPr>
          <w:b/>
          <w:color w:val="000000"/>
        </w:rPr>
        <w:t>66:</w:t>
      </w:r>
      <w:r>
        <w:rPr>
          <w:color w:val="000000"/>
        </w:rPr>
        <w:t xml:space="preserve"> 2369–2383.</w:t>
      </w:r>
    </w:p>
    <w:p w14:paraId="3750F7F4" w14:textId="77777777" w:rsidR="00372569" w:rsidRDefault="00000000" w:rsidP="0099689B">
      <w:pPr>
        <w:spacing w:after="240" w:line="240" w:lineRule="auto"/>
        <w:ind w:hanging="480"/>
      </w:pPr>
      <w:r>
        <w:tab/>
      </w:r>
      <w:r>
        <w:rPr>
          <w:b/>
        </w:rPr>
        <w:t>Beaulieu, J.M., O’Meara, B.C. 2016.</w:t>
      </w:r>
      <w:r>
        <w:t xml:space="preserve"> Detecting Hidden Diversification Shifts in Models of </w:t>
      </w:r>
      <w:r>
        <w:tab/>
        <w:t xml:space="preserve">Trait-Dependent Speciation and Extinction. </w:t>
      </w:r>
      <w:r>
        <w:rPr>
          <w:i/>
        </w:rPr>
        <w:t>Systematic Biology</w:t>
      </w:r>
      <w:r>
        <w:t xml:space="preserve"> </w:t>
      </w:r>
      <w:r>
        <w:rPr>
          <w:b/>
        </w:rPr>
        <w:t>65</w:t>
      </w:r>
      <w:r>
        <w:t xml:space="preserve">: 583–601. </w:t>
      </w:r>
    </w:p>
    <w:p w14:paraId="38452FBF" w14:textId="77777777" w:rsidR="00372569" w:rsidRDefault="00000000" w:rsidP="0099689B">
      <w:pPr>
        <w:pBdr>
          <w:top w:val="nil"/>
          <w:left w:val="nil"/>
          <w:bottom w:val="nil"/>
          <w:right w:val="nil"/>
          <w:between w:val="nil"/>
        </w:pBdr>
        <w:spacing w:after="240" w:line="240" w:lineRule="auto"/>
        <w:ind w:left="720" w:hanging="720"/>
      </w:pPr>
      <w:r>
        <w:t>​​</w:t>
      </w:r>
      <w:r>
        <w:rPr>
          <w:b/>
        </w:rPr>
        <w:t>Beaulieu JM, O’Meara BC. 2018.</w:t>
      </w:r>
      <w:r>
        <w:t xml:space="preserve"> Can we build it? </w:t>
      </w:r>
      <w:proofErr w:type="gramStart"/>
      <w:r>
        <w:t>Yes</w:t>
      </w:r>
      <w:proofErr w:type="gramEnd"/>
      <w:r>
        <w:t xml:space="preserve"> we can, but should we use it? Assessing the quality and value of a very large phylogeny of campanulid angiosperms. </w:t>
      </w:r>
      <w:r>
        <w:rPr>
          <w:i/>
        </w:rPr>
        <w:t>American Journal of Botany</w:t>
      </w:r>
      <w:r>
        <w:t xml:space="preserve"> </w:t>
      </w:r>
      <w:r>
        <w:rPr>
          <w:b/>
        </w:rPr>
        <w:t>105:</w:t>
      </w:r>
      <w:r>
        <w:t xml:space="preserve"> 417–432.</w:t>
      </w:r>
    </w:p>
    <w:p w14:paraId="51457FA3" w14:textId="77777777" w:rsidR="00372569" w:rsidRDefault="00000000" w:rsidP="0099689B">
      <w:pPr>
        <w:pBdr>
          <w:top w:val="nil"/>
          <w:left w:val="nil"/>
          <w:bottom w:val="nil"/>
          <w:right w:val="nil"/>
          <w:between w:val="nil"/>
        </w:pBdr>
        <w:spacing w:after="240" w:line="240" w:lineRule="auto"/>
        <w:ind w:left="720" w:hanging="720"/>
      </w:pPr>
      <w:r>
        <w:t>​​</w:t>
      </w:r>
      <w:r>
        <w:rPr>
          <w:b/>
        </w:rPr>
        <w:t>Beaulieu, JM, O’Meara BC. 2019.</w:t>
      </w:r>
      <w:r>
        <w:t xml:space="preserve"> Diversity and skepticism are vital for comparative biology: a response to Donoghue and Edwards (2019). </w:t>
      </w:r>
      <w:r>
        <w:rPr>
          <w:i/>
        </w:rPr>
        <w:t>American Journal of Botany</w:t>
      </w:r>
      <w:r>
        <w:t xml:space="preserve"> </w:t>
      </w:r>
      <w:r>
        <w:rPr>
          <w:b/>
        </w:rPr>
        <w:t>106:</w:t>
      </w:r>
      <w:r>
        <w:t xml:space="preserve"> 613–617.</w:t>
      </w:r>
    </w:p>
    <w:p w14:paraId="723E7477"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Billings WD, Mooney HA. 1968.</w:t>
      </w:r>
      <w:r>
        <w:rPr>
          <w:color w:val="000000"/>
        </w:rPr>
        <w:t xml:space="preserve"> The </w:t>
      </w:r>
      <w:r>
        <w:t>e</w:t>
      </w:r>
      <w:r>
        <w:rPr>
          <w:color w:val="000000"/>
        </w:rPr>
        <w:t xml:space="preserve">cology of </w:t>
      </w:r>
      <w:r>
        <w:t>a</w:t>
      </w:r>
      <w:r>
        <w:rPr>
          <w:color w:val="000000"/>
        </w:rPr>
        <w:t xml:space="preserve">rctic and </w:t>
      </w:r>
      <w:r>
        <w:t>a</w:t>
      </w:r>
      <w:r>
        <w:rPr>
          <w:color w:val="000000"/>
        </w:rPr>
        <w:t xml:space="preserve">lpine </w:t>
      </w:r>
      <w:r>
        <w:t>p</w:t>
      </w:r>
      <w:r>
        <w:rPr>
          <w:color w:val="000000"/>
        </w:rPr>
        <w:t xml:space="preserve">lants. </w:t>
      </w:r>
      <w:r>
        <w:rPr>
          <w:i/>
          <w:color w:val="000000"/>
        </w:rPr>
        <w:t>Biological Reviews</w:t>
      </w:r>
      <w:r>
        <w:rPr>
          <w:color w:val="000000"/>
        </w:rPr>
        <w:t xml:space="preserve"> </w:t>
      </w:r>
      <w:r>
        <w:rPr>
          <w:b/>
          <w:color w:val="000000"/>
        </w:rPr>
        <w:t>43:</w:t>
      </w:r>
      <w:r>
        <w:rPr>
          <w:color w:val="000000"/>
        </w:rPr>
        <w:t xml:space="preserve"> 481–529.</w:t>
      </w:r>
    </w:p>
    <w:p w14:paraId="6106FAC8"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Bivand</w:t>
      </w:r>
      <w:proofErr w:type="spellEnd"/>
      <w:r>
        <w:rPr>
          <w:b/>
          <w:color w:val="000000"/>
        </w:rPr>
        <w:t xml:space="preserve"> RS, </w:t>
      </w:r>
      <w:proofErr w:type="spellStart"/>
      <w:r>
        <w:rPr>
          <w:b/>
          <w:color w:val="000000"/>
        </w:rPr>
        <w:t>Pebesma</w:t>
      </w:r>
      <w:proofErr w:type="spellEnd"/>
      <w:r>
        <w:rPr>
          <w:b/>
          <w:color w:val="000000"/>
        </w:rPr>
        <w:t xml:space="preserve"> EJ, Gómez-Rubio V, </w:t>
      </w:r>
      <w:proofErr w:type="spellStart"/>
      <w:r>
        <w:rPr>
          <w:b/>
          <w:color w:val="000000"/>
        </w:rPr>
        <w:t>Pebesma</w:t>
      </w:r>
      <w:proofErr w:type="spellEnd"/>
      <w:r>
        <w:rPr>
          <w:b/>
          <w:color w:val="000000"/>
        </w:rPr>
        <w:t xml:space="preserve"> EJ. 2008.</w:t>
      </w:r>
      <w:r>
        <w:rPr>
          <w:color w:val="000000"/>
        </w:rPr>
        <w:t xml:space="preserve"> </w:t>
      </w:r>
      <w:r>
        <w:rPr>
          <w:i/>
          <w:color w:val="000000"/>
        </w:rPr>
        <w:t>Applied spatial data analysis with R.</w:t>
      </w:r>
      <w:r>
        <w:rPr>
          <w:color w:val="000000"/>
        </w:rPr>
        <w:t xml:space="preserve"> New York, NY: Springer.</w:t>
      </w:r>
    </w:p>
    <w:p w14:paraId="63CFA6BE" w14:textId="77777777" w:rsidR="00372569" w:rsidRDefault="00000000" w:rsidP="0099689B">
      <w:pPr>
        <w:pBdr>
          <w:top w:val="nil"/>
          <w:left w:val="nil"/>
          <w:bottom w:val="nil"/>
          <w:right w:val="nil"/>
          <w:between w:val="nil"/>
        </w:pBdr>
        <w:spacing w:after="240" w:line="240" w:lineRule="auto"/>
        <w:ind w:left="720"/>
      </w:pPr>
      <w:r>
        <w:rPr>
          <w:color w:val="000000"/>
        </w:rPr>
        <w:t xml:space="preserve">Boyko, J. D., and J. M. Beaulieu. 2021. Generalized hidden Markov models for phylogenetic comparative datasets. (N. Cooper, </w:t>
      </w:r>
      <w:proofErr w:type="gramStart"/>
      <w:r>
        <w:rPr>
          <w:color w:val="000000"/>
        </w:rPr>
        <w:t>ed.)Methods</w:t>
      </w:r>
      <w:proofErr w:type="gramEnd"/>
      <w:r>
        <w:rPr>
          <w:color w:val="000000"/>
        </w:rPr>
        <w:t xml:space="preserve"> in Ecology and Evolution 12:468–478.</w:t>
      </w:r>
    </w:p>
    <w:p w14:paraId="303CA9EE"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lastRenderedPageBreak/>
        <w:t>Boyko JD, Beaulieu JM. 2022.</w:t>
      </w:r>
      <w:r>
        <w:rPr>
          <w:color w:val="000000"/>
        </w:rPr>
        <w:t xml:space="preserve"> Reducing the biases in false correlations between discrete characters. </w:t>
      </w:r>
      <w:r>
        <w:rPr>
          <w:i/>
          <w:color w:val="000000"/>
        </w:rPr>
        <w:t xml:space="preserve">Systematic Biology. </w:t>
      </w:r>
      <w:proofErr w:type="spellStart"/>
      <w:r>
        <w:t>doi</w:t>
      </w:r>
      <w:proofErr w:type="spellEnd"/>
      <w:r>
        <w:t>: https://doi.org/10.1093/sysbio/syac066</w:t>
      </w:r>
      <w:r>
        <w:rPr>
          <w:color w:val="000000"/>
        </w:rPr>
        <w:t>.</w:t>
      </w:r>
    </w:p>
    <w:p w14:paraId="224FE050" w14:textId="77705DE7" w:rsidR="00372569" w:rsidRDefault="00000000" w:rsidP="0099689B">
      <w:pPr>
        <w:pBdr>
          <w:top w:val="nil"/>
          <w:left w:val="nil"/>
          <w:bottom w:val="nil"/>
          <w:right w:val="nil"/>
          <w:between w:val="nil"/>
        </w:pBdr>
        <w:spacing w:after="240" w:line="240" w:lineRule="auto"/>
        <w:ind w:left="720" w:hanging="720"/>
      </w:pPr>
      <w:r>
        <w:rPr>
          <w:b/>
          <w:color w:val="000000"/>
        </w:rPr>
        <w:t>Boyko J</w:t>
      </w:r>
      <w:r>
        <w:rPr>
          <w:b/>
        </w:rPr>
        <w:t>D</w:t>
      </w:r>
      <w:r>
        <w:rPr>
          <w:b/>
          <w:color w:val="000000"/>
        </w:rPr>
        <w:t>, O’Meara B</w:t>
      </w:r>
      <w:r>
        <w:rPr>
          <w:b/>
        </w:rPr>
        <w:t>C</w:t>
      </w:r>
      <w:r>
        <w:rPr>
          <w:b/>
          <w:color w:val="000000"/>
        </w:rPr>
        <w:t>, Beaulieu JM. 202</w:t>
      </w:r>
      <w:r>
        <w:rPr>
          <w:b/>
        </w:rPr>
        <w:t>3</w:t>
      </w:r>
      <w:r>
        <w:rPr>
          <w:b/>
          <w:color w:val="000000"/>
        </w:rPr>
        <w:t>.</w:t>
      </w:r>
      <w:r>
        <w:rPr>
          <w:color w:val="000000"/>
        </w:rPr>
        <w:t xml:space="preserve"> </w:t>
      </w:r>
      <w:r>
        <w:t>A novel method for jointly modeling the evolution of discrete and continuous traits, Evolution, doi</w:t>
      </w:r>
      <w:r w:rsidR="00447FC3">
        <w:t>:</w:t>
      </w:r>
      <w:r>
        <w:t>10.1093/</w:t>
      </w:r>
      <w:proofErr w:type="spellStart"/>
      <w:r>
        <w:t>evolut</w:t>
      </w:r>
      <w:proofErr w:type="spellEnd"/>
      <w:r>
        <w:t>/qpad002</w:t>
      </w:r>
    </w:p>
    <w:p w14:paraId="6D5D1029"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Brummitt</w:t>
      </w:r>
      <w:proofErr w:type="spellEnd"/>
      <w:r>
        <w:rPr>
          <w:b/>
          <w:color w:val="000000"/>
        </w:rPr>
        <w:t xml:space="preserve"> RK, Pando F, Hollis S, </w:t>
      </w:r>
      <w:proofErr w:type="spellStart"/>
      <w:r>
        <w:rPr>
          <w:b/>
          <w:color w:val="000000"/>
        </w:rPr>
        <w:t>Brummitt</w:t>
      </w:r>
      <w:proofErr w:type="spellEnd"/>
      <w:r>
        <w:rPr>
          <w:b/>
          <w:color w:val="000000"/>
        </w:rPr>
        <w:t xml:space="preserve"> NA. 2001.</w:t>
      </w:r>
      <w:r>
        <w:rPr>
          <w:color w:val="000000"/>
        </w:rPr>
        <w:t xml:space="preserve"> </w:t>
      </w:r>
      <w:r>
        <w:rPr>
          <w:i/>
        </w:rPr>
        <w:t>Plant taxonomic database standards no. 2. World geographical scheme for recording plant distributions, 2</w:t>
      </w:r>
      <w:r>
        <w:rPr>
          <w:i/>
          <w:vertAlign w:val="superscript"/>
        </w:rPr>
        <w:t>nd</w:t>
      </w:r>
      <w:r>
        <w:rPr>
          <w:i/>
        </w:rPr>
        <w:t xml:space="preserve"> </w:t>
      </w:r>
      <w:proofErr w:type="spellStart"/>
      <w:r>
        <w:rPr>
          <w:i/>
        </w:rPr>
        <w:t>edn</w:t>
      </w:r>
      <w:proofErr w:type="spellEnd"/>
      <w:r>
        <w:rPr>
          <w:i/>
        </w:rPr>
        <w:t xml:space="preserve">. </w:t>
      </w:r>
      <w:r>
        <w:t xml:space="preserve">Pittsburgh, PA: Published for the International Working Group on Taxonomic Databases </w:t>
      </w:r>
      <w:proofErr w:type="gramStart"/>
      <w:r>
        <w:t>For</w:t>
      </w:r>
      <w:proofErr w:type="gramEnd"/>
      <w:r>
        <w:t xml:space="preserve"> Plant Sciences (TDWG) by the Hunt Institute for Botanical Documentation, Carnegie Mellon University.</w:t>
      </w:r>
    </w:p>
    <w:p w14:paraId="2641F074"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Butler MA, King AA. 2004.</w:t>
      </w:r>
      <w:r>
        <w:rPr>
          <w:color w:val="000000"/>
        </w:rPr>
        <w:t xml:space="preserve"> Phylogenetic </w:t>
      </w:r>
      <w:r>
        <w:t>c</w:t>
      </w:r>
      <w:r>
        <w:rPr>
          <w:color w:val="000000"/>
        </w:rPr>
        <w:t xml:space="preserve">omparative </w:t>
      </w:r>
      <w:r>
        <w:t>a</w:t>
      </w:r>
      <w:r>
        <w:rPr>
          <w:color w:val="000000"/>
        </w:rPr>
        <w:t xml:space="preserve">nalysis: </w:t>
      </w:r>
      <w:r>
        <w:t>a</w:t>
      </w:r>
      <w:r>
        <w:rPr>
          <w:color w:val="000000"/>
        </w:rPr>
        <w:t xml:space="preserve"> </w:t>
      </w:r>
      <w:r>
        <w:t>m</w:t>
      </w:r>
      <w:r>
        <w:rPr>
          <w:color w:val="000000"/>
        </w:rPr>
        <w:t xml:space="preserve">odeling </w:t>
      </w:r>
      <w:r>
        <w:t>a</w:t>
      </w:r>
      <w:r>
        <w:rPr>
          <w:color w:val="000000"/>
        </w:rPr>
        <w:t>pproach for</w:t>
      </w:r>
      <w:r>
        <w:t xml:space="preserve"> a</w:t>
      </w:r>
      <w:r>
        <w:rPr>
          <w:color w:val="000000"/>
        </w:rPr>
        <w:t xml:space="preserve">daptive </w:t>
      </w:r>
      <w:r>
        <w:t>e</w:t>
      </w:r>
      <w:r>
        <w:rPr>
          <w:color w:val="000000"/>
        </w:rPr>
        <w:t xml:space="preserve">volution. </w:t>
      </w:r>
      <w:r>
        <w:rPr>
          <w:i/>
          <w:color w:val="000000"/>
        </w:rPr>
        <w:t>The American Naturalist</w:t>
      </w:r>
      <w:r>
        <w:rPr>
          <w:color w:val="000000"/>
        </w:rPr>
        <w:t xml:space="preserve"> </w:t>
      </w:r>
      <w:r>
        <w:rPr>
          <w:b/>
          <w:color w:val="000000"/>
        </w:rPr>
        <w:t>164:</w:t>
      </w:r>
      <w:r>
        <w:rPr>
          <w:color w:val="000000"/>
        </w:rPr>
        <w:t xml:space="preserve"> 683–695.</w:t>
      </w:r>
    </w:p>
    <w:p w14:paraId="4AB259D9" w14:textId="77777777" w:rsidR="00372569" w:rsidRDefault="00000000" w:rsidP="0099689B">
      <w:pPr>
        <w:spacing w:after="240" w:line="240" w:lineRule="auto"/>
        <w:ind w:hanging="480"/>
      </w:pPr>
      <w:r>
        <w:rPr>
          <w:b/>
        </w:rPr>
        <w:tab/>
        <w:t>Caetano, D.S., O’Meara, B.C., Beaulieu, J.M. 2018.</w:t>
      </w:r>
      <w:r>
        <w:t xml:space="preserve"> Hidden state models improve state-</w:t>
      </w:r>
      <w:r>
        <w:tab/>
        <w:t xml:space="preserve">dependent diversification approaches, including biogeographical models: HMM and </w:t>
      </w:r>
      <w:r>
        <w:tab/>
        <w:t xml:space="preserve">the adequacy of SSE models. </w:t>
      </w:r>
      <w:r>
        <w:rPr>
          <w:i/>
        </w:rPr>
        <w:t>Evolution</w:t>
      </w:r>
      <w:r>
        <w:t xml:space="preserve"> </w:t>
      </w:r>
      <w:r>
        <w:rPr>
          <w:b/>
        </w:rPr>
        <w:t>72:</w:t>
      </w:r>
      <w:r>
        <w:t xml:space="preserve"> 2308–2324. </w:t>
      </w:r>
    </w:p>
    <w:p w14:paraId="372DAD27" w14:textId="77777777" w:rsidR="00372569" w:rsidRDefault="00000000" w:rsidP="0099689B">
      <w:pPr>
        <w:pBdr>
          <w:top w:val="nil"/>
          <w:left w:val="nil"/>
          <w:bottom w:val="nil"/>
          <w:right w:val="nil"/>
          <w:between w:val="nil"/>
        </w:pBdr>
        <w:spacing w:after="240" w:line="240" w:lineRule="auto"/>
        <w:rPr>
          <w:color w:val="000000"/>
        </w:rPr>
      </w:pPr>
      <w:r>
        <w:rPr>
          <w:b/>
          <w:color w:val="000000"/>
        </w:rPr>
        <w:t>Chamberlain SA, Boettiger C. 2017.</w:t>
      </w:r>
      <w:r>
        <w:rPr>
          <w:color w:val="000000"/>
        </w:rPr>
        <w:t xml:space="preserve"> R Python, and Ruby clients for GBIF species </w:t>
      </w:r>
      <w:r>
        <w:rPr>
          <w:color w:val="000000"/>
        </w:rPr>
        <w:tab/>
        <w:t>occurrence data.</w:t>
      </w:r>
      <w:r>
        <w:t xml:space="preserve"> </w:t>
      </w:r>
      <w:proofErr w:type="spellStart"/>
      <w:r>
        <w:rPr>
          <w:i/>
        </w:rPr>
        <w:t>PeerJ</w:t>
      </w:r>
      <w:proofErr w:type="spellEnd"/>
      <w:r>
        <w:rPr>
          <w:i/>
        </w:rPr>
        <w:t xml:space="preserve"> Preprints </w:t>
      </w:r>
      <w:r>
        <w:rPr>
          <w:b/>
        </w:rPr>
        <w:t>5:</w:t>
      </w:r>
      <w:r>
        <w:t xml:space="preserve"> e3304v1.</w:t>
      </w:r>
    </w:p>
    <w:p w14:paraId="6E588A68"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Chamberlain SA, </w:t>
      </w:r>
      <w:proofErr w:type="spellStart"/>
      <w:r>
        <w:rPr>
          <w:b/>
          <w:color w:val="000000"/>
        </w:rPr>
        <w:t>Szöcs</w:t>
      </w:r>
      <w:proofErr w:type="spellEnd"/>
      <w:r>
        <w:rPr>
          <w:b/>
          <w:color w:val="000000"/>
        </w:rPr>
        <w:t xml:space="preserve"> E. 2013.</w:t>
      </w:r>
      <w:r>
        <w:rPr>
          <w:color w:val="000000"/>
        </w:rPr>
        <w:t xml:space="preserve"> </w:t>
      </w:r>
      <w:proofErr w:type="spellStart"/>
      <w:r>
        <w:rPr>
          <w:color w:val="000000"/>
        </w:rPr>
        <w:t>taxize</w:t>
      </w:r>
      <w:proofErr w:type="spellEnd"/>
      <w:r>
        <w:rPr>
          <w:color w:val="000000"/>
        </w:rPr>
        <w:t xml:space="preserve">: taxonomic search and retrieval in R. </w:t>
      </w:r>
      <w:r>
        <w:rPr>
          <w:i/>
          <w:color w:val="000000"/>
        </w:rPr>
        <w:t>F1000Research</w:t>
      </w:r>
      <w:r>
        <w:rPr>
          <w:color w:val="000000"/>
        </w:rPr>
        <w:t xml:space="preserve"> </w:t>
      </w:r>
      <w:r>
        <w:rPr>
          <w:b/>
          <w:color w:val="000000"/>
        </w:rPr>
        <w:t>2</w:t>
      </w:r>
      <w:r>
        <w:rPr>
          <w:b/>
        </w:rPr>
        <w:t>:</w:t>
      </w:r>
      <w:r>
        <w:t xml:space="preserve"> 191.</w:t>
      </w:r>
    </w:p>
    <w:p w14:paraId="55C29E6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Cole LC.</w:t>
      </w:r>
      <w:r>
        <w:rPr>
          <w:color w:val="000000"/>
        </w:rPr>
        <w:t xml:space="preserve"> 1954. The </w:t>
      </w:r>
      <w:r>
        <w:t>p</w:t>
      </w:r>
      <w:r>
        <w:rPr>
          <w:color w:val="000000"/>
        </w:rPr>
        <w:t xml:space="preserve">opulation </w:t>
      </w:r>
      <w:r>
        <w:t>c</w:t>
      </w:r>
      <w:r>
        <w:rPr>
          <w:color w:val="000000"/>
        </w:rPr>
        <w:t xml:space="preserve">onsequences of </w:t>
      </w:r>
      <w:r>
        <w:t>l</w:t>
      </w:r>
      <w:r>
        <w:rPr>
          <w:color w:val="000000"/>
        </w:rPr>
        <w:t xml:space="preserve">ife </w:t>
      </w:r>
      <w:r>
        <w:t>h</w:t>
      </w:r>
      <w:r>
        <w:rPr>
          <w:color w:val="000000"/>
        </w:rPr>
        <w:t xml:space="preserve">istory </w:t>
      </w:r>
      <w:r>
        <w:t>p</w:t>
      </w:r>
      <w:r>
        <w:rPr>
          <w:color w:val="000000"/>
        </w:rPr>
        <w:t xml:space="preserve">henomena. </w:t>
      </w:r>
      <w:r>
        <w:rPr>
          <w:i/>
          <w:color w:val="000000"/>
        </w:rPr>
        <w:t>The Quarterly Review of Biology</w:t>
      </w:r>
      <w:r>
        <w:rPr>
          <w:color w:val="000000"/>
        </w:rPr>
        <w:t xml:space="preserve"> </w:t>
      </w:r>
      <w:r>
        <w:rPr>
          <w:b/>
          <w:color w:val="000000"/>
        </w:rPr>
        <w:t>29:</w:t>
      </w:r>
      <w:r>
        <w:rPr>
          <w:color w:val="000000"/>
        </w:rPr>
        <w:t xml:space="preserve"> 103–137.</w:t>
      </w:r>
    </w:p>
    <w:p w14:paraId="2644DC78" w14:textId="55411036" w:rsidR="00372569" w:rsidRDefault="00000000" w:rsidP="0099689B">
      <w:pPr>
        <w:spacing w:after="240" w:line="240" w:lineRule="auto"/>
      </w:pPr>
      <w:r>
        <w:rPr>
          <w:b/>
        </w:rPr>
        <w:t>Cunningham, C. W., K. E. Omland, and T. H. Oakley. 1998.</w:t>
      </w:r>
      <w:r>
        <w:t xml:space="preserve"> Reconstructing ancestral </w:t>
      </w:r>
      <w:r w:rsidR="0099689B">
        <w:tab/>
      </w:r>
      <w:r>
        <w:t>character states: a critical reappraisal. Trends in Ecology &amp; Evolution 13:361–366.</w:t>
      </w:r>
    </w:p>
    <w:p w14:paraId="3ACAC0C2" w14:textId="77777777" w:rsidR="00372569" w:rsidRDefault="00000000" w:rsidP="0099689B">
      <w:pPr>
        <w:pBdr>
          <w:top w:val="nil"/>
          <w:left w:val="nil"/>
          <w:bottom w:val="nil"/>
          <w:right w:val="nil"/>
          <w:between w:val="nil"/>
        </w:pBdr>
        <w:spacing w:after="240" w:line="240" w:lineRule="auto"/>
        <w:ind w:left="720" w:hanging="720"/>
      </w:pPr>
      <w:r>
        <w:t>​​</w:t>
      </w:r>
      <w:r>
        <w:rPr>
          <w:b/>
        </w:rPr>
        <w:t>Donoghue MJ, Edwards EJ. 2019.</w:t>
      </w:r>
      <w:r>
        <w:t xml:space="preserve"> Model clades are vital for comparative biology, and ascertainment bias is not a problem in practice: a response to Beaulieu and O’Meara (2018). </w:t>
      </w:r>
      <w:r>
        <w:rPr>
          <w:i/>
        </w:rPr>
        <w:t>American Journal of Botany</w:t>
      </w:r>
      <w:r>
        <w:t xml:space="preserve"> </w:t>
      </w:r>
      <w:r>
        <w:rPr>
          <w:b/>
        </w:rPr>
        <w:t>106:</w:t>
      </w:r>
      <w:r>
        <w:t xml:space="preserve"> 327–330.</w:t>
      </w:r>
    </w:p>
    <w:p w14:paraId="0F51B22A"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Drummond CS, Eastwood RJ, </w:t>
      </w:r>
      <w:proofErr w:type="spellStart"/>
      <w:r>
        <w:rPr>
          <w:b/>
          <w:color w:val="000000"/>
        </w:rPr>
        <w:t>Miotto</w:t>
      </w:r>
      <w:proofErr w:type="spellEnd"/>
      <w:r>
        <w:rPr>
          <w:b/>
          <w:color w:val="000000"/>
        </w:rPr>
        <w:t xml:space="preserve"> STS, Hughes CE. 2012.</w:t>
      </w:r>
      <w:r>
        <w:rPr>
          <w:color w:val="000000"/>
        </w:rPr>
        <w:t xml:space="preserve"> Multiple </w:t>
      </w:r>
      <w:r>
        <w:t>continental radiations and correlates of diversification in</w:t>
      </w:r>
      <w:r>
        <w:rPr>
          <w:color w:val="000000"/>
        </w:rPr>
        <w:t xml:space="preserve"> Lupinus (Leguminosae): </w:t>
      </w:r>
      <w:r>
        <w:t>testing for key innovation with incomplete taxon sampling.</w:t>
      </w:r>
      <w:r>
        <w:rPr>
          <w:color w:val="000000"/>
        </w:rPr>
        <w:t xml:space="preserve"> </w:t>
      </w:r>
      <w:r>
        <w:rPr>
          <w:i/>
          <w:color w:val="000000"/>
        </w:rPr>
        <w:t xml:space="preserve">Systematic Biology </w:t>
      </w:r>
      <w:r>
        <w:rPr>
          <w:b/>
          <w:color w:val="000000"/>
        </w:rPr>
        <w:t>61:</w:t>
      </w:r>
      <w:r>
        <w:rPr>
          <w:color w:val="000000"/>
        </w:rPr>
        <w:t xml:space="preserve"> 443–460.</w:t>
      </w:r>
    </w:p>
    <w:p w14:paraId="4C2CA703"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Edwards EJ, Chatelet DS, Chen B-C, Ong JY, </w:t>
      </w:r>
      <w:proofErr w:type="spellStart"/>
      <w:r>
        <w:rPr>
          <w:b/>
          <w:color w:val="000000"/>
        </w:rPr>
        <w:t>Tagane</w:t>
      </w:r>
      <w:proofErr w:type="spellEnd"/>
      <w:r>
        <w:rPr>
          <w:b/>
          <w:color w:val="000000"/>
        </w:rPr>
        <w:t xml:space="preserve"> S, </w:t>
      </w:r>
      <w:proofErr w:type="spellStart"/>
      <w:r>
        <w:rPr>
          <w:b/>
          <w:color w:val="000000"/>
        </w:rPr>
        <w:t>Kanemitsu</w:t>
      </w:r>
      <w:proofErr w:type="spellEnd"/>
      <w:r>
        <w:rPr>
          <w:b/>
          <w:color w:val="000000"/>
        </w:rPr>
        <w:t xml:space="preserve"> H, Tagawa K, </w:t>
      </w:r>
      <w:proofErr w:type="spellStart"/>
      <w:r>
        <w:rPr>
          <w:b/>
          <w:color w:val="000000"/>
        </w:rPr>
        <w:t>Teramoto</w:t>
      </w:r>
      <w:proofErr w:type="spellEnd"/>
      <w:r>
        <w:rPr>
          <w:b/>
          <w:color w:val="000000"/>
        </w:rPr>
        <w:t xml:space="preserve"> K, Park B, Chung K-F, Hu J-M, </w:t>
      </w:r>
      <w:proofErr w:type="spellStart"/>
      <w:r>
        <w:rPr>
          <w:b/>
          <w:color w:val="000000"/>
        </w:rPr>
        <w:t>Yahara</w:t>
      </w:r>
      <w:proofErr w:type="spellEnd"/>
      <w:r>
        <w:rPr>
          <w:b/>
          <w:color w:val="000000"/>
        </w:rPr>
        <w:t xml:space="preserve"> T, Donoghue MJ. 2017.</w:t>
      </w:r>
      <w:r>
        <w:rPr>
          <w:color w:val="000000"/>
        </w:rPr>
        <w:t xml:space="preserve"> Convergence, </w:t>
      </w:r>
      <w:r>
        <w:t>consilience, and the evolution of temperate deciduous forests</w:t>
      </w:r>
      <w:r>
        <w:rPr>
          <w:color w:val="000000"/>
        </w:rPr>
        <w:t xml:space="preserve">. </w:t>
      </w:r>
      <w:r>
        <w:rPr>
          <w:i/>
          <w:color w:val="000000"/>
        </w:rPr>
        <w:t>The American Naturalist</w:t>
      </w:r>
      <w:r>
        <w:rPr>
          <w:color w:val="000000"/>
        </w:rPr>
        <w:t xml:space="preserve"> </w:t>
      </w:r>
      <w:r>
        <w:rPr>
          <w:b/>
          <w:color w:val="000000"/>
        </w:rPr>
        <w:t>190:</w:t>
      </w:r>
      <w:r>
        <w:rPr>
          <w:color w:val="000000"/>
        </w:rPr>
        <w:t xml:space="preserve"> S87–S104.</w:t>
      </w:r>
    </w:p>
    <w:p w14:paraId="680FE8F1"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Ehleringer</w:t>
      </w:r>
      <w:proofErr w:type="spellEnd"/>
      <w:r>
        <w:rPr>
          <w:b/>
          <w:color w:val="000000"/>
        </w:rPr>
        <w:t xml:space="preserve"> JR, Sage RF, Flanagan LB, Pearcy RW. 1991.</w:t>
      </w:r>
      <w:r>
        <w:rPr>
          <w:color w:val="000000"/>
        </w:rPr>
        <w:t xml:space="preserve"> Climate change and the evolution of C4 photosynthesis. </w:t>
      </w:r>
      <w:r>
        <w:rPr>
          <w:i/>
          <w:color w:val="000000"/>
        </w:rPr>
        <w:t>Trends in Ecology &amp; Evolution</w:t>
      </w:r>
      <w:r>
        <w:rPr>
          <w:color w:val="000000"/>
        </w:rPr>
        <w:t xml:space="preserve"> </w:t>
      </w:r>
      <w:r>
        <w:rPr>
          <w:b/>
          <w:color w:val="000000"/>
        </w:rPr>
        <w:t>6:</w:t>
      </w:r>
      <w:r>
        <w:rPr>
          <w:color w:val="000000"/>
        </w:rPr>
        <w:t xml:space="preserve"> 95–99.</w:t>
      </w:r>
    </w:p>
    <w:p w14:paraId="456850FF"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Ehrendorfer</w:t>
      </w:r>
      <w:proofErr w:type="spellEnd"/>
      <w:r>
        <w:rPr>
          <w:b/>
          <w:color w:val="000000"/>
        </w:rPr>
        <w:t xml:space="preserve"> F, </w:t>
      </w:r>
      <w:proofErr w:type="spellStart"/>
      <w:r>
        <w:rPr>
          <w:b/>
          <w:color w:val="000000"/>
        </w:rPr>
        <w:t>Barfuss</w:t>
      </w:r>
      <w:proofErr w:type="spellEnd"/>
      <w:r>
        <w:rPr>
          <w:b/>
          <w:color w:val="000000"/>
        </w:rPr>
        <w:t xml:space="preserve"> MHJ, </w:t>
      </w:r>
      <w:proofErr w:type="spellStart"/>
      <w:r>
        <w:rPr>
          <w:b/>
          <w:color w:val="000000"/>
        </w:rPr>
        <w:t>Manen</w:t>
      </w:r>
      <w:proofErr w:type="spellEnd"/>
      <w:r>
        <w:rPr>
          <w:b/>
          <w:color w:val="000000"/>
        </w:rPr>
        <w:t xml:space="preserve"> J-F, </w:t>
      </w:r>
      <w:proofErr w:type="spellStart"/>
      <w:r>
        <w:rPr>
          <w:b/>
          <w:color w:val="000000"/>
        </w:rPr>
        <w:t>Schneeweiss</w:t>
      </w:r>
      <w:proofErr w:type="spellEnd"/>
      <w:r>
        <w:rPr>
          <w:b/>
          <w:color w:val="000000"/>
        </w:rPr>
        <w:t xml:space="preserve"> GM. 2018.</w:t>
      </w:r>
      <w:r>
        <w:rPr>
          <w:color w:val="000000"/>
        </w:rPr>
        <w:t xml:space="preserve"> Phylogeny, character evolution and spatiotemporal diversification of the species-rich and world-wide distributed tribe </w:t>
      </w:r>
      <w:proofErr w:type="spellStart"/>
      <w:r>
        <w:rPr>
          <w:color w:val="000000"/>
        </w:rPr>
        <w:t>Rubieae</w:t>
      </w:r>
      <w:proofErr w:type="spellEnd"/>
      <w:r>
        <w:rPr>
          <w:color w:val="000000"/>
        </w:rPr>
        <w:t xml:space="preserve"> (</w:t>
      </w:r>
      <w:proofErr w:type="spellStart"/>
      <w:r>
        <w:rPr>
          <w:color w:val="000000"/>
        </w:rPr>
        <w:t>Rubiaceae</w:t>
      </w:r>
      <w:proofErr w:type="spellEnd"/>
      <w:r>
        <w:rPr>
          <w:color w:val="000000"/>
        </w:rPr>
        <w:t xml:space="preserve">). </w:t>
      </w:r>
      <w:proofErr w:type="spellStart"/>
      <w:r>
        <w:rPr>
          <w:i/>
          <w:color w:val="000000"/>
        </w:rPr>
        <w:t>PL</w:t>
      </w:r>
      <w:r>
        <w:rPr>
          <w:i/>
        </w:rPr>
        <w:t>o</w:t>
      </w:r>
      <w:r>
        <w:rPr>
          <w:i/>
          <w:color w:val="000000"/>
        </w:rPr>
        <w:t>S</w:t>
      </w:r>
      <w:proofErr w:type="spellEnd"/>
      <w:r>
        <w:rPr>
          <w:i/>
          <w:color w:val="000000"/>
        </w:rPr>
        <w:t xml:space="preserve"> ONE </w:t>
      </w:r>
      <w:r>
        <w:rPr>
          <w:b/>
          <w:color w:val="000000"/>
        </w:rPr>
        <w:t>13:</w:t>
      </w:r>
      <w:r>
        <w:rPr>
          <w:color w:val="000000"/>
        </w:rPr>
        <w:t xml:space="preserve"> e0207615.</w:t>
      </w:r>
    </w:p>
    <w:p w14:paraId="4DF8329C"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lastRenderedPageBreak/>
        <w:t xml:space="preserve">Escobar JS, Cenci A, </w:t>
      </w:r>
      <w:proofErr w:type="spellStart"/>
      <w:r>
        <w:rPr>
          <w:b/>
          <w:color w:val="000000"/>
        </w:rPr>
        <w:t>Bolognini</w:t>
      </w:r>
      <w:proofErr w:type="spellEnd"/>
      <w:r>
        <w:rPr>
          <w:b/>
          <w:color w:val="000000"/>
        </w:rPr>
        <w:t xml:space="preserve"> J, </w:t>
      </w:r>
      <w:proofErr w:type="spellStart"/>
      <w:r>
        <w:rPr>
          <w:b/>
          <w:color w:val="000000"/>
        </w:rPr>
        <w:t>Haudry</w:t>
      </w:r>
      <w:proofErr w:type="spellEnd"/>
      <w:r>
        <w:rPr>
          <w:b/>
          <w:color w:val="000000"/>
        </w:rPr>
        <w:t xml:space="preserve"> A, Laurent S, David J, </w:t>
      </w:r>
      <w:proofErr w:type="spellStart"/>
      <w:r>
        <w:rPr>
          <w:b/>
          <w:color w:val="000000"/>
        </w:rPr>
        <w:t>Glémin</w:t>
      </w:r>
      <w:proofErr w:type="spellEnd"/>
      <w:r>
        <w:rPr>
          <w:b/>
          <w:color w:val="000000"/>
        </w:rPr>
        <w:t xml:space="preserve"> S. 2010.</w:t>
      </w:r>
      <w:r>
        <w:rPr>
          <w:color w:val="000000"/>
        </w:rPr>
        <w:t xml:space="preserve"> An </w:t>
      </w:r>
      <w:r>
        <w:t>integrative test of the dead</w:t>
      </w:r>
      <w:r>
        <w:rPr>
          <w:color w:val="000000"/>
        </w:rPr>
        <w:t>-</w:t>
      </w:r>
      <w:r>
        <w:t xml:space="preserve">end hypothesis of </w:t>
      </w:r>
      <w:proofErr w:type="spellStart"/>
      <w:r>
        <w:t>selfing</w:t>
      </w:r>
      <w:proofErr w:type="spellEnd"/>
      <w:r>
        <w:t xml:space="preserve"> evolution in</w:t>
      </w:r>
      <w:r>
        <w:rPr>
          <w:color w:val="000000"/>
        </w:rPr>
        <w:t xml:space="preserve"> </w:t>
      </w:r>
      <w:proofErr w:type="spellStart"/>
      <w:r>
        <w:rPr>
          <w:color w:val="000000"/>
        </w:rPr>
        <w:t>Triticeae</w:t>
      </w:r>
      <w:proofErr w:type="spellEnd"/>
      <w:r>
        <w:rPr>
          <w:color w:val="000000"/>
        </w:rPr>
        <w:t xml:space="preserve"> (</w:t>
      </w:r>
      <w:proofErr w:type="spellStart"/>
      <w:r>
        <w:t>P</w:t>
      </w:r>
      <w:r>
        <w:rPr>
          <w:color w:val="000000"/>
        </w:rPr>
        <w:t>oaceae</w:t>
      </w:r>
      <w:proofErr w:type="spellEnd"/>
      <w:r>
        <w:rPr>
          <w:color w:val="000000"/>
        </w:rPr>
        <w:t xml:space="preserve">). </w:t>
      </w:r>
      <w:r>
        <w:rPr>
          <w:i/>
          <w:color w:val="000000"/>
        </w:rPr>
        <w:t>Evolution</w:t>
      </w:r>
      <w:r>
        <w:rPr>
          <w:color w:val="000000"/>
        </w:rPr>
        <w:t xml:space="preserve"> </w:t>
      </w:r>
      <w:r>
        <w:rPr>
          <w:b/>
          <w:color w:val="000000"/>
        </w:rPr>
        <w:t>64:</w:t>
      </w:r>
      <w:r>
        <w:rPr>
          <w:color w:val="000000"/>
        </w:rPr>
        <w:t xml:space="preserve"> 2855–2872.</w:t>
      </w:r>
    </w:p>
    <w:p w14:paraId="45BA5AB2"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Evans MEK, Hearn DJ, Hahn WJ, Spangle JM, Venable DL. 2005.</w:t>
      </w:r>
      <w:r>
        <w:rPr>
          <w:color w:val="000000"/>
        </w:rPr>
        <w:t xml:space="preserve"> Climate and </w:t>
      </w:r>
      <w:r>
        <w:t>life</w:t>
      </w:r>
      <w:r>
        <w:rPr>
          <w:color w:val="000000"/>
        </w:rPr>
        <w:t>-</w:t>
      </w:r>
      <w:r>
        <w:t>history evolution in evening primroses</w:t>
      </w:r>
      <w:r>
        <w:rPr>
          <w:color w:val="000000"/>
        </w:rPr>
        <w:t xml:space="preserve"> (</w:t>
      </w:r>
      <w:r>
        <w:t>O</w:t>
      </w:r>
      <w:r>
        <w:rPr>
          <w:color w:val="000000"/>
        </w:rPr>
        <w:t xml:space="preserve">enothera, </w:t>
      </w:r>
      <w:proofErr w:type="spellStart"/>
      <w:r>
        <w:rPr>
          <w:color w:val="000000"/>
        </w:rPr>
        <w:t>Onagraceae</w:t>
      </w:r>
      <w:proofErr w:type="spellEnd"/>
      <w:r>
        <w:rPr>
          <w:color w:val="000000"/>
        </w:rPr>
        <w:t xml:space="preserve">): A </w:t>
      </w:r>
      <w:r>
        <w:t>p</w:t>
      </w:r>
      <w:r>
        <w:rPr>
          <w:color w:val="000000"/>
        </w:rPr>
        <w:t xml:space="preserve">hylogenetic </w:t>
      </w:r>
      <w:r>
        <w:t>c</w:t>
      </w:r>
      <w:r>
        <w:rPr>
          <w:color w:val="000000"/>
        </w:rPr>
        <w:t xml:space="preserve">omparative </w:t>
      </w:r>
      <w:r>
        <w:t>a</w:t>
      </w:r>
      <w:r>
        <w:rPr>
          <w:color w:val="000000"/>
        </w:rPr>
        <w:t xml:space="preserve">nalysis. </w:t>
      </w:r>
      <w:r>
        <w:rPr>
          <w:i/>
          <w:color w:val="000000"/>
        </w:rPr>
        <w:t>Evolution</w:t>
      </w:r>
      <w:r>
        <w:rPr>
          <w:color w:val="000000"/>
        </w:rPr>
        <w:t xml:space="preserve"> </w:t>
      </w:r>
      <w:r>
        <w:rPr>
          <w:b/>
          <w:color w:val="000000"/>
        </w:rPr>
        <w:t>59:</w:t>
      </w:r>
      <w:r>
        <w:rPr>
          <w:color w:val="000000"/>
        </w:rPr>
        <w:t xml:space="preserve"> 1914–1927.</w:t>
      </w:r>
    </w:p>
    <w:p w14:paraId="19363835" w14:textId="77777777" w:rsidR="00372569" w:rsidRDefault="00000000" w:rsidP="0099689B">
      <w:pPr>
        <w:pBdr>
          <w:top w:val="nil"/>
          <w:left w:val="nil"/>
          <w:bottom w:val="nil"/>
          <w:right w:val="nil"/>
          <w:between w:val="nil"/>
        </w:pBdr>
        <w:spacing w:after="240" w:line="240" w:lineRule="auto"/>
        <w:ind w:left="720" w:hanging="720"/>
        <w:rPr>
          <w:sz w:val="28"/>
          <w:szCs w:val="28"/>
        </w:rPr>
      </w:pPr>
      <w:proofErr w:type="spellStart"/>
      <w:r w:rsidRPr="004F686C">
        <w:rPr>
          <w:b/>
          <w:bCs/>
          <w:color w:val="000000"/>
        </w:rPr>
        <w:t>Ferchaud</w:t>
      </w:r>
      <w:proofErr w:type="spellEnd"/>
      <w:r w:rsidRPr="004F686C">
        <w:rPr>
          <w:b/>
          <w:bCs/>
          <w:color w:val="000000"/>
        </w:rPr>
        <w:t xml:space="preserve"> F, </w:t>
      </w:r>
      <w:proofErr w:type="spellStart"/>
      <w:r w:rsidRPr="004F686C">
        <w:rPr>
          <w:b/>
          <w:bCs/>
          <w:color w:val="000000"/>
        </w:rPr>
        <w:t>Vitte</w:t>
      </w:r>
      <w:proofErr w:type="spellEnd"/>
      <w:r w:rsidRPr="004F686C">
        <w:rPr>
          <w:b/>
          <w:bCs/>
          <w:color w:val="000000"/>
        </w:rPr>
        <w:t xml:space="preserve"> G, </w:t>
      </w:r>
      <w:proofErr w:type="spellStart"/>
      <w:r w:rsidRPr="004F686C">
        <w:rPr>
          <w:b/>
          <w:bCs/>
          <w:color w:val="000000"/>
        </w:rPr>
        <w:t>Bornet</w:t>
      </w:r>
      <w:proofErr w:type="spellEnd"/>
      <w:r w:rsidRPr="004F686C">
        <w:rPr>
          <w:b/>
          <w:bCs/>
          <w:color w:val="000000"/>
        </w:rPr>
        <w:t xml:space="preserve"> F, </w:t>
      </w:r>
      <w:proofErr w:type="spellStart"/>
      <w:r w:rsidRPr="004F686C">
        <w:rPr>
          <w:b/>
          <w:bCs/>
          <w:color w:val="000000"/>
        </w:rPr>
        <w:t>Strullu</w:t>
      </w:r>
      <w:proofErr w:type="spellEnd"/>
      <w:r w:rsidRPr="004F686C">
        <w:rPr>
          <w:b/>
          <w:bCs/>
          <w:color w:val="000000"/>
        </w:rPr>
        <w:t xml:space="preserve"> L, Mary B.</w:t>
      </w:r>
      <w:r>
        <w:rPr>
          <w:color w:val="000000"/>
        </w:rPr>
        <w:t xml:space="preserve"> 2015. Soil water uptake and root distribution of different perennial and annual bioenergy crops. Plant and Soil 388: 307–322.</w:t>
      </w:r>
    </w:p>
    <w:p w14:paraId="5016FF0D"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Fiz</w:t>
      </w:r>
      <w:proofErr w:type="spellEnd"/>
      <w:r>
        <w:rPr>
          <w:b/>
          <w:color w:val="000000"/>
        </w:rPr>
        <w:t xml:space="preserve"> O, </w:t>
      </w:r>
      <w:proofErr w:type="spellStart"/>
      <w:r>
        <w:rPr>
          <w:b/>
          <w:color w:val="000000"/>
        </w:rPr>
        <w:t>Valcárcel</w:t>
      </w:r>
      <w:proofErr w:type="spellEnd"/>
      <w:r>
        <w:rPr>
          <w:b/>
          <w:color w:val="000000"/>
        </w:rPr>
        <w:t xml:space="preserve"> V, Vargas P. 2002.</w:t>
      </w:r>
      <w:r>
        <w:rPr>
          <w:color w:val="000000"/>
        </w:rPr>
        <w:t xml:space="preserve"> Phylogenetic position of Mediterranean </w:t>
      </w:r>
      <w:proofErr w:type="spellStart"/>
      <w:r>
        <w:rPr>
          <w:color w:val="000000"/>
        </w:rPr>
        <w:t>Astereae</w:t>
      </w:r>
      <w:proofErr w:type="spellEnd"/>
      <w:r>
        <w:rPr>
          <w:color w:val="000000"/>
        </w:rPr>
        <w:t xml:space="preserve"> and character evolution of daisies (Bellis, Asteraceae) inferred from </w:t>
      </w:r>
      <w:proofErr w:type="spellStart"/>
      <w:r>
        <w:rPr>
          <w:color w:val="000000"/>
        </w:rPr>
        <w:t>nrDNA</w:t>
      </w:r>
      <w:proofErr w:type="spellEnd"/>
      <w:r>
        <w:rPr>
          <w:color w:val="000000"/>
        </w:rPr>
        <w:t xml:space="preserve"> ITS sequences. </w:t>
      </w:r>
      <w:r>
        <w:rPr>
          <w:i/>
          <w:color w:val="000000"/>
        </w:rPr>
        <w:t>Molecular Phylogenetics and Evolution</w:t>
      </w:r>
      <w:r>
        <w:rPr>
          <w:color w:val="000000"/>
        </w:rPr>
        <w:t xml:space="preserve"> </w:t>
      </w:r>
      <w:r>
        <w:rPr>
          <w:b/>
          <w:color w:val="000000"/>
        </w:rPr>
        <w:t>25:</w:t>
      </w:r>
      <w:r>
        <w:rPr>
          <w:color w:val="000000"/>
        </w:rPr>
        <w:t xml:space="preserve"> 157–171.</w:t>
      </w:r>
    </w:p>
    <w:p w14:paraId="1D437F99"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Freyman</w:t>
      </w:r>
      <w:proofErr w:type="spellEnd"/>
      <w:r>
        <w:rPr>
          <w:b/>
          <w:color w:val="000000"/>
        </w:rPr>
        <w:t xml:space="preserve"> WA, </w:t>
      </w:r>
      <w:proofErr w:type="spellStart"/>
      <w:r>
        <w:rPr>
          <w:b/>
          <w:color w:val="000000"/>
        </w:rPr>
        <w:t>Höhna</w:t>
      </w:r>
      <w:proofErr w:type="spellEnd"/>
      <w:r>
        <w:rPr>
          <w:b/>
          <w:color w:val="000000"/>
        </w:rPr>
        <w:t xml:space="preserve"> S. 2019.</w:t>
      </w:r>
      <w:r>
        <w:rPr>
          <w:color w:val="000000"/>
        </w:rPr>
        <w:t xml:space="preserve"> Stochastic </w:t>
      </w:r>
      <w:r>
        <w:t>character mapping of state</w:t>
      </w:r>
      <w:r>
        <w:rPr>
          <w:color w:val="000000"/>
        </w:rPr>
        <w:t>-</w:t>
      </w:r>
      <w:r>
        <w:t>dependent diversification reveals the tempo of evolutionary decline in self</w:t>
      </w:r>
      <w:r>
        <w:rPr>
          <w:color w:val="000000"/>
        </w:rPr>
        <w:t>-</w:t>
      </w:r>
      <w:r>
        <w:t>compatible</w:t>
      </w:r>
      <w:r>
        <w:rPr>
          <w:color w:val="000000"/>
        </w:rPr>
        <w:t xml:space="preserve"> </w:t>
      </w:r>
      <w:proofErr w:type="spellStart"/>
      <w:r>
        <w:rPr>
          <w:color w:val="000000"/>
        </w:rPr>
        <w:t>Onagraceae</w:t>
      </w:r>
      <w:proofErr w:type="spellEnd"/>
      <w:r>
        <w:rPr>
          <w:color w:val="000000"/>
        </w:rPr>
        <w:t xml:space="preserve"> </w:t>
      </w:r>
      <w:r>
        <w:t>l</w:t>
      </w:r>
      <w:r>
        <w:rPr>
          <w:color w:val="000000"/>
        </w:rPr>
        <w:t xml:space="preserve">ineages. </w:t>
      </w:r>
      <w:r>
        <w:rPr>
          <w:i/>
          <w:color w:val="000000"/>
        </w:rPr>
        <w:t>Systematic Biology</w:t>
      </w:r>
      <w:r>
        <w:rPr>
          <w:color w:val="000000"/>
        </w:rPr>
        <w:t xml:space="preserve"> </w:t>
      </w:r>
      <w:r>
        <w:rPr>
          <w:b/>
          <w:color w:val="000000"/>
        </w:rPr>
        <w:t>68:</w:t>
      </w:r>
      <w:r>
        <w:rPr>
          <w:color w:val="000000"/>
        </w:rPr>
        <w:t xml:space="preserve"> 505–519.</w:t>
      </w:r>
    </w:p>
    <w:p w14:paraId="4182DD4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Friedman J. 2020.</w:t>
      </w:r>
      <w:r>
        <w:rPr>
          <w:color w:val="000000"/>
        </w:rPr>
        <w:t xml:space="preserve"> The </w:t>
      </w:r>
      <w:r>
        <w:t>evolution of annual and perennial plant life histories: ecological correlates and genetic mechanisms.</w:t>
      </w:r>
      <w:r>
        <w:rPr>
          <w:color w:val="000000"/>
        </w:rPr>
        <w:t xml:space="preserve"> </w:t>
      </w:r>
      <w:r>
        <w:rPr>
          <w:i/>
          <w:color w:val="000000"/>
        </w:rPr>
        <w:t>Annual Review of Ecology, Evolution, and Systematics</w:t>
      </w:r>
      <w:r>
        <w:rPr>
          <w:color w:val="000000"/>
        </w:rPr>
        <w:t xml:space="preserve"> </w:t>
      </w:r>
      <w:r>
        <w:rPr>
          <w:b/>
          <w:color w:val="000000"/>
        </w:rPr>
        <w:t>51:</w:t>
      </w:r>
      <w:r>
        <w:rPr>
          <w:color w:val="000000"/>
        </w:rPr>
        <w:t xml:space="preserve"> 461–481.</w:t>
      </w:r>
    </w:p>
    <w:p w14:paraId="5470F98A"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Givnish TJ. 2015.</w:t>
      </w:r>
      <w:r>
        <w:rPr>
          <w:color w:val="000000"/>
        </w:rPr>
        <w:t xml:space="preserve"> Adaptive radiation versus ‘radiation’ and ‘explosive diversification’: why conceptual distinctions are fundamental to understanding evolution. </w:t>
      </w:r>
      <w:r>
        <w:rPr>
          <w:i/>
          <w:color w:val="000000"/>
        </w:rPr>
        <w:t xml:space="preserve">New Phytologist </w:t>
      </w:r>
      <w:r>
        <w:rPr>
          <w:b/>
          <w:color w:val="000000"/>
        </w:rPr>
        <w:t>207:</w:t>
      </w:r>
      <w:r>
        <w:rPr>
          <w:color w:val="000000"/>
        </w:rPr>
        <w:t xml:space="preserve"> 297–303.</w:t>
      </w:r>
    </w:p>
    <w:p w14:paraId="0D21F4C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Gorospe JM, </w:t>
      </w:r>
      <w:proofErr w:type="spellStart"/>
      <w:r>
        <w:rPr>
          <w:b/>
          <w:color w:val="000000"/>
        </w:rPr>
        <w:t>Monjas</w:t>
      </w:r>
      <w:proofErr w:type="spellEnd"/>
      <w:r>
        <w:rPr>
          <w:b/>
          <w:color w:val="000000"/>
        </w:rPr>
        <w:t xml:space="preserve"> D, Fernández-</w:t>
      </w:r>
      <w:proofErr w:type="spellStart"/>
      <w:r>
        <w:rPr>
          <w:b/>
          <w:color w:val="000000"/>
        </w:rPr>
        <w:t>Mazuecos</w:t>
      </w:r>
      <w:proofErr w:type="spellEnd"/>
      <w:r>
        <w:rPr>
          <w:b/>
          <w:color w:val="000000"/>
        </w:rPr>
        <w:t xml:space="preserve"> M. 2020.</w:t>
      </w:r>
      <w:r>
        <w:rPr>
          <w:color w:val="000000"/>
        </w:rPr>
        <w:t xml:space="preserve"> Out of the Mediterranean </w:t>
      </w:r>
      <w:r>
        <w:t>r</w:t>
      </w:r>
      <w:r>
        <w:rPr>
          <w:color w:val="000000"/>
        </w:rPr>
        <w:t xml:space="preserve">egion: </w:t>
      </w:r>
      <w:r>
        <w:t>w</w:t>
      </w:r>
      <w:r>
        <w:rPr>
          <w:color w:val="000000"/>
        </w:rPr>
        <w:t xml:space="preserve">orldwide biogeography of snapdragons and relatives (tribe </w:t>
      </w:r>
      <w:proofErr w:type="spellStart"/>
      <w:r>
        <w:rPr>
          <w:color w:val="000000"/>
        </w:rPr>
        <w:t>Antirrhineae</w:t>
      </w:r>
      <w:proofErr w:type="spellEnd"/>
      <w:r>
        <w:rPr>
          <w:color w:val="000000"/>
        </w:rPr>
        <w:t xml:space="preserve">, Plantaginaceae). </w:t>
      </w:r>
      <w:r>
        <w:rPr>
          <w:i/>
          <w:color w:val="000000"/>
        </w:rPr>
        <w:t>Journal of Biogeography</w:t>
      </w:r>
      <w:r>
        <w:rPr>
          <w:color w:val="000000"/>
        </w:rPr>
        <w:t xml:space="preserve"> </w:t>
      </w:r>
      <w:r>
        <w:rPr>
          <w:b/>
          <w:color w:val="000000"/>
        </w:rPr>
        <w:t>47:</w:t>
      </w:r>
      <w:r>
        <w:rPr>
          <w:color w:val="000000"/>
        </w:rPr>
        <w:t xml:space="preserve"> 2442–2456.</w:t>
      </w:r>
    </w:p>
    <w:p w14:paraId="6AB95C39" w14:textId="77777777" w:rsidR="00372569" w:rsidRDefault="00000000" w:rsidP="0099689B">
      <w:pPr>
        <w:spacing w:after="240" w:line="240" w:lineRule="auto"/>
      </w:pPr>
      <w:r>
        <w:rPr>
          <w:b/>
        </w:rPr>
        <w:t>Gould SJ 2002.</w:t>
      </w:r>
      <w:r>
        <w:t xml:space="preserve"> </w:t>
      </w:r>
      <w:r>
        <w:rPr>
          <w:i/>
        </w:rPr>
        <w:t>The structure of evolutionary theory.</w:t>
      </w:r>
      <w:r>
        <w:t xml:space="preserve"> Cambridge, MA: Harvard University </w:t>
      </w:r>
      <w:r>
        <w:tab/>
        <w:t>Press.</w:t>
      </w:r>
    </w:p>
    <w:p w14:paraId="6413EB4B"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Grey-Wilson C. 1980.</w:t>
      </w:r>
      <w:r>
        <w:rPr>
          <w:color w:val="000000"/>
        </w:rPr>
        <w:t xml:space="preserve"> </w:t>
      </w:r>
      <w:r>
        <w:rPr>
          <w:i/>
          <w:color w:val="000000"/>
        </w:rPr>
        <w:t>Impatiens of Africa.</w:t>
      </w:r>
      <w:r>
        <w:rPr>
          <w:color w:val="000000"/>
        </w:rPr>
        <w:t xml:space="preserve"> Boca Raton, FL: CRC Press.</w:t>
      </w:r>
    </w:p>
    <w:p w14:paraId="6B368E5C"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Grime JP. 1977.</w:t>
      </w:r>
      <w:r>
        <w:rPr>
          <w:color w:val="000000"/>
        </w:rPr>
        <w:t xml:space="preserve"> Evidence for the </w:t>
      </w:r>
      <w:r>
        <w:t>existence of three primary strategies in plants and its relevance to ecological and evolutionary theory</w:t>
      </w:r>
      <w:r>
        <w:rPr>
          <w:color w:val="000000"/>
        </w:rPr>
        <w:t xml:space="preserve">. </w:t>
      </w:r>
      <w:r>
        <w:rPr>
          <w:i/>
          <w:color w:val="000000"/>
        </w:rPr>
        <w:t xml:space="preserve">The American Naturalist </w:t>
      </w:r>
      <w:r>
        <w:rPr>
          <w:b/>
          <w:color w:val="000000"/>
        </w:rPr>
        <w:t>111:</w:t>
      </w:r>
      <w:r>
        <w:rPr>
          <w:color w:val="000000"/>
        </w:rPr>
        <w:t xml:space="preserve"> 1169–1194.</w:t>
      </w:r>
    </w:p>
    <w:p w14:paraId="270051C4" w14:textId="77777777" w:rsidR="00372569" w:rsidRDefault="00000000" w:rsidP="0099689B">
      <w:pPr>
        <w:pBdr>
          <w:top w:val="nil"/>
          <w:left w:val="nil"/>
          <w:bottom w:val="nil"/>
          <w:right w:val="nil"/>
          <w:between w:val="nil"/>
        </w:pBdr>
        <w:spacing w:after="240" w:line="240" w:lineRule="auto"/>
        <w:ind w:left="720" w:hanging="720"/>
      </w:pPr>
      <w:r>
        <w:t>​​</w:t>
      </w:r>
      <w:r>
        <w:rPr>
          <w:b/>
        </w:rPr>
        <w:t>Haldane JBS. 1956.</w:t>
      </w:r>
      <w:r>
        <w:t xml:space="preserve"> Time in biology. </w:t>
      </w:r>
      <w:r>
        <w:rPr>
          <w:i/>
        </w:rPr>
        <w:t>Science Progress</w:t>
      </w:r>
      <w:r>
        <w:t xml:space="preserve"> </w:t>
      </w:r>
      <w:r>
        <w:rPr>
          <w:b/>
        </w:rPr>
        <w:t>154:</w:t>
      </w:r>
      <w:r>
        <w:t xml:space="preserve"> 385–402.</w:t>
      </w:r>
    </w:p>
    <w:p w14:paraId="524D86D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Hansen TF. 1997.</w:t>
      </w:r>
      <w:r>
        <w:rPr>
          <w:color w:val="000000"/>
        </w:rPr>
        <w:t xml:space="preserve"> Stabilizing </w:t>
      </w:r>
      <w:r>
        <w:t>selection and the comparative analysis of adaptation</w:t>
      </w:r>
      <w:r>
        <w:rPr>
          <w:color w:val="000000"/>
        </w:rPr>
        <w:t xml:space="preserve">. </w:t>
      </w:r>
      <w:r>
        <w:rPr>
          <w:i/>
          <w:color w:val="000000"/>
        </w:rPr>
        <w:t>Evolution</w:t>
      </w:r>
      <w:r>
        <w:rPr>
          <w:color w:val="000000"/>
        </w:rPr>
        <w:t xml:space="preserve"> </w:t>
      </w:r>
      <w:r>
        <w:rPr>
          <w:b/>
          <w:color w:val="000000"/>
        </w:rPr>
        <w:t>51:</w:t>
      </w:r>
      <w:r>
        <w:rPr>
          <w:color w:val="000000"/>
        </w:rPr>
        <w:t xml:space="preserve"> 1341–1351.</w:t>
      </w:r>
    </w:p>
    <w:p w14:paraId="033BFB79"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Hijmans</w:t>
      </w:r>
      <w:proofErr w:type="spellEnd"/>
      <w:r>
        <w:rPr>
          <w:b/>
          <w:color w:val="000000"/>
        </w:rPr>
        <w:t xml:space="preserve"> RJ, Van Etten J, Cheng J, </w:t>
      </w:r>
      <w:proofErr w:type="spellStart"/>
      <w:r>
        <w:rPr>
          <w:b/>
          <w:color w:val="000000"/>
        </w:rPr>
        <w:t>Mattiuzzi</w:t>
      </w:r>
      <w:proofErr w:type="spellEnd"/>
      <w:r>
        <w:rPr>
          <w:b/>
          <w:color w:val="000000"/>
        </w:rPr>
        <w:t xml:space="preserve"> M, Sumner M, Greenberg JA, </w:t>
      </w:r>
      <w:proofErr w:type="spellStart"/>
      <w:r>
        <w:rPr>
          <w:b/>
          <w:color w:val="000000"/>
        </w:rPr>
        <w:t>Lamigueiro</w:t>
      </w:r>
      <w:proofErr w:type="spellEnd"/>
      <w:r>
        <w:rPr>
          <w:b/>
          <w:color w:val="000000"/>
        </w:rPr>
        <w:t xml:space="preserve"> OP, Bevan A, Racine EB, Shortridge A. 2015.</w:t>
      </w:r>
      <w:r>
        <w:rPr>
          <w:color w:val="000000"/>
        </w:rPr>
        <w:t xml:space="preserve"> raster</w:t>
      </w:r>
      <w:r>
        <w:t>: geographic data analysis and modeling. R package version 3.6-3.</w:t>
      </w:r>
    </w:p>
    <w:p w14:paraId="2F2AF7F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lastRenderedPageBreak/>
        <w:t xml:space="preserve">Hoorn C, van der Ham R, de la Parra F, Salamanca S, </w:t>
      </w:r>
      <w:proofErr w:type="spellStart"/>
      <w:r>
        <w:rPr>
          <w:b/>
          <w:color w:val="000000"/>
        </w:rPr>
        <w:t>ter</w:t>
      </w:r>
      <w:proofErr w:type="spellEnd"/>
      <w:r>
        <w:rPr>
          <w:b/>
          <w:color w:val="000000"/>
        </w:rPr>
        <w:t xml:space="preserve"> </w:t>
      </w:r>
      <w:proofErr w:type="spellStart"/>
      <w:r>
        <w:rPr>
          <w:b/>
          <w:color w:val="000000"/>
        </w:rPr>
        <w:t>Steege</w:t>
      </w:r>
      <w:proofErr w:type="spellEnd"/>
      <w:r>
        <w:rPr>
          <w:b/>
          <w:color w:val="000000"/>
        </w:rPr>
        <w:t xml:space="preserve"> H, Banks H, Star W, van </w:t>
      </w:r>
      <w:proofErr w:type="spellStart"/>
      <w:r>
        <w:rPr>
          <w:b/>
          <w:color w:val="000000"/>
        </w:rPr>
        <w:t>Heuven</w:t>
      </w:r>
      <w:proofErr w:type="spellEnd"/>
      <w:r>
        <w:rPr>
          <w:b/>
          <w:color w:val="000000"/>
        </w:rPr>
        <w:t xml:space="preserve"> BJ, </w:t>
      </w:r>
      <w:proofErr w:type="spellStart"/>
      <w:r>
        <w:rPr>
          <w:b/>
          <w:color w:val="000000"/>
        </w:rPr>
        <w:t>Langelaan</w:t>
      </w:r>
      <w:proofErr w:type="spellEnd"/>
      <w:r>
        <w:rPr>
          <w:b/>
          <w:color w:val="000000"/>
        </w:rPr>
        <w:t xml:space="preserve"> R, Carvalho FA, Rodriguez-</w:t>
      </w:r>
      <w:proofErr w:type="spellStart"/>
      <w:r>
        <w:rPr>
          <w:b/>
          <w:color w:val="000000"/>
        </w:rPr>
        <w:t>Forero</w:t>
      </w:r>
      <w:proofErr w:type="spellEnd"/>
      <w:r>
        <w:rPr>
          <w:b/>
          <w:color w:val="000000"/>
        </w:rPr>
        <w:t xml:space="preserve"> G, </w:t>
      </w:r>
      <w:proofErr w:type="spellStart"/>
      <w:r>
        <w:rPr>
          <w:b/>
          <w:color w:val="000000"/>
        </w:rPr>
        <w:t>Lagomarsino</w:t>
      </w:r>
      <w:proofErr w:type="spellEnd"/>
      <w:r>
        <w:rPr>
          <w:b/>
          <w:color w:val="000000"/>
        </w:rPr>
        <w:t xml:space="preserve"> LP. 2019.</w:t>
      </w:r>
      <w:r>
        <w:rPr>
          <w:color w:val="000000"/>
        </w:rPr>
        <w:t xml:space="preserve"> Going north and south: </w:t>
      </w:r>
      <w:r>
        <w:t>t</w:t>
      </w:r>
      <w:r>
        <w:rPr>
          <w:color w:val="000000"/>
        </w:rPr>
        <w:t xml:space="preserve">he biogeographic history of two Malvaceae in the wake of Neogene Andean uplift and connectivity between the Americas. </w:t>
      </w:r>
      <w:r>
        <w:rPr>
          <w:i/>
          <w:color w:val="000000"/>
        </w:rPr>
        <w:t xml:space="preserve">Review of </w:t>
      </w:r>
      <w:proofErr w:type="spellStart"/>
      <w:r>
        <w:rPr>
          <w:i/>
          <w:color w:val="000000"/>
        </w:rPr>
        <w:t>Palaeobotany</w:t>
      </w:r>
      <w:proofErr w:type="spellEnd"/>
      <w:r>
        <w:rPr>
          <w:i/>
          <w:color w:val="000000"/>
        </w:rPr>
        <w:t xml:space="preserve"> and Palynology</w:t>
      </w:r>
      <w:r>
        <w:rPr>
          <w:color w:val="000000"/>
        </w:rPr>
        <w:t xml:space="preserve"> </w:t>
      </w:r>
      <w:r>
        <w:rPr>
          <w:b/>
          <w:color w:val="000000"/>
        </w:rPr>
        <w:t>264:</w:t>
      </w:r>
      <w:r>
        <w:rPr>
          <w:color w:val="000000"/>
        </w:rPr>
        <w:t xml:space="preserve"> 90–109.</w:t>
      </w:r>
    </w:p>
    <w:p w14:paraId="1E78BD78" w14:textId="77777777" w:rsidR="00372569" w:rsidRDefault="00000000" w:rsidP="0099689B">
      <w:pPr>
        <w:pBdr>
          <w:top w:val="nil"/>
          <w:left w:val="nil"/>
          <w:bottom w:val="nil"/>
          <w:right w:val="nil"/>
          <w:between w:val="nil"/>
        </w:pBdr>
        <w:spacing w:after="240" w:line="240" w:lineRule="auto"/>
        <w:ind w:left="720" w:hanging="720"/>
      </w:pPr>
      <w:r w:rsidRPr="00423C21">
        <w:rPr>
          <w:b/>
          <w:bCs/>
          <w:color w:val="000000"/>
        </w:rPr>
        <w:t>Holm, S., 1979.</w:t>
      </w:r>
      <w:r>
        <w:rPr>
          <w:color w:val="000000"/>
        </w:rPr>
        <w:t xml:space="preserve"> A simple sequentially rejective multiple test procedure. Scandinavian journal of statistics, pp.65-70.</w:t>
      </w:r>
    </w:p>
    <w:p w14:paraId="1909682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Howard CC, Folk RA, Beaulieu JM, </w:t>
      </w:r>
      <w:proofErr w:type="spellStart"/>
      <w:r>
        <w:rPr>
          <w:b/>
          <w:color w:val="000000"/>
        </w:rPr>
        <w:t>Cellinese</w:t>
      </w:r>
      <w:proofErr w:type="spellEnd"/>
      <w:r>
        <w:rPr>
          <w:b/>
          <w:color w:val="000000"/>
        </w:rPr>
        <w:t xml:space="preserve"> N. 2019.</w:t>
      </w:r>
      <w:r>
        <w:rPr>
          <w:color w:val="000000"/>
        </w:rPr>
        <w:t xml:space="preserve"> The monocotyledonous underground: global climatic and phylogenetic patterns of geophyte diversity. </w:t>
      </w:r>
      <w:r>
        <w:rPr>
          <w:i/>
          <w:color w:val="000000"/>
        </w:rPr>
        <w:t>American Journal of Botany</w:t>
      </w:r>
      <w:r>
        <w:rPr>
          <w:color w:val="000000"/>
        </w:rPr>
        <w:t xml:space="preserve"> </w:t>
      </w:r>
      <w:r>
        <w:rPr>
          <w:b/>
          <w:color w:val="000000"/>
        </w:rPr>
        <w:t>106:</w:t>
      </w:r>
      <w:r>
        <w:rPr>
          <w:color w:val="000000"/>
        </w:rPr>
        <w:t xml:space="preserve"> 850–863.</w:t>
      </w:r>
    </w:p>
    <w:p w14:paraId="18EE8069"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Huang X-C, German DA, Koch MA. 2020.</w:t>
      </w:r>
      <w:r>
        <w:rPr>
          <w:color w:val="000000"/>
        </w:rPr>
        <w:t xml:space="preserve"> Temporal patterns of diversification in Brassicaceae demonstrate decoupling of rate shifts and mesopolyploidization events. </w:t>
      </w:r>
      <w:r>
        <w:rPr>
          <w:i/>
          <w:color w:val="000000"/>
        </w:rPr>
        <w:t xml:space="preserve">Annals of Botany </w:t>
      </w:r>
      <w:r>
        <w:rPr>
          <w:b/>
          <w:color w:val="000000"/>
        </w:rPr>
        <w:t xml:space="preserve">125: </w:t>
      </w:r>
      <w:r>
        <w:rPr>
          <w:color w:val="000000"/>
        </w:rPr>
        <w:t>29–47.</w:t>
      </w:r>
    </w:p>
    <w:p w14:paraId="10C0EB81"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Humphreys AM, Linder HP. 2013.</w:t>
      </w:r>
      <w:r>
        <w:rPr>
          <w:color w:val="000000"/>
        </w:rPr>
        <w:t xml:space="preserve"> Evidence for recent evolution of cold tolerance in grasses suggests current distribution is not limited by (low) temperature. </w:t>
      </w:r>
      <w:r>
        <w:rPr>
          <w:i/>
          <w:color w:val="000000"/>
        </w:rPr>
        <w:t>New Phytologist</w:t>
      </w:r>
      <w:r>
        <w:rPr>
          <w:color w:val="000000"/>
        </w:rPr>
        <w:t xml:space="preserve"> </w:t>
      </w:r>
      <w:r>
        <w:rPr>
          <w:b/>
          <w:color w:val="000000"/>
        </w:rPr>
        <w:t>198:</w:t>
      </w:r>
      <w:r>
        <w:rPr>
          <w:color w:val="000000"/>
        </w:rPr>
        <w:t xml:space="preserve"> 1261–1273.</w:t>
      </w:r>
    </w:p>
    <w:p w14:paraId="54175F8C"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Igic</w:t>
      </w:r>
      <w:proofErr w:type="spellEnd"/>
      <w:r>
        <w:rPr>
          <w:b/>
          <w:color w:val="000000"/>
        </w:rPr>
        <w:t xml:space="preserve"> B, Busch JW. 2013.</w:t>
      </w:r>
      <w:r>
        <w:rPr>
          <w:color w:val="000000"/>
        </w:rPr>
        <w:t xml:space="preserve"> Is self-fertilization an evolutionary dead end? </w:t>
      </w:r>
      <w:r>
        <w:rPr>
          <w:i/>
          <w:color w:val="000000"/>
        </w:rPr>
        <w:t>New Phytologist</w:t>
      </w:r>
      <w:r>
        <w:rPr>
          <w:color w:val="000000"/>
        </w:rPr>
        <w:t xml:space="preserve"> </w:t>
      </w:r>
      <w:r>
        <w:rPr>
          <w:b/>
          <w:color w:val="000000"/>
        </w:rPr>
        <w:t>198:</w:t>
      </w:r>
      <w:r>
        <w:rPr>
          <w:color w:val="000000"/>
        </w:rPr>
        <w:t xml:space="preserve"> 386–397.</w:t>
      </w:r>
    </w:p>
    <w:p w14:paraId="1FB953BB"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Janzen DH. 1984.</w:t>
      </w:r>
      <w:r>
        <w:rPr>
          <w:color w:val="000000"/>
        </w:rPr>
        <w:t xml:space="preserve"> Dispersal </w:t>
      </w:r>
      <w:r>
        <w:t>of small seeds by big herbivores: foliage is the fruit.</w:t>
      </w:r>
      <w:r>
        <w:rPr>
          <w:color w:val="000000"/>
        </w:rPr>
        <w:t xml:space="preserve"> </w:t>
      </w:r>
      <w:r>
        <w:rPr>
          <w:i/>
          <w:color w:val="000000"/>
        </w:rPr>
        <w:t>The American Naturalist</w:t>
      </w:r>
      <w:r>
        <w:rPr>
          <w:color w:val="000000"/>
        </w:rPr>
        <w:t xml:space="preserve"> </w:t>
      </w:r>
      <w:r>
        <w:rPr>
          <w:b/>
          <w:color w:val="000000"/>
        </w:rPr>
        <w:t>123:</w:t>
      </w:r>
      <w:r>
        <w:rPr>
          <w:color w:val="000000"/>
        </w:rPr>
        <w:t xml:space="preserve"> 338–353.</w:t>
      </w:r>
    </w:p>
    <w:p w14:paraId="23CDE68E"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Karger DN, Conrad O, </w:t>
      </w:r>
      <w:proofErr w:type="spellStart"/>
      <w:r>
        <w:rPr>
          <w:b/>
          <w:color w:val="000000"/>
        </w:rPr>
        <w:t>Böhner</w:t>
      </w:r>
      <w:proofErr w:type="spellEnd"/>
      <w:r>
        <w:rPr>
          <w:b/>
          <w:color w:val="000000"/>
        </w:rPr>
        <w:t xml:space="preserve"> J, </w:t>
      </w:r>
      <w:proofErr w:type="spellStart"/>
      <w:r>
        <w:rPr>
          <w:b/>
          <w:color w:val="000000"/>
        </w:rPr>
        <w:t>Kawohl</w:t>
      </w:r>
      <w:proofErr w:type="spellEnd"/>
      <w:r>
        <w:rPr>
          <w:b/>
          <w:color w:val="000000"/>
        </w:rPr>
        <w:t xml:space="preserve"> T, </w:t>
      </w:r>
      <w:proofErr w:type="spellStart"/>
      <w:r>
        <w:rPr>
          <w:b/>
          <w:color w:val="000000"/>
        </w:rPr>
        <w:t>Kreft</w:t>
      </w:r>
      <w:proofErr w:type="spellEnd"/>
      <w:r>
        <w:rPr>
          <w:b/>
          <w:color w:val="000000"/>
        </w:rPr>
        <w:t xml:space="preserve"> H, Soria-</w:t>
      </w:r>
      <w:proofErr w:type="spellStart"/>
      <w:r>
        <w:rPr>
          <w:b/>
          <w:color w:val="000000"/>
        </w:rPr>
        <w:t>Auza</w:t>
      </w:r>
      <w:proofErr w:type="spellEnd"/>
      <w:r>
        <w:rPr>
          <w:b/>
          <w:color w:val="000000"/>
        </w:rPr>
        <w:t xml:space="preserve"> RW, Zimmermann NE, Linder HP, Kessler M. 2017.</w:t>
      </w:r>
      <w:r>
        <w:rPr>
          <w:color w:val="000000"/>
        </w:rPr>
        <w:t xml:space="preserve"> </w:t>
      </w:r>
      <w:proofErr w:type="spellStart"/>
      <w:r>
        <w:rPr>
          <w:color w:val="000000"/>
        </w:rPr>
        <w:t>Climatologies</w:t>
      </w:r>
      <w:proofErr w:type="spellEnd"/>
      <w:r>
        <w:rPr>
          <w:color w:val="000000"/>
        </w:rPr>
        <w:t xml:space="preserve"> at high resolution for the earth’s land surface areas. </w:t>
      </w:r>
      <w:r>
        <w:rPr>
          <w:i/>
          <w:color w:val="000000"/>
        </w:rPr>
        <w:t xml:space="preserve">Scientific </w:t>
      </w:r>
      <w:r>
        <w:rPr>
          <w:i/>
        </w:rPr>
        <w:t>D</w:t>
      </w:r>
      <w:r>
        <w:rPr>
          <w:i/>
          <w:color w:val="000000"/>
        </w:rPr>
        <w:t>ata</w:t>
      </w:r>
      <w:r>
        <w:rPr>
          <w:color w:val="000000"/>
        </w:rPr>
        <w:t xml:space="preserve"> </w:t>
      </w:r>
      <w:r>
        <w:rPr>
          <w:b/>
          <w:color w:val="000000"/>
        </w:rPr>
        <w:t>4:</w:t>
      </w:r>
      <w:r>
        <w:rPr>
          <w:color w:val="000000"/>
        </w:rPr>
        <w:t xml:space="preserve"> 1–20.</w:t>
      </w:r>
    </w:p>
    <w:p w14:paraId="2D12A337"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Koch MA, Karl R, German DA, Al-</w:t>
      </w:r>
      <w:proofErr w:type="spellStart"/>
      <w:r>
        <w:rPr>
          <w:b/>
          <w:color w:val="000000"/>
        </w:rPr>
        <w:t>Shehbaz</w:t>
      </w:r>
      <w:proofErr w:type="spellEnd"/>
      <w:r>
        <w:rPr>
          <w:b/>
          <w:color w:val="000000"/>
        </w:rPr>
        <w:t xml:space="preserve"> IA. 2012.</w:t>
      </w:r>
      <w:r>
        <w:rPr>
          <w:color w:val="000000"/>
        </w:rPr>
        <w:t xml:space="preserve"> Systematics, </w:t>
      </w:r>
      <w:proofErr w:type="gramStart"/>
      <w:r>
        <w:rPr>
          <w:color w:val="000000"/>
        </w:rPr>
        <w:t>taxonomy</w:t>
      </w:r>
      <w:proofErr w:type="gramEnd"/>
      <w:r>
        <w:rPr>
          <w:color w:val="000000"/>
        </w:rPr>
        <w:t xml:space="preserve"> and biogeography of three new Asian genera of Brassicaceae tribe </w:t>
      </w:r>
      <w:proofErr w:type="spellStart"/>
      <w:r>
        <w:rPr>
          <w:color w:val="000000"/>
        </w:rPr>
        <w:t>Arabideae</w:t>
      </w:r>
      <w:proofErr w:type="spellEnd"/>
      <w:r>
        <w:rPr>
          <w:color w:val="000000"/>
        </w:rPr>
        <w:t xml:space="preserve">: </w:t>
      </w:r>
      <w:r>
        <w:t>a</w:t>
      </w:r>
      <w:r>
        <w:rPr>
          <w:color w:val="000000"/>
        </w:rPr>
        <w:t xml:space="preserve">n ancient distribution circle around the Asian high mountains. </w:t>
      </w:r>
      <w:r>
        <w:rPr>
          <w:i/>
          <w:color w:val="000000"/>
        </w:rPr>
        <w:t>TAXON</w:t>
      </w:r>
      <w:r>
        <w:rPr>
          <w:color w:val="000000"/>
        </w:rPr>
        <w:t xml:space="preserve"> </w:t>
      </w:r>
      <w:r>
        <w:rPr>
          <w:b/>
          <w:color w:val="000000"/>
        </w:rPr>
        <w:t>61:</w:t>
      </w:r>
      <w:r>
        <w:rPr>
          <w:color w:val="000000"/>
        </w:rPr>
        <w:t xml:space="preserve"> 955–969.</w:t>
      </w:r>
    </w:p>
    <w:p w14:paraId="3F0C2F5A"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Kooyers</w:t>
      </w:r>
      <w:proofErr w:type="spellEnd"/>
      <w:r>
        <w:rPr>
          <w:b/>
          <w:color w:val="000000"/>
        </w:rPr>
        <w:t xml:space="preserve"> NJ. 2015.</w:t>
      </w:r>
      <w:r>
        <w:rPr>
          <w:color w:val="000000"/>
        </w:rPr>
        <w:t xml:space="preserve"> The evolution of drought escape and avoidance in natural herbaceous populations. </w:t>
      </w:r>
      <w:r>
        <w:rPr>
          <w:i/>
          <w:color w:val="000000"/>
        </w:rPr>
        <w:t>Plant Science</w:t>
      </w:r>
      <w:r>
        <w:rPr>
          <w:color w:val="000000"/>
        </w:rPr>
        <w:t xml:space="preserve"> </w:t>
      </w:r>
      <w:r>
        <w:rPr>
          <w:b/>
          <w:color w:val="000000"/>
        </w:rPr>
        <w:t>234:</w:t>
      </w:r>
      <w:r>
        <w:rPr>
          <w:color w:val="000000"/>
        </w:rPr>
        <w:t xml:space="preserve"> 155–162.</w:t>
      </w:r>
    </w:p>
    <w:p w14:paraId="51815647"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Kriebel</w:t>
      </w:r>
      <w:proofErr w:type="spellEnd"/>
      <w:r>
        <w:rPr>
          <w:b/>
          <w:color w:val="000000"/>
        </w:rPr>
        <w:t xml:space="preserve"> R, Drew B, González-Gallegos JG, </w:t>
      </w:r>
      <w:proofErr w:type="spellStart"/>
      <w:r>
        <w:rPr>
          <w:b/>
          <w:color w:val="000000"/>
        </w:rPr>
        <w:t>Celep</w:t>
      </w:r>
      <w:proofErr w:type="spellEnd"/>
      <w:r>
        <w:rPr>
          <w:b/>
          <w:color w:val="000000"/>
        </w:rPr>
        <w:t xml:space="preserve"> F, </w:t>
      </w:r>
      <w:proofErr w:type="spellStart"/>
      <w:r>
        <w:rPr>
          <w:b/>
          <w:color w:val="000000"/>
        </w:rPr>
        <w:t>Heeg</w:t>
      </w:r>
      <w:proofErr w:type="spellEnd"/>
      <w:r>
        <w:rPr>
          <w:b/>
          <w:color w:val="000000"/>
        </w:rPr>
        <w:t xml:space="preserve"> L, </w:t>
      </w:r>
      <w:proofErr w:type="spellStart"/>
      <w:r>
        <w:rPr>
          <w:b/>
          <w:color w:val="000000"/>
        </w:rPr>
        <w:t>Mahdjoub</w:t>
      </w:r>
      <w:proofErr w:type="spellEnd"/>
      <w:r>
        <w:rPr>
          <w:b/>
          <w:color w:val="000000"/>
        </w:rPr>
        <w:t xml:space="preserve"> MM, Sytsma KJ. 2020.</w:t>
      </w:r>
      <w:r>
        <w:rPr>
          <w:color w:val="000000"/>
        </w:rPr>
        <w:t xml:space="preserve"> Pollinator shifts, contingent evolution, and evolutionary constraint drive floral disparity in Salvia (Lamiaceae): </w:t>
      </w:r>
      <w:r>
        <w:t>e</w:t>
      </w:r>
      <w:r>
        <w:rPr>
          <w:color w:val="000000"/>
        </w:rPr>
        <w:t xml:space="preserve">vidence from morphometrics and phylogenetic comparative methods. </w:t>
      </w:r>
      <w:r>
        <w:rPr>
          <w:i/>
          <w:color w:val="000000"/>
        </w:rPr>
        <w:t>Evolution</w:t>
      </w:r>
      <w:r>
        <w:rPr>
          <w:color w:val="000000"/>
        </w:rPr>
        <w:t xml:space="preserve"> </w:t>
      </w:r>
      <w:r>
        <w:rPr>
          <w:b/>
          <w:color w:val="000000"/>
        </w:rPr>
        <w:t>74:</w:t>
      </w:r>
      <w:r>
        <w:rPr>
          <w:color w:val="000000"/>
        </w:rPr>
        <w:t xml:space="preserve"> 1335–1355.</w:t>
      </w:r>
    </w:p>
    <w:p w14:paraId="69D7BFAD"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Labra A, Pienaar J, Hansen TF. 2009.</w:t>
      </w:r>
      <w:r>
        <w:rPr>
          <w:color w:val="000000"/>
        </w:rPr>
        <w:t xml:space="preserve"> Evolution of </w:t>
      </w:r>
      <w:r>
        <w:t>thermal physiology in</w:t>
      </w:r>
      <w:r>
        <w:rPr>
          <w:color w:val="000000"/>
        </w:rPr>
        <w:t xml:space="preserve"> </w:t>
      </w:r>
      <w:proofErr w:type="spellStart"/>
      <w:r>
        <w:rPr>
          <w:color w:val="000000"/>
        </w:rPr>
        <w:t>Liolaemus</w:t>
      </w:r>
      <w:proofErr w:type="spellEnd"/>
      <w:r>
        <w:rPr>
          <w:color w:val="000000"/>
        </w:rPr>
        <w:t xml:space="preserve"> </w:t>
      </w:r>
      <w:r>
        <w:t>l</w:t>
      </w:r>
      <w:r>
        <w:rPr>
          <w:color w:val="000000"/>
        </w:rPr>
        <w:t xml:space="preserve">izards: </w:t>
      </w:r>
      <w:r>
        <w:t>a</w:t>
      </w:r>
      <w:r>
        <w:rPr>
          <w:color w:val="000000"/>
        </w:rPr>
        <w:t xml:space="preserve">daptation, </w:t>
      </w:r>
      <w:r>
        <w:t>phylogenetic inertia, and niche tracking.</w:t>
      </w:r>
      <w:r>
        <w:rPr>
          <w:color w:val="000000"/>
        </w:rPr>
        <w:t xml:space="preserve"> </w:t>
      </w:r>
      <w:r>
        <w:rPr>
          <w:i/>
          <w:color w:val="000000"/>
        </w:rPr>
        <w:t xml:space="preserve">The American Naturalist </w:t>
      </w:r>
      <w:r>
        <w:rPr>
          <w:b/>
          <w:color w:val="000000"/>
        </w:rPr>
        <w:t>174:</w:t>
      </w:r>
      <w:r>
        <w:rPr>
          <w:color w:val="000000"/>
        </w:rPr>
        <w:t xml:space="preserve"> 204–220.</w:t>
      </w:r>
    </w:p>
    <w:p w14:paraId="14E1408B"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Linder HP, Lehmann CER, Archibald S, Osborne CP, Richardson DM. 2018.</w:t>
      </w:r>
      <w:r>
        <w:rPr>
          <w:color w:val="000000"/>
        </w:rPr>
        <w:t xml:space="preserve"> Global grass (Poaceae) success underpinned by traits facilitating colonization, </w:t>
      </w:r>
      <w:proofErr w:type="gramStart"/>
      <w:r>
        <w:rPr>
          <w:color w:val="000000"/>
        </w:rPr>
        <w:t>persistence</w:t>
      </w:r>
      <w:proofErr w:type="gramEnd"/>
      <w:r>
        <w:rPr>
          <w:color w:val="000000"/>
        </w:rPr>
        <w:t xml:space="preserve"> and habitat transformation. </w:t>
      </w:r>
      <w:r>
        <w:rPr>
          <w:i/>
          <w:color w:val="000000"/>
        </w:rPr>
        <w:t>Biological Reviews</w:t>
      </w:r>
      <w:r>
        <w:rPr>
          <w:color w:val="000000"/>
        </w:rPr>
        <w:t xml:space="preserve"> </w:t>
      </w:r>
      <w:r>
        <w:rPr>
          <w:b/>
          <w:color w:val="000000"/>
        </w:rPr>
        <w:t>93:</w:t>
      </w:r>
      <w:r>
        <w:rPr>
          <w:color w:val="000000"/>
        </w:rPr>
        <w:t xml:space="preserve"> 1125–1144.</w:t>
      </w:r>
    </w:p>
    <w:p w14:paraId="2075CF2B" w14:textId="77777777" w:rsidR="00372569" w:rsidRDefault="00000000" w:rsidP="0099689B">
      <w:pPr>
        <w:spacing w:after="240" w:line="240" w:lineRule="auto"/>
        <w:rPr>
          <w:b/>
        </w:rPr>
      </w:pPr>
      <w:r>
        <w:rPr>
          <w:b/>
        </w:rPr>
        <w:lastRenderedPageBreak/>
        <w:t xml:space="preserve">Mayrose I, Zhan SH, Rothfels CJ, Arrigo N, Barker MS, </w:t>
      </w:r>
      <w:proofErr w:type="spellStart"/>
      <w:r>
        <w:rPr>
          <w:b/>
        </w:rPr>
        <w:t>Rieseberg</w:t>
      </w:r>
      <w:proofErr w:type="spellEnd"/>
      <w:r>
        <w:rPr>
          <w:b/>
        </w:rPr>
        <w:t xml:space="preserve"> LH, Otto SP. 2015. </w:t>
      </w:r>
      <w:r>
        <w:rPr>
          <w:b/>
        </w:rPr>
        <w:tab/>
      </w:r>
      <w:r>
        <w:t xml:space="preserve">Methods for studying polyploid diversification and the dead end hypothesis: a reply to </w:t>
      </w:r>
      <w:r>
        <w:tab/>
        <w:t xml:space="preserve">Soltis et al. (2014). </w:t>
      </w:r>
      <w:r>
        <w:rPr>
          <w:i/>
        </w:rPr>
        <w:t>New Phytologist</w:t>
      </w:r>
      <w:r>
        <w:t xml:space="preserve"> </w:t>
      </w:r>
      <w:r>
        <w:rPr>
          <w:b/>
        </w:rPr>
        <w:t>206:</w:t>
      </w:r>
      <w:r>
        <w:t xml:space="preserve"> 27–35.</w:t>
      </w:r>
    </w:p>
    <w:p w14:paraId="629960B6" w14:textId="77777777" w:rsidR="00372569" w:rsidRDefault="00000000" w:rsidP="0099689B">
      <w:pPr>
        <w:spacing w:after="240" w:line="240" w:lineRule="auto"/>
        <w:rPr>
          <w:b/>
        </w:rPr>
      </w:pPr>
      <w:r>
        <w:rPr>
          <w:b/>
        </w:rPr>
        <w:t>Mayrose I, Zhan SH, Rothfels CJ,</w:t>
      </w:r>
      <w:r>
        <w:t xml:space="preserve"> </w:t>
      </w:r>
      <w:r>
        <w:rPr>
          <w:b/>
        </w:rPr>
        <w:t>Magnuson-Ford K,</w:t>
      </w:r>
      <w:r>
        <w:t xml:space="preserve"> </w:t>
      </w:r>
      <w:r>
        <w:rPr>
          <w:b/>
        </w:rPr>
        <w:t xml:space="preserve">Barker MS, </w:t>
      </w:r>
      <w:proofErr w:type="spellStart"/>
      <w:r>
        <w:rPr>
          <w:b/>
        </w:rPr>
        <w:t>Rieseberg</w:t>
      </w:r>
      <w:proofErr w:type="spellEnd"/>
      <w:r>
        <w:rPr>
          <w:b/>
        </w:rPr>
        <w:t xml:space="preserve"> LH, Otto </w:t>
      </w:r>
      <w:r>
        <w:rPr>
          <w:b/>
        </w:rPr>
        <w:tab/>
        <w:t>SP.</w:t>
      </w:r>
      <w:r>
        <w:t xml:space="preserve"> </w:t>
      </w:r>
      <w:r>
        <w:rPr>
          <w:b/>
        </w:rPr>
        <w:t>2011.</w:t>
      </w:r>
      <w:r>
        <w:t xml:space="preserve"> Recently formed polyploid plants diversify at lower rates. </w:t>
      </w:r>
      <w:r>
        <w:rPr>
          <w:i/>
        </w:rPr>
        <w:t xml:space="preserve">Science </w:t>
      </w:r>
      <w:r>
        <w:rPr>
          <w:b/>
        </w:rPr>
        <w:t>333:</w:t>
      </w:r>
      <w:r>
        <w:t xml:space="preserve"> </w:t>
      </w:r>
      <w:r>
        <w:tab/>
        <w:t>1257.</w:t>
      </w:r>
    </w:p>
    <w:p w14:paraId="312019E2" w14:textId="77777777" w:rsidR="00372569" w:rsidRDefault="00000000" w:rsidP="0099689B">
      <w:pPr>
        <w:spacing w:after="240" w:line="240" w:lineRule="auto"/>
      </w:pPr>
      <w:r>
        <w:rPr>
          <w:b/>
        </w:rPr>
        <w:t>McGill BJ. 2010.</w:t>
      </w:r>
      <w:r>
        <w:t xml:space="preserve"> Matters of scale. </w:t>
      </w:r>
      <w:r>
        <w:rPr>
          <w:i/>
        </w:rPr>
        <w:t>Science</w:t>
      </w:r>
      <w:r>
        <w:t xml:space="preserve"> </w:t>
      </w:r>
      <w:r>
        <w:rPr>
          <w:b/>
        </w:rPr>
        <w:t>328:</w:t>
      </w:r>
      <w:r>
        <w:t xml:space="preserve"> 575–576.</w:t>
      </w:r>
    </w:p>
    <w:p w14:paraId="378DBEEE" w14:textId="77777777" w:rsidR="00372569" w:rsidRDefault="00000000" w:rsidP="0099689B">
      <w:pPr>
        <w:spacing w:after="240" w:line="240" w:lineRule="auto"/>
      </w:pPr>
      <w:r>
        <w:rPr>
          <w:b/>
        </w:rPr>
        <w:t xml:space="preserve">Miller EC, </w:t>
      </w:r>
      <w:proofErr w:type="spellStart"/>
      <w:r>
        <w:rPr>
          <w:b/>
        </w:rPr>
        <w:t>Mesnick</w:t>
      </w:r>
      <w:proofErr w:type="spellEnd"/>
      <w:r>
        <w:rPr>
          <w:b/>
        </w:rPr>
        <w:t xml:space="preserve"> SL, Wiens JJ. 2021.</w:t>
      </w:r>
      <w:r>
        <w:t xml:space="preserve"> Sexual dichromatism is decoupled from </w:t>
      </w:r>
      <w:r>
        <w:tab/>
        <w:t xml:space="preserve">diversification over deep time in fishes. </w:t>
      </w:r>
      <w:r>
        <w:rPr>
          <w:i/>
        </w:rPr>
        <w:t>The American Naturalist</w:t>
      </w:r>
      <w:r>
        <w:t xml:space="preserve"> </w:t>
      </w:r>
      <w:r>
        <w:rPr>
          <w:b/>
        </w:rPr>
        <w:t>198:</w:t>
      </w:r>
      <w:r>
        <w:t xml:space="preserve"> 232–252.</w:t>
      </w:r>
    </w:p>
    <w:p w14:paraId="53E28368"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Monroe JG, Gill B, Turner KG, McKay JK. 2019.</w:t>
      </w:r>
      <w:r>
        <w:rPr>
          <w:color w:val="000000"/>
        </w:rPr>
        <w:t xml:space="preserve"> Drought regimens predict life history strategies in </w:t>
      </w:r>
      <w:proofErr w:type="spellStart"/>
      <w:r>
        <w:rPr>
          <w:color w:val="000000"/>
        </w:rPr>
        <w:t>Heliophila</w:t>
      </w:r>
      <w:proofErr w:type="spellEnd"/>
      <w:r>
        <w:rPr>
          <w:color w:val="000000"/>
        </w:rPr>
        <w:t xml:space="preserve">. </w:t>
      </w:r>
      <w:r>
        <w:rPr>
          <w:i/>
          <w:color w:val="000000"/>
        </w:rPr>
        <w:t>New Phytologist</w:t>
      </w:r>
      <w:r>
        <w:rPr>
          <w:color w:val="000000"/>
        </w:rPr>
        <w:t xml:space="preserve"> </w:t>
      </w:r>
      <w:r>
        <w:rPr>
          <w:b/>
          <w:color w:val="000000"/>
        </w:rPr>
        <w:t>223:</w:t>
      </w:r>
      <w:r>
        <w:rPr>
          <w:color w:val="000000"/>
        </w:rPr>
        <w:t xml:space="preserve"> 2054–2062.</w:t>
      </w:r>
    </w:p>
    <w:p w14:paraId="33D8098B"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Mooers</w:t>
      </w:r>
      <w:proofErr w:type="spellEnd"/>
      <w:r>
        <w:rPr>
          <w:b/>
          <w:color w:val="000000"/>
        </w:rPr>
        <w:t xml:space="preserve"> AØ, Harvey PH. 1994.</w:t>
      </w:r>
      <w:r>
        <w:rPr>
          <w:color w:val="000000"/>
        </w:rPr>
        <w:t xml:space="preserve"> Metabolic rate, generation time, and the rate of molecular evolution in birds. </w:t>
      </w:r>
      <w:r>
        <w:rPr>
          <w:i/>
          <w:color w:val="000000"/>
        </w:rPr>
        <w:t xml:space="preserve">Molecular </w:t>
      </w:r>
      <w:r>
        <w:rPr>
          <w:i/>
        </w:rPr>
        <w:t>P</w:t>
      </w:r>
      <w:r>
        <w:rPr>
          <w:i/>
          <w:color w:val="000000"/>
        </w:rPr>
        <w:t xml:space="preserve">hylogenetics and </w:t>
      </w:r>
      <w:r>
        <w:rPr>
          <w:i/>
        </w:rPr>
        <w:t>E</w:t>
      </w:r>
      <w:r>
        <w:rPr>
          <w:i/>
          <w:color w:val="000000"/>
        </w:rPr>
        <w:t>volution</w:t>
      </w:r>
      <w:r>
        <w:rPr>
          <w:color w:val="000000"/>
        </w:rPr>
        <w:t xml:space="preserve"> </w:t>
      </w:r>
      <w:r>
        <w:rPr>
          <w:b/>
          <w:color w:val="000000"/>
        </w:rPr>
        <w:t>3:</w:t>
      </w:r>
      <w:r>
        <w:rPr>
          <w:color w:val="000000"/>
        </w:rPr>
        <w:t xml:space="preserve"> 344–350.</w:t>
      </w:r>
    </w:p>
    <w:p w14:paraId="01F2EE65"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Mulroy</w:t>
      </w:r>
      <w:proofErr w:type="spellEnd"/>
      <w:r>
        <w:rPr>
          <w:b/>
          <w:color w:val="000000"/>
        </w:rPr>
        <w:t xml:space="preserve"> TW, </w:t>
      </w:r>
      <w:proofErr w:type="spellStart"/>
      <w:r>
        <w:rPr>
          <w:b/>
          <w:color w:val="000000"/>
        </w:rPr>
        <w:t>Rundel</w:t>
      </w:r>
      <w:proofErr w:type="spellEnd"/>
      <w:r>
        <w:rPr>
          <w:b/>
          <w:color w:val="000000"/>
        </w:rPr>
        <w:t xml:space="preserve"> PW. 1977.</w:t>
      </w:r>
      <w:r>
        <w:rPr>
          <w:color w:val="000000"/>
        </w:rPr>
        <w:t xml:space="preserve"> Annual </w:t>
      </w:r>
      <w:r>
        <w:t>p</w:t>
      </w:r>
      <w:r>
        <w:rPr>
          <w:color w:val="000000"/>
        </w:rPr>
        <w:t xml:space="preserve">lants: </w:t>
      </w:r>
      <w:r>
        <w:t>a</w:t>
      </w:r>
      <w:r>
        <w:rPr>
          <w:color w:val="000000"/>
        </w:rPr>
        <w:t xml:space="preserve">daptations to </w:t>
      </w:r>
      <w:r>
        <w:t>d</w:t>
      </w:r>
      <w:r>
        <w:rPr>
          <w:color w:val="000000"/>
        </w:rPr>
        <w:t xml:space="preserve">esert </w:t>
      </w:r>
      <w:r>
        <w:t>e</w:t>
      </w:r>
      <w:r>
        <w:rPr>
          <w:color w:val="000000"/>
        </w:rPr>
        <w:t xml:space="preserve">nvironments. </w:t>
      </w:r>
      <w:proofErr w:type="spellStart"/>
      <w:r>
        <w:rPr>
          <w:i/>
          <w:color w:val="000000"/>
        </w:rPr>
        <w:t>BioScience</w:t>
      </w:r>
      <w:proofErr w:type="spellEnd"/>
      <w:r>
        <w:rPr>
          <w:color w:val="000000"/>
        </w:rPr>
        <w:t xml:space="preserve"> </w:t>
      </w:r>
      <w:r>
        <w:rPr>
          <w:b/>
          <w:color w:val="000000"/>
        </w:rPr>
        <w:t>27:</w:t>
      </w:r>
      <w:r>
        <w:rPr>
          <w:color w:val="000000"/>
        </w:rPr>
        <w:t xml:space="preserve"> 109–114.</w:t>
      </w:r>
    </w:p>
    <w:p w14:paraId="5FB04473"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Munné</w:t>
      </w:r>
      <w:proofErr w:type="spellEnd"/>
      <w:r>
        <w:rPr>
          <w:b/>
          <w:color w:val="000000"/>
        </w:rPr>
        <w:t>-Bosch S, Alegre L. 2004.</w:t>
      </w:r>
      <w:r>
        <w:rPr>
          <w:color w:val="000000"/>
        </w:rPr>
        <w:t xml:space="preserve"> Die and let </w:t>
      </w:r>
      <w:proofErr w:type="gramStart"/>
      <w:r>
        <w:rPr>
          <w:color w:val="000000"/>
        </w:rPr>
        <w:t>live:</w:t>
      </w:r>
      <w:proofErr w:type="gramEnd"/>
      <w:r>
        <w:rPr>
          <w:color w:val="000000"/>
        </w:rPr>
        <w:t xml:space="preserve"> leaf senescence contributes to plant survival under drought stress. </w:t>
      </w:r>
      <w:r>
        <w:rPr>
          <w:i/>
          <w:color w:val="000000"/>
        </w:rPr>
        <w:t>Functional Plant Biol</w:t>
      </w:r>
      <w:r>
        <w:rPr>
          <w:i/>
        </w:rPr>
        <w:t>ogy</w:t>
      </w:r>
      <w:r>
        <w:rPr>
          <w:color w:val="000000"/>
        </w:rPr>
        <w:t xml:space="preserve"> </w:t>
      </w:r>
      <w:r>
        <w:rPr>
          <w:b/>
          <w:color w:val="000000"/>
        </w:rPr>
        <w:t>31:</w:t>
      </w:r>
      <w:r>
        <w:rPr>
          <w:color w:val="000000"/>
        </w:rPr>
        <w:t xml:space="preserve"> 203–216.</w:t>
      </w:r>
    </w:p>
    <w:p w14:paraId="083ECC9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Neupane S, Lewis PO, </w:t>
      </w:r>
      <w:proofErr w:type="spellStart"/>
      <w:r>
        <w:rPr>
          <w:b/>
          <w:color w:val="000000"/>
        </w:rPr>
        <w:t>Dessein</w:t>
      </w:r>
      <w:proofErr w:type="spellEnd"/>
      <w:r>
        <w:rPr>
          <w:b/>
          <w:color w:val="000000"/>
        </w:rPr>
        <w:t xml:space="preserve"> S, Shanks H, </w:t>
      </w:r>
      <w:proofErr w:type="spellStart"/>
      <w:r>
        <w:rPr>
          <w:b/>
          <w:color w:val="000000"/>
        </w:rPr>
        <w:t>Paudyal</w:t>
      </w:r>
      <w:proofErr w:type="spellEnd"/>
      <w:r>
        <w:rPr>
          <w:b/>
          <w:color w:val="000000"/>
        </w:rPr>
        <w:t xml:space="preserve"> S, Lens F. 2017.</w:t>
      </w:r>
      <w:r>
        <w:rPr>
          <w:color w:val="000000"/>
        </w:rPr>
        <w:t xml:space="preserve"> Evolution of woody life form on tropical mountains in the tribe </w:t>
      </w:r>
      <w:proofErr w:type="spellStart"/>
      <w:r>
        <w:rPr>
          <w:color w:val="000000"/>
        </w:rPr>
        <w:t>Spermacoceae</w:t>
      </w:r>
      <w:proofErr w:type="spellEnd"/>
      <w:r>
        <w:rPr>
          <w:color w:val="000000"/>
        </w:rPr>
        <w:t xml:space="preserve"> (</w:t>
      </w:r>
      <w:proofErr w:type="spellStart"/>
      <w:r>
        <w:rPr>
          <w:color w:val="000000"/>
        </w:rPr>
        <w:t>Rubiaceae</w:t>
      </w:r>
      <w:proofErr w:type="spellEnd"/>
      <w:r>
        <w:rPr>
          <w:color w:val="000000"/>
        </w:rPr>
        <w:t xml:space="preserve">). </w:t>
      </w:r>
      <w:r>
        <w:rPr>
          <w:i/>
          <w:color w:val="000000"/>
        </w:rPr>
        <w:t>American Journal of Botany</w:t>
      </w:r>
      <w:r>
        <w:rPr>
          <w:color w:val="000000"/>
        </w:rPr>
        <w:t xml:space="preserve"> </w:t>
      </w:r>
      <w:r>
        <w:rPr>
          <w:b/>
          <w:color w:val="000000"/>
        </w:rPr>
        <w:t>104:</w:t>
      </w:r>
      <w:r>
        <w:rPr>
          <w:color w:val="000000"/>
        </w:rPr>
        <w:t xml:space="preserve"> 419–438.</w:t>
      </w:r>
    </w:p>
    <w:p w14:paraId="6C3C95E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Nunney L. 2002.</w:t>
      </w:r>
      <w:r>
        <w:rPr>
          <w:color w:val="000000"/>
        </w:rPr>
        <w:t xml:space="preserve"> The </w:t>
      </w:r>
      <w:r>
        <w:t>effective size of annual plant populations: the interaction of a seed bank with fluctuating population size in maintaining genetic variation</w:t>
      </w:r>
      <w:r>
        <w:rPr>
          <w:color w:val="000000"/>
        </w:rPr>
        <w:t xml:space="preserve">. </w:t>
      </w:r>
      <w:r>
        <w:rPr>
          <w:i/>
          <w:color w:val="000000"/>
        </w:rPr>
        <w:t>The American Naturalist</w:t>
      </w:r>
      <w:r>
        <w:rPr>
          <w:color w:val="000000"/>
        </w:rPr>
        <w:t xml:space="preserve"> </w:t>
      </w:r>
      <w:r>
        <w:rPr>
          <w:b/>
          <w:color w:val="000000"/>
        </w:rPr>
        <w:t>160:</w:t>
      </w:r>
      <w:r>
        <w:rPr>
          <w:color w:val="000000"/>
        </w:rPr>
        <w:t xml:space="preserve"> 195–204.</w:t>
      </w:r>
    </w:p>
    <w:p w14:paraId="6B4F83DA"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Nürk</w:t>
      </w:r>
      <w:proofErr w:type="spellEnd"/>
      <w:r>
        <w:rPr>
          <w:b/>
          <w:color w:val="000000"/>
        </w:rPr>
        <w:t xml:space="preserve"> N, </w:t>
      </w:r>
      <w:proofErr w:type="spellStart"/>
      <w:r>
        <w:rPr>
          <w:b/>
          <w:color w:val="000000"/>
        </w:rPr>
        <w:t>Scheriau</w:t>
      </w:r>
      <w:proofErr w:type="spellEnd"/>
      <w:r>
        <w:rPr>
          <w:b/>
          <w:color w:val="000000"/>
        </w:rPr>
        <w:t xml:space="preserve"> C, </w:t>
      </w:r>
      <w:proofErr w:type="spellStart"/>
      <w:r>
        <w:rPr>
          <w:b/>
          <w:color w:val="000000"/>
        </w:rPr>
        <w:t>Madriñán</w:t>
      </w:r>
      <w:proofErr w:type="spellEnd"/>
      <w:r>
        <w:rPr>
          <w:b/>
          <w:color w:val="000000"/>
        </w:rPr>
        <w:t xml:space="preserve"> S. 2013.</w:t>
      </w:r>
      <w:r>
        <w:rPr>
          <w:color w:val="000000"/>
        </w:rPr>
        <w:t xml:space="preserve"> Explosive radiation in high Andean</w:t>
      </w:r>
      <w:r>
        <w:t xml:space="preserve"> </w:t>
      </w:r>
      <w:r>
        <w:rPr>
          <w:color w:val="000000"/>
        </w:rPr>
        <w:t>Hypericum</w:t>
      </w:r>
      <w:r>
        <w:t>—rates</w:t>
      </w:r>
      <w:r>
        <w:rPr>
          <w:color w:val="000000"/>
        </w:rPr>
        <w:t xml:space="preserve"> of diversification among New World lineages. </w:t>
      </w:r>
      <w:r>
        <w:rPr>
          <w:i/>
          <w:color w:val="000000"/>
        </w:rPr>
        <w:t>Frontiers in Genetics</w:t>
      </w:r>
      <w:r>
        <w:rPr>
          <w:b/>
          <w:color w:val="000000"/>
        </w:rPr>
        <w:t xml:space="preserve"> 4</w:t>
      </w:r>
      <w:r>
        <w:rPr>
          <w:b/>
        </w:rPr>
        <w:t>:</w:t>
      </w:r>
      <w:r>
        <w:t xml:space="preserve"> 175.</w:t>
      </w:r>
    </w:p>
    <w:p w14:paraId="6482203A"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Ogburn MR, Edwards EJ. 2015.</w:t>
      </w:r>
      <w:r>
        <w:rPr>
          <w:color w:val="000000"/>
        </w:rPr>
        <w:t xml:space="preserve"> Life history lability underlies rapid climate niche evolution in the angiosperm clade </w:t>
      </w:r>
      <w:proofErr w:type="spellStart"/>
      <w:r>
        <w:rPr>
          <w:color w:val="000000"/>
        </w:rPr>
        <w:t>Montiaceae</w:t>
      </w:r>
      <w:proofErr w:type="spellEnd"/>
      <w:r>
        <w:rPr>
          <w:color w:val="000000"/>
        </w:rPr>
        <w:t xml:space="preserve">. </w:t>
      </w:r>
      <w:r>
        <w:rPr>
          <w:i/>
          <w:color w:val="000000"/>
        </w:rPr>
        <w:t>Mol</w:t>
      </w:r>
      <w:r>
        <w:rPr>
          <w:i/>
        </w:rPr>
        <w:t>ecular</w:t>
      </w:r>
      <w:r>
        <w:rPr>
          <w:i/>
          <w:color w:val="000000"/>
        </w:rPr>
        <w:t xml:space="preserve"> Phylogenet</w:t>
      </w:r>
      <w:r>
        <w:rPr>
          <w:i/>
        </w:rPr>
        <w:t>ics and</w:t>
      </w:r>
      <w:r>
        <w:rPr>
          <w:i/>
          <w:color w:val="000000"/>
        </w:rPr>
        <w:t xml:space="preserve"> Evol</w:t>
      </w:r>
      <w:r>
        <w:rPr>
          <w:i/>
        </w:rPr>
        <w:t>ution</w:t>
      </w:r>
      <w:r>
        <w:rPr>
          <w:color w:val="000000"/>
        </w:rPr>
        <w:t xml:space="preserve"> </w:t>
      </w:r>
      <w:r>
        <w:rPr>
          <w:b/>
          <w:color w:val="000000"/>
        </w:rPr>
        <w:t>92:</w:t>
      </w:r>
      <w:r>
        <w:rPr>
          <w:color w:val="000000"/>
        </w:rPr>
        <w:t xml:space="preserve"> 181–192.</w:t>
      </w:r>
    </w:p>
    <w:p w14:paraId="6F1B4FC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Pannell JR, Auld JR, </w:t>
      </w:r>
      <w:proofErr w:type="spellStart"/>
      <w:r>
        <w:rPr>
          <w:b/>
          <w:color w:val="000000"/>
        </w:rPr>
        <w:t>Brandvain</w:t>
      </w:r>
      <w:proofErr w:type="spellEnd"/>
      <w:r>
        <w:rPr>
          <w:b/>
          <w:color w:val="000000"/>
        </w:rPr>
        <w:t xml:space="preserve"> Y, </w:t>
      </w:r>
      <w:proofErr w:type="spellStart"/>
      <w:r>
        <w:rPr>
          <w:b/>
          <w:color w:val="000000"/>
        </w:rPr>
        <w:t>Burd</w:t>
      </w:r>
      <w:proofErr w:type="spellEnd"/>
      <w:r>
        <w:rPr>
          <w:b/>
          <w:color w:val="000000"/>
        </w:rPr>
        <w:t xml:space="preserve"> M, Busch JW, </w:t>
      </w:r>
      <w:proofErr w:type="spellStart"/>
      <w:r>
        <w:rPr>
          <w:b/>
          <w:color w:val="000000"/>
        </w:rPr>
        <w:t>Cheptou</w:t>
      </w:r>
      <w:proofErr w:type="spellEnd"/>
      <w:r>
        <w:rPr>
          <w:b/>
          <w:color w:val="000000"/>
        </w:rPr>
        <w:t xml:space="preserve"> P-O, Conner JK, Goldberg EE, Grant A-G, </w:t>
      </w:r>
      <w:proofErr w:type="spellStart"/>
      <w:r>
        <w:rPr>
          <w:b/>
          <w:color w:val="000000"/>
        </w:rPr>
        <w:t>Grossenbacher</w:t>
      </w:r>
      <w:proofErr w:type="spellEnd"/>
      <w:r>
        <w:rPr>
          <w:b/>
          <w:color w:val="000000"/>
        </w:rPr>
        <w:t xml:space="preserve"> DL, </w:t>
      </w:r>
      <w:proofErr w:type="spellStart"/>
      <w:r>
        <w:rPr>
          <w:b/>
          <w:color w:val="000000"/>
        </w:rPr>
        <w:t>Hovick</w:t>
      </w:r>
      <w:proofErr w:type="spellEnd"/>
      <w:r>
        <w:rPr>
          <w:b/>
          <w:color w:val="000000"/>
        </w:rPr>
        <w:t xml:space="preserve"> SM, </w:t>
      </w:r>
      <w:proofErr w:type="spellStart"/>
      <w:r>
        <w:rPr>
          <w:b/>
          <w:color w:val="000000"/>
        </w:rPr>
        <w:t>Igic</w:t>
      </w:r>
      <w:proofErr w:type="spellEnd"/>
      <w:r>
        <w:rPr>
          <w:b/>
          <w:color w:val="000000"/>
        </w:rPr>
        <w:t xml:space="preserve"> B, Kalisz S, </w:t>
      </w:r>
      <w:proofErr w:type="spellStart"/>
      <w:r>
        <w:rPr>
          <w:b/>
          <w:color w:val="000000"/>
        </w:rPr>
        <w:t>Petanidou</w:t>
      </w:r>
      <w:proofErr w:type="spellEnd"/>
      <w:r>
        <w:rPr>
          <w:b/>
          <w:color w:val="000000"/>
        </w:rPr>
        <w:t xml:space="preserve"> T, Randle AM, de Casas RR, </w:t>
      </w:r>
      <w:proofErr w:type="spellStart"/>
      <w:r>
        <w:rPr>
          <w:b/>
          <w:color w:val="000000"/>
        </w:rPr>
        <w:t>Pauw</w:t>
      </w:r>
      <w:proofErr w:type="spellEnd"/>
      <w:r>
        <w:rPr>
          <w:b/>
          <w:color w:val="000000"/>
        </w:rPr>
        <w:t xml:space="preserve"> A, </w:t>
      </w:r>
      <w:proofErr w:type="spellStart"/>
      <w:r>
        <w:rPr>
          <w:b/>
          <w:color w:val="000000"/>
        </w:rPr>
        <w:t>Vamosi</w:t>
      </w:r>
      <w:proofErr w:type="spellEnd"/>
      <w:r>
        <w:rPr>
          <w:b/>
          <w:color w:val="000000"/>
        </w:rPr>
        <w:t xml:space="preserve"> JC, Winn AA. 2015.</w:t>
      </w:r>
      <w:r>
        <w:rPr>
          <w:color w:val="000000"/>
        </w:rPr>
        <w:t xml:space="preserve"> The scope of Baker’s law. </w:t>
      </w:r>
      <w:r>
        <w:rPr>
          <w:i/>
          <w:color w:val="000000"/>
        </w:rPr>
        <w:t>New Phytologist</w:t>
      </w:r>
      <w:r>
        <w:rPr>
          <w:color w:val="000000"/>
        </w:rPr>
        <w:t xml:space="preserve"> </w:t>
      </w:r>
      <w:r>
        <w:rPr>
          <w:b/>
          <w:color w:val="000000"/>
        </w:rPr>
        <w:t>208:</w:t>
      </w:r>
      <w:r>
        <w:rPr>
          <w:color w:val="000000"/>
        </w:rPr>
        <w:t xml:space="preserve"> 656–667.</w:t>
      </w:r>
    </w:p>
    <w:p w14:paraId="05D03EB1"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Paradis E, Claude J, Strimmer K. 2004.</w:t>
      </w:r>
      <w:r>
        <w:rPr>
          <w:color w:val="000000"/>
        </w:rPr>
        <w:t xml:space="preserve"> APE: analyses of phylogenetics and evolution in R language. </w:t>
      </w:r>
      <w:r>
        <w:rPr>
          <w:i/>
          <w:color w:val="000000"/>
        </w:rPr>
        <w:t>Bioinformatics</w:t>
      </w:r>
      <w:r>
        <w:rPr>
          <w:color w:val="000000"/>
        </w:rPr>
        <w:t xml:space="preserve"> </w:t>
      </w:r>
      <w:r>
        <w:rPr>
          <w:b/>
          <w:color w:val="000000"/>
        </w:rPr>
        <w:t>20:</w:t>
      </w:r>
      <w:r>
        <w:rPr>
          <w:color w:val="000000"/>
        </w:rPr>
        <w:t xml:space="preserve"> 289–290.</w:t>
      </w:r>
    </w:p>
    <w:p w14:paraId="2101C52C"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Park DS, Potter D. 2015.</w:t>
      </w:r>
      <w:r>
        <w:rPr>
          <w:color w:val="000000"/>
        </w:rPr>
        <w:t xml:space="preserve"> Why close relatives make bad </w:t>
      </w:r>
      <w:proofErr w:type="spellStart"/>
      <w:r>
        <w:rPr>
          <w:color w:val="000000"/>
        </w:rPr>
        <w:t>neighbours</w:t>
      </w:r>
      <w:proofErr w:type="spellEnd"/>
      <w:r>
        <w:rPr>
          <w:color w:val="000000"/>
        </w:rPr>
        <w:t xml:space="preserve">: phylogenetic conservatism in niche preferences and dispersal disproves Darwin’s naturalization hypothesis in the thistle tribe. </w:t>
      </w:r>
      <w:r>
        <w:rPr>
          <w:i/>
          <w:color w:val="000000"/>
        </w:rPr>
        <w:t>Molecular Ecology</w:t>
      </w:r>
      <w:r>
        <w:rPr>
          <w:color w:val="000000"/>
        </w:rPr>
        <w:t xml:space="preserve"> </w:t>
      </w:r>
      <w:r>
        <w:rPr>
          <w:b/>
          <w:color w:val="000000"/>
        </w:rPr>
        <w:t>24:</w:t>
      </w:r>
      <w:r>
        <w:rPr>
          <w:color w:val="000000"/>
        </w:rPr>
        <w:t xml:space="preserve"> 3181–3193.</w:t>
      </w:r>
    </w:p>
    <w:p w14:paraId="5BF5FDA7"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lastRenderedPageBreak/>
        <w:t xml:space="preserve">Pescador DS, Sánchez AM, </w:t>
      </w:r>
      <w:proofErr w:type="spellStart"/>
      <w:r>
        <w:rPr>
          <w:b/>
          <w:color w:val="000000"/>
        </w:rPr>
        <w:t>Luzuriaga</w:t>
      </w:r>
      <w:proofErr w:type="spellEnd"/>
      <w:r>
        <w:rPr>
          <w:b/>
          <w:color w:val="000000"/>
        </w:rPr>
        <w:t xml:space="preserve"> AL, Sierra-Almeida A, Escudero A. 2018.</w:t>
      </w:r>
      <w:r>
        <w:rPr>
          <w:color w:val="000000"/>
        </w:rPr>
        <w:t xml:space="preserve"> Winter is </w:t>
      </w:r>
      <w:proofErr w:type="gramStart"/>
      <w:r>
        <w:rPr>
          <w:color w:val="000000"/>
        </w:rPr>
        <w:t>coming:</w:t>
      </w:r>
      <w:proofErr w:type="gramEnd"/>
      <w:r>
        <w:rPr>
          <w:color w:val="000000"/>
        </w:rPr>
        <w:t xml:space="preserve"> plant freezing resistance as a key functional trait for the assembly of annual Mediterranean communities. </w:t>
      </w:r>
      <w:r>
        <w:rPr>
          <w:i/>
          <w:color w:val="000000"/>
        </w:rPr>
        <w:t>Annals of Botany</w:t>
      </w:r>
      <w:r>
        <w:rPr>
          <w:color w:val="000000"/>
        </w:rPr>
        <w:t xml:space="preserve"> </w:t>
      </w:r>
      <w:r>
        <w:rPr>
          <w:b/>
          <w:color w:val="000000"/>
        </w:rPr>
        <w:t>121:</w:t>
      </w:r>
      <w:r>
        <w:rPr>
          <w:color w:val="000000"/>
        </w:rPr>
        <w:t xml:space="preserve"> 335–344.</w:t>
      </w:r>
    </w:p>
    <w:p w14:paraId="0710D340" w14:textId="77777777" w:rsidR="00372569" w:rsidRDefault="00000000" w:rsidP="0099689B">
      <w:pPr>
        <w:pBdr>
          <w:top w:val="nil"/>
          <w:left w:val="nil"/>
          <w:bottom w:val="nil"/>
          <w:right w:val="nil"/>
          <w:between w:val="nil"/>
        </w:pBdr>
        <w:spacing w:after="240" w:line="240" w:lineRule="auto"/>
        <w:ind w:left="720" w:hanging="720"/>
      </w:pPr>
      <w:r>
        <w:rPr>
          <w:b/>
        </w:rPr>
        <w:t>POWO. 2022.</w:t>
      </w:r>
      <w:r>
        <w:t xml:space="preserve"> </w:t>
      </w:r>
      <w:r>
        <w:rPr>
          <w:i/>
        </w:rPr>
        <w:t>Plants of the World Online.</w:t>
      </w:r>
      <w:r>
        <w:t xml:space="preserve"> Facilitated by the Royal Botanic Gardens, Kew. [WWW document] URL http://www.plantsoftheworldonline.org/ [accessed 08/14/22].</w:t>
      </w:r>
    </w:p>
    <w:p w14:paraId="2B85011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Rando JG, </w:t>
      </w:r>
      <w:proofErr w:type="spellStart"/>
      <w:r>
        <w:rPr>
          <w:b/>
          <w:color w:val="000000"/>
        </w:rPr>
        <w:t>Zuntini</w:t>
      </w:r>
      <w:proofErr w:type="spellEnd"/>
      <w:r>
        <w:rPr>
          <w:b/>
          <w:color w:val="000000"/>
        </w:rPr>
        <w:t xml:space="preserve"> AR, </w:t>
      </w:r>
      <w:proofErr w:type="spellStart"/>
      <w:r>
        <w:rPr>
          <w:b/>
          <w:color w:val="000000"/>
        </w:rPr>
        <w:t>Conceição</w:t>
      </w:r>
      <w:proofErr w:type="spellEnd"/>
      <w:r>
        <w:rPr>
          <w:b/>
          <w:color w:val="000000"/>
        </w:rPr>
        <w:t xml:space="preserve"> AS, van den Berg C, Pirani JR, de Queiroz LP. 2016.</w:t>
      </w:r>
      <w:r>
        <w:rPr>
          <w:color w:val="000000"/>
        </w:rPr>
        <w:t xml:space="preserve"> Phylogeny of </w:t>
      </w:r>
      <w:proofErr w:type="spellStart"/>
      <w:r>
        <w:rPr>
          <w:color w:val="000000"/>
        </w:rPr>
        <w:t>Chamaecrista</w:t>
      </w:r>
      <w:proofErr w:type="spellEnd"/>
      <w:r>
        <w:rPr>
          <w:color w:val="000000"/>
        </w:rPr>
        <w:t xml:space="preserve"> ser. </w:t>
      </w:r>
      <w:proofErr w:type="spellStart"/>
      <w:r>
        <w:rPr>
          <w:color w:val="000000"/>
        </w:rPr>
        <w:t>Coriaceae</w:t>
      </w:r>
      <w:proofErr w:type="spellEnd"/>
      <w:r>
        <w:rPr>
          <w:color w:val="000000"/>
        </w:rPr>
        <w:t xml:space="preserve"> (Leguminosae) </w:t>
      </w:r>
      <w:r>
        <w:t>unveils a lineage recently diversified in</w:t>
      </w:r>
      <w:r>
        <w:rPr>
          <w:color w:val="000000"/>
        </w:rPr>
        <w:t xml:space="preserve"> Brazilian Campo </w:t>
      </w:r>
      <w:proofErr w:type="spellStart"/>
      <w:r>
        <w:rPr>
          <w:color w:val="000000"/>
        </w:rPr>
        <w:t>Rupestre</w:t>
      </w:r>
      <w:proofErr w:type="spellEnd"/>
      <w:r>
        <w:rPr>
          <w:color w:val="000000"/>
        </w:rPr>
        <w:t xml:space="preserve"> </w:t>
      </w:r>
      <w:r>
        <w:t>v</w:t>
      </w:r>
      <w:r>
        <w:rPr>
          <w:color w:val="000000"/>
        </w:rPr>
        <w:t xml:space="preserve">egetation. </w:t>
      </w:r>
      <w:r>
        <w:rPr>
          <w:i/>
          <w:color w:val="000000"/>
        </w:rPr>
        <w:t>International Journal of Plant Sciences</w:t>
      </w:r>
      <w:r>
        <w:rPr>
          <w:color w:val="000000"/>
        </w:rPr>
        <w:t xml:space="preserve"> </w:t>
      </w:r>
      <w:r>
        <w:rPr>
          <w:b/>
          <w:color w:val="000000"/>
        </w:rPr>
        <w:t>177:</w:t>
      </w:r>
      <w:r>
        <w:rPr>
          <w:color w:val="000000"/>
        </w:rPr>
        <w:t xml:space="preserve"> 3–17.</w:t>
      </w:r>
    </w:p>
    <w:p w14:paraId="288783BB"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Raunkiaer C. 1934.</w:t>
      </w:r>
      <w:r>
        <w:rPr>
          <w:color w:val="000000"/>
        </w:rPr>
        <w:t xml:space="preserve"> </w:t>
      </w:r>
      <w:r>
        <w:rPr>
          <w:i/>
          <w:color w:val="000000"/>
        </w:rPr>
        <w:t>The life forms of plants and statistical plant geography; being the collected papers of C. Raunkiaer.</w:t>
      </w:r>
      <w:r>
        <w:rPr>
          <w:color w:val="000000"/>
        </w:rPr>
        <w:t xml:space="preserve"> </w:t>
      </w:r>
      <w:r>
        <w:t>Oxford: Clarendon Press.</w:t>
      </w:r>
    </w:p>
    <w:p w14:paraId="71D5757F"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Revell L.J. 2012.</w:t>
      </w:r>
      <w:r>
        <w:rPr>
          <w:color w:val="000000"/>
        </w:rPr>
        <w:t xml:space="preserve"> </w:t>
      </w:r>
      <w:proofErr w:type="spellStart"/>
      <w:r>
        <w:rPr>
          <w:color w:val="000000"/>
        </w:rPr>
        <w:t>phytools</w:t>
      </w:r>
      <w:proofErr w:type="spellEnd"/>
      <w:r>
        <w:rPr>
          <w:color w:val="000000"/>
        </w:rPr>
        <w:t xml:space="preserve">: an R package for phylogenetic comparative biology (and other things). </w:t>
      </w:r>
      <w:r>
        <w:rPr>
          <w:i/>
          <w:color w:val="000000"/>
        </w:rPr>
        <w:t>Methods in Ecology and Evolution</w:t>
      </w:r>
      <w:r>
        <w:rPr>
          <w:color w:val="000000"/>
        </w:rPr>
        <w:t xml:space="preserve"> </w:t>
      </w:r>
      <w:r>
        <w:rPr>
          <w:b/>
          <w:color w:val="000000"/>
        </w:rPr>
        <w:t>3:</w:t>
      </w:r>
      <w:r>
        <w:rPr>
          <w:color w:val="000000"/>
        </w:rPr>
        <w:t xml:space="preserve"> 217–223.</w:t>
      </w:r>
    </w:p>
    <w:p w14:paraId="25097DCD"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Ricklefs RE, Renner SS. 1994.</w:t>
      </w:r>
      <w:r>
        <w:rPr>
          <w:color w:val="000000"/>
        </w:rPr>
        <w:t xml:space="preserve"> Species </w:t>
      </w:r>
      <w:r>
        <w:t>richness within families of flowering plants</w:t>
      </w:r>
      <w:r>
        <w:rPr>
          <w:color w:val="000000"/>
        </w:rPr>
        <w:t xml:space="preserve">. </w:t>
      </w:r>
      <w:r>
        <w:rPr>
          <w:i/>
          <w:color w:val="000000"/>
        </w:rPr>
        <w:t>Evolution</w:t>
      </w:r>
      <w:r>
        <w:rPr>
          <w:color w:val="000000"/>
        </w:rPr>
        <w:t xml:space="preserve"> </w:t>
      </w:r>
      <w:r>
        <w:rPr>
          <w:b/>
          <w:color w:val="000000"/>
        </w:rPr>
        <w:t>48:</w:t>
      </w:r>
      <w:r>
        <w:rPr>
          <w:color w:val="000000"/>
        </w:rPr>
        <w:t xml:space="preserve"> 1619–1636.</w:t>
      </w:r>
    </w:p>
    <w:p w14:paraId="782BF444"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Roalson</w:t>
      </w:r>
      <w:proofErr w:type="spellEnd"/>
      <w:r>
        <w:rPr>
          <w:b/>
          <w:color w:val="000000"/>
        </w:rPr>
        <w:t xml:space="preserve"> EH, Roberts WR. 2016.</w:t>
      </w:r>
      <w:r>
        <w:rPr>
          <w:color w:val="000000"/>
        </w:rPr>
        <w:t xml:space="preserve"> Distinct </w:t>
      </w:r>
      <w:r>
        <w:t>processes drive diversification in different clades of</w:t>
      </w:r>
      <w:r>
        <w:rPr>
          <w:color w:val="000000"/>
        </w:rPr>
        <w:t xml:space="preserve"> </w:t>
      </w:r>
      <w:proofErr w:type="spellStart"/>
      <w:r>
        <w:rPr>
          <w:color w:val="000000"/>
        </w:rPr>
        <w:t>Gesneriaceae</w:t>
      </w:r>
      <w:proofErr w:type="spellEnd"/>
      <w:r>
        <w:rPr>
          <w:color w:val="000000"/>
        </w:rPr>
        <w:t xml:space="preserve">. </w:t>
      </w:r>
      <w:r>
        <w:rPr>
          <w:i/>
          <w:color w:val="000000"/>
        </w:rPr>
        <w:t>Systematic Biology</w:t>
      </w:r>
      <w:r>
        <w:rPr>
          <w:color w:val="000000"/>
        </w:rPr>
        <w:t xml:space="preserve"> </w:t>
      </w:r>
      <w:r>
        <w:rPr>
          <w:b/>
          <w:color w:val="000000"/>
        </w:rPr>
        <w:t>65:</w:t>
      </w:r>
      <w:r>
        <w:rPr>
          <w:color w:val="000000"/>
        </w:rPr>
        <w:t xml:space="preserve"> 662–684.</w:t>
      </w:r>
    </w:p>
    <w:p w14:paraId="4946C9E4"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Rose JP, Kleist TJ, </w:t>
      </w:r>
      <w:proofErr w:type="spellStart"/>
      <w:r>
        <w:rPr>
          <w:b/>
          <w:color w:val="000000"/>
        </w:rPr>
        <w:t>Löfstrand</w:t>
      </w:r>
      <w:proofErr w:type="spellEnd"/>
      <w:r>
        <w:rPr>
          <w:b/>
          <w:color w:val="000000"/>
        </w:rPr>
        <w:t xml:space="preserve"> SD, Drew BT, </w:t>
      </w:r>
      <w:proofErr w:type="spellStart"/>
      <w:r>
        <w:rPr>
          <w:b/>
          <w:color w:val="000000"/>
        </w:rPr>
        <w:t>Schönenberger</w:t>
      </w:r>
      <w:proofErr w:type="spellEnd"/>
      <w:r>
        <w:rPr>
          <w:b/>
          <w:color w:val="000000"/>
        </w:rPr>
        <w:t xml:space="preserve"> J, Sytsma KJ. 2018.</w:t>
      </w:r>
      <w:r>
        <w:rPr>
          <w:color w:val="000000"/>
        </w:rPr>
        <w:t xml:space="preserve"> Phylogeny, historical biogeography, and diversification of angiosperm order </w:t>
      </w:r>
      <w:proofErr w:type="spellStart"/>
      <w:r>
        <w:rPr>
          <w:color w:val="000000"/>
        </w:rPr>
        <w:t>Ericales</w:t>
      </w:r>
      <w:proofErr w:type="spellEnd"/>
      <w:r>
        <w:rPr>
          <w:color w:val="000000"/>
        </w:rPr>
        <w:t xml:space="preserve"> suggest ancient Neotropical and East Asian connections. </w:t>
      </w:r>
      <w:r>
        <w:rPr>
          <w:i/>
          <w:color w:val="000000"/>
        </w:rPr>
        <w:t>Molecular Phylogenetics and Evolution</w:t>
      </w:r>
      <w:r>
        <w:rPr>
          <w:color w:val="000000"/>
        </w:rPr>
        <w:t xml:space="preserve"> </w:t>
      </w:r>
      <w:r>
        <w:rPr>
          <w:b/>
          <w:color w:val="000000"/>
        </w:rPr>
        <w:t>122:</w:t>
      </w:r>
      <w:r>
        <w:rPr>
          <w:color w:val="000000"/>
        </w:rPr>
        <w:t xml:space="preserve"> 59–79.</w:t>
      </w:r>
    </w:p>
    <w:p w14:paraId="3BBC0CF7"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Ruchisansakun</w:t>
      </w:r>
      <w:proofErr w:type="spellEnd"/>
      <w:r>
        <w:rPr>
          <w:b/>
          <w:color w:val="000000"/>
        </w:rPr>
        <w:t xml:space="preserve"> S, van der </w:t>
      </w:r>
      <w:proofErr w:type="spellStart"/>
      <w:r>
        <w:rPr>
          <w:b/>
          <w:color w:val="000000"/>
        </w:rPr>
        <w:t>Niet</w:t>
      </w:r>
      <w:proofErr w:type="spellEnd"/>
      <w:r>
        <w:rPr>
          <w:b/>
          <w:color w:val="000000"/>
        </w:rPr>
        <w:t xml:space="preserve"> T, Janssens SB, </w:t>
      </w:r>
      <w:proofErr w:type="spellStart"/>
      <w:r>
        <w:rPr>
          <w:b/>
          <w:color w:val="000000"/>
        </w:rPr>
        <w:t>Triboun</w:t>
      </w:r>
      <w:proofErr w:type="spellEnd"/>
      <w:r>
        <w:rPr>
          <w:b/>
          <w:color w:val="000000"/>
        </w:rPr>
        <w:t xml:space="preserve"> P, </w:t>
      </w:r>
      <w:proofErr w:type="spellStart"/>
      <w:r>
        <w:rPr>
          <w:b/>
          <w:color w:val="000000"/>
        </w:rPr>
        <w:t>Techaprasan</w:t>
      </w:r>
      <w:proofErr w:type="spellEnd"/>
      <w:r>
        <w:rPr>
          <w:b/>
          <w:color w:val="000000"/>
        </w:rPr>
        <w:t xml:space="preserve"> J, </w:t>
      </w:r>
      <w:proofErr w:type="spellStart"/>
      <w:r>
        <w:rPr>
          <w:b/>
          <w:color w:val="000000"/>
        </w:rPr>
        <w:t>Jenjittikul</w:t>
      </w:r>
      <w:proofErr w:type="spellEnd"/>
      <w:r>
        <w:rPr>
          <w:b/>
          <w:color w:val="000000"/>
        </w:rPr>
        <w:t xml:space="preserve"> T, </w:t>
      </w:r>
      <w:proofErr w:type="spellStart"/>
      <w:r>
        <w:rPr>
          <w:b/>
          <w:color w:val="000000"/>
        </w:rPr>
        <w:t>Suksathan</w:t>
      </w:r>
      <w:proofErr w:type="spellEnd"/>
      <w:r>
        <w:rPr>
          <w:b/>
          <w:color w:val="000000"/>
        </w:rPr>
        <w:t xml:space="preserve"> P. 2016.</w:t>
      </w:r>
      <w:r>
        <w:rPr>
          <w:color w:val="000000"/>
        </w:rPr>
        <w:t xml:space="preserve"> Phylogenetic </w:t>
      </w:r>
      <w:r>
        <w:t>analyses of molecular data and reconstruction of morphological character evolution</w:t>
      </w:r>
      <w:r>
        <w:rPr>
          <w:color w:val="000000"/>
        </w:rPr>
        <w:t xml:space="preserve"> in Asian Impatiens section </w:t>
      </w:r>
      <w:proofErr w:type="spellStart"/>
      <w:r>
        <w:rPr>
          <w:color w:val="000000"/>
        </w:rPr>
        <w:t>Semeiocardium</w:t>
      </w:r>
      <w:proofErr w:type="spellEnd"/>
      <w:r>
        <w:rPr>
          <w:color w:val="000000"/>
        </w:rPr>
        <w:t xml:space="preserve"> (</w:t>
      </w:r>
      <w:proofErr w:type="spellStart"/>
      <w:r>
        <w:rPr>
          <w:color w:val="000000"/>
        </w:rPr>
        <w:t>Balsaminaceae</w:t>
      </w:r>
      <w:proofErr w:type="spellEnd"/>
      <w:r>
        <w:rPr>
          <w:color w:val="000000"/>
        </w:rPr>
        <w:t xml:space="preserve">). </w:t>
      </w:r>
      <w:r>
        <w:rPr>
          <w:i/>
          <w:color w:val="000000"/>
        </w:rPr>
        <w:t>Systematic Botany</w:t>
      </w:r>
      <w:r>
        <w:rPr>
          <w:color w:val="000000"/>
        </w:rPr>
        <w:t xml:space="preserve"> </w:t>
      </w:r>
      <w:r>
        <w:rPr>
          <w:b/>
          <w:color w:val="000000"/>
        </w:rPr>
        <w:t>40:</w:t>
      </w:r>
      <w:r>
        <w:rPr>
          <w:color w:val="000000"/>
        </w:rPr>
        <w:t xml:space="preserve"> 1063–1074.</w:t>
      </w:r>
    </w:p>
    <w:p w14:paraId="384A311A"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Salariato</w:t>
      </w:r>
      <w:proofErr w:type="spellEnd"/>
      <w:r>
        <w:rPr>
          <w:b/>
          <w:color w:val="000000"/>
        </w:rPr>
        <w:t xml:space="preserve"> DL, </w:t>
      </w:r>
      <w:proofErr w:type="spellStart"/>
      <w:r>
        <w:rPr>
          <w:b/>
          <w:color w:val="000000"/>
        </w:rPr>
        <w:t>Zuloaga</w:t>
      </w:r>
      <w:proofErr w:type="spellEnd"/>
      <w:r>
        <w:rPr>
          <w:b/>
          <w:color w:val="000000"/>
        </w:rPr>
        <w:t xml:space="preserve"> FO, </w:t>
      </w:r>
      <w:proofErr w:type="spellStart"/>
      <w:r>
        <w:rPr>
          <w:b/>
          <w:color w:val="000000"/>
        </w:rPr>
        <w:t>Franzke</w:t>
      </w:r>
      <w:proofErr w:type="spellEnd"/>
      <w:r>
        <w:rPr>
          <w:b/>
          <w:color w:val="000000"/>
        </w:rPr>
        <w:t xml:space="preserve"> A, </w:t>
      </w:r>
      <w:proofErr w:type="spellStart"/>
      <w:r>
        <w:rPr>
          <w:b/>
          <w:color w:val="000000"/>
        </w:rPr>
        <w:t>Mummenhoff</w:t>
      </w:r>
      <w:proofErr w:type="spellEnd"/>
      <w:r>
        <w:rPr>
          <w:b/>
          <w:color w:val="000000"/>
        </w:rPr>
        <w:t xml:space="preserve"> K, Al-</w:t>
      </w:r>
      <w:proofErr w:type="spellStart"/>
      <w:r>
        <w:rPr>
          <w:b/>
          <w:color w:val="000000"/>
        </w:rPr>
        <w:t>Shehbaz</w:t>
      </w:r>
      <w:proofErr w:type="spellEnd"/>
      <w:r>
        <w:rPr>
          <w:b/>
          <w:color w:val="000000"/>
        </w:rPr>
        <w:t xml:space="preserve"> IA. 2016. </w:t>
      </w:r>
      <w:r>
        <w:rPr>
          <w:color w:val="000000"/>
        </w:rPr>
        <w:t xml:space="preserve">Diversification patterns in the CES clade (Brassicaceae tribes </w:t>
      </w:r>
      <w:proofErr w:type="spellStart"/>
      <w:r>
        <w:rPr>
          <w:color w:val="000000"/>
        </w:rPr>
        <w:t>Cremolobeae</w:t>
      </w:r>
      <w:proofErr w:type="spellEnd"/>
      <w:r>
        <w:rPr>
          <w:color w:val="000000"/>
        </w:rPr>
        <w:t xml:space="preserve">, </w:t>
      </w:r>
      <w:proofErr w:type="spellStart"/>
      <w:r>
        <w:rPr>
          <w:color w:val="000000"/>
        </w:rPr>
        <w:t>Eudemeae</w:t>
      </w:r>
      <w:proofErr w:type="spellEnd"/>
      <w:r>
        <w:rPr>
          <w:color w:val="000000"/>
        </w:rPr>
        <w:t xml:space="preserve">, </w:t>
      </w:r>
      <w:proofErr w:type="spellStart"/>
      <w:r>
        <w:rPr>
          <w:color w:val="000000"/>
        </w:rPr>
        <w:t>Schizopetaleae</w:t>
      </w:r>
      <w:proofErr w:type="spellEnd"/>
      <w:r>
        <w:rPr>
          <w:color w:val="000000"/>
        </w:rPr>
        <w:t xml:space="preserve">) in Andean South America. </w:t>
      </w:r>
      <w:r>
        <w:rPr>
          <w:i/>
          <w:color w:val="000000"/>
        </w:rPr>
        <w:t>Botanical Journal of the Linnean Society</w:t>
      </w:r>
      <w:r>
        <w:rPr>
          <w:color w:val="000000"/>
        </w:rPr>
        <w:t xml:space="preserve"> </w:t>
      </w:r>
      <w:r>
        <w:rPr>
          <w:b/>
          <w:color w:val="000000"/>
        </w:rPr>
        <w:t>181:</w:t>
      </w:r>
      <w:r>
        <w:rPr>
          <w:color w:val="000000"/>
        </w:rPr>
        <w:t xml:space="preserve"> 543–566.</w:t>
      </w:r>
    </w:p>
    <w:p w14:paraId="114A9654"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Särkinen</w:t>
      </w:r>
      <w:proofErr w:type="spellEnd"/>
      <w:r>
        <w:rPr>
          <w:b/>
          <w:color w:val="000000"/>
        </w:rPr>
        <w:t xml:space="preserve"> T, </w:t>
      </w:r>
      <w:proofErr w:type="spellStart"/>
      <w:r>
        <w:rPr>
          <w:b/>
          <w:color w:val="000000"/>
        </w:rPr>
        <w:t>Bohs</w:t>
      </w:r>
      <w:proofErr w:type="spellEnd"/>
      <w:r>
        <w:rPr>
          <w:b/>
          <w:color w:val="000000"/>
        </w:rPr>
        <w:t xml:space="preserve"> L, Olmstead RG, Knapp S. 2013.</w:t>
      </w:r>
      <w:r>
        <w:rPr>
          <w:color w:val="000000"/>
        </w:rPr>
        <w:t xml:space="preserve"> A phylogenetic framework for evolutionary study of the nightshades (Solanaceae): a dated 1000-tip tree. </w:t>
      </w:r>
      <w:r>
        <w:rPr>
          <w:i/>
          <w:color w:val="000000"/>
        </w:rPr>
        <w:t>BMC Evolutionary Biol</w:t>
      </w:r>
      <w:r>
        <w:rPr>
          <w:i/>
        </w:rPr>
        <w:t>ogy</w:t>
      </w:r>
      <w:r>
        <w:rPr>
          <w:color w:val="000000"/>
        </w:rPr>
        <w:t xml:space="preserve"> </w:t>
      </w:r>
      <w:r>
        <w:rPr>
          <w:b/>
          <w:color w:val="000000"/>
        </w:rPr>
        <w:t>13:</w:t>
      </w:r>
      <w:r>
        <w:rPr>
          <w:color w:val="000000"/>
        </w:rPr>
        <w:t xml:space="preserve"> 214.</w:t>
      </w:r>
    </w:p>
    <w:p w14:paraId="7575CCDC" w14:textId="77540C70" w:rsidR="00372569" w:rsidRDefault="00000000" w:rsidP="0099689B">
      <w:pPr>
        <w:pBdr>
          <w:top w:val="nil"/>
          <w:left w:val="nil"/>
          <w:bottom w:val="nil"/>
          <w:right w:val="nil"/>
          <w:between w:val="nil"/>
        </w:pBdr>
        <w:spacing w:after="240" w:line="240" w:lineRule="auto"/>
      </w:pPr>
      <w:proofErr w:type="spellStart"/>
      <w:r w:rsidRPr="0099689B">
        <w:rPr>
          <w:b/>
          <w:bCs/>
          <w:color w:val="000000"/>
        </w:rPr>
        <w:t>Sauquet</w:t>
      </w:r>
      <w:proofErr w:type="spellEnd"/>
      <w:r w:rsidRPr="0099689B">
        <w:rPr>
          <w:b/>
          <w:bCs/>
          <w:color w:val="000000"/>
        </w:rPr>
        <w:t xml:space="preserve">, H., M. von Balthazar, S. </w:t>
      </w:r>
      <w:proofErr w:type="spellStart"/>
      <w:r w:rsidRPr="0099689B">
        <w:rPr>
          <w:b/>
          <w:bCs/>
          <w:color w:val="000000"/>
        </w:rPr>
        <w:t>Magallón</w:t>
      </w:r>
      <w:proofErr w:type="spellEnd"/>
      <w:r w:rsidRPr="0099689B">
        <w:rPr>
          <w:b/>
          <w:bCs/>
          <w:color w:val="000000"/>
        </w:rPr>
        <w:t xml:space="preserve">, J. A. Doyle, P. K. Endress, E. J. </w:t>
      </w:r>
      <w:proofErr w:type="spellStart"/>
      <w:r w:rsidRPr="0099689B">
        <w:rPr>
          <w:b/>
          <w:bCs/>
          <w:color w:val="000000"/>
        </w:rPr>
        <w:t>Bailes</w:t>
      </w:r>
      <w:proofErr w:type="spellEnd"/>
      <w:r w:rsidRPr="0099689B">
        <w:rPr>
          <w:b/>
          <w:bCs/>
          <w:color w:val="000000"/>
        </w:rPr>
        <w:t xml:space="preserve">, E. B. de </w:t>
      </w:r>
      <w:r w:rsidR="0099689B" w:rsidRPr="0099689B">
        <w:rPr>
          <w:b/>
          <w:bCs/>
          <w:color w:val="000000"/>
        </w:rPr>
        <w:tab/>
      </w:r>
      <w:proofErr w:type="spellStart"/>
      <w:r w:rsidRPr="0099689B">
        <w:rPr>
          <w:b/>
          <w:bCs/>
          <w:color w:val="000000"/>
        </w:rPr>
        <w:t>Morais</w:t>
      </w:r>
      <w:proofErr w:type="spellEnd"/>
      <w:r w:rsidRPr="0099689B">
        <w:rPr>
          <w:b/>
          <w:bCs/>
          <w:color w:val="000000"/>
        </w:rPr>
        <w:t>, et al</w:t>
      </w:r>
      <w:r>
        <w:rPr>
          <w:color w:val="000000"/>
        </w:rPr>
        <w:t xml:space="preserve">. 2017. The ancestral flower of angiosperms and its early diversification. </w:t>
      </w:r>
      <w:r w:rsidR="0099689B">
        <w:rPr>
          <w:color w:val="000000"/>
        </w:rPr>
        <w:tab/>
      </w:r>
      <w:r>
        <w:rPr>
          <w:color w:val="000000"/>
        </w:rPr>
        <w:t>Nature Communications 8:16047.</w:t>
      </w:r>
    </w:p>
    <w:p w14:paraId="4341048A"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Schliep</w:t>
      </w:r>
      <w:proofErr w:type="spellEnd"/>
      <w:r>
        <w:rPr>
          <w:b/>
          <w:color w:val="000000"/>
        </w:rPr>
        <w:t xml:space="preserve"> KP. 2011.</w:t>
      </w:r>
      <w:r>
        <w:rPr>
          <w:color w:val="000000"/>
        </w:rPr>
        <w:t xml:space="preserve"> </w:t>
      </w:r>
      <w:proofErr w:type="spellStart"/>
      <w:r>
        <w:rPr>
          <w:color w:val="000000"/>
        </w:rPr>
        <w:t>phangorn</w:t>
      </w:r>
      <w:proofErr w:type="spellEnd"/>
      <w:r>
        <w:rPr>
          <w:color w:val="000000"/>
        </w:rPr>
        <w:t xml:space="preserve">: phylogenetic analysis in R. </w:t>
      </w:r>
      <w:r>
        <w:rPr>
          <w:i/>
          <w:color w:val="000000"/>
        </w:rPr>
        <w:t>Bioinformatics</w:t>
      </w:r>
      <w:r>
        <w:rPr>
          <w:color w:val="000000"/>
        </w:rPr>
        <w:t xml:space="preserve"> </w:t>
      </w:r>
      <w:r>
        <w:rPr>
          <w:b/>
          <w:color w:val="000000"/>
        </w:rPr>
        <w:t>27:</w:t>
      </w:r>
      <w:r>
        <w:rPr>
          <w:color w:val="000000"/>
        </w:rPr>
        <w:t xml:space="preserve"> 592–593.</w:t>
      </w:r>
    </w:p>
    <w:p w14:paraId="3057FC4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lastRenderedPageBreak/>
        <w:t>Schneider AC, Moore AJ. 2017.</w:t>
      </w:r>
      <w:r>
        <w:rPr>
          <w:color w:val="000000"/>
        </w:rPr>
        <w:t xml:space="preserve"> Parallel Pleistocene </w:t>
      </w:r>
      <w:proofErr w:type="spellStart"/>
      <w:r>
        <w:rPr>
          <w:color w:val="000000"/>
        </w:rPr>
        <w:t>amphitropical</w:t>
      </w:r>
      <w:proofErr w:type="spellEnd"/>
      <w:r>
        <w:rPr>
          <w:color w:val="000000"/>
        </w:rPr>
        <w:t xml:space="preserve"> disjunctions of a parasitic plant and its host. </w:t>
      </w:r>
      <w:r>
        <w:rPr>
          <w:i/>
          <w:color w:val="000000"/>
        </w:rPr>
        <w:t>American Journal of Botany</w:t>
      </w:r>
      <w:r>
        <w:rPr>
          <w:color w:val="000000"/>
        </w:rPr>
        <w:t xml:space="preserve"> </w:t>
      </w:r>
      <w:r>
        <w:rPr>
          <w:b/>
          <w:color w:val="000000"/>
        </w:rPr>
        <w:t>104:</w:t>
      </w:r>
      <w:r>
        <w:rPr>
          <w:color w:val="000000"/>
        </w:rPr>
        <w:t xml:space="preserve"> 1745–1755.</w:t>
      </w:r>
    </w:p>
    <w:p w14:paraId="3A75D09D"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Shimizu KK, </w:t>
      </w:r>
      <w:proofErr w:type="spellStart"/>
      <w:r>
        <w:rPr>
          <w:b/>
          <w:color w:val="000000"/>
        </w:rPr>
        <w:t>Tsuchimatsu</w:t>
      </w:r>
      <w:proofErr w:type="spellEnd"/>
      <w:r>
        <w:rPr>
          <w:b/>
          <w:color w:val="000000"/>
        </w:rPr>
        <w:t xml:space="preserve"> T. 2015.</w:t>
      </w:r>
      <w:r>
        <w:rPr>
          <w:color w:val="000000"/>
        </w:rPr>
        <w:t xml:space="preserve"> Evolution of </w:t>
      </w:r>
      <w:r>
        <w:t>selfing: recurrent patterns in molecular adaptation.</w:t>
      </w:r>
      <w:r>
        <w:rPr>
          <w:color w:val="000000"/>
        </w:rPr>
        <w:t xml:space="preserve"> </w:t>
      </w:r>
      <w:r>
        <w:rPr>
          <w:i/>
          <w:color w:val="000000"/>
        </w:rPr>
        <w:t>Annual Review of Ecology, Evolution, and Systematics</w:t>
      </w:r>
      <w:r>
        <w:rPr>
          <w:color w:val="000000"/>
        </w:rPr>
        <w:t xml:space="preserve"> </w:t>
      </w:r>
      <w:r>
        <w:rPr>
          <w:b/>
          <w:color w:val="000000"/>
        </w:rPr>
        <w:t>46:</w:t>
      </w:r>
      <w:r>
        <w:rPr>
          <w:color w:val="000000"/>
        </w:rPr>
        <w:t xml:space="preserve"> 593–622.</w:t>
      </w:r>
    </w:p>
    <w:p w14:paraId="54D0DFF0"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Smith SA, Beaulieu JM. 2009.</w:t>
      </w:r>
      <w:r>
        <w:rPr>
          <w:color w:val="000000"/>
        </w:rPr>
        <w:t xml:space="preserve"> Life history influences rates of climatic niche evolution in flowering plants. </w:t>
      </w:r>
      <w:r>
        <w:rPr>
          <w:i/>
          <w:color w:val="000000"/>
        </w:rPr>
        <w:t xml:space="preserve">Proceedings of the Royal Society B: Biological Sciences </w:t>
      </w:r>
      <w:r>
        <w:rPr>
          <w:b/>
          <w:color w:val="000000"/>
        </w:rPr>
        <w:t>276:</w:t>
      </w:r>
      <w:r>
        <w:rPr>
          <w:color w:val="000000"/>
        </w:rPr>
        <w:t xml:space="preserve"> 4345–4352.</w:t>
      </w:r>
    </w:p>
    <w:p w14:paraId="6C2BF04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Smith SA, Brown JW. 2018.</w:t>
      </w:r>
      <w:r>
        <w:rPr>
          <w:color w:val="000000"/>
        </w:rPr>
        <w:t xml:space="preserve"> Constructing a broadly inclusive seed plant phylogeny. </w:t>
      </w:r>
      <w:r>
        <w:rPr>
          <w:i/>
          <w:color w:val="000000"/>
        </w:rPr>
        <w:t>American Journal of Botany</w:t>
      </w:r>
      <w:r>
        <w:rPr>
          <w:color w:val="000000"/>
        </w:rPr>
        <w:t xml:space="preserve"> </w:t>
      </w:r>
      <w:r>
        <w:rPr>
          <w:b/>
          <w:color w:val="000000"/>
        </w:rPr>
        <w:t>105:</w:t>
      </w:r>
      <w:r>
        <w:rPr>
          <w:color w:val="000000"/>
        </w:rPr>
        <w:t xml:space="preserve"> 302–314.</w:t>
      </w:r>
    </w:p>
    <w:p w14:paraId="6CAD9175" w14:textId="77777777" w:rsidR="00372569" w:rsidRDefault="00000000" w:rsidP="0099689B">
      <w:pPr>
        <w:spacing w:after="240" w:line="240" w:lineRule="auto"/>
        <w:rPr>
          <w:b/>
        </w:rPr>
      </w:pPr>
      <w:r>
        <w:rPr>
          <w:b/>
        </w:rPr>
        <w:t xml:space="preserve">Soltis DE, Mort ME, </w:t>
      </w:r>
      <w:proofErr w:type="spellStart"/>
      <w:r>
        <w:rPr>
          <w:b/>
        </w:rPr>
        <w:t>Latvis</w:t>
      </w:r>
      <w:proofErr w:type="spellEnd"/>
      <w:r>
        <w:rPr>
          <w:b/>
        </w:rPr>
        <w:t xml:space="preserve"> M, </w:t>
      </w:r>
      <w:proofErr w:type="spellStart"/>
      <w:r>
        <w:rPr>
          <w:b/>
        </w:rPr>
        <w:t>Mavrodiev</w:t>
      </w:r>
      <w:proofErr w:type="spellEnd"/>
      <w:r>
        <w:rPr>
          <w:b/>
        </w:rPr>
        <w:t xml:space="preserve"> EV, O’Meara BC, Soltis PS, Burleigh JG, de </w:t>
      </w:r>
      <w:r>
        <w:rPr>
          <w:b/>
        </w:rPr>
        <w:tab/>
        <w:t>Casas RR. 2013.</w:t>
      </w:r>
      <w:r>
        <w:t xml:space="preserve"> Phylogenetic relationships and character evolution analysis of </w:t>
      </w:r>
      <w:r>
        <w:tab/>
        <w:t xml:space="preserve">Saxifragales using a supermatrix approach. </w:t>
      </w:r>
      <w:r>
        <w:rPr>
          <w:i/>
        </w:rPr>
        <w:t>American Journal of Botany</w:t>
      </w:r>
      <w:r>
        <w:t xml:space="preserve"> </w:t>
      </w:r>
      <w:r>
        <w:rPr>
          <w:b/>
        </w:rPr>
        <w:t>100:</w:t>
      </w:r>
      <w:r>
        <w:t xml:space="preserve"> 916–</w:t>
      </w:r>
      <w:r>
        <w:tab/>
        <w:t>929.</w:t>
      </w:r>
    </w:p>
    <w:p w14:paraId="59B22239"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Spriggs EL, Christin P-A, Edwards EJ. 2014.</w:t>
      </w:r>
      <w:r>
        <w:rPr>
          <w:color w:val="000000"/>
        </w:rPr>
        <w:t xml:space="preserve"> C4 </w:t>
      </w:r>
      <w:r>
        <w:t>photosynthesis promoted species diversification during the</w:t>
      </w:r>
      <w:r>
        <w:rPr>
          <w:color w:val="000000"/>
        </w:rPr>
        <w:t xml:space="preserve"> Miocene </w:t>
      </w:r>
      <w:r>
        <w:t>g</w:t>
      </w:r>
      <w:r>
        <w:rPr>
          <w:color w:val="000000"/>
        </w:rPr>
        <w:t xml:space="preserve">rassland </w:t>
      </w:r>
      <w:r>
        <w:t>e</w:t>
      </w:r>
      <w:r>
        <w:rPr>
          <w:color w:val="000000"/>
        </w:rPr>
        <w:t xml:space="preserve">xpansion. </w:t>
      </w:r>
      <w:proofErr w:type="spellStart"/>
      <w:r>
        <w:rPr>
          <w:i/>
          <w:color w:val="000000"/>
        </w:rPr>
        <w:t>PL</w:t>
      </w:r>
      <w:r>
        <w:rPr>
          <w:i/>
        </w:rPr>
        <w:t>o</w:t>
      </w:r>
      <w:r>
        <w:rPr>
          <w:i/>
          <w:color w:val="000000"/>
        </w:rPr>
        <w:t>S</w:t>
      </w:r>
      <w:proofErr w:type="spellEnd"/>
      <w:r>
        <w:rPr>
          <w:i/>
          <w:color w:val="000000"/>
        </w:rPr>
        <w:t xml:space="preserve"> ONE </w:t>
      </w:r>
      <w:r>
        <w:rPr>
          <w:b/>
          <w:color w:val="000000"/>
        </w:rPr>
        <w:t>9:</w:t>
      </w:r>
      <w:r>
        <w:rPr>
          <w:color w:val="000000"/>
        </w:rPr>
        <w:t xml:space="preserve"> e97722.</w:t>
      </w:r>
    </w:p>
    <w:p w14:paraId="21D7D421"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Stearns SC. 1992.</w:t>
      </w:r>
      <w:r>
        <w:rPr>
          <w:color w:val="000000"/>
        </w:rPr>
        <w:t xml:space="preserve"> </w:t>
      </w:r>
      <w:r>
        <w:rPr>
          <w:i/>
          <w:color w:val="000000"/>
        </w:rPr>
        <w:t>The evolution of life histories.</w:t>
      </w:r>
      <w:r>
        <w:rPr>
          <w:color w:val="000000"/>
        </w:rPr>
        <w:t xml:space="preserve"> Oxford, UK: O</w:t>
      </w:r>
      <w:r>
        <w:t>xford</w:t>
      </w:r>
      <w:r>
        <w:rPr>
          <w:color w:val="000000"/>
        </w:rPr>
        <w:t xml:space="preserve"> </w:t>
      </w:r>
      <w:r>
        <w:t>U</w:t>
      </w:r>
      <w:r>
        <w:rPr>
          <w:color w:val="000000"/>
        </w:rPr>
        <w:t xml:space="preserve">niversity </w:t>
      </w:r>
      <w:r>
        <w:t>P</w:t>
      </w:r>
      <w:r>
        <w:rPr>
          <w:color w:val="000000"/>
        </w:rPr>
        <w:t>ress.</w:t>
      </w:r>
    </w:p>
    <w:p w14:paraId="6FF1AD48"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Stebbins GL. 1950.</w:t>
      </w:r>
      <w:r>
        <w:rPr>
          <w:color w:val="000000"/>
        </w:rPr>
        <w:t xml:space="preserve"> </w:t>
      </w:r>
      <w:r>
        <w:rPr>
          <w:i/>
          <w:color w:val="000000"/>
        </w:rPr>
        <w:t>Variation and evolution in plants.</w:t>
      </w:r>
      <w:r>
        <w:rPr>
          <w:color w:val="000000"/>
        </w:rPr>
        <w:t xml:space="preserve"> </w:t>
      </w:r>
      <w:r>
        <w:t xml:space="preserve">New York, NY: </w:t>
      </w:r>
      <w:r>
        <w:rPr>
          <w:color w:val="000000"/>
        </w:rPr>
        <w:t>Columbia University Press.</w:t>
      </w:r>
    </w:p>
    <w:p w14:paraId="2591A54F" w14:textId="77777777" w:rsidR="00372569" w:rsidRDefault="00000000" w:rsidP="0099689B">
      <w:pPr>
        <w:spacing w:after="240" w:line="240" w:lineRule="auto"/>
      </w:pPr>
      <w:r>
        <w:rPr>
          <w:b/>
        </w:rPr>
        <w:t>Stebbins, GL. 1965.</w:t>
      </w:r>
      <w:r>
        <w:t xml:space="preserve"> The probable growth habits of the earliest flowering plants. </w:t>
      </w:r>
      <w:r>
        <w:rPr>
          <w:i/>
        </w:rPr>
        <w:t xml:space="preserve">Annals of </w:t>
      </w:r>
      <w:r>
        <w:rPr>
          <w:i/>
        </w:rPr>
        <w:tab/>
        <w:t>the Missouri Botanical Garden</w:t>
      </w:r>
      <w:r>
        <w:t xml:space="preserve"> </w:t>
      </w:r>
      <w:r>
        <w:rPr>
          <w:b/>
        </w:rPr>
        <w:t>52:</w:t>
      </w:r>
      <w:r>
        <w:t xml:space="preserve"> 457–468.</w:t>
      </w:r>
    </w:p>
    <w:p w14:paraId="5F7F8ECE"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Stebbins GL. 1974.</w:t>
      </w:r>
      <w:r>
        <w:rPr>
          <w:color w:val="000000"/>
        </w:rPr>
        <w:t xml:space="preserve"> </w:t>
      </w:r>
      <w:r>
        <w:rPr>
          <w:i/>
          <w:color w:val="000000"/>
        </w:rPr>
        <w:t>Flowering plants: evolution above the species level.</w:t>
      </w:r>
      <w:r>
        <w:rPr>
          <w:color w:val="000000"/>
        </w:rPr>
        <w:t xml:space="preserve"> Cambridge, M</w:t>
      </w:r>
      <w:r>
        <w:t>A</w:t>
      </w:r>
      <w:r>
        <w:rPr>
          <w:color w:val="000000"/>
        </w:rPr>
        <w:t>: Belknap Press of Harvard University Press.</w:t>
      </w:r>
    </w:p>
    <w:p w14:paraId="3B965D23"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Takebayashi</w:t>
      </w:r>
      <w:proofErr w:type="spellEnd"/>
      <w:r>
        <w:rPr>
          <w:b/>
          <w:color w:val="000000"/>
        </w:rPr>
        <w:t xml:space="preserve"> N., Morrell PL. 2001.</w:t>
      </w:r>
      <w:r>
        <w:rPr>
          <w:color w:val="000000"/>
        </w:rPr>
        <w:t xml:space="preserve"> Is self-fertilization an evolutionary dead end? Revisiting an old hypothesis with genetic theories and a macroevolutionary approach. </w:t>
      </w:r>
      <w:r>
        <w:rPr>
          <w:i/>
          <w:color w:val="000000"/>
        </w:rPr>
        <w:t>American Journal of Botany</w:t>
      </w:r>
      <w:r>
        <w:rPr>
          <w:color w:val="000000"/>
        </w:rPr>
        <w:t xml:space="preserve"> </w:t>
      </w:r>
      <w:r>
        <w:rPr>
          <w:b/>
          <w:color w:val="000000"/>
        </w:rPr>
        <w:t>88:</w:t>
      </w:r>
      <w:r>
        <w:rPr>
          <w:color w:val="000000"/>
        </w:rPr>
        <w:t xml:space="preserve"> 1143–1150.</w:t>
      </w:r>
    </w:p>
    <w:p w14:paraId="127FDB90" w14:textId="77777777" w:rsidR="00372569" w:rsidRDefault="00000000" w:rsidP="0099689B">
      <w:pPr>
        <w:pBdr>
          <w:top w:val="nil"/>
          <w:left w:val="nil"/>
          <w:bottom w:val="nil"/>
          <w:right w:val="nil"/>
          <w:between w:val="nil"/>
        </w:pBdr>
        <w:spacing w:after="240" w:line="240" w:lineRule="auto"/>
        <w:ind w:left="720" w:hanging="720"/>
        <w:rPr>
          <w:color w:val="000000"/>
        </w:rPr>
      </w:pPr>
      <w:proofErr w:type="spellStart"/>
      <w:r>
        <w:rPr>
          <w:b/>
          <w:color w:val="000000"/>
        </w:rPr>
        <w:t>Teskey</w:t>
      </w:r>
      <w:proofErr w:type="spellEnd"/>
      <w:r>
        <w:rPr>
          <w:b/>
          <w:color w:val="000000"/>
        </w:rPr>
        <w:t xml:space="preserve"> R, </w:t>
      </w:r>
      <w:proofErr w:type="spellStart"/>
      <w:r>
        <w:rPr>
          <w:b/>
          <w:color w:val="000000"/>
        </w:rPr>
        <w:t>Wertin</w:t>
      </w:r>
      <w:proofErr w:type="spellEnd"/>
      <w:r>
        <w:rPr>
          <w:b/>
          <w:color w:val="000000"/>
        </w:rPr>
        <w:t xml:space="preserve"> T, </w:t>
      </w:r>
      <w:proofErr w:type="spellStart"/>
      <w:r>
        <w:rPr>
          <w:b/>
          <w:color w:val="000000"/>
        </w:rPr>
        <w:t>Bauweraerts</w:t>
      </w:r>
      <w:proofErr w:type="spellEnd"/>
      <w:r>
        <w:rPr>
          <w:b/>
          <w:color w:val="000000"/>
        </w:rPr>
        <w:t xml:space="preserve"> I, </w:t>
      </w:r>
      <w:proofErr w:type="spellStart"/>
      <w:r>
        <w:rPr>
          <w:b/>
          <w:color w:val="000000"/>
        </w:rPr>
        <w:t>Ameye</w:t>
      </w:r>
      <w:proofErr w:type="spellEnd"/>
      <w:r>
        <w:rPr>
          <w:b/>
          <w:color w:val="000000"/>
        </w:rPr>
        <w:t xml:space="preserve"> M, </w:t>
      </w:r>
      <w:proofErr w:type="spellStart"/>
      <w:r>
        <w:rPr>
          <w:b/>
          <w:color w:val="000000"/>
        </w:rPr>
        <w:t>Mcguire</w:t>
      </w:r>
      <w:proofErr w:type="spellEnd"/>
      <w:r>
        <w:rPr>
          <w:b/>
          <w:color w:val="000000"/>
        </w:rPr>
        <w:t xml:space="preserve"> MA, Steppe K. 2015.</w:t>
      </w:r>
      <w:r>
        <w:rPr>
          <w:color w:val="000000"/>
        </w:rPr>
        <w:t xml:space="preserve"> Responses of tree species to heat waves and extreme heat events. </w:t>
      </w:r>
      <w:r>
        <w:rPr>
          <w:i/>
          <w:color w:val="000000"/>
        </w:rPr>
        <w:t xml:space="preserve">Plant, Cell &amp; Environment </w:t>
      </w:r>
      <w:r>
        <w:rPr>
          <w:b/>
          <w:color w:val="000000"/>
        </w:rPr>
        <w:t>38:</w:t>
      </w:r>
      <w:r>
        <w:rPr>
          <w:color w:val="000000"/>
        </w:rPr>
        <w:t xml:space="preserve"> 1699–1712.</w:t>
      </w:r>
    </w:p>
    <w:p w14:paraId="4E16E09A" w14:textId="77777777" w:rsidR="00372569" w:rsidRDefault="00000000" w:rsidP="0099689B">
      <w:pPr>
        <w:pBdr>
          <w:top w:val="nil"/>
          <w:left w:val="nil"/>
          <w:bottom w:val="nil"/>
          <w:right w:val="nil"/>
          <w:between w:val="nil"/>
        </w:pBdr>
        <w:spacing w:after="240" w:line="240" w:lineRule="auto"/>
        <w:ind w:left="720" w:hanging="720"/>
      </w:pPr>
      <w:proofErr w:type="spellStart"/>
      <w:r>
        <w:rPr>
          <w:b/>
        </w:rPr>
        <w:t>Trabucco</w:t>
      </w:r>
      <w:proofErr w:type="spellEnd"/>
      <w:r>
        <w:rPr>
          <w:b/>
        </w:rPr>
        <w:t xml:space="preserve"> A, </w:t>
      </w:r>
      <w:proofErr w:type="spellStart"/>
      <w:r>
        <w:rPr>
          <w:b/>
        </w:rPr>
        <w:t>Zomer</w:t>
      </w:r>
      <w:proofErr w:type="spellEnd"/>
      <w:r>
        <w:rPr>
          <w:b/>
        </w:rPr>
        <w:t xml:space="preserve"> RJ. 2019.</w:t>
      </w:r>
      <w:r>
        <w:t xml:space="preserve"> Global Aridity Index and potential evapotranspiration (ET0) Climate Database v2 </w:t>
      </w:r>
      <w:proofErr w:type="spellStart"/>
      <w:r>
        <w:t>figshare</w:t>
      </w:r>
      <w:proofErr w:type="spellEnd"/>
      <w:r>
        <w:t xml:space="preserve">. CGIAR consortium for spatial information. </w:t>
      </w:r>
      <w:proofErr w:type="spellStart"/>
      <w:r>
        <w:rPr>
          <w:i/>
        </w:rPr>
        <w:t>Figshare</w:t>
      </w:r>
      <w:proofErr w:type="spellEnd"/>
      <w:r>
        <w:rPr>
          <w:i/>
        </w:rPr>
        <w:t>.</w:t>
      </w:r>
      <w:r>
        <w:t xml:space="preserve"> </w:t>
      </w:r>
      <w:proofErr w:type="spellStart"/>
      <w:r>
        <w:t>doi</w:t>
      </w:r>
      <w:proofErr w:type="spellEnd"/>
      <w:r>
        <w:t xml:space="preserve">: </w:t>
      </w:r>
      <w:proofErr w:type="gramStart"/>
      <w:r>
        <w:t>10.6084/m9.figshare.7504448.v</w:t>
      </w:r>
      <w:proofErr w:type="gramEnd"/>
      <w:r>
        <w:t>3.</w:t>
      </w:r>
    </w:p>
    <w:p w14:paraId="5EB3641D"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Tribble CM, May MR, Jackson-Gain A, Zenil-Ferguson R, Specht CD, Rothfels CJ. 2021.</w:t>
      </w:r>
      <w:r>
        <w:rPr>
          <w:color w:val="000000"/>
        </w:rPr>
        <w:t xml:space="preserve"> Unearthing modes of climatic adaptation in underground storage organs across </w:t>
      </w:r>
      <w:proofErr w:type="spellStart"/>
      <w:r>
        <w:rPr>
          <w:color w:val="000000"/>
        </w:rPr>
        <w:t>Liliales</w:t>
      </w:r>
      <w:proofErr w:type="spellEnd"/>
      <w:r>
        <w:rPr>
          <w:color w:val="000000"/>
        </w:rPr>
        <w:t>.</w:t>
      </w:r>
      <w:r>
        <w:t xml:space="preserve"> </w:t>
      </w:r>
      <w:proofErr w:type="spellStart"/>
      <w:r>
        <w:rPr>
          <w:i/>
        </w:rPr>
        <w:t>bioRxiv</w:t>
      </w:r>
      <w:proofErr w:type="spellEnd"/>
      <w:r>
        <w:rPr>
          <w:i/>
        </w:rPr>
        <w:t xml:space="preserve">. </w:t>
      </w:r>
      <w:proofErr w:type="spellStart"/>
      <w:r>
        <w:t>doi</w:t>
      </w:r>
      <w:proofErr w:type="spellEnd"/>
      <w:r>
        <w:t>: 10.1101/2021.09.03.458928.</w:t>
      </w:r>
    </w:p>
    <w:p w14:paraId="23148328"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Vasconcelos T, Boyko J</w:t>
      </w:r>
      <w:r>
        <w:rPr>
          <w:b/>
        </w:rPr>
        <w:t>D</w:t>
      </w:r>
      <w:r>
        <w:rPr>
          <w:b/>
          <w:color w:val="000000"/>
        </w:rPr>
        <w:t>, Beaulieu J</w:t>
      </w:r>
      <w:r>
        <w:rPr>
          <w:b/>
        </w:rPr>
        <w:t>M.</w:t>
      </w:r>
      <w:r>
        <w:rPr>
          <w:b/>
          <w:color w:val="000000"/>
        </w:rPr>
        <w:t xml:space="preserve"> 2021.</w:t>
      </w:r>
      <w:r>
        <w:rPr>
          <w:color w:val="000000"/>
        </w:rPr>
        <w:t xml:space="preserve"> Linking mode of seed dispersal and climatic niche evolution in flowering plants. </w:t>
      </w:r>
      <w:r>
        <w:rPr>
          <w:i/>
          <w:color w:val="000000"/>
        </w:rPr>
        <w:t>J</w:t>
      </w:r>
      <w:r>
        <w:rPr>
          <w:i/>
        </w:rPr>
        <w:t xml:space="preserve">ournal of </w:t>
      </w:r>
      <w:r>
        <w:rPr>
          <w:i/>
          <w:color w:val="000000"/>
        </w:rPr>
        <w:t>Biogeogr</w:t>
      </w:r>
      <w:r>
        <w:rPr>
          <w:i/>
        </w:rPr>
        <w:t>aphy</w:t>
      </w:r>
      <w:r>
        <w:t xml:space="preserve">. </w:t>
      </w:r>
      <w:proofErr w:type="spellStart"/>
      <w:r>
        <w:t>doi</w:t>
      </w:r>
      <w:proofErr w:type="spellEnd"/>
      <w:r>
        <w:t>: 10.1111/jbi.14292.</w:t>
      </w:r>
    </w:p>
    <w:p w14:paraId="64F8481B"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lastRenderedPageBreak/>
        <w:t>Vasconcelos T</w:t>
      </w:r>
      <w:r>
        <w:rPr>
          <w:b/>
        </w:rPr>
        <w:t>NC</w:t>
      </w:r>
      <w:r>
        <w:rPr>
          <w:b/>
          <w:color w:val="000000"/>
        </w:rPr>
        <w:t>, Alcantara S</w:t>
      </w:r>
      <w:r>
        <w:rPr>
          <w:b/>
        </w:rPr>
        <w:t>,</w:t>
      </w:r>
      <w:r>
        <w:rPr>
          <w:b/>
          <w:color w:val="000000"/>
        </w:rPr>
        <w:t xml:space="preserve"> </w:t>
      </w:r>
      <w:proofErr w:type="spellStart"/>
      <w:r>
        <w:rPr>
          <w:b/>
          <w:color w:val="000000"/>
        </w:rPr>
        <w:t>Andrin</w:t>
      </w:r>
      <w:r>
        <w:rPr>
          <w:b/>
        </w:rPr>
        <w:t>o</w:t>
      </w:r>
      <w:proofErr w:type="spellEnd"/>
      <w:r>
        <w:rPr>
          <w:b/>
        </w:rPr>
        <w:t xml:space="preserve"> </w:t>
      </w:r>
      <w:r>
        <w:rPr>
          <w:b/>
          <w:color w:val="000000"/>
        </w:rPr>
        <w:t>CO, Forest F</w:t>
      </w:r>
      <w:r>
        <w:rPr>
          <w:b/>
        </w:rPr>
        <w:t>,</w:t>
      </w:r>
      <w:r>
        <w:rPr>
          <w:b/>
          <w:color w:val="000000"/>
        </w:rPr>
        <w:t xml:space="preserve"> </w:t>
      </w:r>
      <w:proofErr w:type="spellStart"/>
      <w:r>
        <w:rPr>
          <w:b/>
          <w:color w:val="000000"/>
        </w:rPr>
        <w:t>Reginato</w:t>
      </w:r>
      <w:proofErr w:type="spellEnd"/>
      <w:r>
        <w:rPr>
          <w:b/>
          <w:color w:val="000000"/>
        </w:rPr>
        <w:t xml:space="preserve"> </w:t>
      </w:r>
      <w:r>
        <w:rPr>
          <w:b/>
        </w:rPr>
        <w:t xml:space="preserve">M, </w:t>
      </w:r>
      <w:r>
        <w:rPr>
          <w:b/>
          <w:color w:val="000000"/>
        </w:rPr>
        <w:t>Simon M</w:t>
      </w:r>
      <w:r>
        <w:rPr>
          <w:b/>
        </w:rPr>
        <w:t>F</w:t>
      </w:r>
      <w:r>
        <w:rPr>
          <w:b/>
          <w:color w:val="000000"/>
        </w:rPr>
        <w:t>, Pirani JR. 2020.</w:t>
      </w:r>
      <w:r>
        <w:rPr>
          <w:color w:val="000000"/>
        </w:rPr>
        <w:t xml:space="preserve"> Fast diversification through a mosaic of evolutionary histories characterizes the endemic flora of ancient Neotropical mountains. </w:t>
      </w:r>
      <w:r>
        <w:rPr>
          <w:i/>
          <w:color w:val="000000"/>
        </w:rPr>
        <w:t>Proceedings of the Royal Society B: Biological Sciences</w:t>
      </w:r>
      <w:r>
        <w:t xml:space="preserve"> </w:t>
      </w:r>
      <w:r>
        <w:rPr>
          <w:b/>
          <w:color w:val="000000"/>
        </w:rPr>
        <w:t>287</w:t>
      </w:r>
      <w:r>
        <w:rPr>
          <w:b/>
        </w:rPr>
        <w:t>:</w:t>
      </w:r>
      <w:r>
        <w:t xml:space="preserve"> </w:t>
      </w:r>
      <w:r>
        <w:rPr>
          <w:color w:val="000000"/>
        </w:rPr>
        <w:t>20192933.</w:t>
      </w:r>
    </w:p>
    <w:p w14:paraId="4E77F7EF" w14:textId="2F4F5807" w:rsidR="00D933FF" w:rsidRPr="00D933FF" w:rsidRDefault="00D933FF" w:rsidP="0099689B">
      <w:pPr>
        <w:pBdr>
          <w:top w:val="nil"/>
          <w:left w:val="nil"/>
          <w:bottom w:val="nil"/>
          <w:right w:val="nil"/>
          <w:between w:val="nil"/>
        </w:pBdr>
        <w:spacing w:after="240" w:line="240" w:lineRule="auto"/>
        <w:ind w:left="720" w:hanging="720"/>
        <w:rPr>
          <w:bCs/>
          <w:color w:val="000000"/>
          <w:lang w:val="en-CA"/>
        </w:rPr>
      </w:pPr>
      <w:r w:rsidRPr="00D933FF">
        <w:rPr>
          <w:b/>
          <w:color w:val="000000"/>
          <w:lang w:val="en-CA"/>
        </w:rPr>
        <w:t xml:space="preserve">Vasconcelos, T. 2023. </w:t>
      </w:r>
      <w:r w:rsidRPr="00D933FF">
        <w:rPr>
          <w:bCs/>
          <w:color w:val="000000"/>
          <w:lang w:val="en-CA"/>
        </w:rPr>
        <w:t xml:space="preserve">A trait‐based approach to the rules of plant biogeography. </w:t>
      </w:r>
      <w:r w:rsidRPr="00D933FF">
        <w:rPr>
          <w:bCs/>
          <w:i/>
          <w:iCs/>
          <w:color w:val="000000"/>
          <w:lang w:val="en-CA"/>
        </w:rPr>
        <w:t>American Journal of Botany</w:t>
      </w:r>
      <w:r>
        <w:rPr>
          <w:bCs/>
          <w:i/>
          <w:iCs/>
          <w:color w:val="000000"/>
          <w:lang w:val="en-CA"/>
        </w:rPr>
        <w:t>.</w:t>
      </w:r>
      <w:r w:rsidRPr="00D933FF">
        <w:rPr>
          <w:bCs/>
          <w:color w:val="000000"/>
          <w:lang w:val="en-CA"/>
        </w:rPr>
        <w:t xml:space="preserve"> ajb2.16127.</w:t>
      </w:r>
    </w:p>
    <w:p w14:paraId="41DD62C2"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Venable DL. 2007.</w:t>
      </w:r>
      <w:r>
        <w:rPr>
          <w:color w:val="000000"/>
        </w:rPr>
        <w:t xml:space="preserve"> Bet </w:t>
      </w:r>
      <w:r>
        <w:t>h</w:t>
      </w:r>
      <w:r>
        <w:rPr>
          <w:color w:val="000000"/>
        </w:rPr>
        <w:t xml:space="preserve">edging in a </w:t>
      </w:r>
      <w:r>
        <w:t>g</w:t>
      </w:r>
      <w:r>
        <w:rPr>
          <w:color w:val="000000"/>
        </w:rPr>
        <w:t xml:space="preserve">uild of </w:t>
      </w:r>
      <w:r>
        <w:t>d</w:t>
      </w:r>
      <w:r>
        <w:rPr>
          <w:color w:val="000000"/>
        </w:rPr>
        <w:t xml:space="preserve">esert </w:t>
      </w:r>
      <w:r>
        <w:t>a</w:t>
      </w:r>
      <w:r>
        <w:rPr>
          <w:color w:val="000000"/>
        </w:rPr>
        <w:t xml:space="preserve">nnuals. </w:t>
      </w:r>
      <w:r>
        <w:rPr>
          <w:i/>
          <w:color w:val="000000"/>
        </w:rPr>
        <w:t>Ecology</w:t>
      </w:r>
      <w:r>
        <w:t xml:space="preserve"> </w:t>
      </w:r>
      <w:r>
        <w:rPr>
          <w:b/>
        </w:rPr>
        <w:t>88</w:t>
      </w:r>
      <w:r>
        <w:rPr>
          <w:b/>
          <w:color w:val="000000"/>
        </w:rPr>
        <w:t xml:space="preserve">: </w:t>
      </w:r>
      <w:r>
        <w:rPr>
          <w:color w:val="000000"/>
        </w:rPr>
        <w:t>1086–1090.</w:t>
      </w:r>
    </w:p>
    <w:p w14:paraId="65227634"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Venable D</w:t>
      </w:r>
      <w:r>
        <w:rPr>
          <w:b/>
        </w:rPr>
        <w:t>L</w:t>
      </w:r>
      <w:r>
        <w:rPr>
          <w:b/>
          <w:color w:val="000000"/>
        </w:rPr>
        <w:t xml:space="preserve">, Lawlor L. 1980. </w:t>
      </w:r>
      <w:r>
        <w:rPr>
          <w:color w:val="000000"/>
        </w:rPr>
        <w:t xml:space="preserve">Delayed germination and dispersal in desert annuals: </w:t>
      </w:r>
      <w:r>
        <w:t>e</w:t>
      </w:r>
      <w:r>
        <w:rPr>
          <w:color w:val="000000"/>
        </w:rPr>
        <w:t xml:space="preserve">scape in space and time. </w:t>
      </w:r>
      <w:proofErr w:type="spellStart"/>
      <w:r>
        <w:rPr>
          <w:i/>
          <w:color w:val="000000"/>
        </w:rPr>
        <w:t>Oecologia</w:t>
      </w:r>
      <w:proofErr w:type="spellEnd"/>
      <w:r>
        <w:t xml:space="preserve"> </w:t>
      </w:r>
      <w:r>
        <w:rPr>
          <w:b/>
        </w:rPr>
        <w:t xml:space="preserve">46: </w:t>
      </w:r>
      <w:r>
        <w:rPr>
          <w:color w:val="000000"/>
        </w:rPr>
        <w:t>272–282.</w:t>
      </w:r>
    </w:p>
    <w:p w14:paraId="761D9EE6"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de Vos JM, Hughes CE, </w:t>
      </w:r>
      <w:proofErr w:type="spellStart"/>
      <w:r>
        <w:rPr>
          <w:b/>
          <w:color w:val="000000"/>
        </w:rPr>
        <w:t>Schneeweiss</w:t>
      </w:r>
      <w:proofErr w:type="spellEnd"/>
      <w:r>
        <w:rPr>
          <w:b/>
          <w:color w:val="000000"/>
        </w:rPr>
        <w:t xml:space="preserve"> GM, Moore BR, Conti E. 2014.</w:t>
      </w:r>
      <w:r>
        <w:rPr>
          <w:color w:val="000000"/>
        </w:rPr>
        <w:t xml:space="preserve"> Heterostyly accelerates diversification via reduced extinction in primroses. </w:t>
      </w:r>
      <w:r>
        <w:rPr>
          <w:i/>
          <w:color w:val="000000"/>
        </w:rPr>
        <w:t>Proceedings of the Royal Society B: Biological Sciences</w:t>
      </w:r>
      <w:r>
        <w:t xml:space="preserve"> </w:t>
      </w:r>
      <w:r>
        <w:rPr>
          <w:b/>
          <w:color w:val="000000"/>
        </w:rPr>
        <w:t xml:space="preserve">281: </w:t>
      </w:r>
      <w:r>
        <w:rPr>
          <w:color w:val="000000"/>
        </w:rPr>
        <w:t>20140075.</w:t>
      </w:r>
    </w:p>
    <w:p w14:paraId="6965E0FA"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Wagner </w:t>
      </w:r>
      <w:r>
        <w:rPr>
          <w:b/>
        </w:rPr>
        <w:t>WL</w:t>
      </w:r>
      <w:r>
        <w:rPr>
          <w:b/>
          <w:color w:val="000000"/>
        </w:rPr>
        <w:t>, Hoch P</w:t>
      </w:r>
      <w:r>
        <w:rPr>
          <w:b/>
        </w:rPr>
        <w:t>C,</w:t>
      </w:r>
      <w:r>
        <w:rPr>
          <w:b/>
          <w:color w:val="000000"/>
        </w:rPr>
        <w:t xml:space="preserve"> Raven PH. 2007. </w:t>
      </w:r>
      <w:r>
        <w:rPr>
          <w:color w:val="000000"/>
        </w:rPr>
        <w:t xml:space="preserve">Revised classification of the </w:t>
      </w:r>
      <w:proofErr w:type="spellStart"/>
      <w:r>
        <w:rPr>
          <w:color w:val="000000"/>
        </w:rPr>
        <w:t>Onagraceae</w:t>
      </w:r>
      <w:proofErr w:type="spellEnd"/>
      <w:r>
        <w:rPr>
          <w:color w:val="000000"/>
        </w:rPr>
        <w:t xml:space="preserve">. </w:t>
      </w:r>
      <w:r>
        <w:rPr>
          <w:i/>
          <w:color w:val="000000"/>
        </w:rPr>
        <w:t>Systematic Botany Monographs</w:t>
      </w:r>
      <w:r>
        <w:t xml:space="preserve"> </w:t>
      </w:r>
      <w:r>
        <w:rPr>
          <w:b/>
        </w:rPr>
        <w:t>83:</w:t>
      </w:r>
      <w:r>
        <w:t xml:space="preserve"> 1-240.</w:t>
      </w:r>
    </w:p>
    <w:p w14:paraId="0474C7BE" w14:textId="77777777" w:rsidR="00372569" w:rsidRDefault="00000000" w:rsidP="0099689B">
      <w:pPr>
        <w:pBdr>
          <w:top w:val="nil"/>
          <w:left w:val="nil"/>
          <w:bottom w:val="nil"/>
          <w:right w:val="nil"/>
          <w:between w:val="nil"/>
        </w:pBdr>
        <w:spacing w:after="240" w:line="240" w:lineRule="auto"/>
        <w:ind w:left="720" w:hanging="720"/>
        <w:rPr>
          <w:color w:val="000000"/>
        </w:rPr>
      </w:pPr>
      <w:r>
        <w:rPr>
          <w:b/>
          <w:color w:val="000000"/>
        </w:rPr>
        <w:t xml:space="preserve">Yan H-F, Zhang C-Y, </w:t>
      </w:r>
      <w:proofErr w:type="spellStart"/>
      <w:r>
        <w:rPr>
          <w:b/>
          <w:color w:val="000000"/>
        </w:rPr>
        <w:t>Anderberg</w:t>
      </w:r>
      <w:proofErr w:type="spellEnd"/>
      <w:r>
        <w:rPr>
          <w:b/>
          <w:color w:val="000000"/>
        </w:rPr>
        <w:t xml:space="preserve"> A</w:t>
      </w:r>
      <w:r>
        <w:rPr>
          <w:b/>
        </w:rPr>
        <w:t>A</w:t>
      </w:r>
      <w:r>
        <w:rPr>
          <w:b/>
          <w:color w:val="000000"/>
        </w:rPr>
        <w:t>, Hao G, Ge X-J, Wiens JJ. 2018.</w:t>
      </w:r>
      <w:r>
        <w:rPr>
          <w:color w:val="000000"/>
        </w:rPr>
        <w:t xml:space="preserve"> What explains high plant richness in East Asia? Time and diversification in the tribe </w:t>
      </w:r>
      <w:proofErr w:type="spellStart"/>
      <w:r>
        <w:rPr>
          <w:color w:val="000000"/>
        </w:rPr>
        <w:t>Lysimachieae</w:t>
      </w:r>
      <w:proofErr w:type="spellEnd"/>
      <w:r>
        <w:rPr>
          <w:color w:val="000000"/>
        </w:rPr>
        <w:t xml:space="preserve"> (</w:t>
      </w:r>
      <w:proofErr w:type="spellStart"/>
      <w:r>
        <w:rPr>
          <w:color w:val="000000"/>
        </w:rPr>
        <w:t>Primulaceae</w:t>
      </w:r>
      <w:proofErr w:type="spellEnd"/>
      <w:r>
        <w:rPr>
          <w:color w:val="000000"/>
        </w:rPr>
        <w:t xml:space="preserve">). </w:t>
      </w:r>
      <w:r>
        <w:rPr>
          <w:i/>
          <w:color w:val="000000"/>
        </w:rPr>
        <w:t>New Phytologist</w:t>
      </w:r>
      <w:r>
        <w:t xml:space="preserve"> </w:t>
      </w:r>
      <w:r>
        <w:rPr>
          <w:b/>
          <w:color w:val="000000"/>
        </w:rPr>
        <w:t xml:space="preserve">219: </w:t>
      </w:r>
      <w:r>
        <w:rPr>
          <w:color w:val="000000"/>
        </w:rPr>
        <w:t>436–448.</w:t>
      </w:r>
    </w:p>
    <w:p w14:paraId="0F1F6D3D" w14:textId="77777777" w:rsidR="00372569" w:rsidRDefault="00000000" w:rsidP="0099689B">
      <w:pPr>
        <w:spacing w:after="240" w:line="240" w:lineRule="auto"/>
        <w:ind w:hanging="480"/>
      </w:pPr>
      <w:r>
        <w:tab/>
      </w:r>
      <w:r>
        <w:rPr>
          <w:b/>
        </w:rPr>
        <w:t xml:space="preserve">Zanne, A.E., Tank, D.C., Cornwell, W.K., Eastman, J.M., Smith, S.A., FitzJohn, R.G., </w:t>
      </w:r>
      <w:r>
        <w:rPr>
          <w:b/>
        </w:rPr>
        <w:tab/>
        <w:t>McGlinn, D.J., O’Meara, B.C., Moles, A.T., Reich, P.B.</w:t>
      </w:r>
      <w:r>
        <w:t xml:space="preserve"> 2014. Three keys to the </w:t>
      </w:r>
      <w:r>
        <w:tab/>
        <w:t xml:space="preserve">radiation of angiosperms into freezing environments. </w:t>
      </w:r>
      <w:r>
        <w:rPr>
          <w:i/>
        </w:rPr>
        <w:t>Nature</w:t>
      </w:r>
      <w:r>
        <w:t xml:space="preserve"> </w:t>
      </w:r>
      <w:r>
        <w:rPr>
          <w:b/>
        </w:rPr>
        <w:t>506:</w:t>
      </w:r>
      <w:r>
        <w:t xml:space="preserve"> 89–92.</w:t>
      </w:r>
    </w:p>
    <w:p w14:paraId="43AE6CE4" w14:textId="77777777" w:rsidR="00372569" w:rsidRDefault="00000000">
      <w:pPr>
        <w:rPr>
          <w:b/>
        </w:rPr>
      </w:pPr>
      <w:r>
        <w:br w:type="page"/>
      </w:r>
    </w:p>
    <w:p w14:paraId="1594355B" w14:textId="13EAF19F" w:rsidR="00372569" w:rsidRDefault="00000000">
      <w:pPr>
        <w:shd w:val="clear" w:color="auto" w:fill="FFFFFF"/>
        <w:spacing w:line="480" w:lineRule="auto"/>
        <w:rPr>
          <w:b/>
        </w:rPr>
      </w:pPr>
      <w:r>
        <w:rPr>
          <w:b/>
        </w:rPr>
        <w:lastRenderedPageBreak/>
        <w:t>Table</w:t>
      </w:r>
      <w:r w:rsidR="00E34612">
        <w:rPr>
          <w:b/>
        </w:rPr>
        <w:t>s</w:t>
      </w:r>
    </w:p>
    <w:p w14:paraId="08210C2C" w14:textId="77777777" w:rsidR="001549B6" w:rsidRPr="000517AF" w:rsidRDefault="001549B6" w:rsidP="009D59E3">
      <w:pPr>
        <w:shd w:val="clear" w:color="auto" w:fill="FFFFFF"/>
        <w:spacing w:after="240" w:line="240" w:lineRule="auto"/>
        <w:rPr>
          <w:bCs/>
        </w:rPr>
      </w:pPr>
      <w:r>
        <w:rPr>
          <w:b/>
        </w:rPr>
        <w:t xml:space="preserve">Table 1. </w:t>
      </w:r>
      <w:r w:rsidRPr="000517AF">
        <w:rPr>
          <w:bCs/>
        </w:rPr>
        <w:t>The 32 clades used in our analysis as well as their taxonomic rank, source, and size of the phylogeny. Numbers in brackets are the number of taxa with available data used in analysis</w:t>
      </w:r>
    </w:p>
    <w:tbl>
      <w:tblPr>
        <w:tblStyle w:val="af0"/>
        <w:tblW w:w="8863" w:type="dxa"/>
        <w:tblBorders>
          <w:top w:val="nil"/>
          <w:left w:val="nil"/>
          <w:bottom w:val="nil"/>
          <w:right w:val="nil"/>
          <w:insideH w:val="nil"/>
          <w:insideV w:val="nil"/>
        </w:tblBorders>
        <w:tblLayout w:type="fixed"/>
        <w:tblLook w:val="0600" w:firstRow="0" w:lastRow="0" w:firstColumn="0" w:lastColumn="0" w:noHBand="1" w:noVBand="1"/>
      </w:tblPr>
      <w:tblGrid>
        <w:gridCol w:w="2473"/>
        <w:gridCol w:w="1792"/>
        <w:gridCol w:w="860"/>
        <w:gridCol w:w="3738"/>
      </w:tblGrid>
      <w:tr w:rsidR="001549B6" w:rsidRPr="000517AF" w14:paraId="09ACA066" w14:textId="77777777" w:rsidTr="00D113AD">
        <w:trPr>
          <w:trHeight w:val="19"/>
        </w:trPr>
        <w:tc>
          <w:tcPr>
            <w:tcW w:w="247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76DCA00A" w14:textId="77777777" w:rsidR="001549B6" w:rsidRPr="000517AF" w:rsidRDefault="001549B6" w:rsidP="00D113AD">
            <w:pPr>
              <w:widowControl w:val="0"/>
              <w:pBdr>
                <w:top w:val="nil"/>
                <w:left w:val="nil"/>
                <w:bottom w:val="nil"/>
                <w:right w:val="nil"/>
                <w:between w:val="nil"/>
              </w:pBdr>
              <w:spacing w:line="360" w:lineRule="auto"/>
              <w:jc w:val="center"/>
              <w:rPr>
                <w:b/>
                <w:sz w:val="20"/>
                <w:szCs w:val="20"/>
              </w:rPr>
            </w:pPr>
            <w:r w:rsidRPr="000517AF">
              <w:rPr>
                <w:b/>
                <w:sz w:val="20"/>
                <w:szCs w:val="20"/>
              </w:rPr>
              <w:t>Family</w:t>
            </w:r>
          </w:p>
        </w:tc>
        <w:tc>
          <w:tcPr>
            <w:tcW w:w="1792"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8F49859" w14:textId="77777777" w:rsidR="001549B6" w:rsidRPr="000517AF" w:rsidRDefault="001549B6" w:rsidP="00D113AD">
            <w:pPr>
              <w:shd w:val="clear" w:color="auto" w:fill="FFFFFF"/>
              <w:spacing w:line="360" w:lineRule="auto"/>
              <w:jc w:val="center"/>
              <w:rPr>
                <w:b/>
                <w:sz w:val="20"/>
                <w:szCs w:val="20"/>
              </w:rPr>
            </w:pPr>
            <w:r w:rsidRPr="000517AF">
              <w:rPr>
                <w:b/>
                <w:sz w:val="20"/>
                <w:szCs w:val="20"/>
              </w:rPr>
              <w:t>Clade</w:t>
            </w:r>
          </w:p>
        </w:tc>
        <w:tc>
          <w:tcPr>
            <w:tcW w:w="86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2A85336C" w14:textId="77777777" w:rsidR="001549B6" w:rsidRPr="000517AF" w:rsidRDefault="001549B6" w:rsidP="00D113AD">
            <w:pPr>
              <w:shd w:val="clear" w:color="auto" w:fill="FFFFFF"/>
              <w:spacing w:line="360" w:lineRule="auto"/>
              <w:jc w:val="center"/>
              <w:rPr>
                <w:b/>
                <w:sz w:val="20"/>
                <w:szCs w:val="20"/>
              </w:rPr>
            </w:pPr>
            <w:proofErr w:type="spellStart"/>
            <w:r w:rsidRPr="000517AF">
              <w:rPr>
                <w:b/>
                <w:sz w:val="20"/>
                <w:szCs w:val="20"/>
              </w:rPr>
              <w:t>nTaxa</w:t>
            </w:r>
            <w:proofErr w:type="spellEnd"/>
          </w:p>
        </w:tc>
        <w:tc>
          <w:tcPr>
            <w:tcW w:w="3738"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53128CB3" w14:textId="77777777" w:rsidR="001549B6" w:rsidRPr="000517AF" w:rsidRDefault="001549B6" w:rsidP="00D113AD">
            <w:pPr>
              <w:widowControl w:val="0"/>
              <w:pBdr>
                <w:top w:val="nil"/>
                <w:left w:val="nil"/>
                <w:bottom w:val="nil"/>
                <w:right w:val="nil"/>
                <w:between w:val="nil"/>
              </w:pBdr>
              <w:spacing w:line="360" w:lineRule="auto"/>
              <w:jc w:val="center"/>
              <w:rPr>
                <w:b/>
                <w:sz w:val="20"/>
                <w:szCs w:val="20"/>
              </w:rPr>
            </w:pPr>
            <w:r w:rsidRPr="000517AF">
              <w:rPr>
                <w:b/>
                <w:sz w:val="20"/>
                <w:szCs w:val="20"/>
              </w:rPr>
              <w:t>Phylogeny Source</w:t>
            </w:r>
          </w:p>
        </w:tc>
      </w:tr>
      <w:tr w:rsidR="001549B6" w:rsidRPr="000517AF" w14:paraId="38EBC327"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E9215B6"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Apiaceae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0557CADA"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Apioideae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40DB79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497</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D4987CD"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Banasiak</w:t>
            </w:r>
            <w:proofErr w:type="spellEnd"/>
            <w:r w:rsidRPr="000517AF">
              <w:rPr>
                <w:bCs/>
                <w:sz w:val="20"/>
                <w:szCs w:val="20"/>
              </w:rPr>
              <w:t xml:space="preserve"> et al. (2013)</w:t>
            </w:r>
          </w:p>
        </w:tc>
      </w:tr>
      <w:tr w:rsidR="001549B6" w:rsidRPr="000517AF" w14:paraId="252033C4"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7AA766D"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Asteraceae</w:t>
            </w: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718E037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Cardueae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028048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118</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4A43C66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Park and Potter (2015)</w:t>
            </w:r>
          </w:p>
        </w:tc>
      </w:tr>
      <w:tr w:rsidR="001549B6" w:rsidRPr="000517AF" w14:paraId="0ADF57D1"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F6EBCD2"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Balsaminaceae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364E9D3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Balsaminaceae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00F2AB37"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87</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789F1B1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Rose et al. (2018)</w:t>
            </w:r>
          </w:p>
        </w:tc>
      </w:tr>
      <w:tr w:rsidR="001549B6" w:rsidRPr="000517AF" w14:paraId="79453CB3"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538A1C0" w14:textId="77777777" w:rsidR="001549B6" w:rsidRDefault="001549B6" w:rsidP="00D113AD">
            <w:pPr>
              <w:widowControl w:val="0"/>
              <w:pBdr>
                <w:top w:val="nil"/>
                <w:left w:val="nil"/>
                <w:bottom w:val="nil"/>
                <w:right w:val="nil"/>
                <w:between w:val="nil"/>
              </w:pBdr>
              <w:jc w:val="center"/>
              <w:rPr>
                <w:bCs/>
                <w:sz w:val="20"/>
                <w:szCs w:val="20"/>
              </w:rPr>
            </w:pPr>
            <w:r w:rsidRPr="000517AF">
              <w:rPr>
                <w:bCs/>
                <w:sz w:val="20"/>
                <w:szCs w:val="20"/>
              </w:rPr>
              <w:t>Brassicaceae</w:t>
            </w:r>
          </w:p>
          <w:p w14:paraId="58A21EC3" w14:textId="77777777" w:rsidR="001549B6" w:rsidRDefault="001549B6" w:rsidP="00D113AD">
            <w:pPr>
              <w:widowControl w:val="0"/>
              <w:pBdr>
                <w:top w:val="nil"/>
                <w:left w:val="nil"/>
                <w:bottom w:val="nil"/>
                <w:right w:val="nil"/>
                <w:between w:val="nil"/>
              </w:pBdr>
              <w:jc w:val="center"/>
              <w:rPr>
                <w:bCs/>
                <w:sz w:val="20"/>
                <w:szCs w:val="20"/>
              </w:rPr>
            </w:pPr>
          </w:p>
          <w:p w14:paraId="5E82FAC6" w14:textId="77777777" w:rsidR="001549B6" w:rsidRDefault="001549B6" w:rsidP="00D113AD">
            <w:pPr>
              <w:widowControl w:val="0"/>
              <w:pBdr>
                <w:top w:val="nil"/>
                <w:left w:val="nil"/>
                <w:bottom w:val="nil"/>
                <w:right w:val="nil"/>
                <w:between w:val="nil"/>
              </w:pBdr>
              <w:jc w:val="center"/>
              <w:rPr>
                <w:bCs/>
                <w:sz w:val="20"/>
                <w:szCs w:val="20"/>
              </w:rPr>
            </w:pPr>
          </w:p>
          <w:p w14:paraId="61DB7943" w14:textId="77777777" w:rsidR="001549B6" w:rsidRDefault="001549B6" w:rsidP="00D113AD">
            <w:pPr>
              <w:widowControl w:val="0"/>
              <w:pBdr>
                <w:top w:val="nil"/>
                <w:left w:val="nil"/>
                <w:bottom w:val="nil"/>
                <w:right w:val="nil"/>
                <w:between w:val="nil"/>
              </w:pBdr>
              <w:jc w:val="center"/>
              <w:rPr>
                <w:bCs/>
                <w:sz w:val="20"/>
                <w:szCs w:val="20"/>
              </w:rPr>
            </w:pPr>
          </w:p>
          <w:p w14:paraId="3BC7D86E" w14:textId="77777777" w:rsidR="001549B6" w:rsidRDefault="001549B6" w:rsidP="00D113AD">
            <w:pPr>
              <w:widowControl w:val="0"/>
              <w:pBdr>
                <w:top w:val="nil"/>
                <w:left w:val="nil"/>
                <w:bottom w:val="nil"/>
                <w:right w:val="nil"/>
                <w:between w:val="nil"/>
              </w:pBdr>
              <w:jc w:val="center"/>
              <w:rPr>
                <w:bCs/>
                <w:sz w:val="20"/>
                <w:szCs w:val="20"/>
              </w:rPr>
            </w:pPr>
          </w:p>
          <w:p w14:paraId="7CC6CCAC" w14:textId="77777777" w:rsidR="001549B6" w:rsidRDefault="001549B6" w:rsidP="00D113AD">
            <w:pPr>
              <w:widowControl w:val="0"/>
              <w:pBdr>
                <w:top w:val="nil"/>
                <w:left w:val="nil"/>
                <w:bottom w:val="nil"/>
                <w:right w:val="nil"/>
                <w:between w:val="nil"/>
              </w:pBdr>
              <w:jc w:val="center"/>
              <w:rPr>
                <w:bCs/>
                <w:sz w:val="20"/>
                <w:szCs w:val="20"/>
              </w:rPr>
            </w:pPr>
          </w:p>
          <w:p w14:paraId="71A6E515" w14:textId="77777777" w:rsidR="001549B6" w:rsidRDefault="001549B6" w:rsidP="00D113AD">
            <w:pPr>
              <w:widowControl w:val="0"/>
              <w:pBdr>
                <w:top w:val="nil"/>
                <w:left w:val="nil"/>
                <w:bottom w:val="nil"/>
                <w:right w:val="nil"/>
                <w:between w:val="nil"/>
              </w:pBdr>
              <w:jc w:val="center"/>
              <w:rPr>
                <w:bCs/>
                <w:sz w:val="20"/>
                <w:szCs w:val="20"/>
              </w:rPr>
            </w:pPr>
          </w:p>
          <w:p w14:paraId="2AAF478C" w14:textId="77777777" w:rsidR="001549B6" w:rsidRDefault="001549B6" w:rsidP="00D113AD">
            <w:pPr>
              <w:widowControl w:val="0"/>
              <w:pBdr>
                <w:top w:val="nil"/>
                <w:left w:val="nil"/>
                <w:bottom w:val="nil"/>
                <w:right w:val="nil"/>
                <w:between w:val="nil"/>
              </w:pBdr>
              <w:jc w:val="center"/>
              <w:rPr>
                <w:bCs/>
                <w:sz w:val="20"/>
                <w:szCs w:val="20"/>
              </w:rPr>
            </w:pPr>
          </w:p>
          <w:p w14:paraId="21589583" w14:textId="77777777" w:rsidR="001549B6" w:rsidRDefault="001549B6" w:rsidP="00D113AD">
            <w:pPr>
              <w:widowControl w:val="0"/>
              <w:pBdr>
                <w:top w:val="nil"/>
                <w:left w:val="nil"/>
                <w:bottom w:val="nil"/>
                <w:right w:val="nil"/>
                <w:between w:val="nil"/>
              </w:pBdr>
              <w:jc w:val="center"/>
              <w:rPr>
                <w:bCs/>
                <w:sz w:val="20"/>
                <w:szCs w:val="20"/>
              </w:rPr>
            </w:pPr>
          </w:p>
          <w:p w14:paraId="5E6C7949" w14:textId="77777777" w:rsidR="001549B6" w:rsidRDefault="001549B6" w:rsidP="00D113AD">
            <w:pPr>
              <w:widowControl w:val="0"/>
              <w:pBdr>
                <w:top w:val="nil"/>
                <w:left w:val="nil"/>
                <w:bottom w:val="nil"/>
                <w:right w:val="nil"/>
                <w:between w:val="nil"/>
              </w:pBdr>
              <w:jc w:val="center"/>
              <w:rPr>
                <w:bCs/>
                <w:sz w:val="20"/>
                <w:szCs w:val="20"/>
              </w:rPr>
            </w:pPr>
          </w:p>
          <w:p w14:paraId="0275D64A" w14:textId="77777777" w:rsidR="001549B6" w:rsidRDefault="001549B6" w:rsidP="00D113AD">
            <w:pPr>
              <w:widowControl w:val="0"/>
              <w:pBdr>
                <w:top w:val="nil"/>
                <w:left w:val="nil"/>
                <w:bottom w:val="nil"/>
                <w:right w:val="nil"/>
                <w:between w:val="nil"/>
              </w:pBdr>
              <w:jc w:val="center"/>
              <w:rPr>
                <w:bCs/>
                <w:sz w:val="20"/>
                <w:szCs w:val="20"/>
              </w:rPr>
            </w:pPr>
          </w:p>
          <w:p w14:paraId="7DAA9684" w14:textId="77777777" w:rsidR="001549B6" w:rsidRDefault="001549B6" w:rsidP="00D113AD">
            <w:pPr>
              <w:widowControl w:val="0"/>
              <w:pBdr>
                <w:top w:val="nil"/>
                <w:left w:val="nil"/>
                <w:bottom w:val="nil"/>
                <w:right w:val="nil"/>
                <w:between w:val="nil"/>
              </w:pBdr>
              <w:jc w:val="center"/>
              <w:rPr>
                <w:bCs/>
                <w:sz w:val="20"/>
                <w:szCs w:val="20"/>
              </w:rPr>
            </w:pPr>
          </w:p>
          <w:p w14:paraId="145D4AA8" w14:textId="77777777" w:rsidR="001549B6" w:rsidRDefault="001549B6" w:rsidP="00D113AD">
            <w:pPr>
              <w:widowControl w:val="0"/>
              <w:pBdr>
                <w:top w:val="nil"/>
                <w:left w:val="nil"/>
                <w:bottom w:val="nil"/>
                <w:right w:val="nil"/>
                <w:between w:val="nil"/>
              </w:pBdr>
              <w:jc w:val="center"/>
              <w:rPr>
                <w:bCs/>
                <w:sz w:val="20"/>
                <w:szCs w:val="20"/>
              </w:rPr>
            </w:pPr>
          </w:p>
          <w:p w14:paraId="5A05CD72"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BA77405"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Alysseae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521AA2FB"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43</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2EB55B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1F256553"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7036A7B2"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7BCC3D7D"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Arabideae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655FDEEA"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170</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29F7B69D"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6847CB6E"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78ACF525"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1E457E0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Brassiceae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6B00E0D4"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70</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1BBE22B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08D9EB82"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5543732"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AD632C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Cardamineae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66716A4"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104</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BDC98A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1233ED44"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B2C98CB"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68EE70E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CES clade</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E6EEB06"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29</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203AFE21"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Salariato</w:t>
            </w:r>
            <w:proofErr w:type="spellEnd"/>
            <w:r w:rsidRPr="000517AF">
              <w:rPr>
                <w:bCs/>
                <w:sz w:val="20"/>
                <w:szCs w:val="20"/>
              </w:rPr>
              <w:t xml:space="preserve"> et al. (2016)</w:t>
            </w:r>
          </w:p>
        </w:tc>
      </w:tr>
      <w:tr w:rsidR="001549B6" w:rsidRPr="000517AF" w14:paraId="521705D1"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D2202CC"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4CD235AF"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Erysimeae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376251D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41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51EB7C93"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73F8D8B6"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8470AC6"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387544B1"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Euclidieae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05D91053"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7353E15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44647C4C"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C9EC61D"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62231416"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Heliophileae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6C669C1"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37</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34D4022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57BBEC9A"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E01446D"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71AAFB1C"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Lepidieae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4770687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73</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3E65856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Huang et al. (2020)</w:t>
            </w:r>
          </w:p>
        </w:tc>
      </w:tr>
      <w:tr w:rsidR="001549B6" w:rsidRPr="000517AF" w14:paraId="452F8D48"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F70B985"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0289FA8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Thelypodieae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025D1DB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60</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494A5F1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 xml:space="preserve">Huang et al. (2020) </w:t>
            </w:r>
          </w:p>
        </w:tc>
      </w:tr>
      <w:tr w:rsidR="001549B6" w:rsidRPr="000517AF" w14:paraId="677EFF5E"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C4BECB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Euphorbiaceae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17C59927" w14:textId="77777777" w:rsidR="001549B6" w:rsidRPr="000517AF" w:rsidRDefault="001549B6" w:rsidP="00D113AD">
            <w:pPr>
              <w:widowControl w:val="0"/>
              <w:pBdr>
                <w:top w:val="nil"/>
                <w:left w:val="nil"/>
                <w:bottom w:val="nil"/>
                <w:right w:val="nil"/>
                <w:between w:val="nil"/>
              </w:pBdr>
              <w:jc w:val="center"/>
              <w:rPr>
                <w:bCs/>
                <w:i/>
                <w:iCs/>
                <w:sz w:val="20"/>
                <w:szCs w:val="20"/>
              </w:rPr>
            </w:pPr>
            <w:r w:rsidRPr="000517AF">
              <w:rPr>
                <w:bCs/>
                <w:i/>
                <w:iCs/>
                <w:sz w:val="20"/>
                <w:szCs w:val="20"/>
              </w:rPr>
              <w:t>Croton</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2913122"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218</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7168F2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Arévalo</w:t>
            </w:r>
            <w:proofErr w:type="spellEnd"/>
            <w:r w:rsidRPr="000517AF">
              <w:rPr>
                <w:bCs/>
                <w:sz w:val="20"/>
                <w:szCs w:val="20"/>
              </w:rPr>
              <w:t xml:space="preserve"> et al. (2017)</w:t>
            </w:r>
          </w:p>
        </w:tc>
      </w:tr>
      <w:tr w:rsidR="001549B6" w:rsidRPr="000517AF" w14:paraId="5310DF96"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E17B36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Fabaceae</w:t>
            </w:r>
          </w:p>
          <w:p w14:paraId="3E4B6D96" w14:textId="77777777" w:rsidR="001549B6" w:rsidRPr="000517AF" w:rsidRDefault="001549B6" w:rsidP="00D113AD">
            <w:pPr>
              <w:widowControl w:val="0"/>
              <w:jc w:val="cente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6EB7D92C" w14:textId="77777777" w:rsidR="001549B6" w:rsidRPr="000517AF" w:rsidRDefault="001549B6" w:rsidP="00D113AD">
            <w:pPr>
              <w:widowControl w:val="0"/>
              <w:pBdr>
                <w:top w:val="nil"/>
                <w:left w:val="nil"/>
                <w:bottom w:val="nil"/>
                <w:right w:val="nil"/>
                <w:between w:val="nil"/>
              </w:pBdr>
              <w:jc w:val="center"/>
              <w:rPr>
                <w:bCs/>
                <w:i/>
                <w:iCs/>
                <w:sz w:val="20"/>
                <w:szCs w:val="20"/>
              </w:rPr>
            </w:pPr>
            <w:proofErr w:type="spellStart"/>
            <w:r w:rsidRPr="000517AF">
              <w:rPr>
                <w:bCs/>
                <w:i/>
                <w:iCs/>
                <w:sz w:val="20"/>
                <w:szCs w:val="20"/>
              </w:rPr>
              <w:t>Chamaecrista</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E136A5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71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9E3611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Vasconcelos et al. (2020)</w:t>
            </w:r>
          </w:p>
        </w:tc>
      </w:tr>
      <w:tr w:rsidR="001549B6" w:rsidRPr="000517AF" w14:paraId="6EFB076B"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95E5FB9"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448B1B11" w14:textId="77777777" w:rsidR="001549B6" w:rsidRPr="000517AF" w:rsidRDefault="001549B6" w:rsidP="00D113AD">
            <w:pPr>
              <w:widowControl w:val="0"/>
              <w:pBdr>
                <w:top w:val="nil"/>
                <w:left w:val="nil"/>
                <w:bottom w:val="nil"/>
                <w:right w:val="nil"/>
                <w:between w:val="nil"/>
              </w:pBdr>
              <w:jc w:val="center"/>
              <w:rPr>
                <w:bCs/>
                <w:i/>
                <w:iCs/>
                <w:sz w:val="20"/>
                <w:szCs w:val="20"/>
              </w:rPr>
            </w:pPr>
            <w:r w:rsidRPr="000517AF">
              <w:rPr>
                <w:bCs/>
                <w:i/>
                <w:iCs/>
                <w:sz w:val="20"/>
                <w:szCs w:val="20"/>
              </w:rPr>
              <w:t>Lupinus</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279A335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88</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1B16EF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Drummond et al. (2012)</w:t>
            </w:r>
          </w:p>
        </w:tc>
      </w:tr>
      <w:tr w:rsidR="001549B6" w:rsidRPr="000517AF" w14:paraId="69384692"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F58803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Gesneriaceae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713BB0FE"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Gesneriaceae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A01F983"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222</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58CDC62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Roalson</w:t>
            </w:r>
            <w:proofErr w:type="spellEnd"/>
            <w:r w:rsidRPr="000517AF">
              <w:rPr>
                <w:bCs/>
                <w:sz w:val="20"/>
                <w:szCs w:val="20"/>
              </w:rPr>
              <w:t xml:space="preserve"> and Roberts (2016)</w:t>
            </w:r>
          </w:p>
        </w:tc>
      </w:tr>
      <w:tr w:rsidR="001549B6" w:rsidRPr="000517AF" w14:paraId="12B78C07"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EF83EE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Hypericaceae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04922B64" w14:textId="77777777" w:rsidR="001549B6" w:rsidRPr="000517AF" w:rsidRDefault="001549B6" w:rsidP="00D113AD">
            <w:pPr>
              <w:widowControl w:val="0"/>
              <w:pBdr>
                <w:top w:val="nil"/>
                <w:left w:val="nil"/>
                <w:bottom w:val="nil"/>
                <w:right w:val="nil"/>
                <w:between w:val="nil"/>
              </w:pBdr>
              <w:jc w:val="center"/>
              <w:rPr>
                <w:bCs/>
                <w:i/>
                <w:iCs/>
                <w:sz w:val="20"/>
                <w:szCs w:val="20"/>
              </w:rPr>
            </w:pPr>
            <w:r w:rsidRPr="000517AF">
              <w:rPr>
                <w:bCs/>
                <w:i/>
                <w:iCs/>
                <w:sz w:val="20"/>
                <w:szCs w:val="20"/>
              </w:rPr>
              <w:t>Hypericum</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6975E63"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65</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280CEB9C"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Nürk</w:t>
            </w:r>
            <w:proofErr w:type="spellEnd"/>
            <w:r w:rsidRPr="000517AF">
              <w:rPr>
                <w:bCs/>
                <w:sz w:val="20"/>
                <w:szCs w:val="20"/>
              </w:rPr>
              <w:t xml:space="preserve"> et al. (2013)</w:t>
            </w:r>
          </w:p>
        </w:tc>
      </w:tr>
      <w:tr w:rsidR="001549B6" w:rsidRPr="000517AF" w14:paraId="38343C33"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6839F8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Lamiaceae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28C5769" w14:textId="77777777" w:rsidR="001549B6" w:rsidRPr="000517AF" w:rsidRDefault="001549B6" w:rsidP="00D113AD">
            <w:pPr>
              <w:widowControl w:val="0"/>
              <w:pBdr>
                <w:top w:val="nil"/>
                <w:left w:val="nil"/>
                <w:bottom w:val="nil"/>
                <w:right w:val="nil"/>
                <w:between w:val="nil"/>
              </w:pBdr>
              <w:jc w:val="center"/>
              <w:rPr>
                <w:bCs/>
                <w:i/>
                <w:iCs/>
                <w:sz w:val="20"/>
                <w:szCs w:val="20"/>
              </w:rPr>
            </w:pPr>
            <w:r w:rsidRPr="000517AF">
              <w:rPr>
                <w:bCs/>
                <w:i/>
                <w:iCs/>
                <w:sz w:val="20"/>
                <w:szCs w:val="20"/>
              </w:rPr>
              <w:t>Salvia</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D022EA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257</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57C4E93A"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Kriebel</w:t>
            </w:r>
            <w:proofErr w:type="spellEnd"/>
            <w:r w:rsidRPr="000517AF">
              <w:rPr>
                <w:bCs/>
                <w:sz w:val="20"/>
                <w:szCs w:val="20"/>
              </w:rPr>
              <w:t xml:space="preserve"> et al. (2020)</w:t>
            </w:r>
          </w:p>
        </w:tc>
      </w:tr>
      <w:tr w:rsidR="001549B6" w:rsidRPr="000517AF" w14:paraId="79311F54"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6F63A1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Malvaceae</w:t>
            </w:r>
            <w:proofErr w:type="spellEnd"/>
          </w:p>
          <w:p w14:paraId="6F2005E2" w14:textId="77777777" w:rsidR="001549B6" w:rsidRPr="000517AF" w:rsidRDefault="001549B6" w:rsidP="00D113AD">
            <w:pPr>
              <w:widowControl w:val="0"/>
              <w:jc w:val="cente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3A8E946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Eumalvoideae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0AE02370"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89</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53BC485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Hoorn et al. (2019)</w:t>
            </w:r>
          </w:p>
        </w:tc>
      </w:tr>
      <w:tr w:rsidR="001549B6" w:rsidRPr="000517AF" w14:paraId="4DCEFD19"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8BC9E8"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49CDB4CE"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Grewioideae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739E0F7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71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11C5014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Hoorn et al. (2019)</w:t>
            </w:r>
          </w:p>
        </w:tc>
      </w:tr>
      <w:tr w:rsidR="001549B6" w:rsidRPr="000517AF" w14:paraId="22478DF2"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18D08F09"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Onagraceae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140C15C7"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Onagraceae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2EAC2E0A"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231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1E6EF8B2"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Freyman</w:t>
            </w:r>
            <w:proofErr w:type="spellEnd"/>
            <w:r w:rsidRPr="000517AF">
              <w:rPr>
                <w:bCs/>
                <w:sz w:val="20"/>
                <w:szCs w:val="20"/>
              </w:rPr>
              <w:t xml:space="preserve"> and </w:t>
            </w:r>
            <w:proofErr w:type="spellStart"/>
            <w:r w:rsidRPr="000517AF">
              <w:rPr>
                <w:bCs/>
                <w:sz w:val="20"/>
                <w:szCs w:val="20"/>
              </w:rPr>
              <w:t>Hönha</w:t>
            </w:r>
            <w:proofErr w:type="spellEnd"/>
            <w:r w:rsidRPr="000517AF">
              <w:rPr>
                <w:bCs/>
                <w:sz w:val="20"/>
                <w:szCs w:val="20"/>
              </w:rPr>
              <w:t xml:space="preserve"> (2019)</w:t>
            </w:r>
          </w:p>
        </w:tc>
      </w:tr>
      <w:tr w:rsidR="001549B6" w:rsidRPr="000517AF" w14:paraId="2E76AC1C"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E1D491E"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Orobanchaceae</w:t>
            </w: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348AD353"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Orobanchaceae</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4CD9DF4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82</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5D58B077"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Schneider and Moore</w:t>
            </w:r>
            <w:r>
              <w:rPr>
                <w:bCs/>
                <w:sz w:val="20"/>
                <w:szCs w:val="20"/>
              </w:rPr>
              <w:t xml:space="preserve"> </w:t>
            </w:r>
            <w:r w:rsidRPr="000517AF">
              <w:rPr>
                <w:bCs/>
                <w:sz w:val="20"/>
                <w:szCs w:val="20"/>
              </w:rPr>
              <w:t>(2017)</w:t>
            </w:r>
          </w:p>
        </w:tc>
      </w:tr>
      <w:tr w:rsidR="001549B6" w:rsidRPr="000517AF" w14:paraId="63BBEA63"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19B570B6"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Plantaginaceae</w:t>
            </w: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60B1B4F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Antirrhineae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1C78EA3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132</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5BECC9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Gorospe et al. (2020)</w:t>
            </w:r>
          </w:p>
        </w:tc>
      </w:tr>
      <w:tr w:rsidR="001549B6" w:rsidRPr="000517AF" w14:paraId="7F99CC27"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B1BCBE1"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Poaceae</w:t>
            </w:r>
            <w:proofErr w:type="spellEnd"/>
          </w:p>
          <w:p w14:paraId="34695081" w14:textId="77777777" w:rsidR="001549B6" w:rsidRPr="000517AF" w:rsidRDefault="001549B6" w:rsidP="00D113AD">
            <w:pPr>
              <w:widowControl w:val="0"/>
              <w:jc w:val="cente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47422F91"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Panicoideae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5127AB30"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504</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79DF1E4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Spriggs et al. (2014)</w:t>
            </w:r>
          </w:p>
        </w:tc>
      </w:tr>
      <w:tr w:rsidR="001549B6" w:rsidRPr="000517AF" w14:paraId="1370BF69"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A39FB43"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D69265D"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Pooidae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35F17C47"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709</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0C397601"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Spriggs et al. (2014)</w:t>
            </w:r>
          </w:p>
        </w:tc>
      </w:tr>
      <w:tr w:rsidR="001549B6" w:rsidRPr="000517AF" w14:paraId="3F327099"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76BD7B7"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Polemoniaceae</w:t>
            </w:r>
            <w:proofErr w:type="spellEnd"/>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F3F66A4"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Polemoniaceae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2E516F4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167</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0526DE7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Rose et al. (2018)</w:t>
            </w:r>
          </w:p>
        </w:tc>
      </w:tr>
      <w:tr w:rsidR="001549B6" w:rsidRPr="000517AF" w14:paraId="41D53F78"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D167BD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Primulaceae</w:t>
            </w:r>
            <w:proofErr w:type="spellEnd"/>
          </w:p>
          <w:p w14:paraId="3299D447" w14:textId="77777777" w:rsidR="001549B6" w:rsidRPr="000517AF" w:rsidRDefault="001549B6" w:rsidP="00D113AD">
            <w:pPr>
              <w:widowControl w:val="0"/>
              <w:jc w:val="cente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5271743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Lysimachieae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65846CAC"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82</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2449E4A4"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Yan et al. (2018)</w:t>
            </w:r>
          </w:p>
        </w:tc>
      </w:tr>
      <w:tr w:rsidR="001549B6" w:rsidRPr="000517AF" w14:paraId="332B4D7F"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CF0BAE8"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2A3F27BB"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Primuloideae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53E3F56B"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141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6B4AE475"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de Vos et al. (2014)</w:t>
            </w:r>
          </w:p>
        </w:tc>
      </w:tr>
      <w:tr w:rsidR="001549B6" w:rsidRPr="000517AF" w14:paraId="32F6C692" w14:textId="77777777" w:rsidTr="00D113AD">
        <w:trPr>
          <w:trHeight w:val="19"/>
        </w:trPr>
        <w:tc>
          <w:tcPr>
            <w:tcW w:w="2473" w:type="dxa"/>
            <w:vMerge w:val="restart"/>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1F48D7AE"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Rubiaceae</w:t>
            </w:r>
            <w:proofErr w:type="spellEnd"/>
          </w:p>
          <w:p w14:paraId="4887002F" w14:textId="77777777" w:rsidR="001549B6" w:rsidRPr="000517AF" w:rsidRDefault="001549B6" w:rsidP="00D113AD">
            <w:pPr>
              <w:widowControl w:val="0"/>
              <w:jc w:val="cente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7E1ED9F8"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Rubieae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009D0991"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100</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2384A691"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Neupane et al. (2017)</w:t>
            </w:r>
          </w:p>
        </w:tc>
      </w:tr>
      <w:tr w:rsidR="001549B6" w:rsidRPr="000517AF" w14:paraId="194B0B4E" w14:textId="77777777" w:rsidTr="00D113AD">
        <w:trPr>
          <w:trHeight w:val="19"/>
        </w:trPr>
        <w:tc>
          <w:tcPr>
            <w:tcW w:w="2473" w:type="dxa"/>
            <w:vMerge/>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02C8F5E" w14:textId="77777777" w:rsidR="001549B6" w:rsidRPr="000517AF" w:rsidRDefault="001549B6" w:rsidP="00D113AD">
            <w:pPr>
              <w:widowControl w:val="0"/>
              <w:pBdr>
                <w:top w:val="nil"/>
                <w:left w:val="nil"/>
                <w:bottom w:val="nil"/>
                <w:right w:val="nil"/>
                <w:between w:val="nil"/>
              </w:pBdr>
              <w:rPr>
                <w:bCs/>
                <w:sz w:val="20"/>
                <w:szCs w:val="20"/>
              </w:rPr>
            </w:pP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0884CD73"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Spermacoceae</w:t>
            </w:r>
            <w:proofErr w:type="spellEnd"/>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69CA6AB9"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124</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156D3305"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Ehrendorfer</w:t>
            </w:r>
            <w:proofErr w:type="spellEnd"/>
            <w:r w:rsidRPr="000517AF">
              <w:rPr>
                <w:bCs/>
                <w:sz w:val="20"/>
                <w:szCs w:val="20"/>
              </w:rPr>
              <w:t xml:space="preserve"> et al. (2018)</w:t>
            </w:r>
          </w:p>
        </w:tc>
      </w:tr>
      <w:tr w:rsidR="001549B6" w:rsidRPr="000517AF" w14:paraId="343C1434" w14:textId="77777777" w:rsidTr="00D113AD">
        <w:trPr>
          <w:trHeight w:val="19"/>
        </w:trPr>
        <w:tc>
          <w:tcPr>
            <w:tcW w:w="2473"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EFD638F"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Solanaceae</w:t>
            </w:r>
          </w:p>
        </w:tc>
        <w:tc>
          <w:tcPr>
            <w:tcW w:w="1792" w:type="dxa"/>
            <w:tcBorders>
              <w:bottom w:val="single" w:sz="4" w:space="0" w:color="000000"/>
              <w:right w:val="single" w:sz="4" w:space="0" w:color="000000"/>
            </w:tcBorders>
            <w:tcMar>
              <w:top w:w="20" w:type="dxa"/>
              <w:left w:w="20" w:type="dxa"/>
              <w:bottom w:w="100" w:type="dxa"/>
              <w:right w:w="20" w:type="dxa"/>
            </w:tcMar>
            <w:vAlign w:val="bottom"/>
          </w:tcPr>
          <w:p w14:paraId="09E155F2"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Solanaceae</w:t>
            </w:r>
          </w:p>
        </w:tc>
        <w:tc>
          <w:tcPr>
            <w:tcW w:w="860" w:type="dxa"/>
            <w:tcBorders>
              <w:bottom w:val="single" w:sz="4" w:space="0" w:color="000000"/>
              <w:right w:val="single" w:sz="4" w:space="0" w:color="000000"/>
            </w:tcBorders>
            <w:tcMar>
              <w:top w:w="20" w:type="dxa"/>
              <w:left w:w="20" w:type="dxa"/>
              <w:bottom w:w="100" w:type="dxa"/>
              <w:right w:w="20" w:type="dxa"/>
            </w:tcMar>
            <w:vAlign w:val="bottom"/>
          </w:tcPr>
          <w:p w14:paraId="24AAD518" w14:textId="77777777" w:rsidR="001549B6" w:rsidRPr="000517AF" w:rsidRDefault="001549B6" w:rsidP="00D113AD">
            <w:pPr>
              <w:widowControl w:val="0"/>
              <w:pBdr>
                <w:top w:val="nil"/>
                <w:left w:val="nil"/>
                <w:bottom w:val="nil"/>
                <w:right w:val="nil"/>
                <w:between w:val="nil"/>
              </w:pBdr>
              <w:jc w:val="center"/>
              <w:rPr>
                <w:bCs/>
                <w:sz w:val="20"/>
                <w:szCs w:val="20"/>
              </w:rPr>
            </w:pPr>
            <w:r w:rsidRPr="000517AF">
              <w:rPr>
                <w:bCs/>
                <w:sz w:val="20"/>
                <w:szCs w:val="20"/>
              </w:rPr>
              <w:t>621</w:t>
            </w:r>
          </w:p>
        </w:tc>
        <w:tc>
          <w:tcPr>
            <w:tcW w:w="3738" w:type="dxa"/>
            <w:tcBorders>
              <w:bottom w:val="single" w:sz="4" w:space="0" w:color="000000"/>
              <w:right w:val="single" w:sz="4" w:space="0" w:color="000000"/>
            </w:tcBorders>
            <w:tcMar>
              <w:top w:w="20" w:type="dxa"/>
              <w:left w:w="20" w:type="dxa"/>
              <w:bottom w:w="100" w:type="dxa"/>
              <w:right w:w="20" w:type="dxa"/>
            </w:tcMar>
            <w:vAlign w:val="bottom"/>
          </w:tcPr>
          <w:p w14:paraId="48BDCBB1" w14:textId="77777777" w:rsidR="001549B6" w:rsidRPr="000517AF" w:rsidRDefault="001549B6" w:rsidP="00D113AD">
            <w:pPr>
              <w:widowControl w:val="0"/>
              <w:pBdr>
                <w:top w:val="nil"/>
                <w:left w:val="nil"/>
                <w:bottom w:val="nil"/>
                <w:right w:val="nil"/>
                <w:between w:val="nil"/>
              </w:pBdr>
              <w:jc w:val="center"/>
              <w:rPr>
                <w:bCs/>
                <w:sz w:val="20"/>
                <w:szCs w:val="20"/>
              </w:rPr>
            </w:pPr>
            <w:proofErr w:type="spellStart"/>
            <w:r w:rsidRPr="000517AF">
              <w:rPr>
                <w:bCs/>
                <w:sz w:val="20"/>
                <w:szCs w:val="20"/>
              </w:rPr>
              <w:t>Särkinen</w:t>
            </w:r>
            <w:proofErr w:type="spellEnd"/>
            <w:r w:rsidRPr="000517AF">
              <w:rPr>
                <w:bCs/>
                <w:sz w:val="20"/>
                <w:szCs w:val="20"/>
              </w:rPr>
              <w:t xml:space="preserve"> et al. (2013)</w:t>
            </w:r>
          </w:p>
        </w:tc>
      </w:tr>
    </w:tbl>
    <w:p w14:paraId="46061CA5" w14:textId="77777777" w:rsidR="00372569" w:rsidRDefault="00372569">
      <w:pPr>
        <w:shd w:val="clear" w:color="auto" w:fill="FFFFFF"/>
        <w:spacing w:line="240" w:lineRule="auto"/>
      </w:pPr>
    </w:p>
    <w:p w14:paraId="17551AA2" w14:textId="77777777" w:rsidR="00410DCE" w:rsidRDefault="00410DCE" w:rsidP="00410DCE">
      <w:pPr>
        <w:shd w:val="clear" w:color="auto" w:fill="FFFFFF"/>
        <w:spacing w:line="240" w:lineRule="auto"/>
      </w:pPr>
      <w:r>
        <w:rPr>
          <w:b/>
        </w:rPr>
        <w:lastRenderedPageBreak/>
        <w:t xml:space="preserve">Table 2. </w:t>
      </w:r>
      <w:r>
        <w:t xml:space="preserve">Inequalities describing how expected values and expected variances will hypothetically differ for each climatic variable. When Annual &gt; Perennial, we hypothesize that the value for that variable will be greater for annuals than perennials. When Annual &lt; Perennial, we expect the climatic niche value for that variable to be greater for perennials than annuals. For all variables, we expect annuals to present higher rates of climatic niche evolution (i.e., higher expected variance) for annuals than perennials. </w:t>
      </w:r>
    </w:p>
    <w:tbl>
      <w:tblPr>
        <w:tblStyle w:val="af2"/>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829"/>
        <w:gridCol w:w="2085"/>
        <w:gridCol w:w="2156"/>
      </w:tblGrid>
      <w:tr w:rsidR="00410DCE" w:rsidRPr="00E17270" w14:paraId="01477FC6" w14:textId="77777777" w:rsidTr="00D113AD">
        <w:trPr>
          <w:trHeight w:val="113"/>
        </w:trPr>
        <w:tc>
          <w:tcPr>
            <w:tcW w:w="3829" w:type="dxa"/>
          </w:tcPr>
          <w:p w14:paraId="36EB7A91" w14:textId="77777777" w:rsidR="00410DCE" w:rsidRPr="00E17270" w:rsidRDefault="00410DCE" w:rsidP="00D113AD">
            <w:pPr>
              <w:rPr>
                <w:b/>
                <w:sz w:val="20"/>
                <w:szCs w:val="20"/>
              </w:rPr>
            </w:pPr>
            <w:r w:rsidRPr="00E17270">
              <w:rPr>
                <w:b/>
                <w:sz w:val="20"/>
                <w:szCs w:val="20"/>
              </w:rPr>
              <w:t>Climatic Variable</w:t>
            </w:r>
          </w:p>
        </w:tc>
        <w:tc>
          <w:tcPr>
            <w:tcW w:w="2085" w:type="dxa"/>
          </w:tcPr>
          <w:p w14:paraId="02C9CB9F" w14:textId="77777777" w:rsidR="00410DCE" w:rsidRPr="00E17270" w:rsidRDefault="00410DCE" w:rsidP="00D113AD">
            <w:pPr>
              <w:rPr>
                <w:b/>
                <w:sz w:val="20"/>
                <w:szCs w:val="20"/>
              </w:rPr>
            </w:pPr>
            <w:r w:rsidRPr="00E17270">
              <w:rPr>
                <w:b/>
                <w:sz w:val="20"/>
                <w:szCs w:val="20"/>
              </w:rPr>
              <w:t>Expected Optimum</w:t>
            </w:r>
          </w:p>
        </w:tc>
        <w:tc>
          <w:tcPr>
            <w:tcW w:w="2156" w:type="dxa"/>
          </w:tcPr>
          <w:p w14:paraId="1295360E" w14:textId="77777777" w:rsidR="00410DCE" w:rsidRPr="00E17270" w:rsidRDefault="00410DCE" w:rsidP="00D113AD">
            <w:pPr>
              <w:rPr>
                <w:b/>
                <w:sz w:val="20"/>
                <w:szCs w:val="20"/>
              </w:rPr>
            </w:pPr>
            <w:r w:rsidRPr="00E17270">
              <w:rPr>
                <w:b/>
                <w:sz w:val="20"/>
                <w:szCs w:val="20"/>
              </w:rPr>
              <w:t>Expected Variance</w:t>
            </w:r>
          </w:p>
        </w:tc>
      </w:tr>
      <w:tr w:rsidR="00410DCE" w:rsidRPr="00E17270" w14:paraId="4B8DBE0C" w14:textId="77777777" w:rsidTr="00D113AD">
        <w:trPr>
          <w:trHeight w:val="113"/>
        </w:trPr>
        <w:tc>
          <w:tcPr>
            <w:tcW w:w="3829" w:type="dxa"/>
          </w:tcPr>
          <w:p w14:paraId="2EFD7A64" w14:textId="77777777" w:rsidR="00410DCE" w:rsidRPr="00E17270" w:rsidRDefault="00410DCE" w:rsidP="00D113AD">
            <w:pPr>
              <w:rPr>
                <w:sz w:val="20"/>
                <w:szCs w:val="20"/>
              </w:rPr>
            </w:pPr>
            <w:r w:rsidRPr="00E17270">
              <w:rPr>
                <w:bCs/>
                <w:sz w:val="20"/>
                <w:szCs w:val="20"/>
              </w:rPr>
              <w:t>Mean</w:t>
            </w:r>
            <w:r w:rsidRPr="00E17270">
              <w:rPr>
                <w:b/>
                <w:sz w:val="20"/>
                <w:szCs w:val="20"/>
              </w:rPr>
              <w:t xml:space="preserve"> </w:t>
            </w:r>
            <w:r w:rsidRPr="00E17270">
              <w:rPr>
                <w:sz w:val="20"/>
                <w:szCs w:val="20"/>
              </w:rPr>
              <w:t>Annual Temperature</w:t>
            </w:r>
          </w:p>
        </w:tc>
        <w:tc>
          <w:tcPr>
            <w:tcW w:w="2085" w:type="dxa"/>
          </w:tcPr>
          <w:p w14:paraId="4D4D0F4B" w14:textId="77777777" w:rsidR="00410DCE" w:rsidRPr="00E17270" w:rsidRDefault="00410DCE" w:rsidP="00D113AD">
            <w:pPr>
              <w:rPr>
                <w:sz w:val="20"/>
                <w:szCs w:val="20"/>
              </w:rPr>
            </w:pPr>
            <w:r w:rsidRPr="00E17270">
              <w:rPr>
                <w:sz w:val="20"/>
                <w:szCs w:val="20"/>
              </w:rPr>
              <w:t>Annual &gt; Perennial</w:t>
            </w:r>
          </w:p>
        </w:tc>
        <w:tc>
          <w:tcPr>
            <w:tcW w:w="2156" w:type="dxa"/>
          </w:tcPr>
          <w:p w14:paraId="205081BC" w14:textId="77777777" w:rsidR="00410DCE" w:rsidRPr="00E17270" w:rsidRDefault="00410DCE" w:rsidP="00D113AD">
            <w:pPr>
              <w:rPr>
                <w:sz w:val="20"/>
                <w:szCs w:val="20"/>
              </w:rPr>
            </w:pPr>
            <w:r w:rsidRPr="00E17270">
              <w:rPr>
                <w:sz w:val="20"/>
                <w:szCs w:val="20"/>
              </w:rPr>
              <w:t>Annual &gt; Perennial</w:t>
            </w:r>
          </w:p>
        </w:tc>
      </w:tr>
      <w:tr w:rsidR="00410DCE" w:rsidRPr="00E17270" w14:paraId="526D639E" w14:textId="77777777" w:rsidTr="00D113AD">
        <w:trPr>
          <w:trHeight w:val="113"/>
        </w:trPr>
        <w:tc>
          <w:tcPr>
            <w:tcW w:w="3829" w:type="dxa"/>
          </w:tcPr>
          <w:p w14:paraId="17C0A768" w14:textId="77777777" w:rsidR="00410DCE" w:rsidRPr="00E17270" w:rsidRDefault="00410DCE" w:rsidP="00D113AD">
            <w:pPr>
              <w:rPr>
                <w:sz w:val="20"/>
                <w:szCs w:val="20"/>
              </w:rPr>
            </w:pPr>
            <w:r w:rsidRPr="00E17270">
              <w:rPr>
                <w:sz w:val="20"/>
                <w:szCs w:val="20"/>
              </w:rPr>
              <w:t>Temperature Seasonality</w:t>
            </w:r>
          </w:p>
        </w:tc>
        <w:tc>
          <w:tcPr>
            <w:tcW w:w="2085" w:type="dxa"/>
          </w:tcPr>
          <w:p w14:paraId="54E2FA7A" w14:textId="77777777" w:rsidR="00410DCE" w:rsidRPr="00E17270" w:rsidRDefault="00410DCE" w:rsidP="00D113AD">
            <w:pPr>
              <w:rPr>
                <w:sz w:val="20"/>
                <w:szCs w:val="20"/>
              </w:rPr>
            </w:pPr>
            <w:r w:rsidRPr="00E17270">
              <w:rPr>
                <w:sz w:val="20"/>
                <w:szCs w:val="20"/>
              </w:rPr>
              <w:t>Annual &gt; Perennial</w:t>
            </w:r>
          </w:p>
        </w:tc>
        <w:tc>
          <w:tcPr>
            <w:tcW w:w="2156" w:type="dxa"/>
          </w:tcPr>
          <w:p w14:paraId="22AFEEEB" w14:textId="77777777" w:rsidR="00410DCE" w:rsidRPr="00E17270" w:rsidRDefault="00410DCE" w:rsidP="00D113AD">
            <w:pPr>
              <w:rPr>
                <w:sz w:val="20"/>
                <w:szCs w:val="20"/>
              </w:rPr>
            </w:pPr>
            <w:r w:rsidRPr="00E17270">
              <w:rPr>
                <w:sz w:val="20"/>
                <w:szCs w:val="20"/>
              </w:rPr>
              <w:t>Annual &gt; Perennial</w:t>
            </w:r>
          </w:p>
        </w:tc>
      </w:tr>
      <w:tr w:rsidR="00410DCE" w:rsidRPr="00E17270" w14:paraId="4276CF83" w14:textId="77777777" w:rsidTr="00D113AD">
        <w:trPr>
          <w:trHeight w:val="113"/>
        </w:trPr>
        <w:tc>
          <w:tcPr>
            <w:tcW w:w="3829" w:type="dxa"/>
          </w:tcPr>
          <w:p w14:paraId="499391B8" w14:textId="77777777" w:rsidR="00410DCE" w:rsidRPr="00E17270" w:rsidRDefault="00410DCE" w:rsidP="00D113AD">
            <w:pPr>
              <w:rPr>
                <w:sz w:val="20"/>
                <w:szCs w:val="20"/>
              </w:rPr>
            </w:pPr>
            <w:r w:rsidRPr="00E17270">
              <w:rPr>
                <w:sz w:val="20"/>
                <w:szCs w:val="20"/>
              </w:rPr>
              <w:t>Max Temperature of Warmest Month</w:t>
            </w:r>
          </w:p>
        </w:tc>
        <w:tc>
          <w:tcPr>
            <w:tcW w:w="2085" w:type="dxa"/>
          </w:tcPr>
          <w:p w14:paraId="3D4A1A35" w14:textId="77777777" w:rsidR="00410DCE" w:rsidRPr="00E17270" w:rsidRDefault="00410DCE" w:rsidP="00D113AD">
            <w:pPr>
              <w:rPr>
                <w:sz w:val="20"/>
                <w:szCs w:val="20"/>
              </w:rPr>
            </w:pPr>
            <w:r w:rsidRPr="00E17270">
              <w:rPr>
                <w:sz w:val="20"/>
                <w:szCs w:val="20"/>
              </w:rPr>
              <w:t>Annual &gt; Perennial</w:t>
            </w:r>
          </w:p>
        </w:tc>
        <w:tc>
          <w:tcPr>
            <w:tcW w:w="2156" w:type="dxa"/>
          </w:tcPr>
          <w:p w14:paraId="5EDC3F57" w14:textId="77777777" w:rsidR="00410DCE" w:rsidRPr="00E17270" w:rsidRDefault="00410DCE" w:rsidP="00D113AD">
            <w:pPr>
              <w:rPr>
                <w:sz w:val="20"/>
                <w:szCs w:val="20"/>
              </w:rPr>
            </w:pPr>
            <w:r w:rsidRPr="00E17270">
              <w:rPr>
                <w:sz w:val="20"/>
                <w:szCs w:val="20"/>
              </w:rPr>
              <w:t>Annual &gt; Perennial</w:t>
            </w:r>
          </w:p>
        </w:tc>
      </w:tr>
      <w:tr w:rsidR="00410DCE" w:rsidRPr="00E17270" w14:paraId="0669FB6C" w14:textId="77777777" w:rsidTr="00D113AD">
        <w:trPr>
          <w:trHeight w:val="113"/>
        </w:trPr>
        <w:tc>
          <w:tcPr>
            <w:tcW w:w="3829" w:type="dxa"/>
          </w:tcPr>
          <w:p w14:paraId="6303A570" w14:textId="77777777" w:rsidR="00410DCE" w:rsidRPr="00E17270" w:rsidRDefault="00410DCE" w:rsidP="00D113AD">
            <w:pPr>
              <w:rPr>
                <w:sz w:val="20"/>
                <w:szCs w:val="20"/>
              </w:rPr>
            </w:pPr>
            <w:r w:rsidRPr="00E17270">
              <w:rPr>
                <w:sz w:val="20"/>
                <w:szCs w:val="20"/>
              </w:rPr>
              <w:t>Min Temperature of Coldest Month</w:t>
            </w:r>
          </w:p>
        </w:tc>
        <w:tc>
          <w:tcPr>
            <w:tcW w:w="2085" w:type="dxa"/>
          </w:tcPr>
          <w:p w14:paraId="1DEE9327" w14:textId="77777777" w:rsidR="00410DCE" w:rsidRPr="00E17270" w:rsidRDefault="00410DCE" w:rsidP="00D113AD">
            <w:pPr>
              <w:rPr>
                <w:sz w:val="20"/>
                <w:szCs w:val="20"/>
              </w:rPr>
            </w:pPr>
            <w:r w:rsidRPr="00E17270">
              <w:rPr>
                <w:sz w:val="20"/>
                <w:szCs w:val="20"/>
              </w:rPr>
              <w:t>Annual &gt; Perennial</w:t>
            </w:r>
          </w:p>
        </w:tc>
        <w:tc>
          <w:tcPr>
            <w:tcW w:w="2156" w:type="dxa"/>
          </w:tcPr>
          <w:p w14:paraId="6490145C" w14:textId="77777777" w:rsidR="00410DCE" w:rsidRPr="00E17270" w:rsidRDefault="00410DCE" w:rsidP="00D113AD">
            <w:pPr>
              <w:rPr>
                <w:sz w:val="20"/>
                <w:szCs w:val="20"/>
              </w:rPr>
            </w:pPr>
            <w:r w:rsidRPr="00E17270">
              <w:rPr>
                <w:sz w:val="20"/>
                <w:szCs w:val="20"/>
              </w:rPr>
              <w:t>Annual &gt; Perennial</w:t>
            </w:r>
          </w:p>
        </w:tc>
      </w:tr>
      <w:tr w:rsidR="00410DCE" w:rsidRPr="00E17270" w14:paraId="41B85FA8" w14:textId="77777777" w:rsidTr="00D113AD">
        <w:trPr>
          <w:trHeight w:val="113"/>
        </w:trPr>
        <w:tc>
          <w:tcPr>
            <w:tcW w:w="3829" w:type="dxa"/>
          </w:tcPr>
          <w:p w14:paraId="2ADF043A" w14:textId="77777777" w:rsidR="00410DCE" w:rsidRPr="00E17270" w:rsidRDefault="00410DCE" w:rsidP="00D113AD">
            <w:pPr>
              <w:rPr>
                <w:sz w:val="20"/>
                <w:szCs w:val="20"/>
              </w:rPr>
            </w:pPr>
            <w:r w:rsidRPr="00E17270">
              <w:rPr>
                <w:sz w:val="20"/>
                <w:szCs w:val="20"/>
              </w:rPr>
              <w:t>Mean Annual Precipitation</w:t>
            </w:r>
          </w:p>
        </w:tc>
        <w:tc>
          <w:tcPr>
            <w:tcW w:w="2085" w:type="dxa"/>
          </w:tcPr>
          <w:p w14:paraId="48B1DC11" w14:textId="77777777" w:rsidR="00410DCE" w:rsidRPr="00E17270" w:rsidRDefault="00410DCE" w:rsidP="00D113AD">
            <w:pPr>
              <w:rPr>
                <w:sz w:val="20"/>
                <w:szCs w:val="20"/>
              </w:rPr>
            </w:pPr>
            <w:r w:rsidRPr="00E17270">
              <w:rPr>
                <w:sz w:val="20"/>
                <w:szCs w:val="20"/>
              </w:rPr>
              <w:t xml:space="preserve"> Annual &lt; Perennial</w:t>
            </w:r>
          </w:p>
        </w:tc>
        <w:tc>
          <w:tcPr>
            <w:tcW w:w="2156" w:type="dxa"/>
          </w:tcPr>
          <w:p w14:paraId="6A545E73" w14:textId="77777777" w:rsidR="00410DCE" w:rsidRPr="00E17270" w:rsidRDefault="00410DCE" w:rsidP="00D113AD">
            <w:pPr>
              <w:rPr>
                <w:sz w:val="20"/>
                <w:szCs w:val="20"/>
              </w:rPr>
            </w:pPr>
            <w:r w:rsidRPr="00E17270">
              <w:rPr>
                <w:sz w:val="20"/>
                <w:szCs w:val="20"/>
              </w:rPr>
              <w:t>Annual &gt; Perennial</w:t>
            </w:r>
          </w:p>
        </w:tc>
      </w:tr>
      <w:tr w:rsidR="00410DCE" w:rsidRPr="00E17270" w14:paraId="6EAE352D" w14:textId="77777777" w:rsidTr="00D113AD">
        <w:trPr>
          <w:trHeight w:val="113"/>
        </w:trPr>
        <w:tc>
          <w:tcPr>
            <w:tcW w:w="3829" w:type="dxa"/>
          </w:tcPr>
          <w:p w14:paraId="593A8FDD" w14:textId="77777777" w:rsidR="00410DCE" w:rsidRPr="00E17270" w:rsidRDefault="00410DCE" w:rsidP="00D113AD">
            <w:pPr>
              <w:rPr>
                <w:sz w:val="20"/>
                <w:szCs w:val="20"/>
              </w:rPr>
            </w:pPr>
            <w:r w:rsidRPr="00E17270">
              <w:rPr>
                <w:sz w:val="20"/>
                <w:szCs w:val="20"/>
              </w:rPr>
              <w:t>Precipitation Seasonality</w:t>
            </w:r>
          </w:p>
        </w:tc>
        <w:tc>
          <w:tcPr>
            <w:tcW w:w="2085" w:type="dxa"/>
          </w:tcPr>
          <w:p w14:paraId="36ADF757" w14:textId="77777777" w:rsidR="00410DCE" w:rsidRPr="00E17270" w:rsidRDefault="00410DCE" w:rsidP="00D113AD">
            <w:pPr>
              <w:rPr>
                <w:sz w:val="20"/>
                <w:szCs w:val="20"/>
              </w:rPr>
            </w:pPr>
            <w:r w:rsidRPr="00E17270">
              <w:rPr>
                <w:sz w:val="20"/>
                <w:szCs w:val="20"/>
              </w:rPr>
              <w:t>Annual &gt; Perennial</w:t>
            </w:r>
          </w:p>
        </w:tc>
        <w:tc>
          <w:tcPr>
            <w:tcW w:w="2156" w:type="dxa"/>
          </w:tcPr>
          <w:p w14:paraId="4AF68737" w14:textId="77777777" w:rsidR="00410DCE" w:rsidRPr="00E17270" w:rsidRDefault="00410DCE" w:rsidP="00D113AD">
            <w:pPr>
              <w:rPr>
                <w:sz w:val="20"/>
                <w:szCs w:val="20"/>
              </w:rPr>
            </w:pPr>
            <w:r w:rsidRPr="00E17270">
              <w:rPr>
                <w:sz w:val="20"/>
                <w:szCs w:val="20"/>
              </w:rPr>
              <w:t>Annual &gt; Perennial</w:t>
            </w:r>
          </w:p>
        </w:tc>
      </w:tr>
      <w:tr w:rsidR="00410DCE" w:rsidRPr="00E17270" w14:paraId="45F5C170" w14:textId="77777777" w:rsidTr="00D113AD">
        <w:trPr>
          <w:trHeight w:val="113"/>
        </w:trPr>
        <w:tc>
          <w:tcPr>
            <w:tcW w:w="3829" w:type="dxa"/>
          </w:tcPr>
          <w:p w14:paraId="2C3AE447" w14:textId="77777777" w:rsidR="00410DCE" w:rsidRPr="00E17270" w:rsidRDefault="00410DCE" w:rsidP="00D113AD">
            <w:pPr>
              <w:rPr>
                <w:sz w:val="20"/>
                <w:szCs w:val="20"/>
              </w:rPr>
            </w:pPr>
            <w:r w:rsidRPr="00E17270">
              <w:rPr>
                <w:sz w:val="20"/>
                <w:szCs w:val="20"/>
              </w:rPr>
              <w:t>Precipitation of Driest Month</w:t>
            </w:r>
          </w:p>
        </w:tc>
        <w:tc>
          <w:tcPr>
            <w:tcW w:w="2085" w:type="dxa"/>
          </w:tcPr>
          <w:p w14:paraId="6A54450B" w14:textId="77777777" w:rsidR="00410DCE" w:rsidRPr="00E17270" w:rsidRDefault="00410DCE" w:rsidP="00D113AD">
            <w:pPr>
              <w:rPr>
                <w:sz w:val="20"/>
                <w:szCs w:val="20"/>
              </w:rPr>
            </w:pPr>
            <w:r w:rsidRPr="00E17270">
              <w:rPr>
                <w:sz w:val="20"/>
                <w:szCs w:val="20"/>
              </w:rPr>
              <w:t>Annual &lt; Perennial</w:t>
            </w:r>
          </w:p>
        </w:tc>
        <w:tc>
          <w:tcPr>
            <w:tcW w:w="2156" w:type="dxa"/>
          </w:tcPr>
          <w:p w14:paraId="3DE99B40" w14:textId="77777777" w:rsidR="00410DCE" w:rsidRPr="00E17270" w:rsidRDefault="00410DCE" w:rsidP="00D113AD">
            <w:pPr>
              <w:rPr>
                <w:sz w:val="20"/>
                <w:szCs w:val="20"/>
              </w:rPr>
            </w:pPr>
            <w:r w:rsidRPr="00E17270">
              <w:rPr>
                <w:sz w:val="20"/>
                <w:szCs w:val="20"/>
              </w:rPr>
              <w:t>Annual &gt; Perennial</w:t>
            </w:r>
          </w:p>
        </w:tc>
      </w:tr>
      <w:tr w:rsidR="00410DCE" w:rsidRPr="00E17270" w14:paraId="4BEE94C1" w14:textId="77777777" w:rsidTr="00D113AD">
        <w:trPr>
          <w:trHeight w:val="113"/>
        </w:trPr>
        <w:tc>
          <w:tcPr>
            <w:tcW w:w="3829" w:type="dxa"/>
          </w:tcPr>
          <w:p w14:paraId="000AC1B4" w14:textId="77777777" w:rsidR="00410DCE" w:rsidRPr="00E17270" w:rsidRDefault="00410DCE" w:rsidP="00D113AD">
            <w:pPr>
              <w:rPr>
                <w:sz w:val="20"/>
                <w:szCs w:val="20"/>
              </w:rPr>
            </w:pPr>
            <w:r w:rsidRPr="00E17270">
              <w:rPr>
                <w:sz w:val="20"/>
                <w:szCs w:val="20"/>
              </w:rPr>
              <w:t>Aridity Index</w:t>
            </w:r>
          </w:p>
        </w:tc>
        <w:tc>
          <w:tcPr>
            <w:tcW w:w="2085" w:type="dxa"/>
          </w:tcPr>
          <w:p w14:paraId="37B5CBF7" w14:textId="77777777" w:rsidR="00410DCE" w:rsidRPr="00E17270" w:rsidRDefault="00410DCE" w:rsidP="00D113AD">
            <w:pPr>
              <w:rPr>
                <w:sz w:val="20"/>
                <w:szCs w:val="20"/>
              </w:rPr>
            </w:pPr>
            <w:r w:rsidRPr="00E17270">
              <w:rPr>
                <w:sz w:val="20"/>
                <w:szCs w:val="20"/>
              </w:rPr>
              <w:t>Annual &lt; Perennial</w:t>
            </w:r>
          </w:p>
        </w:tc>
        <w:tc>
          <w:tcPr>
            <w:tcW w:w="2156" w:type="dxa"/>
          </w:tcPr>
          <w:p w14:paraId="545E97B3" w14:textId="77777777" w:rsidR="00410DCE" w:rsidRPr="00E17270" w:rsidRDefault="00410DCE" w:rsidP="00D113AD">
            <w:pPr>
              <w:rPr>
                <w:sz w:val="20"/>
                <w:szCs w:val="20"/>
              </w:rPr>
            </w:pPr>
            <w:r w:rsidRPr="00E17270">
              <w:rPr>
                <w:sz w:val="20"/>
                <w:szCs w:val="20"/>
              </w:rPr>
              <w:t>Annual &gt; Perennial</w:t>
            </w:r>
          </w:p>
        </w:tc>
      </w:tr>
    </w:tbl>
    <w:p w14:paraId="529ACA70" w14:textId="77777777" w:rsidR="00410DCE" w:rsidRDefault="00410DCE">
      <w:pPr>
        <w:shd w:val="clear" w:color="auto" w:fill="FFFFFF"/>
        <w:spacing w:line="240" w:lineRule="auto"/>
      </w:pPr>
    </w:p>
    <w:p w14:paraId="6E689E53" w14:textId="77777777" w:rsidR="00372569" w:rsidRDefault="00372569">
      <w:pPr>
        <w:shd w:val="clear" w:color="auto" w:fill="FFFFFF"/>
        <w:spacing w:line="240" w:lineRule="auto"/>
      </w:pPr>
    </w:p>
    <w:sectPr w:rsidR="00372569">
      <w:pgSz w:w="11909" w:h="16834"/>
      <w:pgMar w:top="1440" w:right="1440" w:bottom="1797"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EEDC4" w14:textId="77777777" w:rsidR="004A51C5" w:rsidRDefault="004A51C5">
      <w:pPr>
        <w:spacing w:line="240" w:lineRule="auto"/>
      </w:pPr>
      <w:r>
        <w:separator/>
      </w:r>
    </w:p>
  </w:endnote>
  <w:endnote w:type="continuationSeparator" w:id="0">
    <w:p w14:paraId="65761619" w14:textId="77777777" w:rsidR="004A51C5" w:rsidRDefault="004A5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991D" w14:textId="77777777" w:rsidR="00372569" w:rsidRDefault="00372569"/>
  <w:p w14:paraId="75F8D502" w14:textId="77777777" w:rsidR="00372569" w:rsidRDefault="00372569">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8009" w14:textId="77777777" w:rsidR="004A51C5" w:rsidRDefault="004A51C5">
      <w:pPr>
        <w:spacing w:line="240" w:lineRule="auto"/>
      </w:pPr>
      <w:r>
        <w:separator/>
      </w:r>
    </w:p>
  </w:footnote>
  <w:footnote w:type="continuationSeparator" w:id="0">
    <w:p w14:paraId="17975362" w14:textId="77777777" w:rsidR="004A51C5" w:rsidRDefault="004A51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B3D7B" w14:textId="77777777" w:rsidR="00372569" w:rsidRDefault="003725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294B"/>
    <w:multiLevelType w:val="multilevel"/>
    <w:tmpl w:val="9874209E"/>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0347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569"/>
    <w:rsid w:val="0000684B"/>
    <w:rsid w:val="000517AF"/>
    <w:rsid w:val="000F3AF5"/>
    <w:rsid w:val="00135A23"/>
    <w:rsid w:val="001549B6"/>
    <w:rsid w:val="001A7FC0"/>
    <w:rsid w:val="00226FFC"/>
    <w:rsid w:val="002459DB"/>
    <w:rsid w:val="002A3D6E"/>
    <w:rsid w:val="002D4A3D"/>
    <w:rsid w:val="002D5F6F"/>
    <w:rsid w:val="00345CB9"/>
    <w:rsid w:val="00372569"/>
    <w:rsid w:val="00410DCE"/>
    <w:rsid w:val="00423C21"/>
    <w:rsid w:val="00436092"/>
    <w:rsid w:val="00447FC3"/>
    <w:rsid w:val="00455865"/>
    <w:rsid w:val="00477F9A"/>
    <w:rsid w:val="004A51C5"/>
    <w:rsid w:val="004F686C"/>
    <w:rsid w:val="00500AC8"/>
    <w:rsid w:val="00541E21"/>
    <w:rsid w:val="0058570F"/>
    <w:rsid w:val="00591743"/>
    <w:rsid w:val="005941FB"/>
    <w:rsid w:val="005B51D0"/>
    <w:rsid w:val="005B6809"/>
    <w:rsid w:val="005E1A9B"/>
    <w:rsid w:val="00610A69"/>
    <w:rsid w:val="00660D05"/>
    <w:rsid w:val="00677B9A"/>
    <w:rsid w:val="00682024"/>
    <w:rsid w:val="006B3A6C"/>
    <w:rsid w:val="006C11EC"/>
    <w:rsid w:val="00720764"/>
    <w:rsid w:val="00781FB9"/>
    <w:rsid w:val="007C1186"/>
    <w:rsid w:val="007F7F3F"/>
    <w:rsid w:val="00836F28"/>
    <w:rsid w:val="00882ACE"/>
    <w:rsid w:val="008F3DE6"/>
    <w:rsid w:val="00904A20"/>
    <w:rsid w:val="00923C39"/>
    <w:rsid w:val="00952FC8"/>
    <w:rsid w:val="00956709"/>
    <w:rsid w:val="00972FBE"/>
    <w:rsid w:val="0099689B"/>
    <w:rsid w:val="009A60E8"/>
    <w:rsid w:val="009D59E3"/>
    <w:rsid w:val="009F73B5"/>
    <w:rsid w:val="00A06738"/>
    <w:rsid w:val="00A255E0"/>
    <w:rsid w:val="00A560D5"/>
    <w:rsid w:val="00A75F68"/>
    <w:rsid w:val="00AB4E20"/>
    <w:rsid w:val="00B145A2"/>
    <w:rsid w:val="00B45374"/>
    <w:rsid w:val="00B62D5E"/>
    <w:rsid w:val="00B8158E"/>
    <w:rsid w:val="00B90CE5"/>
    <w:rsid w:val="00BA1846"/>
    <w:rsid w:val="00CA19C5"/>
    <w:rsid w:val="00D1686F"/>
    <w:rsid w:val="00D21571"/>
    <w:rsid w:val="00D933FF"/>
    <w:rsid w:val="00DE5FD9"/>
    <w:rsid w:val="00DE6268"/>
    <w:rsid w:val="00E17270"/>
    <w:rsid w:val="00E34612"/>
    <w:rsid w:val="00E8342F"/>
    <w:rsid w:val="00ED0D4A"/>
    <w:rsid w:val="00EE0BA4"/>
    <w:rsid w:val="00F54A0F"/>
    <w:rsid w:val="00F71960"/>
    <w:rsid w:val="00F775F2"/>
    <w:rsid w:val="00FF4E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140B"/>
  <w15:docId w15:val="{7096A8E5-B5A2-394D-A2F9-CFA81328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B30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0164"/>
    <w:pPr>
      <w:spacing w:line="240" w:lineRule="auto"/>
    </w:pPr>
  </w:style>
  <w:style w:type="paragraph" w:styleId="PlainText">
    <w:name w:val="Plain Text"/>
    <w:basedOn w:val="Normal"/>
    <w:link w:val="PlainTextChar"/>
    <w:uiPriority w:val="99"/>
    <w:unhideWhenUsed/>
    <w:rsid w:val="00682E97"/>
    <w:pPr>
      <w:spacing w:line="240" w:lineRule="auto"/>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682E97"/>
    <w:rPr>
      <w:rFonts w:ascii="Consolas" w:eastAsiaTheme="minorHAnsi" w:hAnsi="Consolas" w:cs="Consolas"/>
      <w:sz w:val="21"/>
      <w:szCs w:val="21"/>
      <w:lang w:val="en-US"/>
    </w:rPr>
  </w:style>
  <w:style w:type="character" w:styleId="PlaceholderText">
    <w:name w:val="Placeholder Text"/>
    <w:basedOn w:val="DefaultParagraphFont"/>
    <w:uiPriority w:val="99"/>
    <w:semiHidden/>
    <w:rsid w:val="001F7ADC"/>
    <w:rPr>
      <w:color w:val="808080"/>
    </w:rPr>
  </w:style>
  <w:style w:type="paragraph" w:styleId="Bibliography">
    <w:name w:val="Bibliography"/>
    <w:basedOn w:val="Normal"/>
    <w:next w:val="Normal"/>
    <w:uiPriority w:val="37"/>
    <w:unhideWhenUsed/>
    <w:rsid w:val="00E8120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624FBA"/>
    <w:rPr>
      <w:b/>
      <w:bCs/>
    </w:rPr>
  </w:style>
  <w:style w:type="character" w:customStyle="1" w:styleId="CommentSubjectChar">
    <w:name w:val="Comment Subject Char"/>
    <w:basedOn w:val="CommentTextChar"/>
    <w:link w:val="CommentSubject"/>
    <w:uiPriority w:val="99"/>
    <w:semiHidden/>
    <w:rsid w:val="00624FBA"/>
    <w:rPr>
      <w:b/>
      <w:bCs/>
      <w:sz w:val="20"/>
      <w:szCs w:val="20"/>
    </w:rPr>
  </w:style>
  <w:style w:type="character" w:styleId="LineNumber">
    <w:name w:val="line number"/>
    <w:basedOn w:val="DefaultParagraphFont"/>
    <w:uiPriority w:val="99"/>
    <w:semiHidden/>
    <w:unhideWhenUsed/>
    <w:rsid w:val="00E93FDC"/>
  </w:style>
  <w:style w:type="paragraph" w:styleId="Revision">
    <w:name w:val="Revision"/>
    <w:hidden/>
    <w:uiPriority w:val="99"/>
    <w:semiHidden/>
    <w:rsid w:val="004B5D34"/>
    <w:pPr>
      <w:spacing w:line="240" w:lineRule="auto"/>
    </w:pPr>
  </w:style>
  <w:style w:type="paragraph" w:styleId="NormalWeb">
    <w:name w:val="Normal (Web)"/>
    <w:basedOn w:val="Normal"/>
    <w:uiPriority w:val="99"/>
    <w:unhideWhenUsed/>
    <w:rsid w:val="00F05512"/>
    <w:pPr>
      <w:spacing w:before="100" w:beforeAutospacing="1" w:after="100" w:afterAutospacing="1" w:line="240" w:lineRule="auto"/>
    </w:pPr>
    <w:rPr>
      <w:lang w:val="en-US"/>
    </w:rPr>
  </w:style>
  <w:style w:type="paragraph" w:styleId="ListParagraph">
    <w:name w:val="List Paragraph"/>
    <w:basedOn w:val="Normal"/>
    <w:uiPriority w:val="34"/>
    <w:qFormat/>
    <w:rsid w:val="00E8237C"/>
    <w:pPr>
      <w:ind w:left="720"/>
      <w:contextualSpacing/>
    </w:pPr>
  </w:style>
  <w:style w:type="character" w:styleId="Hyperlink">
    <w:name w:val="Hyperlink"/>
    <w:basedOn w:val="DefaultParagraphFont"/>
    <w:uiPriority w:val="99"/>
    <w:unhideWhenUsed/>
    <w:rsid w:val="00E8237C"/>
    <w:rPr>
      <w:color w:val="0000FF" w:themeColor="hyperlink"/>
      <w:u w:val="single"/>
    </w:rPr>
  </w:style>
  <w:style w:type="character" w:styleId="UnresolvedMention">
    <w:name w:val="Unresolved Mention"/>
    <w:basedOn w:val="DefaultParagraphFont"/>
    <w:uiPriority w:val="99"/>
    <w:semiHidden/>
    <w:unhideWhenUsed/>
    <w:rsid w:val="00E8237C"/>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F7BF6"/>
    <w:pPr>
      <w:spacing w:after="200" w:line="240" w:lineRule="auto"/>
    </w:pPr>
    <w:rPr>
      <w:i/>
      <w:iCs/>
      <w:color w:val="1F497D" w:themeColor="text2"/>
      <w:sz w:val="18"/>
      <w:szCs w:val="18"/>
    </w:r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05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517AF"/>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1994">
      <w:bodyDiv w:val="1"/>
      <w:marLeft w:val="0"/>
      <w:marRight w:val="0"/>
      <w:marTop w:val="0"/>
      <w:marBottom w:val="0"/>
      <w:divBdr>
        <w:top w:val="none" w:sz="0" w:space="0" w:color="auto"/>
        <w:left w:val="none" w:sz="0" w:space="0" w:color="auto"/>
        <w:bottom w:val="none" w:sz="0" w:space="0" w:color="auto"/>
        <w:right w:val="none" w:sz="0" w:space="0" w:color="auto"/>
      </w:divBdr>
      <w:divsChild>
        <w:div w:id="1329139746">
          <w:marLeft w:val="0"/>
          <w:marRight w:val="0"/>
          <w:marTop w:val="0"/>
          <w:marBottom w:val="0"/>
          <w:divBdr>
            <w:top w:val="none" w:sz="0" w:space="0" w:color="auto"/>
            <w:left w:val="none" w:sz="0" w:space="0" w:color="auto"/>
            <w:bottom w:val="none" w:sz="0" w:space="0" w:color="auto"/>
            <w:right w:val="none" w:sz="0" w:space="0" w:color="auto"/>
          </w:divBdr>
          <w:divsChild>
            <w:div w:id="9641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2946">
      <w:bodyDiv w:val="1"/>
      <w:marLeft w:val="0"/>
      <w:marRight w:val="0"/>
      <w:marTop w:val="0"/>
      <w:marBottom w:val="0"/>
      <w:divBdr>
        <w:top w:val="none" w:sz="0" w:space="0" w:color="auto"/>
        <w:left w:val="none" w:sz="0" w:space="0" w:color="auto"/>
        <w:bottom w:val="none" w:sz="0" w:space="0" w:color="auto"/>
        <w:right w:val="none" w:sz="0" w:space="0" w:color="auto"/>
      </w:divBdr>
    </w:div>
    <w:div w:id="1683821146">
      <w:bodyDiv w:val="1"/>
      <w:marLeft w:val="0"/>
      <w:marRight w:val="0"/>
      <w:marTop w:val="0"/>
      <w:marBottom w:val="0"/>
      <w:divBdr>
        <w:top w:val="none" w:sz="0" w:space="0" w:color="auto"/>
        <w:left w:val="none" w:sz="0" w:space="0" w:color="auto"/>
        <w:bottom w:val="none" w:sz="0" w:space="0" w:color="auto"/>
        <w:right w:val="none" w:sz="0" w:space="0" w:color="auto"/>
      </w:divBdr>
      <w:divsChild>
        <w:div w:id="1245336124">
          <w:marLeft w:val="0"/>
          <w:marRight w:val="0"/>
          <w:marTop w:val="0"/>
          <w:marBottom w:val="0"/>
          <w:divBdr>
            <w:top w:val="none" w:sz="0" w:space="0" w:color="auto"/>
            <w:left w:val="none" w:sz="0" w:space="0" w:color="auto"/>
            <w:bottom w:val="none" w:sz="0" w:space="0" w:color="auto"/>
            <w:right w:val="none" w:sz="0" w:space="0" w:color="auto"/>
          </w:divBdr>
          <w:divsChild>
            <w:div w:id="15968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Tt4YsvirLa0YmcaK3urDkYM9DA==">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417337-775C-8548-80DE-1F5AA6EE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28</Pages>
  <Words>9846</Words>
  <Characters>56124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Boyko</cp:lastModifiedBy>
  <cp:revision>17</cp:revision>
  <dcterms:created xsi:type="dcterms:W3CDTF">2023-02-12T13:08:00Z</dcterms:created>
  <dcterms:modified xsi:type="dcterms:W3CDTF">2023-02-12T17:45:00Z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id="tweS9AKi"/&gt;&lt;style id="http://www.zotero.org/styles/systematic-biology" hasBibliography="1" bibliographyStyleHasBeenSet="1"/&gt;&lt;prefs&gt;&lt;pref name="fieldType" value="Field"/&gt;&lt;/prefs&gt;&lt;/data&gt;</vt:lpwstr>
  </property>
</Properties>
</file>