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91.png" ContentType="image/png"/>
  <Override PartName="/word/media/rId25.png" ContentType="image/png"/>
  <Override PartName="/word/media/rId68.png" ContentType="image/png"/>
  <Override PartName="/word/media/rId21.png" ContentType="image/png"/>
  <Override PartName="/word/media/rId31.png" ContentType="image/png"/>
  <Override PartName="/word/media/rId42.png" ContentType="image/png"/>
  <Override PartName="/word/media/rId39.png" ContentType="image/png"/>
  <Override PartName="/word/media/rId72.png" ContentType="image/png"/>
  <Override PartName="/word/media/rId59.png" ContentType="image/png"/>
  <Override PartName="/word/media/rId87.png" ContentType="image/png"/>
  <Override PartName="/word/media/rId52.png" ContentType="image/png"/>
  <Override PartName="/word/media/rId36.png" ContentType="image/png"/>
  <Override PartName="/word/media/rId56.png" ContentType="image/png"/>
  <Override PartName="/word/media/rId80.png" ContentType="image/png"/>
  <Override PartName="/word/media/rId28.png" ContentType="image/png"/>
  <Override PartName="/word/media/rId84.jpg" ContentType="image/jpeg"/>
  <Override PartName="/word/media/rId65.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Fitting</w:t>
      </w:r>
      <w:r>
        <w:t xml:space="preserve"> </w:t>
      </w:r>
      <w:r>
        <w:t xml:space="preserve">&amp;</w:t>
      </w:r>
      <w:r>
        <w:t xml:space="preserve"> </w:t>
      </w:r>
      <w:r>
        <w:t xml:space="preserve">Assessing</w:t>
      </w:r>
      <w:r>
        <w:t xml:space="preserve"> </w:t>
      </w:r>
      <w:r>
        <w:t xml:space="preserve">Models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bookmarkStart w:id="20" w:name="introduction"/>
    <w:p>
      <w:pPr>
        <w:pStyle w:val="Heading1"/>
      </w:pPr>
      <w:r>
        <w:t xml:space="preserve">Introduction</w:t>
      </w:r>
    </w:p>
    <w:p>
      <w:pPr>
        <w:pStyle w:val="FirstParagraph"/>
      </w:pPr>
      <w:r>
        <w:t xml:space="preserve">In this chapter, we will go into details about training statistical learning models. In the process, we will learn about different methods for splitting the data and resampling techniques, process of tuning hyperparameters, tradeoff between bias and variance, and various criteria for evaluating model performance.</w:t>
      </w:r>
    </w:p>
    <w:p>
      <w:pPr>
        <w:pStyle w:val="BodyText"/>
      </w:pPr>
      <w:r>
        <w:t xml:space="preserve">The process of building a statistical model (or multiple models) roughly has the following steps.</w:t>
      </w:r>
    </w:p>
    <w:p>
      <w:r>
        <w:br w:type="page"/>
      </w:r>
    </w:p>
    <w:p>
      <w:pPr>
        <w:pStyle w:val="BodyText"/>
      </w:pPr>
      <w:r>
        <w:t xml:space="preserve">Notes:</w:t>
      </w:r>
    </w:p>
    <w:p>
      <w:pPr>
        <w:numPr>
          <w:ilvl w:val="0"/>
          <w:numId w:val="1001"/>
        </w:numPr>
      </w:pPr>
      <w:r>
        <w:t xml:space="preserve">Most model evaluation criteria focus on prediction. The steps described are geared towards building of predictive models. The fitted model may not be easily interpreted or lend itself to inference.</w:t>
      </w:r>
    </w:p>
    <w:p>
      <w:pPr>
        <w:numPr>
          <w:ilvl w:val="0"/>
          <w:numId w:val="1001"/>
        </w:numPr>
      </w:pPr>
      <w:r>
        <w:t xml:space="preserve">There are two points in the algorithm above that we may want to perform repeatedly: these are the inner and outer loops.</w:t>
      </w:r>
    </w:p>
    <w:p>
      <w:pPr>
        <w:numPr>
          <w:ilvl w:val="0"/>
          <w:numId w:val="1001"/>
        </w:numPr>
      </w:pPr>
      <w:r>
        <w:t xml:space="preserve">Depending on the situation (sample size, computational cost), we can use any of the resampling and data splitting methods in each of the loops.</w:t>
      </w:r>
    </w:p>
    <w:bookmarkEnd w:id="20"/>
    <w:bookmarkStart w:id="48" w:name="X13821c36547ade0b4cd3d4067c7feea286c20eb"/>
    <w:p>
      <w:pPr>
        <w:pStyle w:val="Heading1"/>
      </w:pPr>
      <w:r>
        <w:t xml:space="preserve">Non-parametric Model:</w:t>
      </w:r>
      <w:r>
        <w:t xml:space="preserve"> </w:t>
      </w:r>
      <m:oMath>
        <m:r>
          <m:t>K</m:t>
        </m:r>
      </m:oMath>
      <w:r>
        <w:t xml:space="preserve">-Nearest Neighbors Regression</w:t>
      </w:r>
    </w:p>
    <w:p>
      <w:pPr>
        <w:pStyle w:val="FirstParagraph"/>
      </w:pPr>
      <w:r>
        <w:t xml:space="preserve">One of the simplest nonparametric regression methods is the</w:t>
      </w:r>
      <w:r>
        <w:t xml:space="preserve"> </w:t>
      </w:r>
      <m:oMath>
        <m:r>
          <m:t>K</m:t>
        </m:r>
      </m:oMath>
      <w:r>
        <w:t xml:space="preserve">-Nearest Neighbors (KNN) regression. We will develop our ideas further based on this regression technique. However, these ideas will be applicable in other cases as well.</w:t>
      </w:r>
    </w:p>
    <w:p>
      <w:pPr>
        <w:pStyle w:val="BodyText"/>
      </w:pPr>
      <w:r>
        <w:t xml:space="preserve">Assume that we have a regression task and are using our usual, generic, model:</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For any given value</w:t>
      </w:r>
      <w:r>
        <w:t xml:space="preserve"> </w:t>
      </w:r>
      <m:oMath>
        <m:sSub>
          <m:e>
            <m:r>
              <m:t>x</m:t>
            </m:r>
          </m:e>
          <m:sub>
            <m:r>
              <m:t>0</m:t>
            </m:r>
          </m:sub>
        </m:sSub>
      </m:oMath>
      <w:r>
        <w:t xml:space="preserve">, KNN regression estimates</w:t>
      </w:r>
      <w:r>
        <w:t xml:space="preserve"> </w:t>
      </w:r>
      <m:oMath>
        <m:r>
          <m:t>f</m:t>
        </m:r>
        <m:d>
          <m:dPr>
            <m:begChr m:val="("/>
            <m:endChr m:val=")"/>
            <m:sepChr m:val=""/>
            <m:grow/>
          </m:dPr>
          <m:e>
            <m:sSub>
              <m:e>
                <m:r>
                  <m:t>x</m:t>
                </m:r>
              </m:e>
              <m:sub>
                <m:r>
                  <m:t>0</m:t>
                </m:r>
              </m:sub>
            </m:sSub>
          </m:e>
        </m:d>
      </m:oMath>
      <w:r>
        <w:t xml:space="preserve"> </w:t>
      </w:r>
      <w:r>
        <w:t xml:space="preserve">as follows:</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Formally, 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set of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 Then we have</w:t>
      </w:r>
    </w:p>
    <w:p>
      <w:pPr>
        <w:pStyle w:val="BodyText"/>
      </w:pPr>
      <w:r>
        <w:t xml:space="preserve"> </w:t>
      </w:r>
      <w:r>
        <w:br/>
      </w:r>
      <w:r>
        <w:t xml:space="preserve"> </w:t>
      </w:r>
      <w:r>
        <w:br/>
      </w:r>
      <w:r>
        <w:t xml:space="preserve"> </w:t>
      </w:r>
    </w:p>
    <w:p>
      <w:pPr>
        <w:pStyle w:val="BodyText"/>
      </w:pPr>
      <w:r>
        <w:t xml:space="preserve">Note that the predictor</w:t>
      </w:r>
      <w:r>
        <w:t xml:space="preserve"> </w:t>
      </w:r>
      <m:oMath>
        <m:r>
          <m:t>X</m:t>
        </m:r>
      </m:oMath>
      <w:r>
        <w:t xml:space="preserve"> </w:t>
      </w:r>
      <w:r>
        <w:t xml:space="preserve">can be a scalar as well as a vector, as long as there is a measure of</w:t>
      </w:r>
      <w:r>
        <w:t xml:space="preserve"> </w:t>
      </w:r>
      <w:r>
        <w:t xml:space="preserve">“</w:t>
      </w:r>
      <w:r>
        <w:t xml:space="preserve">nearness</w:t>
      </w:r>
      <w:r>
        <w:t xml:space="preserve">”</w:t>
      </w:r>
      <w:r>
        <w:t xml:space="preserve"> </w:t>
      </w:r>
      <w:r>
        <w:t xml:space="preserve">available.</w:t>
      </w:r>
    </w:p>
    <w:p>
      <w:r>
        <w:br w:type="page"/>
      </w:r>
    </w:p>
    <w:bookmarkStart w:id="24" w:name="distance-metric"/>
    <w:p>
      <w:pPr>
        <w:pStyle w:val="Heading2"/>
      </w:pPr>
      <w:r>
        <w:t xml:space="preserve">Distance metric</w:t>
      </w:r>
    </w:p>
    <w:p>
      <w:pPr>
        <w:pStyle w:val="FirstParagraph"/>
      </w:pPr>
      <w:r>
        <w:t xml:space="preserve">We determine</w:t>
      </w:r>
      <w:r>
        <w:t xml:space="preserve"> </w:t>
      </w:r>
      <m:oMath>
        <m:r>
          <m:t>K</m:t>
        </m:r>
      </m:oMath>
      <w:r>
        <w:t xml:space="preserve"> </w:t>
      </w:r>
      <w:r>
        <w:t xml:space="preserve">points nearest to</w:t>
      </w:r>
      <w:r>
        <w:t xml:space="preserve"> </w:t>
      </w:r>
      <m:oMath>
        <m:sSub>
          <m:e>
            <m:r>
              <m:t>x</m:t>
            </m:r>
          </m:e>
          <m:sub>
            <m:r>
              <m:t>0</m:t>
            </m:r>
          </m:sub>
        </m:sSub>
      </m:oMath>
      <w:r>
        <w:t xml:space="preserve"> </w:t>
      </w:r>
      <w:r>
        <w:t xml:space="preserve">by computing a distance metric between</w:t>
      </w:r>
      <w:r>
        <w:t xml:space="preserve"> </w:t>
      </w:r>
      <m:oMath>
        <m:sSub>
          <m:e>
            <m:r>
              <m:t>x</m:t>
            </m:r>
          </m:e>
          <m:sub>
            <m:r>
              <m:t>0</m:t>
            </m:r>
          </m:sub>
        </m:sSub>
      </m:oMath>
      <w:r>
        <w:t xml:space="preserve"> </w:t>
      </w:r>
      <w:r>
        <w:t xml:space="preserve">and the</w:t>
      </w:r>
      <w:r>
        <w:t xml:space="preserve"> </w:t>
      </w:r>
      <m:oMath>
        <m:r>
          <m:t>X</m:t>
        </m:r>
      </m:oMath>
      <w:r>
        <w:t xml:space="preserve"> </w:t>
      </w:r>
      <w:r>
        <w:t xml:space="preserve">values of the training data, and taking the</w:t>
      </w:r>
      <w:r>
        <w:t xml:space="preserve"> </w:t>
      </w:r>
      <m:oMath>
        <m:r>
          <m:t>K</m:t>
        </m:r>
      </m:oMath>
      <w:r>
        <w:t xml:space="preserve"> </w:t>
      </w:r>
      <w:r>
        <w:t xml:space="preserve">points with smallest distance measures.</w:t>
      </w:r>
    </w:p>
    <w:p>
      <w:pPr>
        <w:pStyle w:val="BodyText"/>
      </w:pPr>
      <w:r>
        <w:t xml:space="preserve">The most common distance metric is the Euclidean distance: for two vectors</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p</m:t>
                </m:r>
              </m:sub>
            </m:sSub>
          </m:e>
        </m:d>
      </m:oMath>
      <w:r>
        <w:t xml:space="preserve"> </w:t>
      </w:r>
      <w:r>
        <w:t xml:space="preserve">and</w:t>
      </w:r>
      <w:r>
        <w:t xml:space="preserve"> </w:t>
      </w:r>
      <m:oMath>
        <m:r>
          <m:t>v</m:t>
        </m:r>
        <m:r>
          <m:rPr>
            <m:sty m:val="p"/>
          </m:rPr>
          <m:t>=</m:t>
        </m:r>
        <m:d>
          <m:dPr>
            <m:begChr m:val="("/>
            <m:endChr m:val=")"/>
            <m:sepChr m:val=""/>
            <m:grow/>
          </m:dPr>
          <m:e>
            <m:sSub>
              <m:e>
                <m:r>
                  <m:t>v</m:t>
                </m:r>
              </m:e>
              <m:sub>
                <m:r>
                  <m:t>1</m:t>
                </m:r>
              </m:sub>
            </m:sSub>
            <m:r>
              <m:rPr>
                <m:sty m:val="p"/>
              </m:rPr>
              <m:t>,</m:t>
            </m:r>
            <m:r>
              <m:rPr>
                <m:sty m:val="p"/>
              </m:rPr>
              <m:t>…</m:t>
            </m:r>
            <m:r>
              <m:rPr>
                <m:sty m:val="p"/>
              </m:rPr>
              <m:t>,</m:t>
            </m:r>
            <m:sSub>
              <m:e>
                <m:r>
                  <m:t>v</m:t>
                </m:r>
              </m:e>
              <m:sub>
                <m:r>
                  <m:t>p</m:t>
                </m:r>
              </m:sub>
            </m:sSub>
          </m:e>
        </m:d>
      </m:oMath>
      <w:r>
        <w:t xml:space="preserve">, the Euclidean distance is</w:t>
      </w:r>
    </w:p>
    <w:p>
      <w:pPr>
        <w:pStyle w:val="BodyText"/>
      </w:pPr>
      <m:oMathPara>
        <m:oMathParaPr>
          <m:jc m:val="center"/>
        </m:oMathParaPr>
        <m:oMath>
          <m:r>
            <m:t>d</m:t>
          </m:r>
          <m:d>
            <m:dPr>
              <m:begChr m:val="("/>
              <m:endChr m:val=")"/>
              <m:sepChr m:val=""/>
              <m:grow/>
            </m:dPr>
            <m:e>
              <m:r>
                <m:t>w</m:t>
              </m:r>
              <m:r>
                <m:rPr>
                  <m:sty m:val="p"/>
                </m:rPr>
                <m:t>,</m:t>
              </m:r>
              <m:r>
                <m:t>v</m:t>
              </m:r>
            </m:e>
          </m:d>
          <m:r>
            <m:rPr>
              <m:sty m:val="p"/>
            </m:rPr>
            <m:t>=</m:t>
          </m:r>
          <m:rad>
            <m:radPr>
              <m:degHide m:val="1"/>
            </m:radPr>
            <m:deg/>
            <m:e>
              <m:nary>
                <m:naryPr>
                  <m:chr m:val="∑"/>
                  <m:limLoc m:val="undOvr"/>
                  <m:subHide m:val="0"/>
                  <m:supHide m:val="0"/>
                </m:naryPr>
                <m:sub>
                  <m:r>
                    <m:t>i</m:t>
                  </m:r>
                  <m:r>
                    <m:rPr>
                      <m:sty m:val="p"/>
                    </m:rPr>
                    <m:t>=</m:t>
                  </m:r>
                  <m:r>
                    <m:t>1</m:t>
                  </m:r>
                </m:sub>
                <m:sup>
                  <m:r>
                    <m:t>p</m:t>
                  </m:r>
                </m:sup>
                <m:e>
                  <m:sSup>
                    <m:e>
                      <m:d>
                        <m:dPr>
                          <m:begChr m:val="("/>
                          <m:endChr m:val=")"/>
                          <m:sepChr m:val=""/>
                          <m:grow/>
                        </m:dPr>
                        <m:e>
                          <m:sSub>
                            <m:e>
                              <m:r>
                                <m:t>w</m:t>
                              </m:r>
                            </m:e>
                            <m:sub>
                              <m:r>
                                <m:t>i</m:t>
                              </m:r>
                            </m:sub>
                          </m:sSub>
                          <m:r>
                            <m:rPr>
                              <m:sty m:val="p"/>
                            </m:rPr>
                            <m:t>−</m:t>
                          </m:r>
                          <m:sSub>
                            <m:e>
                              <m:r>
                                <m:t>v</m:t>
                              </m:r>
                            </m:e>
                            <m:sub>
                              <m:r>
                                <m:t>i</m:t>
                              </m:r>
                            </m:sub>
                          </m:sSub>
                        </m:e>
                      </m:d>
                    </m:e>
                    <m:sup>
                      <m:r>
                        <m:t>2</m:t>
                      </m:r>
                    </m:sup>
                  </m:sSup>
                </m:e>
              </m:nary>
            </m:e>
          </m:rad>
          <m:r>
            <m:rPr>
              <m:sty m:val="p"/>
            </m:rPr>
            <m:t>.</m:t>
          </m:r>
        </m:oMath>
      </m:oMathPara>
    </w:p>
    <w:p>
      <w:pPr>
        <w:pStyle w:val="FirstParagraph"/>
      </w:pPr>
      <w:r>
        <w:t xml:space="preserve">This is also known as the</w:t>
      </w:r>
      <w:r>
        <w:t xml:space="preserve"> </w:t>
      </w:r>
      <m:oMath>
        <m:sSub>
          <m:e>
            <m:r>
              <m:t>L</m:t>
            </m:r>
          </m:e>
          <m:sub>
            <m:r>
              <m:t>2</m:t>
            </m:r>
          </m:sub>
        </m:sSub>
      </m:oMath>
      <w:r>
        <w:t xml:space="preserve">-norm of</w:t>
      </w:r>
      <w:r>
        <w:t xml:space="preserve"> </w:t>
      </w:r>
      <m:oMath>
        <m:r>
          <m:t>w</m:t>
        </m:r>
        <m:r>
          <m:rPr>
            <m:sty m:val="p"/>
          </m:rPr>
          <m:t>−</m:t>
        </m:r>
        <m:r>
          <m:t>v</m:t>
        </m:r>
      </m:oMath>
      <w:r>
        <w:t xml:space="preserve">, that is,</w:t>
      </w:r>
      <w:r>
        <w:t xml:space="preserve"> </w:t>
      </w:r>
      <m:oMath>
        <m:r>
          <m:rPr>
            <m:sty m:val="p"/>
          </m:rPr>
          <m:t>∥</m:t>
        </m:r>
        <m:r>
          <m:t>w</m:t>
        </m:r>
        <m:r>
          <m:rPr>
            <m:sty m:val="p"/>
          </m:rPr>
          <m:t>−</m:t>
        </m:r>
        <m:r>
          <m:t>v</m:t>
        </m:r>
        <m:sSub>
          <m:e>
            <m:r>
              <m:rPr>
                <m:sty m:val="p"/>
              </m:rPr>
              <m:t>∥</m:t>
            </m:r>
          </m:e>
          <m:sub>
            <m:r>
              <m:t>2</m:t>
            </m:r>
          </m:sub>
        </m:sSub>
      </m:oMath>
      <w:r>
        <w:t xml:space="preserve">.</w:t>
      </w:r>
    </w:p>
    <w:p>
      <w:pPr>
        <w:pStyle w:val="BodyText"/>
      </w:pPr>
      <w:r>
        <w:t xml:space="preserve">Another popular distance metric is the</w:t>
      </w:r>
      <w:r>
        <w:t xml:space="preserve"> </w:t>
      </w:r>
      <m:oMath>
        <m:sSub>
          <m:e>
            <m:r>
              <m:t>L</m:t>
            </m:r>
          </m:e>
          <m:sub>
            <m:r>
              <m:t>1</m:t>
            </m:r>
          </m:sub>
        </m:sSub>
      </m:oMath>
      <w:r>
        <w:t xml:space="preserve">-norm,</w:t>
      </w:r>
      <w:r>
        <w:t xml:space="preserve"> </w:t>
      </w:r>
      <m:oMath>
        <m:r>
          <m:rPr>
            <m:sty m:val="p"/>
          </m:rPr>
          <m:t>∥</m:t>
        </m:r>
        <m:r>
          <m:t>w</m:t>
        </m:r>
        <m:r>
          <m:rPr>
            <m:sty m:val="p"/>
          </m:rPr>
          <m:t>−</m:t>
        </m:r>
        <m:r>
          <m:t>v</m:t>
        </m:r>
        <m:sSub>
          <m:e>
            <m:r>
              <m:rPr>
                <m:sty m:val="p"/>
              </m:rPr>
              <m:t>∥</m:t>
            </m:r>
          </m:e>
          <m:sub>
            <m:r>
              <m:t>1</m:t>
            </m:r>
          </m:sub>
        </m:sSub>
      </m:oMath>
      <w:r>
        <w:t xml:space="preserve">, that is,</w:t>
      </w:r>
    </w:p>
    <w:p>
      <w:pPr>
        <w:pStyle w:val="BodyText"/>
      </w:pPr>
      <m:oMathPara>
        <m:oMathParaPr>
          <m:jc m:val="center"/>
        </m:oMathParaPr>
        <m:oMath>
          <m:r>
            <m:t>d</m:t>
          </m:r>
          <m:d>
            <m:dPr>
              <m:begChr m:val="("/>
              <m:endChr m:val=")"/>
              <m:sepChr m:val=""/>
              <m:grow/>
            </m:dPr>
            <m:e>
              <m:r>
                <m:t>w</m:t>
              </m:r>
              <m:r>
                <m:rPr>
                  <m:sty m:val="p"/>
                </m:rPr>
                <m:t>,</m:t>
              </m:r>
              <m:r>
                <m:t>v</m:t>
              </m:r>
            </m:e>
          </m:d>
          <m:r>
            <m:rPr>
              <m:sty m:val="p"/>
            </m:rPr>
            <m:t>=</m:t>
          </m:r>
          <m:nary>
            <m:naryPr>
              <m:chr m:val="∑"/>
              <m:limLoc m:val="undOvr"/>
              <m:subHide m:val="0"/>
              <m:supHide m:val="0"/>
            </m:naryPr>
            <m:sub>
              <m:r>
                <m:t>i</m:t>
              </m:r>
              <m:r>
                <m:rPr>
                  <m:sty m:val="p"/>
                </m:rPr>
                <m:t>=</m:t>
              </m:r>
              <m:r>
                <m:t>1</m:t>
              </m:r>
            </m:sub>
            <m:sup>
              <m:r>
                <m:t>p</m:t>
              </m:r>
            </m:sup>
            <m:e>
              <m:d>
                <m:dPr>
                  <m:begChr m:val="|"/>
                  <m:endChr m:val="|"/>
                  <m:sepChr m:val=""/>
                  <m:grow/>
                </m:dPr>
                <m:e>
                  <m:sSub>
                    <m:e>
                      <m:r>
                        <m:t>w</m:t>
                      </m:r>
                    </m:e>
                    <m:sub>
                      <m:r>
                        <m:t>i</m:t>
                      </m:r>
                    </m:sub>
                  </m:sSub>
                  <m:r>
                    <m:rPr>
                      <m:sty m:val="p"/>
                    </m:rPr>
                    <m:t>−</m:t>
                  </m:r>
                  <m:sSub>
                    <m:e>
                      <m:r>
                        <m:t>v</m:t>
                      </m:r>
                    </m:e>
                    <m:sub>
                      <m:r>
                        <m:t>i</m:t>
                      </m:r>
                    </m:sub>
                  </m:sSub>
                </m:e>
              </m:d>
            </m:e>
          </m:nary>
          <m:r>
            <m:rPr>
              <m:sty m:val="p"/>
            </m:rPr>
            <m:t>.</m:t>
          </m:r>
        </m:oMath>
      </m:oMathPara>
    </w:p>
    <w:p>
      <w:pPr>
        <w:pStyle w:val="FirstParagraph"/>
      </w:pPr>
      <w:r>
        <w:t xml:space="preserve">The</w:t>
      </w:r>
      <w:r>
        <w:t xml:space="preserve"> </w:t>
      </w:r>
      <m:oMath>
        <m:sSub>
          <m:e>
            <m:r>
              <m:t>L</m:t>
            </m:r>
          </m:e>
          <m:sub>
            <m:r>
              <m:t>1</m:t>
            </m:r>
          </m:sub>
        </m:sSub>
      </m:oMath>
      <w:r>
        <w:t xml:space="preserve"> </w:t>
      </w:r>
      <w:r>
        <w:t xml:space="preserve">distance is also known as</w:t>
      </w:r>
      <w:r>
        <w:t xml:space="preserve"> </w:t>
      </w:r>
      <w:r>
        <w:t xml:space="preserve">“</w:t>
      </w:r>
      <w:r>
        <w:t xml:space="preserve">taxicab</w:t>
      </w:r>
      <w:r>
        <w:t xml:space="preserve">”</w:t>
      </w:r>
      <w:r>
        <w:t xml:space="preserve"> </w:t>
      </w:r>
      <w:r>
        <w:t xml:space="preserve">and</w:t>
      </w:r>
      <w:r>
        <w:t xml:space="preserve"> </w:t>
      </w:r>
      <w:r>
        <w:t xml:space="preserve">“</w:t>
      </w:r>
      <w:r>
        <w:t xml:space="preserve">Manhattan</w:t>
      </w:r>
      <w:r>
        <w:t xml:space="preserve">”</w:t>
      </w:r>
      <w:r>
        <w:t xml:space="preserve"> </w:t>
      </w:r>
      <w:r>
        <w:t xml:space="preserve">distance. The geometry of these distance metrics are shown (simplified) in Figure</w:t>
      </w:r>
      <w:r>
        <w:t xml:space="preserve"> </w:t>
      </w:r>
      <w:r>
        <w:t xml:space="preserve"> </w:t>
      </w:r>
      <w:r>
        <w:t xml:space="preserve">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2772075" cy="2772075"/>
                  <wp:effectExtent b="0" l="0" r="0" t="0"/>
                  <wp:docPr descr="" title="" id="22" name="Picture"/>
                  <a:graphic>
                    <a:graphicData uri="http://schemas.openxmlformats.org/drawingml/2006/picture">
                      <pic:pic>
                        <pic:nvPicPr>
                          <pic:cNvPr descr="04-Fitting_Assessing_Models_files/figure-docx/dist-1.png" id="23"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L2-norm vs. L1-norm. Given two points (black dots), the L2-norm measures the distance of the straight line between these points (dashed line). In contrast, L1-norm measures the distance of the path that can only go parallel to the x- and y-axes (dotted line).</w:t>
            </w:r>
          </w:p>
        </w:tc>
      </w:tr>
    </w:tbl>
    <w:p>
      <w:r>
        <w:br w:type="page"/>
      </w:r>
    </w:p>
    <w:p>
      <w:pPr>
        <w:pStyle w:val="BodyText"/>
      </w:pPr>
      <w:r>
        <w:t xml:space="preserve">Why might we use the</w:t>
      </w:r>
      <w:r>
        <w:t xml:space="preserve"> </w:t>
      </w:r>
      <m:oMath>
        <m:sSub>
          <m:e>
            <m:r>
              <m:t>L</m:t>
            </m:r>
          </m:e>
          <m:sub>
            <m:r>
              <m:t>1</m:t>
            </m:r>
          </m:sub>
        </m:sSub>
      </m:oMath>
      <w:r>
        <w:t xml:space="preserve">-norm instead of the</w:t>
      </w:r>
      <w:r>
        <w:t xml:space="preserve"> </w:t>
      </w:r>
      <m:oMath>
        <m:sSub>
          <m:e>
            <m:r>
              <m:t>L</m:t>
            </m:r>
          </m:e>
          <m:sub>
            <m:r>
              <m:t>2</m:t>
            </m:r>
          </m:sub>
        </m:sSub>
      </m:oMath>
      <w:r>
        <w:t xml:space="preserve">-norm?</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There are other types of distance metrics in literature such as Minkowski, Mahalanobis, Hamming, Cosine distances, etc.</w:t>
      </w:r>
    </w:p>
    <w:bookmarkEnd w:id="24"/>
    <w:bookmarkStart w:id="35" w:name="the-hyperparameter-k"/>
    <w:p>
      <w:pPr>
        <w:pStyle w:val="Heading2"/>
      </w:pPr>
      <w:r>
        <w:t xml:space="preserve">The hyperparameter</w:t>
      </w:r>
      <w:r>
        <w:t xml:space="preserve"> </w:t>
      </w:r>
      <m:oMath>
        <m:r>
          <m:t>K</m:t>
        </m:r>
      </m:oMath>
    </w:p>
    <w:p>
      <w:pPr>
        <w:pStyle w:val="FirstParagraph"/>
      </w:pPr>
      <w:r>
        <w:t xml:space="preserve">The value of</w:t>
      </w:r>
      <w:r>
        <w:t xml:space="preserve"> </w:t>
      </w:r>
      <m:oMath>
        <m:r>
          <m:t>K</m:t>
        </m:r>
      </m:oMath>
      <w:r>
        <w:t xml:space="preserve"> </w:t>
      </w:r>
      <w:r>
        <w:t xml:space="preserve">(the number of neighbors) must be chosen using the data. Most often, we do a resampling technique to do so. We’ll discuss this more shortly. For now, let’s look at fitting this model in</w:t>
      </w:r>
      <w:r>
        <w:t xml:space="preserve"> </w:t>
      </w:r>
      <w:r>
        <w:rPr>
          <w:rStyle w:val="VerbatimChar"/>
        </w:rPr>
        <w:t xml:space="preserve">R</w:t>
      </w:r>
      <w:r>
        <w:t xml:space="preserve">.</w:t>
      </w:r>
    </w:p>
    <w:bookmarkStart w:id="34" w:name="boston-dataset"/>
    <w:p>
      <w:pPr>
        <w:pStyle w:val="Heading3"/>
      </w:pPr>
      <w:r>
        <w:rPr>
          <w:rStyle w:val="VerbatimChar"/>
        </w:rPr>
        <w:t xml:space="preserve">Boston</w:t>
      </w:r>
      <w:r>
        <w:t xml:space="preserve"> </w:t>
      </w:r>
      <w:r>
        <w:t xml:space="preserve">Dataset</w:t>
      </w:r>
    </w:p>
    <w:p>
      <w:pPr>
        <w:pStyle w:val="FirstParagraph"/>
      </w:pPr>
      <w:r>
        <w:t xml:space="preserve">Let us consider the</w:t>
      </w:r>
      <w:r>
        <w:t xml:space="preserve"> </w:t>
      </w:r>
      <w:r>
        <w:rPr>
          <w:rStyle w:val="VerbatimChar"/>
        </w:rPr>
        <w:t xml:space="preserve">Boston</w:t>
      </w:r>
      <w:r>
        <w:t xml:space="preserve"> </w:t>
      </w:r>
      <w:r>
        <w:t xml:space="preserve">dataset in the</w:t>
      </w:r>
      <w:r>
        <w:t xml:space="preserve"> </w:t>
      </w:r>
      <w:r>
        <w:rPr>
          <w:rStyle w:val="VerbatimChar"/>
        </w:rPr>
        <w:t xml:space="preserve">ISLR2</w:t>
      </w:r>
      <w:r>
        <w:t xml:space="preserve"> </w:t>
      </w:r>
      <w:r>
        <w:t xml:space="preserve">package. The data set contains housing values of</w:t>
      </w:r>
      <w:r>
        <w:t xml:space="preserve"> </w:t>
      </w:r>
      <m:oMath>
        <m:r>
          <m:t>n</m:t>
        </m:r>
        <m:r>
          <m:rPr>
            <m:sty m:val="p"/>
          </m:rPr>
          <m:t>=</m:t>
        </m:r>
        <m:r>
          <m:t>506</m:t>
        </m:r>
      </m:oMath>
      <w:r>
        <w:t xml:space="preserve"> </w:t>
      </w:r>
      <w:r>
        <w:t xml:space="preserve">suburbs of Boston.</w:t>
      </w:r>
    </w:p>
    <w:p>
      <w:pPr>
        <w:numPr>
          <w:ilvl w:val="0"/>
          <w:numId w:val="1002"/>
        </w:numPr>
      </w:pPr>
      <w:r>
        <w:t xml:space="preserve">Goal: Predict the median value of owner occupied homes (in $1000’s, the</w:t>
      </w:r>
      <w:r>
        <w:t xml:space="preserve"> </w:t>
      </w:r>
      <w:r>
        <w:rPr>
          <w:rStyle w:val="VerbatimChar"/>
        </w:rPr>
        <w:t xml:space="preserve">medv</w:t>
      </w:r>
      <w:r>
        <w:t xml:space="preserve"> </w:t>
      </w:r>
      <w:r>
        <w:t xml:space="preserve">variable) using the lower status of the population (percent,</w:t>
      </w:r>
      <w:r>
        <w:t xml:space="preserve"> </w:t>
      </w:r>
      <w:r>
        <w:rPr>
          <w:rStyle w:val="VerbatimChar"/>
        </w:rPr>
        <w:t xml:space="preserve">lstat</w:t>
      </w:r>
      <w:r>
        <w:t xml:space="preserve"> </w:t>
      </w:r>
      <w:r>
        <w:t xml:space="preserve">variable).</w:t>
      </w:r>
    </w:p>
    <w:p>
      <w:pPr>
        <w:numPr>
          <w:ilvl w:val="0"/>
          <w:numId w:val="1002"/>
        </w:numPr>
      </w:pPr>
      <w:r>
        <w:t xml:space="preserve">A plot of the data is shown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2772075"/>
                  <wp:effectExtent b="0" l="0" r="0" t="0"/>
                  <wp:docPr descr="" title="" id="26" name="Picture"/>
                  <a:graphic>
                    <a:graphicData uri="http://schemas.openxmlformats.org/drawingml/2006/picture">
                      <pic:pic>
                        <pic:nvPicPr>
                          <pic:cNvPr descr="04-Fitting_Assessing_Models_files/figure-docx/boston-1.png" id="27"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Plot of median housing value vs. percent of population with lower status from Boston data.</w:t>
            </w:r>
          </w:p>
        </w:tc>
      </w:tr>
    </w:tbl>
    <w:p>
      <w:r>
        <w:br w:type="page"/>
      </w:r>
    </w:p>
    <w:p>
      <w:pPr>
        <w:numPr>
          <w:ilvl w:val="0"/>
          <w:numId w:val="1003"/>
        </w:numPr>
        <w:pStyle w:val="Compact"/>
      </w:pPr>
      <w:r>
        <w:t xml:space="preserve">A snapshot of the</w:t>
      </w:r>
      <w:r>
        <w:t xml:space="preserve"> </w:t>
      </w:r>
      <w:r>
        <w:rPr>
          <w:rStyle w:val="VerbatimChar"/>
        </w:rPr>
        <w:t xml:space="preserve">R</w:t>
      </w:r>
      <w:r>
        <w:t xml:space="preserve"> </w:t>
      </w:r>
      <w:r>
        <w:rPr>
          <w:rStyle w:val="VerbatimChar"/>
        </w:rPr>
        <w:t xml:space="preserve">tibble</w:t>
      </w:r>
      <w:r>
        <w:t xml:space="preserve"> </w:t>
      </w:r>
      <w:r>
        <w:t xml:space="preserve">is shown below with only the two variables of interest.</w:t>
      </w:r>
    </w:p>
    <w:p>
      <w:pPr>
        <w:pStyle w:val="SourceCode"/>
      </w:pPr>
      <w:r>
        <w:rPr>
          <w:rStyle w:val="VerbatimChar"/>
        </w:rPr>
        <w:t xml:space="preserve"># A tibble: 506 × 2</w:t>
      </w:r>
      <w:r>
        <w:br/>
      </w:r>
      <w:r>
        <w:rPr>
          <w:rStyle w:val="VerbatimChar"/>
        </w:rPr>
        <w:t xml:space="preserve">    medv lstat</w:t>
      </w:r>
      <w:r>
        <w:br/>
      </w:r>
      <w:r>
        <w:rPr>
          <w:rStyle w:val="VerbatimChar"/>
        </w:rPr>
        <w:t xml:space="preserve">   &lt;dbl&gt; &lt;dbl&gt;</w:t>
      </w:r>
      <w:r>
        <w:br/>
      </w:r>
      <w:r>
        <w:rPr>
          <w:rStyle w:val="VerbatimChar"/>
        </w:rPr>
        <w:t xml:space="preserve"> 1  24    4.98</w:t>
      </w:r>
      <w:r>
        <w:br/>
      </w:r>
      <w:r>
        <w:rPr>
          <w:rStyle w:val="VerbatimChar"/>
        </w:rPr>
        <w:t xml:space="preserve"> 2  21.6  9.14</w:t>
      </w:r>
      <w:r>
        <w:br/>
      </w:r>
      <w:r>
        <w:rPr>
          <w:rStyle w:val="VerbatimChar"/>
        </w:rPr>
        <w:t xml:space="preserve"> 3  34.7  4.03</w:t>
      </w:r>
      <w:r>
        <w:br/>
      </w:r>
      <w:r>
        <w:rPr>
          <w:rStyle w:val="VerbatimChar"/>
        </w:rPr>
        <w:t xml:space="preserve"> 4  33.4  2.94</w:t>
      </w:r>
      <w:r>
        <w:br/>
      </w:r>
      <w:r>
        <w:rPr>
          <w:rStyle w:val="VerbatimChar"/>
        </w:rPr>
        <w:t xml:space="preserve"> 5  36.2  5.33</w:t>
      </w:r>
      <w:r>
        <w:br/>
      </w:r>
      <w:r>
        <w:rPr>
          <w:rStyle w:val="VerbatimChar"/>
        </w:rPr>
        <w:t xml:space="preserve"> 6  28.7  5.21</w:t>
      </w:r>
      <w:r>
        <w:br/>
      </w:r>
      <w:r>
        <w:rPr>
          <w:rStyle w:val="VerbatimChar"/>
        </w:rPr>
        <w:t xml:space="preserve"> 7  22.9 12.4 </w:t>
      </w:r>
      <w:r>
        <w:br/>
      </w:r>
      <w:r>
        <w:rPr>
          <w:rStyle w:val="VerbatimChar"/>
        </w:rPr>
        <w:t xml:space="preserve"> 8  27.1 19.2 </w:t>
      </w:r>
      <w:r>
        <w:br/>
      </w:r>
      <w:r>
        <w:rPr>
          <w:rStyle w:val="VerbatimChar"/>
        </w:rPr>
        <w:t xml:space="preserve"> 9  16.5 29.9 </w:t>
      </w:r>
      <w:r>
        <w:br/>
      </w:r>
      <w:r>
        <w:rPr>
          <w:rStyle w:val="VerbatimChar"/>
        </w:rPr>
        <w:t xml:space="preserve">10  18.9 17.1 </w:t>
      </w:r>
      <w:r>
        <w:br/>
      </w:r>
      <w:r>
        <w:rPr>
          <w:rStyle w:val="VerbatimChar"/>
        </w:rPr>
        <w:t xml:space="preserve"># ℹ 496 more rows</w:t>
      </w:r>
    </w:p>
    <w:p>
      <w:pPr>
        <w:pStyle w:val="FirstParagraph"/>
      </w:pPr>
      <w:r>
        <w:t xml:space="preserve">Let us see a KNN fit to the data, with</w:t>
      </w:r>
      <w:r>
        <w:t xml:space="preserve"> </w:t>
      </w:r>
      <m:oMath>
        <m:r>
          <m:t>K</m:t>
        </m:r>
        <m:r>
          <m:rPr>
            <m:sty m:val="p"/>
          </m:rPr>
          <m:t>=</m:t>
        </m:r>
        <m:r>
          <m:t>30</m:t>
        </m:r>
      </m:oMath>
      <w:r>
        <w:t xml:space="preserve">. Here we are not training/testing the model yet – we are simply attempting to understand the role of the hyperparameter</w:t>
      </w:r>
      <w:r>
        <w:t xml:space="preserve"> </w:t>
      </w:r>
      <m:oMath>
        <m:r>
          <m:t>K</m:t>
        </m:r>
      </m:oMath>
      <w:r>
        <w:t xml:space="preserve"> </w:t>
      </w:r>
      <w:r>
        <w:t xml:space="preserve">and its impact on the fitted model. We can use the function</w:t>
      </w:r>
      <w:r>
        <w:t xml:space="preserve"> </w:t>
      </w:r>
      <w:r>
        <w:rPr>
          <w:rStyle w:val="VerbatimChar"/>
        </w:rPr>
        <w:t xml:space="preserve">kknn()</w:t>
      </w:r>
      <w:r>
        <w:t xml:space="preserve"> </w:t>
      </w:r>
      <w:r>
        <w:t xml:space="preserve">in the</w:t>
      </w:r>
      <w:r>
        <w:t xml:space="preserve"> </w:t>
      </w:r>
      <w:r>
        <w:rPr>
          <w:rStyle w:val="VerbatimChar"/>
        </w:rPr>
        <w:t xml:space="preserve">kknn</w:t>
      </w:r>
      <w:r>
        <w:t xml:space="preserve"> </w:t>
      </w:r>
      <w:r>
        <w:t xml:space="preserve">library.</w:t>
      </w:r>
    </w:p>
    <w:p>
      <w:pPr>
        <w:numPr>
          <w:ilvl w:val="0"/>
          <w:numId w:val="1004"/>
        </w:numPr>
      </w:pPr>
      <w:r>
        <w:t xml:space="preserve">We use</w:t>
      </w:r>
      <w:r>
        <w:t xml:space="preserve"> </w:t>
      </w:r>
      <w:r>
        <w:rPr>
          <w:rStyle w:val="VerbatimChar"/>
        </w:rPr>
        <w:t xml:space="preserve">formula</w:t>
      </w:r>
      <w:r>
        <w:t xml:space="preserve"> </w:t>
      </w:r>
      <w:r>
        <w:t xml:space="preserve">notation to specify our response and predictor variable relationship</w:t>
      </w:r>
    </w:p>
    <w:p>
      <w:pPr>
        <w:numPr>
          <w:ilvl w:val="1"/>
          <w:numId w:val="1005"/>
        </w:numPr>
        <w:pStyle w:val="Compact"/>
      </w:pPr>
      <w:r>
        <w:rPr>
          <w:rStyle w:val="VerbatimChar"/>
        </w:rPr>
        <w:t xml:space="preserve">y ~ x</w:t>
      </w:r>
    </w:p>
    <w:p>
      <w:pPr>
        <w:pStyle w:val="SourceCode"/>
      </w:pPr>
      <w:r>
        <w:rPr>
          <w:rStyle w:val="FunctionTok"/>
        </w:rPr>
        <w:t xml:space="preserve">library</w:t>
      </w:r>
      <w:r>
        <w:rPr>
          <w:rStyle w:val="NormalTok"/>
        </w:rPr>
        <w:t xml:space="preserve">(kknn)</w:t>
      </w:r>
      <w:r>
        <w:br/>
      </w:r>
      <w:r>
        <w:rPr>
          <w:rStyle w:val="NormalTok"/>
        </w:rPr>
        <w:t xml:space="preserve">knn_fit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Boston, </w:t>
      </w:r>
      <w:r>
        <w:br/>
      </w:r>
      <w:r>
        <w:rPr>
          <w:rStyle w:val="NormalTok"/>
        </w:rPr>
        <w:t xml:space="preserve">                </w:t>
      </w:r>
      <w:r>
        <w:rPr>
          <w:rStyle w:val="AttributeTok"/>
        </w:rPr>
        <w:t xml:space="preserve">test =</w:t>
      </w:r>
      <w:r>
        <w:rPr>
          <w:rStyle w:val="NormalTok"/>
        </w:rPr>
        <w:t xml:space="preserve"> Boston, </w:t>
      </w:r>
      <w:r>
        <w:rPr>
          <w:rStyle w:val="AttributeTok"/>
        </w:rPr>
        <w:t xml:space="preserve">k =</w:t>
      </w:r>
      <w:r>
        <w:rPr>
          <w:rStyle w:val="NormalTok"/>
        </w:rPr>
        <w:t xml:space="preserve"> </w:t>
      </w:r>
      <w:r>
        <w:rPr>
          <w:rStyle w:val="DecValTok"/>
        </w:rPr>
        <w:t xml:space="preserve">30</w:t>
      </w:r>
      <w:r>
        <w:rPr>
          <w:rStyle w:val="NormalTok"/>
        </w:rPr>
        <w:t xml:space="preserve">) </w:t>
      </w:r>
      <w:r>
        <w:rPr>
          <w:rStyle w:val="CommentTok"/>
        </w:rPr>
        <w:t xml:space="preserve">#fit the model</w:t>
      </w:r>
    </w:p>
    <w:p>
      <w:pPr>
        <w:numPr>
          <w:ilvl w:val="0"/>
          <w:numId w:val="1006"/>
        </w:numPr>
        <w:pStyle w:val="Compact"/>
      </w:pPr>
      <w:r>
        <w:t xml:space="preserve">Now that we’ve</w:t>
      </w:r>
      <w:r>
        <w:t xml:space="preserve"> </w:t>
      </w:r>
      <w:r>
        <w:rPr>
          <w:iCs/>
          <w:i/>
        </w:rPr>
        <w:t xml:space="preserve">fit</w:t>
      </w:r>
      <w:r>
        <w:t xml:space="preserve">,</w:t>
      </w:r>
      <w:r>
        <w:t xml:space="preserve"> </w:t>
      </w:r>
      <w:r>
        <w:rPr>
          <w:iCs/>
          <w:i/>
        </w:rPr>
        <w:t xml:space="preserve">trained</w:t>
      </w:r>
      <w:r>
        <w:t xml:space="preserve">, or</w:t>
      </w:r>
      <w:r>
        <w:t xml:space="preserve"> </w:t>
      </w:r>
      <w:r>
        <w:rPr>
          <w:iCs/>
          <w:i/>
        </w:rPr>
        <w:t xml:space="preserve">estimated</w:t>
      </w:r>
      <w:r>
        <w:t xml:space="preserve"> </w:t>
      </w:r>
      <w:r>
        <w:t xml:space="preserve">our model (three ways of saying the same thing!), we can find the predictions from the model for our training observations and add that as a column to a</w:t>
      </w:r>
      <w:r>
        <w:t xml:space="preserve"> </w:t>
      </w:r>
      <w:r>
        <w:rPr>
          <w:rStyle w:val="VerbatimChar"/>
        </w:rPr>
        <w:t xml:space="preserve">tibble</w:t>
      </w:r>
      <w:r>
        <w:t xml:space="preserve">.</w:t>
      </w:r>
    </w:p>
    <w:p>
      <w:pPr>
        <w:pStyle w:val="SourceCode"/>
      </w:pPr>
      <w:r>
        <w:rPr>
          <w:rStyle w:val="CommentTok"/>
        </w:rPr>
        <w:t xml:space="preserve">#create the predicted values as a new column and append them to our data set</w:t>
      </w:r>
      <w:r>
        <w:br/>
      </w:r>
      <w:r>
        <w:rPr>
          <w:rStyle w:val="NormalTok"/>
        </w:rPr>
        <w:t xml:space="preserve">knn_estimates </w:t>
      </w:r>
      <w:r>
        <w:rPr>
          <w:rStyle w:val="OtherTok"/>
        </w:rPr>
        <w:t xml:space="preserve">&lt;-</w:t>
      </w:r>
      <w:r>
        <w:rPr>
          <w:rStyle w:val="NormalTok"/>
        </w:rPr>
        <w:t xml:space="preserve"> </w:t>
      </w:r>
      <w:r>
        <w:rPr>
          <w:rStyle w:val="FunctionTok"/>
        </w:rPr>
        <w:t xml:space="preserve">mutate</w:t>
      </w:r>
      <w:r>
        <w:rPr>
          <w:rStyle w:val="NormalTok"/>
        </w:rPr>
        <w:t xml:space="preserve">(Boston, </w:t>
      </w:r>
      <w:r>
        <w:rPr>
          <w:rStyle w:val="AttributeTok"/>
        </w:rPr>
        <w:t xml:space="preserve">knn_est =</w:t>
      </w:r>
      <w:r>
        <w:rPr>
          <w:rStyle w:val="NormalTok"/>
        </w:rPr>
        <w:t xml:space="preserve"> </w:t>
      </w:r>
      <w:r>
        <w:rPr>
          <w:rStyle w:val="FunctionTok"/>
        </w:rPr>
        <w:t xml:space="preserve">fitted</w:t>
      </w:r>
      <w:r>
        <w:rPr>
          <w:rStyle w:val="NormalTok"/>
        </w:rPr>
        <w:t xml:space="preserve">(knn_fit)) </w:t>
      </w:r>
      <w:r>
        <w:rPr>
          <w:rStyle w:val="SpecialCharTok"/>
        </w:rPr>
        <w:t xml:space="preserve">|&gt;</w:t>
      </w:r>
      <w:r>
        <w:br/>
      </w:r>
      <w:r>
        <w:rPr>
          <w:rStyle w:val="NormalTok"/>
        </w:rPr>
        <w:t xml:space="preserve">  </w:t>
      </w:r>
      <w:r>
        <w:rPr>
          <w:rStyle w:val="FunctionTok"/>
        </w:rPr>
        <w:t xml:space="preserve">arrange</w:t>
      </w:r>
      <w:r>
        <w:rPr>
          <w:rStyle w:val="NormalTok"/>
        </w:rPr>
        <w:t xml:space="preserve">(knn_est)</w:t>
      </w:r>
      <w:r>
        <w:br/>
      </w:r>
      <w:r>
        <w:rPr>
          <w:rStyle w:val="NormalTok"/>
        </w:rPr>
        <w:t xml:space="preserve">knn_estimates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(medv, lstat, knn_est)</w:t>
      </w:r>
    </w:p>
    <w:p>
      <w:pPr>
        <w:pStyle w:val="SourceCode"/>
      </w:pPr>
      <w:r>
        <w:rPr>
          <w:rStyle w:val="VerbatimChar"/>
        </w:rPr>
        <w:t xml:space="preserve"># A tibble: 506 × 3</w:t>
      </w:r>
      <w:r>
        <w:br/>
      </w:r>
      <w:r>
        <w:rPr>
          <w:rStyle w:val="VerbatimChar"/>
        </w:rPr>
        <w:t xml:space="preserve">    medv lstat knn_est</w:t>
      </w:r>
      <w:r>
        <w:br/>
      </w:r>
      <w:r>
        <w:rPr>
          <w:rStyle w:val="VerbatimChar"/>
        </w:rPr>
        <w:t xml:space="preserve">   &lt;dbl&gt; &lt;dbl&gt;   &lt;dbl&gt;</w:t>
      </w:r>
      <w:r>
        <w:br/>
      </w:r>
      <w:r>
        <w:rPr>
          <w:rStyle w:val="VerbatimChar"/>
        </w:rPr>
        <w:t xml:space="preserve"> 1   6.3  30.0    11.5</w:t>
      </w:r>
      <w:r>
        <w:br/>
      </w:r>
      <w:r>
        <w:rPr>
          <w:rStyle w:val="VerbatimChar"/>
        </w:rPr>
        <w:t xml:space="preserve"> 2  16.5  29.9    11.5</w:t>
      </w:r>
      <w:r>
        <w:br/>
      </w:r>
      <w:r>
        <w:rPr>
          <w:rStyle w:val="VerbatimChar"/>
        </w:rPr>
        <w:t xml:space="preserve"> 3   7.4  32.0    11.5</w:t>
      </w:r>
      <w:r>
        <w:br/>
      </w:r>
      <w:r>
        <w:rPr>
          <w:rStyle w:val="VerbatimChar"/>
        </w:rPr>
        <w:t xml:space="preserve"> 4   8.1  29.7    11.6</w:t>
      </w:r>
      <w:r>
        <w:br/>
      </w:r>
      <w:r>
        <w:rPr>
          <w:rStyle w:val="VerbatimChar"/>
        </w:rPr>
        <w:t xml:space="preserve"> 5   5    30.6    11.6</w:t>
      </w:r>
      <w:r>
        <w:br/>
      </w:r>
      <w:r>
        <w:rPr>
          <w:rStyle w:val="VerbatimChar"/>
        </w:rPr>
        <w:t xml:space="preserve"> 6   8.4  34.0    11.6</w:t>
      </w:r>
      <w:r>
        <w:br/>
      </w:r>
      <w:r>
        <w:rPr>
          <w:rStyle w:val="VerbatimChar"/>
        </w:rPr>
        <w:t xml:space="preserve"> 7  17.9  34.4    11.6</w:t>
      </w:r>
      <w:r>
        <w:br/>
      </w:r>
      <w:r>
        <w:rPr>
          <w:rStyle w:val="VerbatimChar"/>
        </w:rPr>
        <w:t xml:space="preserve"> 8   7    37.0    11.6</w:t>
      </w:r>
      <w:r>
        <w:br/>
      </w:r>
      <w:r>
        <w:rPr>
          <w:rStyle w:val="VerbatimChar"/>
        </w:rPr>
        <w:t xml:space="preserve"> 9  23.7  29.6    11.6</w:t>
      </w:r>
      <w:r>
        <w:br/>
      </w:r>
      <w:r>
        <w:rPr>
          <w:rStyle w:val="VerbatimChar"/>
        </w:rPr>
        <w:t xml:space="preserve">10  13.8  38.0    11.6</w:t>
      </w:r>
      <w:r>
        <w:br/>
      </w:r>
      <w:r>
        <w:rPr>
          <w:rStyle w:val="VerbatimChar"/>
        </w:rPr>
        <w:t xml:space="preserve"># ℹ 496 more rows</w:t>
      </w:r>
    </w:p>
    <w:p>
      <w:pPr>
        <w:numPr>
          <w:ilvl w:val="0"/>
          <w:numId w:val="1007"/>
        </w:numPr>
        <w:pStyle w:val="Compact"/>
      </w:pPr>
      <w:r>
        <w:t xml:space="preserve">Let’s plot the fit!</w:t>
      </w:r>
    </w:p>
    <w:p>
      <w:pPr>
        <w:pStyle w:val="SourceCode"/>
      </w:pPr>
      <w:r>
        <w:rPr>
          <w:rStyle w:val="CommentTok"/>
        </w:rPr>
        <w:t xml:space="preserve">#plot the data along with the predictions found via knn</w:t>
      </w:r>
      <w:r>
        <w:br/>
      </w:r>
      <w:r>
        <w:rPr>
          <w:rStyle w:val="NormalTok"/>
        </w:rPr>
        <w:t xml:space="preserve">knn_estimates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knn_est),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04-Fitting_Assessing_Models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rPr>
          <w:bCs/>
          <w:b/>
        </w:rPr>
        <w:t xml:space="preserve">Important</w:t>
      </w:r>
      <w:r>
        <w:t xml:space="preserve"> </w:t>
      </w:r>
      <w:r>
        <w:t xml:space="preserve">How should we choose</w:t>
      </w:r>
      <w:r>
        <w:t xml:space="preserve"> </w:t>
      </w:r>
      <m:oMath>
        <m:r>
          <m:t>K</m:t>
        </m:r>
      </m:oMath>
      <w:r>
        <w:t xml:space="preserve">? Consider the fits using varying</w:t>
      </w:r>
      <w:r>
        <w:t xml:space="preserve"> </w:t>
      </w:r>
      <m:oMath>
        <m:r>
          <m:t>K</m:t>
        </m:r>
      </m:oMath>
      <w:r>
        <w:t xml:space="preserve"> </w:t>
      </w:r>
      <w:r>
        <w:t xml:space="preserve">(1, 30, or 300)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32" name="Picture"/>
                  <a:graphic>
                    <a:graphicData uri="http://schemas.openxmlformats.org/drawingml/2006/picture">
                      <pic:pic>
                        <pic:nvPicPr>
                          <pic:cNvPr descr="04-Fitting_Assessing_Models_files/figure-docx/knnDiffK-1.png" id="33" name="Picture"/>
                          <pic:cNvPicPr>
                            <a:picLocks noChangeArrowheads="1" noChangeAspect="1"/>
                          </pic:cNvPicPr>
                        </pic:nvPicPr>
                        <pic:blipFill>
                          <a:blip r:embed="rId31"/>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functions form Boston data example for different values of K.</w:t>
            </w:r>
          </w:p>
        </w:tc>
      </w:tr>
    </w:tbl>
    <w:p>
      <w:pPr>
        <w:numPr>
          <w:ilvl w:val="0"/>
          <w:numId w:val="1008"/>
        </w:numPr>
      </w:pPr>
      <w:r>
        <w:t xml:space="preserve">We note that for small value of</w:t>
      </w:r>
      <w:r>
        <w:t xml:space="preserve"> </w:t>
      </w:r>
      <m:oMath>
        <m:r>
          <m:t>K</m:t>
        </m:r>
        <m:r>
          <m:rPr>
            <m:sty m:val="p"/>
          </m:rPr>
          <m:t>=</m:t>
        </m:r>
        <m:r>
          <m:t>1</m:t>
        </m:r>
      </m:oMath>
      <w:r>
        <w:t xml:space="preserve">, KNN produces extremely rough estimate of</w:t>
      </w:r>
      <w:r>
        <w:t xml:space="preserve"> </w:t>
      </w:r>
      <m:oMath>
        <m:r>
          <m:t>f</m:t>
        </m:r>
        <m:d>
          <m:dPr>
            <m:begChr m:val="("/>
            <m:endChr m:val=")"/>
            <m:sepChr m:val=""/>
            <m:grow/>
          </m:dPr>
          <m:e>
            <m:r>
              <m:rPr>
                <m:sty m:val="p"/>
              </m:rPr>
              <m:t>⋅</m:t>
            </m:r>
          </m:e>
        </m:d>
      </m:oMath>
      <w:r>
        <w:t xml:space="preserve">. We are almost interpolating the data – this is an example of</w:t>
      </w:r>
      <w:r>
        <w:t xml:space="preserve"> </w:t>
      </w:r>
      <w:r>
        <w:rPr>
          <w:bCs/>
          <w:b/>
        </w:rPr>
        <w:t xml:space="preserve">overfitting</w:t>
      </w:r>
      <w:r>
        <w:t xml:space="preserve"> </w:t>
      </w:r>
      <w:r>
        <w:t xml:space="preserve">the data. While the model is most flexible, and the estimated function does capture the shape of the data (perhaps too much so), such a fit is undesirable as the estimate is much too volatile.</w:t>
      </w:r>
    </w:p>
    <w:p>
      <w:pPr>
        <w:numPr>
          <w:ilvl w:val="0"/>
          <w:numId w:val="1008"/>
        </w:numPr>
      </w:pPr>
      <w:r>
        <w:t xml:space="preserve">In contrast, for large value</w:t>
      </w:r>
      <w:r>
        <w:t xml:space="preserve"> </w:t>
      </w:r>
      <m:oMath>
        <m:r>
          <m:t>K</m:t>
        </m:r>
        <m:r>
          <m:rPr>
            <m:sty m:val="p"/>
          </m:rPr>
          <m:t>=</m:t>
        </m:r>
        <m:r>
          <m:t>300</m:t>
        </m:r>
      </m:oMath>
      <w:r>
        <w:t xml:space="preserve"> </w:t>
      </w:r>
      <w:r>
        <w:t xml:space="preserve">– this is</w:t>
      </w:r>
      <w:r>
        <w:t xml:space="preserve"> </w:t>
      </w:r>
      <m:oMath>
        <m:r>
          <m:t>60</m:t>
        </m:r>
        <m:r>
          <m:rPr>
            <m:sty m:val="p"/>
          </m:rPr>
          <m:t>%</m:t>
        </m:r>
      </m:oMath>
      <w:r>
        <w:t xml:space="preserve"> </w:t>
      </w:r>
      <w:r>
        <w:t xml:space="preserve">of our sample size – the estimate is smooth, but does not capture the shape of the data. Such a model is not flexible, and undesirable as it may produce a</w:t>
      </w:r>
      <w:r>
        <w:t xml:space="preserve"> </w:t>
      </w:r>
      <w:r>
        <w:rPr>
          <w:bCs/>
          <w:b/>
        </w:rPr>
        <w:t xml:space="preserve">biased</w:t>
      </w:r>
      <w:r>
        <w:t xml:space="preserve"> </w:t>
      </w:r>
      <w:r>
        <w:t xml:space="preserve">estimate of</w:t>
      </w:r>
      <w:r>
        <w:t xml:space="preserve"> </w:t>
      </w:r>
      <m:oMath>
        <m:r>
          <m:t>f</m:t>
        </m:r>
        <m:d>
          <m:dPr>
            <m:begChr m:val="("/>
            <m:endChr m:val=")"/>
            <m:sepChr m:val=""/>
            <m:grow/>
          </m:dPr>
          <m:e>
            <m:r>
              <m:rPr>
                <m:sty m:val="p"/>
              </m:rPr>
              <m:t>⋅</m:t>
            </m:r>
          </m:e>
        </m:d>
      </m:oMath>
      <w:r>
        <w:t xml:space="preserve">, and inaccurate predictions.</w:t>
      </w:r>
    </w:p>
    <w:p>
      <w:pPr>
        <w:numPr>
          <w:ilvl w:val="0"/>
          <w:numId w:val="1008"/>
        </w:numPr>
      </w:pPr>
      <w:r>
        <w:t xml:space="preserve">For</w:t>
      </w:r>
      <w:r>
        <w:t xml:space="preserve"> </w:t>
      </w:r>
      <m:oMath>
        <m:r>
          <m:t>K</m:t>
        </m:r>
        <m:r>
          <m:rPr>
            <m:sty m:val="p"/>
          </m:rPr>
          <m:t>=</m:t>
        </m:r>
        <m:r>
          <m:t>30</m:t>
        </m:r>
      </m:oMath>
      <w:r>
        <w:t xml:space="preserve">, it seems the model is flexible enough to capture the overall shape of the data, but stable enough to not overfit the data. Thus we need to discuss a criterion that evaluates the quality of model fit, and enables us to choose</w:t>
      </w:r>
      <w:r>
        <w:t xml:space="preserve"> </w:t>
      </w:r>
      <m:oMath>
        <m:r>
          <m:t>K</m:t>
        </m:r>
      </m:oMath>
      <w:r>
        <w:t xml:space="preserve"> </w:t>
      </w:r>
      <w:r>
        <w:t xml:space="preserve">(hyperparameters in a regression model in general) properly.</w:t>
      </w:r>
    </w:p>
    <w:p>
      <w:r>
        <w:br w:type="page"/>
      </w:r>
    </w:p>
    <w:bookmarkEnd w:id="34"/>
    <w:bookmarkEnd w:id="35"/>
    <w:bookmarkStart w:id="47" w:name="regression-model-evaluation-criterion"/>
    <w:p>
      <w:pPr>
        <w:pStyle w:val="Heading2"/>
      </w:pPr>
      <w:r>
        <w:t xml:space="preserve">Regression model evaluation criterion</w:t>
      </w:r>
    </w:p>
    <w:p>
      <w:pPr>
        <w:pStyle w:val="FirstParagraph"/>
      </w:pPr>
      <w:r>
        <w:t xml:space="preserve">Recall - we evaluate regression models based on how well they predict</w:t>
      </w:r>
      <w:r>
        <w:t xml:space="preserve"> </w:t>
      </w:r>
      <w:r>
        <w:rPr>
          <w:bCs/>
          <w:b/>
        </w:rPr>
        <w:t xml:space="preserve">new</w:t>
      </w:r>
      <w:r>
        <w:t xml:space="preserve"> </w:t>
      </w:r>
      <w:r>
        <w:t xml:space="preserve">observations. We use a model</w:t>
      </w:r>
      <w:r>
        <w:t xml:space="preserve"> </w:t>
      </w:r>
      <w:r>
        <w:rPr>
          <w:bCs/>
          <w:b/>
        </w:rPr>
        <w:t xml:space="preserve">metric</w:t>
      </w:r>
      <w:r>
        <w:t xml:space="preserve"> </w:t>
      </w:r>
      <w:r>
        <w:t xml:space="preserve">to do so.</w:t>
      </w:r>
    </w:p>
    <w:p>
      <w:pPr>
        <w:numPr>
          <w:ilvl w:val="0"/>
          <w:numId w:val="1009"/>
        </w:numPr>
        <w:pStyle w:val="Compact"/>
      </w:pPr>
      <w:r>
        <w:t xml:space="preserve">Suppose we have new predictor value</w:t>
      </w:r>
      <w:r>
        <w:t xml:space="preserve"> </w:t>
      </w:r>
      <m:oMath>
        <m:sSub>
          <m:e>
            <m:r>
              <m:t>x</m:t>
            </m:r>
          </m:e>
          <m:sub>
            <m:r>
              <m:t>0</m:t>
            </m:r>
          </m:sub>
        </m:sSub>
      </m:oMath>
      <w:r>
        <w:t xml:space="preserve">, and want to predict the response</w:t>
      </w:r>
      <w:r>
        <w:t xml:space="preserve"> </w:t>
      </w:r>
      <m:oMath>
        <m:r>
          <m:t>Y</m:t>
        </m:r>
      </m:oMath>
      <w:r>
        <w:t xml:space="preserve"> </w:t>
      </w:r>
      <w:r>
        <w:t xml:space="preserve">corresponding to</w:t>
      </w:r>
      <w:r>
        <w:t xml:space="preserve"> </w:t>
      </w:r>
      <m:oMath>
        <m:sSub>
          <m:e>
            <m:r>
              <m:t>x</m:t>
            </m:r>
          </m:e>
          <m:sub>
            <m:r>
              <m:t>0</m:t>
            </m:r>
          </m:sub>
        </m:sSub>
      </m:oMath>
      <w:r>
        <w:t xml:space="preserve">.</w:t>
      </w:r>
    </w:p>
    <w:p>
      <w:pPr>
        <w:numPr>
          <w:ilvl w:val="0"/>
          <w:numId w:val="1009"/>
        </w:numPr>
        <w:pStyle w:val="Compact"/>
      </w:pPr>
      <w:r>
        <w:t xml:space="preserve">The (squared) prediction error is</w:t>
      </w:r>
      <w:r>
        <w:t xml:space="preserve"> </w:t>
      </w:r>
      <m:oMath>
        <m:r>
          <m:rPr>
            <m:sty m:val="p"/>
          </m:rPr>
          <m:t>{</m:t>
        </m:r>
        <m:r>
          <m:t>Y</m:t>
        </m:r>
        <m:r>
          <m:rPr>
            <m:sty m:val="p"/>
          </m:rPr>
          <m:t>−</m:t>
        </m:r>
        <m:acc>
          <m:accPr>
            <m:chr m:val="̂"/>
          </m:accPr>
          <m:e>
            <m:r>
              <m:t>f</m:t>
            </m:r>
          </m:e>
        </m:acc>
        <m:d>
          <m:dPr>
            <m:begChr m:val="("/>
            <m:endChr m:val=")"/>
            <m:sepChr m:val=""/>
            <m:grow/>
          </m:dPr>
          <m:e>
            <m:sSub>
              <m:e>
                <m:r>
                  <m:t>x</m:t>
                </m:r>
              </m:e>
              <m:sub>
                <m:r>
                  <m:t>0</m:t>
                </m:r>
              </m:sub>
            </m:sSub>
          </m:e>
        </m:d>
        <m:sSup>
          <m:e>
            <m:r>
              <m:rPr>
                <m:sty m:val="p"/>
              </m:rPr>
              <m:t>}</m:t>
            </m:r>
          </m:e>
          <m:sup>
            <m:r>
              <m:t>2</m:t>
            </m:r>
          </m:sup>
        </m:sSup>
      </m:oMath>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0"/>
        </w:numPr>
        <w:pStyle w:val="Compact"/>
      </w:pPr>
      <w:r>
        <w:t xml:space="preserve">This strategy works if we are only interested in the specific value</w:t>
      </w:r>
      <w:r>
        <w:t xml:space="preserve"> </w:t>
      </w:r>
      <m:oMath>
        <m:r>
          <m:t>X</m:t>
        </m:r>
        <m:r>
          <m:rPr>
            <m:sty m:val="p"/>
          </m:rPr>
          <m:t>=</m:t>
        </m:r>
        <m:sSub>
          <m:e>
            <m:r>
              <m:t>x</m:t>
            </m:r>
          </m:e>
          <m:sub>
            <m:r>
              <m:t>0</m:t>
            </m:r>
          </m:sub>
        </m:sSub>
      </m:oMath>
      <w:r>
        <w:t xml:space="preserve">.</w:t>
      </w:r>
    </w:p>
    <w:p>
      <w:pPr>
        <w:numPr>
          <w:ilvl w:val="0"/>
          <w:numId w:val="1010"/>
        </w:numPr>
        <w:pStyle w:val="Compact"/>
      </w:pPr>
      <w:r>
        <w:t xml:space="preserve">In general, we want a procedure which can predict for all possible values of</w:t>
      </w:r>
      <w:r>
        <w:t xml:space="preserve"> </w:t>
      </w:r>
      <m:oMath>
        <m:r>
          <m:t>X</m:t>
        </m:r>
      </m:oMath>
      <w:r>
        <w:t xml:space="preserve">, not just one specific value.</w:t>
      </w:r>
    </w:p>
    <w:p>
      <w:pPr>
        <w:numPr>
          <w:ilvl w:val="0"/>
          <w:numId w:val="1010"/>
        </w:numPr>
        <w:pStyle w:val="Compact"/>
      </w:pPr>
      <w:r>
        <w:t xml:space="preserve">The average performance of the procedure can be measured by taking the</w:t>
      </w:r>
      <w:r>
        <w:t xml:space="preserve"> </w:t>
      </w:r>
      <w:r>
        <w:t xml:space="preserve">“</w:t>
      </w:r>
      <w:r>
        <w:t xml:space="preserve">average</w:t>
      </w:r>
      <w:r>
        <w:t xml:space="preserve">”</w:t>
      </w:r>
      <w:r>
        <w:t xml:space="preserve"> </w:t>
      </w:r>
      <w:r>
        <w:t xml:space="preserve">(or</w:t>
      </w:r>
      <w:r>
        <w:t xml:space="preserve"> </w:t>
      </w:r>
      <w:r>
        <w:rPr>
          <w:bCs/>
          <w:b/>
        </w:rPr>
        <w:t xml:space="preserve">expected value</w:t>
      </w:r>
      <w:r>
        <w:t xml:space="preserve">) of the previous expected prediction error over all possible values of</w:t>
      </w:r>
      <w:r>
        <w:t xml:space="preserve"> </w:t>
      </w:r>
      <m:oMath>
        <m:sSub>
          <m:e>
            <m:r>
              <m:t>x</m:t>
            </m:r>
          </m:e>
          <m:sub>
            <m:r>
              <m:t>0</m:t>
            </m:r>
          </m:sub>
        </m:sSub>
      </m:oMath>
      <w:r>
        <w:t xml:space="preserve">.</w:t>
      </w:r>
    </w:p>
    <w:p>
      <w:pPr>
        <w:pStyle w:val="FirstParagraph"/>
      </w:pPr>
      <w:r>
        <w:t xml:space="preserve"> </w:t>
      </w:r>
      <w:r>
        <w:br/>
      </w:r>
      <w:r>
        <w:t xml:space="preserve"> </w:t>
      </w:r>
      <w:r>
        <w:br/>
      </w:r>
      <w:r>
        <w:t xml:space="preserve"> </w:t>
      </w:r>
      <w:r>
        <w:br/>
      </w:r>
      <w:r>
        <w:t xml:space="preserve"> </w:t>
      </w:r>
      <w:r>
        <w:br/>
      </w:r>
      <w:r>
        <w:t xml:space="preserve"> </w:t>
      </w:r>
    </w:p>
    <w:p>
      <w:pPr>
        <w:numPr>
          <w:ilvl w:val="0"/>
          <w:numId w:val="1011"/>
        </w:numPr>
        <w:pStyle w:val="Compact"/>
      </w:pPr>
      <w:r>
        <w:t xml:space="preserve">Unfortunately, the quantity above can not be directly computed without knowing the probability distribution underlying the data generating process…</w:t>
      </w:r>
    </w:p>
    <w:p>
      <w:pPr>
        <w:numPr>
          <w:ilvl w:val="0"/>
          <w:numId w:val="1011"/>
        </w:numPr>
        <w:pStyle w:val="Compact"/>
      </w:pPr>
      <w:r>
        <w:t xml:space="preserve">We must estimate it using a sample.</w:t>
      </w:r>
    </w:p>
    <w:p>
      <w:pPr>
        <w:numPr>
          <w:ilvl w:val="0"/>
          <w:numId w:val="1011"/>
        </w:numPr>
        <w:pStyle w:val="Compact"/>
      </w:pPr>
      <w:r>
        <w:t xml:space="preserve">Suppose we have training set</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1</m:t>
        </m:r>
        <m:r>
          <m:rPr>
            <m:sty m:val="p"/>
          </m:rPr>
          <m:t>,</m:t>
        </m:r>
        <m:r>
          <m:rPr>
            <m:sty m:val="p"/>
          </m:rPr>
          <m:t>…</m:t>
        </m:r>
        <m:r>
          <m:rPr>
            <m:sty m:val="p"/>
          </m:rPr>
          <m:t>,</m:t>
        </m:r>
        <m:r>
          <m:t>n</m:t>
        </m:r>
      </m:oMath>
      <w:r>
        <w:t xml:space="preserve">, and a test set</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n</m:t>
        </m:r>
        <m:r>
          <m:rPr>
            <m:sty m:val="p"/>
          </m:rPr>
          <m:t>+</m:t>
        </m:r>
        <m:r>
          <m:t>1</m:t>
        </m:r>
        <m:r>
          <m:rPr>
            <m:sty m:val="p"/>
          </m:rPr>
          <m:t>,</m:t>
        </m:r>
        <m:r>
          <m:rPr>
            <m:sty m:val="p"/>
          </m:rPr>
          <m:t>…</m:t>
        </m:r>
        <m:r>
          <m:rPr>
            <m:sty m:val="p"/>
          </m:rPr>
          <m:t>,</m:t>
        </m:r>
        <m:r>
          <m:t>n</m:t>
        </m:r>
        <m:r>
          <m:rPr>
            <m:sty m:val="p"/>
          </m:rPr>
          <m:t>+</m:t>
        </m:r>
        <m:r>
          <m:t>m</m:t>
        </m:r>
      </m:oMath>
      <w:r>
        <w:t xml:space="preserve">. Then, based on the test set, we can estimate the quantity above as</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where we have replaced the expected value by a sample average, and the average is taken over the</w:t>
      </w:r>
      <w:r>
        <w:t xml:space="preserve"> </w:t>
      </w:r>
      <w:r>
        <w:rPr>
          <w:bCs/>
          <w:b/>
        </w:rPr>
        <w:t xml:space="preserve">test</w:t>
      </w:r>
      <w:r>
        <w:t xml:space="preserve"> </w:t>
      </w:r>
      <w:r>
        <w:t xml:space="preserve">set. This quantity is called the</w:t>
      </w:r>
      <w:r>
        <w:t xml:space="preserve"> </w:t>
      </w:r>
      <w:r>
        <w:rPr>
          <w:bCs/>
          <w:b/>
        </w:rPr>
        <w:t xml:space="preserve">test Mean Squared Error (MSE)</w:t>
      </w:r>
      <w:r>
        <w:t xml:space="preserve">.</w:t>
      </w:r>
    </w:p>
    <w:p>
      <w:r>
        <w:br w:type="page"/>
      </w:r>
    </w:p>
    <w:p>
      <w:pPr>
        <w:numPr>
          <w:ilvl w:val="0"/>
          <w:numId w:val="1012"/>
        </w:numPr>
        <w:pStyle w:val="Compact"/>
      </w:pPr>
      <w:r>
        <w:t xml:space="preserve">A similar quantity can be computed using the training set as well but this is an overly optimistic measure of predictive performance.</w:t>
      </w:r>
    </w:p>
    <w:p>
      <w:pPr>
        <w:pStyle w:val="FirstParagraph"/>
      </w:pPr>
      <w:r>
        <w:t xml:space="preserve"> </w:t>
      </w:r>
      <w:r>
        <w:br/>
      </w:r>
      <w:r>
        <w:t xml:space="preserve"> </w:t>
      </w:r>
      <w:r>
        <w:br/>
      </w:r>
      <w:r>
        <w:t xml:space="preserve"> </w:t>
      </w:r>
      <w:r>
        <w:br/>
      </w:r>
      <w:r>
        <w:t xml:space="preserve"> </w:t>
      </w:r>
      <w:r>
        <w:br/>
      </w:r>
      <w:r>
        <w:t xml:space="preserve"> </w:t>
      </w:r>
    </w:p>
    <w:p>
      <w:pPr>
        <w:numPr>
          <w:ilvl w:val="0"/>
          <w:numId w:val="1013"/>
        </w:numPr>
      </w:pPr>
      <w:r>
        <w:t xml:space="preserve">Consider using KNN regression with</w:t>
      </w:r>
      <w:r>
        <w:t xml:space="preserve"> </w:t>
      </w:r>
      <m:oMath>
        <m:r>
          <m:t>K</m:t>
        </m:r>
        <m:r>
          <m:rPr>
            <m:sty m:val="p"/>
          </m:rPr>
          <m:t>=</m:t>
        </m:r>
        <m:r>
          <m:t>1</m:t>
        </m:r>
      </m:oMath>
      <w:r>
        <w:t xml:space="preserve">.</w:t>
      </w:r>
    </w:p>
    <w:p>
      <w:pPr>
        <w:numPr>
          <w:ilvl w:val="1"/>
          <w:numId w:val="1014"/>
        </w:numPr>
      </w:pPr>
      <w:r>
        <w:t xml:space="preserve">The training MSE is zero (or close to zero depending on how KNN handles ties in the</w:t>
      </w:r>
      <w:r>
        <w:t xml:space="preserve"> </w:t>
      </w:r>
      <m:oMath>
        <m:r>
          <m:t>X</m:t>
        </m:r>
      </m:oMath>
      <w:r>
        <w:t xml:space="preserve"> </w:t>
      </w:r>
      <w:r>
        <w:t xml:space="preserve">values) since for each</w:t>
      </w:r>
      <w:r>
        <w:t xml:space="preserve"> </w:t>
      </w:r>
      <m:oMath>
        <m:sSub>
          <m:e>
            <m:r>
              <m:t>X</m:t>
            </m:r>
          </m:e>
          <m:sub>
            <m:r>
              <m:t>i</m:t>
            </m:r>
          </m:sub>
        </m:sSub>
      </m:oMath>
      <w:r>
        <w:t xml:space="preserve"> </w:t>
      </w:r>
      <w:r>
        <w:t xml:space="preserve">in the dataset, the nearest point of</w:t>
      </w:r>
      <w:r>
        <w:t xml:space="preserve"> </w:t>
      </w:r>
      <m:oMath>
        <m:sSub>
          <m:e>
            <m:r>
              <m:t>X</m:t>
            </m:r>
          </m:e>
          <m:sub>
            <m:r>
              <m:t>i</m:t>
            </m:r>
          </m:sub>
        </m:sSub>
      </m:oMath>
      <w:r>
        <w:t xml:space="preserve"> </w:t>
      </w:r>
      <w:r>
        <w:t xml:space="preserve">is itself. However, 1-NN regression might perform very poorly in a test dataset!</w:t>
      </w:r>
    </w:p>
    <w:p>
      <w:pPr>
        <w:numPr>
          <w:ilvl w:val="1"/>
          <w:numId w:val="1014"/>
        </w:numPr>
      </w:pPr>
      <w:r>
        <w:t xml:space="preserve">Typically, minimizing the training MSE would result in choosing the most flexible model, but</w:t>
      </w:r>
      <w:r>
        <w:t xml:space="preserve"> </w:t>
      </w:r>
      <w:r>
        <w:rPr>
          <w:iCs/>
          <w:i/>
        </w:rPr>
        <w:t xml:space="preserve">having a low training MSE does not ensure that the test MSE will be low</w:t>
      </w:r>
      <w:r>
        <w:t xml:space="preserve"> </w:t>
      </w:r>
      <w:r>
        <w:t xml:space="preserve">as well.</w:t>
      </w:r>
    </w:p>
    <w:p>
      <w:pPr>
        <w:numPr>
          <w:ilvl w:val="0"/>
          <w:numId w:val="1013"/>
        </w:numPr>
      </w:pPr>
      <w:r>
        <w:t xml:space="preserve">Let’s manually compute the training MSE for our KNN model fit previously</w:t>
      </w:r>
    </w:p>
    <w:p>
      <w:pPr>
        <w:pStyle w:val="SourceCode"/>
      </w:pPr>
      <w:r>
        <w:rPr>
          <w:rStyle w:val="FunctionTok"/>
        </w:rPr>
        <w:t xml:space="preserve">mean</w:t>
      </w:r>
      <w:r>
        <w:rPr>
          <w:rStyle w:val="NormalTok"/>
        </w:rPr>
        <w:t xml:space="preserve">((knn_estimates</w:t>
      </w:r>
      <w:r>
        <w:rPr>
          <w:rStyle w:val="SpecialCharTok"/>
        </w:rPr>
        <w:t xml:space="preserve">$</w:t>
      </w:r>
      <w:r>
        <w:rPr>
          <w:rStyle w:val="NormalTok"/>
        </w:rPr>
        <w:t xml:space="preserve">medv </w:t>
      </w:r>
      <w:r>
        <w:rPr>
          <w:rStyle w:val="SpecialCharTok"/>
        </w:rPr>
        <w:t xml:space="preserve">-</w:t>
      </w:r>
      <w:r>
        <w:rPr>
          <w:rStyle w:val="NormalTok"/>
        </w:rPr>
        <w:t xml:space="preserve"> knn_estimates</w:t>
      </w:r>
      <w:r>
        <w:rPr>
          <w:rStyle w:val="SpecialCharTok"/>
        </w:rPr>
        <w:t xml:space="preserve">$</w:t>
      </w:r>
      <w:r>
        <w:rPr>
          <w:rStyle w:val="NormalTok"/>
        </w:rPr>
        <w:t xml:space="preserve">knn_est)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25.19358</w:t>
      </w:r>
    </w:p>
    <w:p>
      <w:pPr>
        <w:numPr>
          <w:ilvl w:val="0"/>
          <w:numId w:val="1015"/>
        </w:numPr>
        <w:pStyle w:val="Compact"/>
      </w:pPr>
      <w:r>
        <w:t xml:space="preserve">If we used</w:t>
      </w:r>
      <w:r>
        <w:t xml:space="preserve"> </w:t>
      </w:r>
      <m:oMath>
        <m:r>
          <m:t>K</m:t>
        </m:r>
        <m:r>
          <m:rPr>
            <m:sty m:val="p"/>
          </m:rPr>
          <m:t>=</m:t>
        </m:r>
        <m:r>
          <m:t>1</m:t>
        </m:r>
      </m:oMath>
      <w:r>
        <w:t xml:space="preserve"> </w:t>
      </w:r>
      <w:r>
        <w:t xml:space="preserve">instead we get the training MSE value to be estimated at</w:t>
      </w:r>
    </w:p>
    <w:p>
      <w:pPr>
        <w:pStyle w:val="SourceCode"/>
      </w:pPr>
      <w:r>
        <w:rPr>
          <w:rStyle w:val="NormalTok"/>
        </w:rPr>
        <w:t xml:space="preserve">knn_fit_k1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Boston, </w:t>
      </w:r>
      <w:r>
        <w:br/>
      </w:r>
      <w:r>
        <w:rPr>
          <w:rStyle w:val="NormalTok"/>
        </w:rPr>
        <w:t xml:space="preserve">                </w:t>
      </w:r>
      <w:r>
        <w:rPr>
          <w:rStyle w:val="AttributeTok"/>
        </w:rPr>
        <w:t xml:space="preserve">test =</w:t>
      </w:r>
      <w:r>
        <w:rPr>
          <w:rStyle w:val="NormalTok"/>
        </w:rPr>
        <w:t xml:space="preserve"> Boston, </w:t>
      </w:r>
      <w:r>
        <w:rPr>
          <w:rStyle w:val="AttributeTok"/>
        </w:rPr>
        <w:t xml:space="preserve">k =</w:t>
      </w:r>
      <w:r>
        <w:rPr>
          <w:rStyle w:val="NormalTok"/>
        </w:rPr>
        <w:t xml:space="preserve"> </w:t>
      </w:r>
      <w:r>
        <w:rPr>
          <w:rStyle w:val="DecValTok"/>
        </w:rPr>
        <w:t xml:space="preserve">1</w:t>
      </w:r>
      <w:r>
        <w:rPr>
          <w:rStyle w:val="NormalTok"/>
        </w:rPr>
        <w:t xml:space="preserve">) </w:t>
      </w:r>
      <w:r>
        <w:rPr>
          <w:rStyle w:val="CommentTok"/>
        </w:rPr>
        <w:t xml:space="preserve">#fit the model</w:t>
      </w:r>
      <w:r>
        <w:br/>
      </w:r>
      <w:r>
        <w:rPr>
          <w:rStyle w:val="NormalTok"/>
        </w:rPr>
        <w:t xml:space="preserve">knn_estimates_k1 </w:t>
      </w:r>
      <w:r>
        <w:rPr>
          <w:rStyle w:val="OtherTok"/>
        </w:rPr>
        <w:t xml:space="preserve">&lt;-</w:t>
      </w:r>
      <w:r>
        <w:rPr>
          <w:rStyle w:val="NormalTok"/>
        </w:rPr>
        <w:t xml:space="preserve"> </w:t>
      </w:r>
      <w:r>
        <w:rPr>
          <w:rStyle w:val="FunctionTok"/>
        </w:rPr>
        <w:t xml:space="preserve">mutate</w:t>
      </w:r>
      <w:r>
        <w:rPr>
          <w:rStyle w:val="NormalTok"/>
        </w:rPr>
        <w:t xml:space="preserve">(Boston, </w:t>
      </w:r>
      <w:r>
        <w:rPr>
          <w:rStyle w:val="AttributeTok"/>
        </w:rPr>
        <w:t xml:space="preserve">knn_est =</w:t>
      </w:r>
      <w:r>
        <w:rPr>
          <w:rStyle w:val="NormalTok"/>
        </w:rPr>
        <w:t xml:space="preserve"> </w:t>
      </w:r>
      <w:r>
        <w:rPr>
          <w:rStyle w:val="FunctionTok"/>
        </w:rPr>
        <w:t xml:space="preserve">fitted</w:t>
      </w:r>
      <w:r>
        <w:rPr>
          <w:rStyle w:val="NormalTok"/>
        </w:rPr>
        <w:t xml:space="preserve">(knn_fit_k1)) </w:t>
      </w:r>
      <w:r>
        <w:rPr>
          <w:rStyle w:val="SpecialCharTok"/>
        </w:rPr>
        <w:t xml:space="preserve">|&gt;</w:t>
      </w:r>
      <w:r>
        <w:br/>
      </w:r>
      <w:r>
        <w:rPr>
          <w:rStyle w:val="NormalTok"/>
        </w:rPr>
        <w:t xml:space="preserve">  </w:t>
      </w:r>
      <w:r>
        <w:rPr>
          <w:rStyle w:val="FunctionTok"/>
        </w:rPr>
        <w:t xml:space="preserve">arrange</w:t>
      </w:r>
      <w:r>
        <w:rPr>
          <w:rStyle w:val="NormalTok"/>
        </w:rPr>
        <w:t xml:space="preserve">(knn_est)</w:t>
      </w:r>
      <w:r>
        <w:br/>
      </w:r>
      <w:r>
        <w:rPr>
          <w:rStyle w:val="FunctionTok"/>
        </w:rPr>
        <w:t xml:space="preserve">mean</w:t>
      </w:r>
      <w:r>
        <w:rPr>
          <w:rStyle w:val="NormalTok"/>
        </w:rPr>
        <w:t xml:space="preserve">((knn_estimates_k1</w:t>
      </w:r>
      <w:r>
        <w:rPr>
          <w:rStyle w:val="SpecialCharTok"/>
        </w:rPr>
        <w:t xml:space="preserve">$</w:t>
      </w:r>
      <w:r>
        <w:rPr>
          <w:rStyle w:val="NormalTok"/>
        </w:rPr>
        <w:t xml:space="preserve">medv </w:t>
      </w:r>
      <w:r>
        <w:rPr>
          <w:rStyle w:val="SpecialCharTok"/>
        </w:rPr>
        <w:t xml:space="preserve">-</w:t>
      </w:r>
      <w:r>
        <w:rPr>
          <w:rStyle w:val="NormalTok"/>
        </w:rPr>
        <w:t xml:space="preserve"> knn_estimates_k1</w:t>
      </w:r>
      <w:r>
        <w:rPr>
          <w:rStyle w:val="SpecialCharTok"/>
        </w:rPr>
        <w:t xml:space="preserve">$</w:t>
      </w:r>
      <w:r>
        <w:rPr>
          <w:rStyle w:val="NormalTok"/>
        </w:rPr>
        <w:t xml:space="preserve">knn_est)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7.064901</w:t>
      </w:r>
    </w:p>
    <w:p>
      <w:r>
        <w:br w:type="page"/>
      </w:r>
    </w:p>
    <w:p>
      <w:pPr>
        <w:numPr>
          <w:ilvl w:val="0"/>
          <w:numId w:val="1016"/>
        </w:numPr>
      </w:pPr>
      <w:r>
        <w:t xml:space="preserve">Consider the plot below showing training and testing error for simulated data sets and varying values of</w:t>
      </w:r>
      <w:r>
        <w:t xml:space="preserve"> </w:t>
      </w:r>
      <m:oMath>
        <m:r>
          <m:t>K</m:t>
        </m:r>
      </m:oMath>
      <w:r>
        <w:t xml:space="preserve">.</w:t>
      </w:r>
    </w:p>
    <w:p>
      <w:pPr>
        <w:numPr>
          <w:ilvl w:val="1"/>
          <w:numId w:val="1017"/>
        </w:numPr>
      </w:pPr>
      <w:r>
        <w:t xml:space="preserve">Here we know the true form of the function</w:t>
      </w:r>
      <w:r>
        <w:t xml:space="preserve"> </w:t>
      </w:r>
      <m:oMath>
        <m:r>
          <m:t>f</m:t>
        </m:r>
        <m:d>
          <m:dPr>
            <m:begChr m:val="("/>
            <m:endChr m:val=")"/>
            <m:sepChr m:val=""/>
            <m:grow/>
          </m:dPr>
          <m:e>
            <m:r>
              <m:rPr>
                <m:sty m:val="p"/>
              </m:rPr>
              <m:t>⋅</m:t>
            </m:r>
          </m:e>
        </m:d>
      </m:oMath>
      <w:r>
        <w:t xml:space="preserve">, and thus can simulate data using it.</w:t>
      </w:r>
    </w:p>
    <w:p>
      <w:pPr>
        <w:numPr>
          <w:ilvl w:val="1"/>
          <w:numId w:val="1017"/>
        </w:numPr>
      </w:pPr>
      <w:r>
        <w:t xml:space="preserve">We can generate many data sets for training purposes and many for testing purposes.</w:t>
      </w:r>
    </w:p>
    <w:p>
      <w:pPr>
        <w:numPr>
          <w:ilvl w:val="1"/>
          <w:numId w:val="1017"/>
        </w:numPr>
      </w:pPr>
      <w:r>
        <w:t xml:space="preserve">We can then fit KNN regression model with different values of</w:t>
      </w:r>
      <w:r>
        <w:t xml:space="preserve"> </w:t>
      </w:r>
      <m:oMath>
        <m:r>
          <m:t>K</m:t>
        </m:r>
      </m:oMath>
    </w:p>
    <w:p>
      <w:pPr>
        <w:numPr>
          <w:ilvl w:val="1"/>
          <w:numId w:val="1017"/>
        </w:numPr>
      </w:pPr>
      <w:r>
        <w:t xml:space="preserve">Figure</w:t>
      </w:r>
      <w:r>
        <w:t xml:space="preserve"> </w:t>
      </w:r>
      <w:r>
        <w:t xml:space="preserve"> </w:t>
      </w:r>
      <w:r>
        <w:t xml:space="preserve">shows the results for one such experiment.</w:t>
      </w:r>
    </w:p>
    <w:p>
      <w:pPr>
        <w:numPr>
          <w:ilvl w:val="2"/>
          <w:numId w:val="1018"/>
        </w:numPr>
        <w:pStyle w:val="Compact"/>
      </w:pPr>
      <w:r>
        <w:t xml:space="preserve">We see that the test MSE is generally higher that the training MSE.</w:t>
      </w:r>
    </w:p>
    <w:p>
      <w:pPr>
        <w:numPr>
          <w:ilvl w:val="2"/>
          <w:numId w:val="1018"/>
        </w:numPr>
        <w:pStyle w:val="Compact"/>
      </w:pPr>
      <w:r>
        <w:t xml:space="preserve">Training MSE keeps increasing as</w:t>
      </w:r>
      <w:r>
        <w:t xml:space="preserve"> </w:t>
      </w:r>
      <m:oMath>
        <m:r>
          <m:t>K</m:t>
        </m:r>
      </m:oMath>
      <w:r>
        <w:t xml:space="preserve"> </w:t>
      </w:r>
      <w:r>
        <w:t xml:space="preserve">increases (the procedure becomes less flexible).</w:t>
      </w:r>
    </w:p>
    <w:p>
      <w:pPr>
        <w:numPr>
          <w:ilvl w:val="2"/>
          <w:numId w:val="1018"/>
        </w:numPr>
        <w:pStyle w:val="Compact"/>
      </w:pPr>
      <w:r>
        <w:t xml:space="preserve">However, the test MSE first decreases and then levels off before increasing slightly.</w:t>
      </w:r>
    </w:p>
    <w:p>
      <w:pPr>
        <w:numPr>
          <w:ilvl w:val="2"/>
          <w:numId w:val="1018"/>
        </w:numPr>
        <w:pStyle w:val="Compact"/>
      </w:pPr>
      <w:r>
        <w:t xml:space="preserve">In this experiment, the minimum test MSE is produced for</w:t>
      </w:r>
      <w:r>
        <w:t xml:space="preserve"> </w:t>
      </w:r>
      <m:oMath>
        <m:r>
          <m:t>K</m:t>
        </m:r>
        <m:r>
          <m:rPr>
            <m:sty m:val="p"/>
          </m:rPr>
          <m:t>=</m:t>
        </m:r>
        <m:r>
          <m:t>50</m:t>
        </m:r>
      </m:oMath>
      <w:r>
        <w:t xml:space="preserve">, while lowest training MSE is for</w:t>
      </w:r>
      <w:r>
        <w:t xml:space="preserve"> </w:t>
      </w:r>
      <m:oMath>
        <m:r>
          <m:t>K</m:t>
        </m:r>
        <m:r>
          <m:rPr>
            <m:sty m:val="p"/>
          </m:rPr>
          <m:t>=</m:t>
        </m:r>
        <m:r>
          <m:t>1</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37" name="Picture"/>
                  <a:graphic>
                    <a:graphicData uri="http://schemas.openxmlformats.org/drawingml/2006/picture">
                      <pic:pic>
                        <pic:nvPicPr>
                          <pic:cNvPr descr="04-Fitting_Assessing_Models_files/figure-docx/ttmse-1.png" id="38"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and test MSE for simulated data for different values of K. Larger values of K correspond to less flexibility.</w:t>
            </w:r>
          </w:p>
        </w:tc>
      </w:tr>
    </w:tbl>
    <w:p>
      <w:r>
        <w:br w:type="page"/>
      </w:r>
    </w:p>
    <w:bookmarkStart w:id="45" w:name="bias-variance-decomposition"/>
    <w:p>
      <w:pPr>
        <w:pStyle w:val="Heading3"/>
      </w:pPr>
      <w:r>
        <w:t xml:space="preserve">Bias-Variance decomposition</w:t>
      </w:r>
    </w:p>
    <w:p>
      <w:pPr>
        <w:pStyle w:val="FirstParagraph"/>
      </w:pPr>
      <w:r>
        <w:t xml:space="preserve">To understand the shape of the test MSE curve, we further investigate the form of MSE.</w:t>
      </w:r>
    </w:p>
    <w:p>
      <w:pPr>
        <w:numPr>
          <w:ilvl w:val="0"/>
          <w:numId w:val="1019"/>
        </w:numPr>
        <w:pStyle w:val="Compact"/>
      </w:pPr>
      <w:r>
        <w:t xml:space="preserve">Recall that we started from the expected prediction error</w:t>
      </w:r>
      <w:r>
        <w:t xml:space="preserve"> </w:t>
      </w:r>
      <m:oMath>
        <m:r>
          <m:t>E</m:t>
        </m:r>
        <m:d>
          <m:dPr>
            <m:begChr m:val="["/>
            <m:endChr m:val="]"/>
            <m:sepChr m:val=""/>
            <m:grow/>
          </m:dPr>
          <m:e>
            <m:r>
              <m:rPr>
                <m:sty m:val="p"/>
              </m:rPr>
              <m:t>{</m:t>
            </m:r>
            <m:r>
              <m:t>Y</m:t>
            </m:r>
            <m:r>
              <m:rPr>
                <m:sty m:val="p"/>
              </m:rPr>
              <m:t>−</m:t>
            </m:r>
            <m:acc>
              <m:accPr>
                <m:chr m:val="̂"/>
              </m:accPr>
              <m:e>
                <m:r>
                  <m:t>f</m:t>
                </m:r>
              </m:e>
            </m:acc>
            <m:d>
              <m:dPr>
                <m:begChr m:val="("/>
                <m:endChr m:val=")"/>
                <m:sepChr m:val=""/>
                <m:grow/>
              </m:dPr>
              <m:e>
                <m:r>
                  <m:t>X</m:t>
                </m:r>
              </m:e>
            </m:d>
            <m:sSup>
              <m:e>
                <m:r>
                  <m:rPr>
                    <m:sty m:val="p"/>
                  </m:rPr>
                  <m:t>}</m:t>
                </m:r>
              </m:e>
              <m:sup>
                <m:r>
                  <m:t>2</m:t>
                </m:r>
              </m:sup>
            </m:sSup>
            <m:r>
              <m:rPr>
                <m:sty m:val="p"/>
              </m:rPr>
              <m:t>|</m:t>
            </m:r>
            <m:r>
              <m:t>X</m:t>
            </m:r>
            <m:r>
              <m:rPr>
                <m:sty m:val="p"/>
              </m:rPr>
              <m:t>=</m:t>
            </m:r>
            <m:sSub>
              <m:e>
                <m:r>
                  <m:t>x</m:t>
                </m:r>
              </m:e>
              <m:sub>
                <m:r>
                  <m:t>0</m:t>
                </m:r>
              </m:sub>
            </m:sSub>
          </m:e>
        </m:d>
      </m:oMath>
      <w:r>
        <w:t xml:space="preserve"> </w:t>
      </w:r>
      <w:r>
        <w:t xml:space="preserve">for the test data</w:t>
      </w:r>
      <w:r>
        <w:t xml:space="preserve"> </w:t>
      </w:r>
      <m:oMath>
        <m:sSub>
          <m:e>
            <m:r>
              <m:t>x</m:t>
            </m:r>
          </m:e>
          <m:sub>
            <m:r>
              <m:t>0</m:t>
            </m:r>
          </m:sub>
        </m:sSub>
      </m:oMath>
      <w:r>
        <w:t xml:space="preserve">. Let’s try to</w:t>
      </w:r>
      <w:r>
        <w:t xml:space="preserve"> </w:t>
      </w:r>
      <w:r>
        <w:t xml:space="preserve">‘</w:t>
      </w:r>
      <w:r>
        <w:t xml:space="preserve">decompose</w:t>
      </w:r>
      <w:r>
        <w:t xml:space="preserve">’</w:t>
      </w:r>
      <w:r>
        <w:t xml:space="preserve"> </w:t>
      </w:r>
      <w:r>
        <w:t xml:space="preserve">this into terms corresponding to bias and variance.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r>
        <w:br w:type="page"/>
      </w:r>
    </w:p>
    <w:p>
      <w:pPr>
        <w:numPr>
          <w:ilvl w:val="0"/>
          <w:numId w:val="1020"/>
        </w:numPr>
      </w:pPr>
      <w:r>
        <w:t xml:space="preserve">We can now see that the expected prediction error includes terms from a combination of the variance and squared bias of the estimator</w:t>
      </w:r>
      <w:r>
        <w:t xml:space="preserve"> </w:t>
      </w:r>
      <m:oMath>
        <m:acc>
          <m:accPr>
            <m:chr m:val="̂"/>
          </m:accPr>
          <m:e>
            <m:r>
              <m:t>f</m:t>
            </m:r>
          </m:e>
        </m:acc>
        <m:d>
          <m:dPr>
            <m:begChr m:val="("/>
            <m:endChr m:val=")"/>
            <m:sepChr m:val=""/>
            <m:grow/>
          </m:dPr>
          <m:e>
            <m:sSub>
              <m:e>
                <m:r>
                  <m:t>x</m:t>
                </m:r>
              </m:e>
              <m:sub>
                <m:r>
                  <m:t>0</m:t>
                </m:r>
              </m:sub>
            </m:sSub>
          </m:e>
        </m:d>
      </m:oMath>
      <w:r>
        <w:t xml:space="preserve">.</w:t>
      </w:r>
    </w:p>
    <w:p>
      <w:pPr>
        <w:numPr>
          <w:ilvl w:val="1"/>
          <w:numId w:val="1021"/>
        </w:numPr>
        <w:pStyle w:val="Compact"/>
      </w:pPr>
      <w:r>
        <w:t xml:space="preserve">We again resort to a simulation experiment to see the relative contribution of the variance and squared bias of</w:t>
      </w:r>
      <w:r>
        <w:t xml:space="preserve"> </w:t>
      </w:r>
      <m:oMath>
        <m:acc>
          <m:accPr>
            <m:chr m:val="̂"/>
          </m:accPr>
          <m:e>
            <m:r>
              <m:t>f</m:t>
            </m:r>
          </m:e>
        </m:acc>
        <m:d>
          <m:dPr>
            <m:begChr m:val="("/>
            <m:endChr m:val=")"/>
            <m:sepChr m:val=""/>
            <m:grow/>
          </m:dPr>
          <m:e>
            <m:sSub>
              <m:e>
                <m:r>
                  <m:t>x</m:t>
                </m:r>
              </m:e>
              <m:sub>
                <m:r>
                  <m:t>0</m:t>
                </m:r>
              </m:sub>
            </m:sSub>
          </m:e>
        </m:d>
      </m:oMath>
      <w:r>
        <w:t xml:space="preserve"> </w:t>
      </w:r>
      <w:r>
        <w:t xml:space="preserve">to the prediction error.</w:t>
      </w:r>
    </w:p>
    <w:p>
      <w:pPr>
        <w:numPr>
          <w:ilvl w:val="1"/>
          <w:numId w:val="1021"/>
        </w:numPr>
        <w:pStyle w:val="Compact"/>
      </w:pPr>
      <w:r>
        <w:t xml:space="preserve">Figure</w:t>
      </w:r>
      <w:r>
        <w:t xml:space="preserve"> </w:t>
      </w:r>
      <w:r>
        <w:t xml:space="preserve"> </w:t>
      </w:r>
      <w:r>
        <w:t xml:space="preserve">shows one simulated training set of size</w:t>
      </w:r>
      <w:r>
        <w:t xml:space="preserve"> </w:t>
      </w:r>
      <m:oMath>
        <m:r>
          <m:t>n</m:t>
        </m:r>
        <m:r>
          <m:rPr>
            <m:sty m:val="p"/>
          </m:rPr>
          <m:t>=</m:t>
        </m:r>
        <m:r>
          <m:t>500</m:t>
        </m:r>
      </m:oMath>
      <w:r>
        <w:t xml:space="preserve"> </w:t>
      </w:r>
      <w:r>
        <w:t xml:space="preserve">along with the true function used to generate the data (</w:t>
      </w:r>
      <m:oMath>
        <m:r>
          <m:t>s</m:t>
        </m:r>
        <m:r>
          <m:t>i</m:t>
        </m:r>
        <m:r>
          <m:t>n</m:t>
        </m:r>
        <m:d>
          <m:dPr>
            <m:begChr m:val="("/>
            <m:endChr m:val=")"/>
            <m:sepChr m:val=""/>
            <m:grow/>
          </m:dPr>
          <m:e>
            <m:r>
              <m:t>π</m:t>
            </m:r>
            <m:r>
              <m:t>t</m:t>
            </m:r>
          </m:e>
        </m:d>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40" name="Picture"/>
                  <a:graphic>
                    <a:graphicData uri="http://schemas.openxmlformats.org/drawingml/2006/picture">
                      <pic:pic>
                        <pic:nvPicPr>
                          <pic:cNvPr descr="04-Fitting_Assessing_Models_files/figure-docx/knnsimdat-1.png" id="41" name="Picture"/>
                          <pic:cNvPicPr>
                            <a:picLocks noChangeArrowheads="1" noChangeAspect="1"/>
                          </pic:cNvPicPr>
                        </pic:nvPicPr>
                        <pic:blipFill>
                          <a:blip r:embed="rId3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of size n=500.</w:t>
            </w:r>
          </w:p>
        </w:tc>
      </w:tr>
    </w:tbl>
    <w:p>
      <w:r>
        <w:br w:type="page"/>
      </w:r>
    </w:p>
    <w:p>
      <w:pPr>
        <w:numPr>
          <w:ilvl w:val="0"/>
          <w:numId w:val="1022"/>
        </w:numPr>
        <w:pStyle w:val="Compact"/>
      </w:pPr>
      <w:r>
        <w:t xml:space="preserve">We generate multiple such training sets, and for each set we fit a KNN regression model with</w:t>
      </w:r>
      <w:r>
        <w:t xml:space="preserve"> </w:t>
      </w:r>
      <m:oMath>
        <m:r>
          <m:t>K</m:t>
        </m:r>
        <m:r>
          <m:rPr>
            <m:sty m:val="p"/>
          </m:rPr>
          <m:t>=</m:t>
        </m:r>
        <m:r>
          <m:t>1</m:t>
        </m:r>
      </m:oMath>
      <w:r>
        <w:t xml:space="preserve">,</w:t>
      </w:r>
      <w:r>
        <w:t xml:space="preserve"> </w:t>
      </w:r>
      <m:oMath>
        <m:r>
          <m:t>30</m:t>
        </m:r>
      </m:oMath>
      <w:r>
        <w:t xml:space="preserve"> </w:t>
      </w:r>
      <w:r>
        <w:t xml:space="preserve">and</w:t>
      </w:r>
      <w:r>
        <w:t xml:space="preserve"> </w:t>
      </w:r>
      <m:oMath>
        <m:r>
          <m:t>300</m:t>
        </m:r>
      </m:oMath>
      <w:r>
        <w:t xml:space="preserve">.</w:t>
      </w:r>
    </w:p>
    <w:p>
      <w:pPr>
        <w:numPr>
          <w:ilvl w:val="0"/>
          <w:numId w:val="1022"/>
        </w:numPr>
        <w:pStyle w:val="Compact"/>
      </w:pPr>
      <w:r>
        <w:t xml:space="preserve">The test set if a grid of 101 equally spaced points in</w:t>
      </w:r>
      <w:r>
        <w:t xml:space="preserve"> </w:t>
      </w:r>
      <m:oMath>
        <m:d>
          <m:dPr>
            <m:begChr m:val="["/>
            <m:endChr m:val="]"/>
            <m:sepChr m:val=""/>
            <m:grow/>
          </m:dPr>
          <m:e>
            <m:r>
              <m:t>0.01</m:t>
            </m:r>
            <m:r>
              <m:rPr>
                <m:sty m:val="p"/>
              </m:rPr>
              <m:t>,</m:t>
            </m:r>
            <m:r>
              <m:t>0.99</m:t>
            </m:r>
          </m:e>
        </m:d>
      </m:oMath>
      <w:r>
        <w:t xml:space="preserve"> </w:t>
      </w:r>
      <w:r>
        <w:t xml:space="preserve">and we compare the fits to the true curve.</w:t>
      </w:r>
    </w:p>
    <w:p>
      <w:pPr>
        <w:numPr>
          <w:ilvl w:val="0"/>
          <w:numId w:val="1022"/>
        </w:numPr>
        <w:pStyle w:val="Compact"/>
      </w:pPr>
      <w:r>
        <w:t xml:space="preserve">The estimated functions are shown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600200"/>
                  <wp:effectExtent b="0" l="0" r="0" t="0"/>
                  <wp:docPr descr="" title="" id="43" name="Picture"/>
                  <a:graphic>
                    <a:graphicData uri="http://schemas.openxmlformats.org/drawingml/2006/picture">
                      <pic:pic>
                        <pic:nvPicPr>
                          <pic:cNvPr descr="04-Fitting_Assessing_Models_files/figure-docx/knnbiasvar-1.png" id="44" name="Picture"/>
                          <pic:cNvPicPr>
                            <a:picLocks noChangeArrowheads="1" noChangeAspect="1"/>
                          </pic:cNvPicPr>
                        </pic:nvPicPr>
                        <pic:blipFill>
                          <a:blip r:embed="rId42"/>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showing bias and variance of KNN fits.</w:t>
            </w:r>
          </w:p>
        </w:tc>
      </w:tr>
    </w:tbl>
    <w:p>
      <w:pPr>
        <w:pStyle w:val="BodyText"/>
      </w:pPr>
      <w:r>
        <w:t xml:space="preserve">In general, this phenomenon holds for various regression models. More flexible models produce estimate with low bias but high variance. Less flexible models do the opposite – estimates have high bias but low variance. Minimizing test MSE tends to choose a model that balances between bias and variance.</w:t>
      </w:r>
    </w:p>
    <w:p>
      <w:r>
        <w:br w:type="page"/>
      </w:r>
    </w:p>
    <w:bookmarkEnd w:id="45"/>
    <w:bookmarkStart w:id="46" w:name="other-model-metrics"/>
    <w:p>
      <w:pPr>
        <w:pStyle w:val="Heading3"/>
      </w:pPr>
      <w:r>
        <w:t xml:space="preserve">Other Model Metrics</w:t>
      </w:r>
    </w:p>
    <w:p>
      <w:pPr>
        <w:pStyle w:val="FirstParagraph"/>
      </w:pPr>
      <w:r>
        <w:t xml:space="preserve">We should be aware that test MSE is not the only metric one can use to evaluate a regression model. A few of the other evaluation metrics are shown below:</w:t>
      </w:r>
    </w:p>
    <w:p>
      <w:pPr>
        <w:numPr>
          <w:ilvl w:val="0"/>
          <w:numId w:val="1023"/>
        </w:numPr>
      </w:pPr>
      <w:r>
        <w:rPr>
          <w:iCs/>
          <w:i/>
        </w:rPr>
        <w:t xml:space="preserve">Root mean squared error (RMSE):</w:t>
      </w:r>
      <w:r>
        <w:t xml:space="preserve"> </w:t>
      </w:r>
      <w:r>
        <w:t xml:space="preserve">just the square root of MSE. Brings the MSE to the same using as the responses.</w:t>
      </w:r>
    </w:p>
    <w:p>
      <w:pPr>
        <w:numPr>
          <w:ilvl w:val="0"/>
          <w:numId w:val="1023"/>
        </w:numPr>
      </w:pPr>
      <w:r>
        <w:rPr>
          <w:iCs/>
          <w:i/>
        </w:rPr>
        <w:t xml:space="preserve">Mean absolute error (MAE):</w:t>
      </w:r>
      <w:r>
        <w:t xml:space="preserve"> </w:t>
      </w:r>
      <w:r>
        <w:t xml:space="preserve">average of absolute values of the prediction discrepancies,</w:t>
      </w:r>
    </w:p>
    <w:p>
      <w:pPr>
        <w:pStyle w:val="BodyText"/>
      </w:pPr>
      <m:oMathPara>
        <m:oMathParaPr>
          <m:jc m:val="center"/>
        </m:oMathParaPr>
        <m:oMath>
          <m:r>
            <m:t>M</m:t>
          </m:r>
          <m:r>
            <m:t>A</m:t>
          </m:r>
          <m:r>
            <m:t>E</m:t>
          </m:r>
          <m:r>
            <m:rPr>
              <m:sty m:val="p"/>
            </m:rPr>
            <m:t>=</m:t>
          </m:r>
          <m:sSup>
            <m:e>
              <m:r>
                <m:t>n</m:t>
              </m:r>
            </m:e>
            <m:sup>
              <m:r>
                <m:rPr>
                  <m:sty m:val="p"/>
                </m:rPr>
                <m:t>−</m:t>
              </m:r>
              <m:r>
                <m:t>1</m:t>
              </m:r>
            </m:sup>
          </m:sSup>
          <m:nary>
            <m:naryPr>
              <m:chr m:val="∑"/>
              <m:limLoc m:val="undOvr"/>
              <m:subHide m:val="0"/>
              <m:supHide m:val="1"/>
            </m:naryPr>
            <m:sub>
              <m:r>
                <m:t>i</m:t>
              </m:r>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oMath>
      </m:oMathPara>
    </w:p>
    <w:p>
      <w:pPr>
        <w:numPr>
          <w:ilvl w:val="0"/>
          <w:numId w:val="1000"/>
        </w:numPr>
      </w:pPr>
      <w:r>
        <w:t xml:space="preserve">It is more robust the MSE in the sense that it does not emphasize large differences as MSE does.</w:t>
      </w:r>
    </w:p>
    <w:p>
      <w:pPr>
        <w:numPr>
          <w:ilvl w:val="0"/>
          <w:numId w:val="1023"/>
        </w:numPr>
      </w:pPr>
      <w:r>
        <w:rPr>
          <w:iCs/>
          <w:i/>
        </w:rPr>
        <w:t xml:space="preserve">Mean residual deviance:</w:t>
      </w:r>
      <w:r>
        <w:t xml:space="preserve"> </w:t>
      </w:r>
      <w:r>
        <w:t xml:space="preserve">generalizes the concept of MSE for generalized linear model fitted with maximum likelihood methods (e.g., Poisson and Logistic regression).</w:t>
      </w:r>
    </w:p>
    <w:p>
      <w:pPr>
        <w:numPr>
          <w:ilvl w:val="0"/>
          <w:numId w:val="1023"/>
        </w:numPr>
      </w:pPr>
      <m:oMath>
        <m:sSup>
          <m:e>
            <m:r>
              <m:t>R</m:t>
            </m:r>
          </m:e>
          <m:sup>
            <m:r>
              <m:t>2</m:t>
            </m:r>
          </m:sup>
        </m:sSup>
      </m:oMath>
      <w:r>
        <w:t xml:space="preserve">: proportion of variance explained by the model.</w:t>
      </w:r>
    </w:p>
    <w:p>
      <w:pPr>
        <w:pStyle w:val="BodyText"/>
      </w:pPr>
      <m:oMathPara>
        <m:oMathParaPr>
          <m:jc m:val="center"/>
        </m:oMathParaPr>
        <m:oMath>
          <m:sSup>
            <m:e>
              <m:r>
                <m:t>R</m:t>
              </m:r>
            </m:e>
            <m:sup>
              <m:r>
                <m:t>2</m:t>
              </m:r>
            </m:sup>
          </m:sSup>
          <m:r>
            <m:rPr>
              <m:sty m:val="p"/>
            </m:rPr>
            <m:t>=</m:t>
          </m:r>
          <m:r>
            <m:t>1</m:t>
          </m:r>
          <m:r>
            <m:rPr>
              <m:sty m:val="p"/>
            </m:rPr>
            <m:t>−</m:t>
          </m:r>
          <m:f>
            <m:fPr>
              <m:type m:val="bar"/>
            </m:fPr>
            <m:num>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num>
            <m:den>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den>
          </m:f>
          <m:r>
            <m:rPr>
              <m:sty m:val="p"/>
            </m:rPr>
            <m:t>.</m:t>
          </m:r>
        </m:oMath>
      </m:oMathPara>
    </w:p>
    <w:p>
      <w:pPr>
        <w:numPr>
          <w:ilvl w:val="0"/>
          <w:numId w:val="1000"/>
        </w:numPr>
      </w:pPr>
      <w:r>
        <w:t xml:space="preserve">A nice property of</w:t>
      </w:r>
      <w:r>
        <w:t xml:space="preserve"> </w:t>
      </w:r>
      <m:oMath>
        <m:sSup>
          <m:e>
            <m:r>
              <m:t>R</m:t>
            </m:r>
          </m:e>
          <m:sup>
            <m:r>
              <m:t>2</m:t>
            </m:r>
          </m:sup>
        </m:sSup>
      </m:oMath>
      <w:r>
        <w:t xml:space="preserve"> </w:t>
      </w:r>
      <w:r>
        <w:t xml:space="preserve">is that it will be always between 0 and 1.</w:t>
      </w:r>
      <w:r>
        <w:t xml:space="preserve"> </w:t>
      </w:r>
      <m:oMath>
        <m:sSup>
          <m:e>
            <m:r>
              <m:t>R</m:t>
            </m:r>
          </m:e>
          <m:sup>
            <m:r>
              <m:t>2</m:t>
            </m:r>
          </m:sup>
        </m:sSup>
      </m:oMath>
      <w:r>
        <w:t xml:space="preserve"> </w:t>
      </w:r>
      <w:r>
        <w:t xml:space="preserve">values close to 0 indicate inadequate model fit, while values close to 1 indicate that the model explains a large amount of variability in the response.</w:t>
      </w:r>
    </w:p>
    <w:p>
      <w:r>
        <w:br w:type="page"/>
      </w:r>
    </w:p>
    <w:bookmarkEnd w:id="46"/>
    <w:bookmarkEnd w:id="47"/>
    <w:bookmarkEnd w:id="48"/>
    <w:bookmarkStart w:id="96" w:name="data-splitting"/>
    <w:p>
      <w:pPr>
        <w:pStyle w:val="Heading1"/>
      </w:pPr>
      <w:r>
        <w:t xml:space="preserve">Data splitting</w:t>
      </w:r>
    </w:p>
    <w:p>
      <w:pPr>
        <w:pStyle w:val="FirstParagraph"/>
      </w:pPr>
      <w:r>
        <w:t xml:space="preserve">As we want to have a measure of prediction accuracy based on a test set, we don’t want to use the entire dataset for training and testing. We need a test data set that we can use to evaluate our model’s performance in general.</w:t>
      </w:r>
    </w:p>
    <w:p>
      <w:pPr>
        <w:numPr>
          <w:ilvl w:val="0"/>
          <w:numId w:val="1024"/>
        </w:numPr>
      </w:pPr>
      <w:r>
        <w:t xml:space="preserve">We can the</w:t>
      </w:r>
      <w:r>
        <w:t xml:space="preserve"> </w:t>
      </w:r>
      <w:r>
        <w:rPr>
          <w:iCs/>
          <w:i/>
        </w:rPr>
        <w:t xml:space="preserve">holdout method</w:t>
      </w:r>
      <w:r>
        <w:t xml:space="preserve"> </w:t>
      </w:r>
      <w:r>
        <w:t xml:space="preserve">or resampling techniques such as</w:t>
      </w:r>
      <w:r>
        <w:t xml:space="preserve"> </w:t>
      </w:r>
      <w:r>
        <w:rPr>
          <w:iCs/>
          <w:i/>
        </w:rPr>
        <w:t xml:space="preserve">bootstrap</w:t>
      </w:r>
      <w:r>
        <w:t xml:space="preserve"> </w:t>
      </w:r>
      <w:r>
        <w:t xml:space="preserve">or</w:t>
      </w:r>
      <w:r>
        <w:t xml:space="preserve"> </w:t>
      </w:r>
      <w:r>
        <w:rPr>
          <w:iCs/>
          <w:i/>
        </w:rPr>
        <w:t xml:space="preserve">v-fold cross validation</w:t>
      </w:r>
      <w:r>
        <w:t xml:space="preserve"> </w:t>
      </w:r>
      <w:r>
        <w:t xml:space="preserve">to create test set(s) from our data, and validate our models’ performance.</w:t>
      </w:r>
    </w:p>
    <w:p>
      <w:pPr>
        <w:numPr>
          <w:ilvl w:val="0"/>
          <w:numId w:val="1024"/>
        </w:numPr>
      </w:pPr>
      <w:r>
        <w:t xml:space="preserve">Let’s go through these ideas!</w:t>
      </w:r>
    </w:p>
    <w:bookmarkStart w:id="63" w:name="holdout-method"/>
    <w:p>
      <w:pPr>
        <w:pStyle w:val="Heading2"/>
      </w:pPr>
      <w:r>
        <w:t xml:space="preserve">Holdout method</w:t>
      </w:r>
    </w:p>
    <w:p>
      <w:pPr>
        <w:pStyle w:val="FirstParagraph"/>
      </w:pPr>
      <w:r>
        <w:t xml:space="preserve">The holdout method randomly splits a given dataset into two sets: one for training and one for evaluation (the holdout/validation/test set).</w:t>
      </w:r>
    </w:p>
    <w:p>
      <w:pPr>
        <w:numPr>
          <w:ilvl w:val="0"/>
          <w:numId w:val="1025"/>
        </w:numPr>
        <w:pStyle w:val="Compact"/>
      </w:pPr>
      <w:r>
        <w:t xml:space="preserve">In practice,</w:t>
      </w:r>
      <w:r>
        <w:t xml:space="preserve"> </w:t>
      </w:r>
      <m:oMath>
        <m:r>
          <m:t>80</m:t>
        </m:r>
        <m:r>
          <m:rPr>
            <m:sty m:val="p"/>
          </m:rPr>
          <m:t>%</m:t>
        </m:r>
        <m:r>
          <m:rPr>
            <m:sty m:val="p"/>
          </m:rPr>
          <m:t>−</m:t>
        </m:r>
        <m:r>
          <m:rPr>
            <m:sty m:val="p"/>
          </m:rPr>
          <m:t>−</m:t>
        </m:r>
        <m:r>
          <m:t>20</m:t>
        </m:r>
        <m:r>
          <m:rPr>
            <m:sty m:val="p"/>
          </m:rPr>
          <m:t>%</m:t>
        </m:r>
      </m:oMath>
      <w:r>
        <w:t xml:space="preserve">,</w:t>
      </w:r>
      <w:r>
        <w:t xml:space="preserve"> </w:t>
      </w:r>
      <m:oMath>
        <m:r>
          <m:t>70</m:t>
        </m:r>
        <m:r>
          <m:rPr>
            <m:sty m:val="p"/>
          </m:rPr>
          <m:t>%</m:t>
        </m:r>
        <m:r>
          <m:rPr>
            <m:sty m:val="p"/>
          </m:rPr>
          <m:t>−</m:t>
        </m:r>
        <m:r>
          <m:rPr>
            <m:sty m:val="p"/>
          </m:rPr>
          <m:t>−</m:t>
        </m:r>
        <m:r>
          <m:t>30</m:t>
        </m:r>
        <m:r>
          <m:rPr>
            <m:sty m:val="p"/>
          </m:rPr>
          <m:t>%</m:t>
        </m:r>
      </m:oMath>
      <w:r>
        <w:t xml:space="preserve"> </w:t>
      </w:r>
      <w:r>
        <w:t xml:space="preserve">or</w:t>
      </w:r>
      <w:r>
        <w:t xml:space="preserve"> </w:t>
      </w:r>
      <m:oMath>
        <m:r>
          <m:t>60</m:t>
        </m:r>
        <m:r>
          <m:rPr>
            <m:sty m:val="p"/>
          </m:rPr>
          <m:t>%</m:t>
        </m:r>
        <m:r>
          <m:rPr>
            <m:sty m:val="p"/>
          </m:rPr>
          <m:t>−</m:t>
        </m:r>
        <m:r>
          <m:rPr>
            <m:sty m:val="p"/>
          </m:rPr>
          <m:t>−</m:t>
        </m:r>
        <m:r>
          <m:t>40</m:t>
        </m:r>
        <m:r>
          <m:rPr>
            <m:sty m:val="p"/>
          </m:rPr>
          <m:t>%</m:t>
        </m:r>
      </m:oMath>
      <w:r>
        <w:t xml:space="preserve"> </w:t>
      </w:r>
      <w:r>
        <w:t xml:space="preserve">splits are commonly used for training/test sets. Figure</w:t>
      </w:r>
      <w:r>
        <w:t xml:space="preserve"> </w:t>
      </w:r>
      <w:r>
        <w:t xml:space="preserve"> </w:t>
      </w:r>
      <w:r>
        <w:t xml:space="preserve">shows the basic layout of the holdout method.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48084"/>
                  <wp:effectExtent b="0" l="0" r="0" t="0"/>
                  <wp:docPr descr="" title="" id="50" name="Picture"/>
                  <a:graphic>
                    <a:graphicData uri="http://schemas.openxmlformats.org/drawingml/2006/picture">
                      <pic:pic>
                        <pic:nvPicPr>
                          <pic:cNvPr descr="img/holdout.jpg" id="51" name="Picture"/>
                          <pic:cNvPicPr>
                            <a:picLocks noChangeArrowheads="1" noChangeAspect="1"/>
                          </pic:cNvPicPr>
                        </pic:nvPicPr>
                        <pic:blipFill>
                          <a:blip r:embed="rId49"/>
                          <a:stretch>
                            <a:fillRect/>
                          </a:stretch>
                        </pic:blipFill>
                        <pic:spPr bwMode="auto">
                          <a:xfrm>
                            <a:off x="0" y="0"/>
                            <a:ext cx="5334000" cy="1048084"/>
                          </a:xfrm>
                          <a:prstGeom prst="rect">
                            <a:avLst/>
                          </a:prstGeom>
                          <a:noFill/>
                          <a:ln w="9525">
                            <a:noFill/>
                            <a:headEnd/>
                            <a:tailEnd/>
                          </a:ln>
                        </pic:spPr>
                      </pic:pic>
                    </a:graphicData>
                  </a:graphic>
                </wp:inline>
              </w:drawing>
            </w:r>
          </w:p>
          <w:p>
            <w:pPr>
              <w:jc w:val="center"/>
            </w:pPr>
            <w:pPr>
              <w:jc w:val="start"/>
              <w:spacing w:before="200"/>
              <w:pStyle w:val="ImageCaption"/>
            </w:pPr>
            <w:r>
              <w:t xml:space="preserve">The holdout method. The whole dataset is split into two parts: training and holdout sets.</w:t>
            </w:r>
          </w:p>
        </w:tc>
      </w:tr>
    </w:tbl>
    <w:p>
      <w:r>
        <w:br w:type="page"/>
      </w:r>
    </w:p>
    <w:p>
      <w:pPr>
        <w:pStyle w:val="BodyText"/>
      </w:pPr>
      <w:r>
        <w:t xml:space="preserve">A simple way to create such a split is via</w:t>
      </w:r>
      <w:r>
        <w:t xml:space="preserve"> </w:t>
      </w:r>
      <w:r>
        <w:rPr>
          <w:iCs/>
          <w:i/>
        </w:rPr>
        <w:t xml:space="preserve">simple random sampling without replacement (SRSWOR)</w:t>
      </w:r>
      <w:r>
        <w:t xml:space="preserve">, that is, by randomly choosing a subset of observations from the data set and putting them aside as the training set. The remaining observations form the holdout set.</w:t>
      </w:r>
    </w:p>
    <w:p>
      <w:pPr>
        <w:numPr>
          <w:ilvl w:val="0"/>
          <w:numId w:val="1026"/>
        </w:numPr>
        <w:pStyle w:val="Compact"/>
      </w:pPr>
      <w:r>
        <w:t xml:space="preserve">Consider the</w:t>
      </w:r>
      <w:r>
        <w:t xml:space="preserve"> </w:t>
      </w:r>
      <w:r>
        <w:rPr>
          <w:rStyle w:val="VerbatimChar"/>
        </w:rPr>
        <w:t xml:space="preserve">Boston</w:t>
      </w:r>
      <w:r>
        <w:t xml:space="preserve"> </w:t>
      </w:r>
      <w:r>
        <w:t xml:space="preserve">data again. In base</w:t>
      </w:r>
      <w:r>
        <w:t xml:space="preserve"> </w:t>
      </w:r>
      <w:r>
        <w:rPr>
          <w:rStyle w:val="VerbatimChar"/>
        </w:rPr>
        <w:t xml:space="preserve">R</w:t>
      </w:r>
      <w:r>
        <w:t xml:space="preserve">, we can use the</w:t>
      </w:r>
      <w:r>
        <w:t xml:space="preserve"> </w:t>
      </w:r>
      <w:r>
        <w:rPr>
          <w:rStyle w:val="VerbatimChar"/>
        </w:rPr>
        <w:t xml:space="preserve">sample()</w:t>
      </w:r>
      <w:r>
        <w:t xml:space="preserve"> </w:t>
      </w:r>
      <w:r>
        <w:t xml:space="preserve">function to perform SRSWOR, as follows.</w:t>
      </w:r>
    </w:p>
    <w:p>
      <w:pPr>
        <w:pStyle w:val="SourceCode"/>
      </w:pPr>
      <w:r>
        <w:rPr>
          <w:rStyle w:val="CommentTok"/>
        </w:rPr>
        <w:t xml:space="preserve"># set a seed for reproducible results </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br/>
      </w:r>
      <w:r>
        <w:rPr>
          <w:rStyle w:val="CommentTok"/>
        </w:rPr>
        <w:t xml:space="preserve"># sample from the row indices to include in the test set</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(Boston)</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AttributeTok"/>
        </w:rPr>
        <w:t xml:space="preserve">size =</w:t>
      </w:r>
      <w:r>
        <w:rPr>
          <w:rStyle w:val="NormalTok"/>
        </w:rPr>
        <w:t xml:space="preserve"> </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n),</w:t>
      </w:r>
      <w:r>
        <w:br/>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CommentTok"/>
        </w:rPr>
        <w:t xml:space="preserve"># Test and training sets</w:t>
      </w:r>
      <w:r>
        <w:br/>
      </w:r>
      <w:r>
        <w:rPr>
          <w:rStyle w:val="NormalTok"/>
        </w:rPr>
        <w:t xml:space="preserve">train </w:t>
      </w:r>
      <w:r>
        <w:rPr>
          <w:rStyle w:val="OtherTok"/>
        </w:rPr>
        <w:t xml:space="preserve">&lt;-</w:t>
      </w:r>
      <w:r>
        <w:rPr>
          <w:rStyle w:val="NormalTok"/>
        </w:rPr>
        <w:t xml:space="preserve"> Boston[index, ]</w:t>
      </w:r>
      <w:r>
        <w:br/>
      </w:r>
      <w:r>
        <w:rPr>
          <w:rStyle w:val="NormalTok"/>
        </w:rPr>
        <w:t xml:space="preserve">test </w:t>
      </w:r>
      <w:r>
        <w:rPr>
          <w:rStyle w:val="OtherTok"/>
        </w:rPr>
        <w:t xml:space="preserve">&lt;-</w:t>
      </w:r>
      <w:r>
        <w:rPr>
          <w:rStyle w:val="NormalTok"/>
        </w:rPr>
        <w:t xml:space="preserve"> Boston[</w:t>
      </w:r>
      <w:r>
        <w:rPr>
          <w:rStyle w:val="SpecialCharTok"/>
        </w:rPr>
        <w:t xml:space="preserve">-</w:t>
      </w:r>
      <w:r>
        <w:rPr>
          <w:rStyle w:val="NormalTok"/>
        </w:rPr>
        <w:t xml:space="preserve">index, ]</w:t>
      </w:r>
      <w:r>
        <w:br/>
      </w:r>
      <w:r>
        <w:br/>
      </w:r>
      <w:r>
        <w:rPr>
          <w:rStyle w:val="CommentTok"/>
        </w:rPr>
        <w:t xml:space="preserve"># Data dimensions</w:t>
      </w:r>
      <w:r>
        <w:br/>
      </w:r>
      <w:r>
        <w:rPr>
          <w:rStyle w:val="FunctionTok"/>
        </w:rPr>
        <w:t xml:space="preserve">dim</w:t>
      </w:r>
      <w:r>
        <w:rPr>
          <w:rStyle w:val="NormalTok"/>
        </w:rPr>
        <w:t xml:space="preserve">(train)</w:t>
      </w:r>
    </w:p>
    <w:p>
      <w:pPr>
        <w:pStyle w:val="SourceCode"/>
      </w:pPr>
      <w:r>
        <w:rPr>
          <w:rStyle w:val="VerbatimChar"/>
        </w:rPr>
        <w:t xml:space="preserve">[1] 405  13</w:t>
      </w:r>
    </w:p>
    <w:p>
      <w:pPr>
        <w:pStyle w:val="SourceCode"/>
      </w:pPr>
      <w:r>
        <w:rPr>
          <w:rStyle w:val="FunctionTok"/>
        </w:rPr>
        <w:t xml:space="preserve">dim</w:t>
      </w:r>
      <w:r>
        <w:rPr>
          <w:rStyle w:val="NormalTok"/>
        </w:rPr>
        <w:t xml:space="preserve">(test)</w:t>
      </w:r>
    </w:p>
    <w:p>
      <w:pPr>
        <w:pStyle w:val="SourceCode"/>
      </w:pPr>
      <w:r>
        <w:rPr>
          <w:rStyle w:val="VerbatimChar"/>
        </w:rPr>
        <w:t xml:space="preserve">[1] 101  13</w:t>
      </w:r>
    </w:p>
    <w:p>
      <w:pPr>
        <w:numPr>
          <w:ilvl w:val="0"/>
          <w:numId w:val="1027"/>
        </w:numPr>
      </w:pPr>
      <w:r>
        <w:t xml:space="preserve">We have split the data</w:t>
      </w:r>
      <w:r>
        <w:t xml:space="preserve"> </w:t>
      </w:r>
      <m:oMath>
        <m:r>
          <m:t>80</m:t>
        </m:r>
        <m:r>
          <m:rPr>
            <m:sty m:val="p"/>
          </m:rPr>
          <m:t>%</m:t>
        </m:r>
      </m:oMath>
      <w:r>
        <w:t xml:space="preserve"> </w:t>
      </w:r>
      <w:r>
        <w:t xml:space="preserve">–</w:t>
      </w:r>
      <w:r>
        <w:t xml:space="preserve"> </w:t>
      </w:r>
      <m:oMath>
        <m:r>
          <m:t>20</m:t>
        </m:r>
        <m:r>
          <m:rPr>
            <m:sty m:val="p"/>
          </m:rPr>
          <m:t>%</m:t>
        </m:r>
      </m:oMath>
      <w:r>
        <w:t xml:space="preserve"> </w:t>
      </w:r>
      <w:r>
        <w:t xml:space="preserve">in the example above!</w:t>
      </w:r>
    </w:p>
    <w:p>
      <w:pPr>
        <w:numPr>
          <w:ilvl w:val="0"/>
          <w:numId w:val="1027"/>
        </w:numPr>
      </w:pPr>
      <w:r>
        <w:t xml:space="preserve">We’ll look at other R packages that make this process even easier to do and will allow us to easily do stratified sampling and other more advanced splitting techniques.</w:t>
      </w:r>
    </w:p>
    <w:p>
      <w:r>
        <w:br w:type="page"/>
      </w:r>
    </w:p>
    <w:p>
      <w:pPr>
        <w:pStyle w:val="FirstParagraph"/>
      </w:pPr>
      <w:r>
        <w:t xml:space="preserve">Ideally, the distribution of</w:t>
      </w:r>
      <w:r>
        <w:t xml:space="preserve"> </w:t>
      </w:r>
      <m:oMath>
        <m:r>
          <m:t>Y</m:t>
        </m:r>
      </m:oMath>
      <w:r>
        <w:t xml:space="preserve"> </w:t>
      </w:r>
      <w:r>
        <w:t xml:space="preserve">in the test set will be similar to that in training set. Figure</w:t>
      </w:r>
      <w:r>
        <w:t xml:space="preserve"> </w:t>
      </w:r>
      <w:r>
        <w:t xml:space="preserve"> </w:t>
      </w:r>
      <w:r>
        <w:t xml:space="preserve">shows the corresponding distributions (estimated probability densities) of</w:t>
      </w:r>
      <w:r>
        <w:t xml:space="preserve"> </w:t>
      </w:r>
      <w:r>
        <w:rPr>
          <w:rStyle w:val="VerbatimChar"/>
        </w:rPr>
        <w:t xml:space="preserve">medv</w:t>
      </w:r>
      <w:r>
        <w:t xml:space="preserve"> </w:t>
      </w:r>
      <w:r>
        <w:t xml:space="preserve">for the training/test sets.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09999"/>
                  <wp:effectExtent b="0" l="0" r="0" t="0"/>
                  <wp:docPr descr="" title="" id="53" name="Picture"/>
                  <a:graphic>
                    <a:graphicData uri="http://schemas.openxmlformats.org/drawingml/2006/picture">
                      <pic:pic>
                        <pic:nvPicPr>
                          <pic:cNvPr descr="04-Fitting_Assessing_Models_files/figure-docx/splitden-1.png" id="54"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jc w:val="center"/>
            </w:pPr>
            <w:pPr>
              <w:jc w:val="start"/>
              <w:spacing w:before="200"/>
              <w:pStyle w:val="ImageCaption"/>
            </w:pPr>
            <w:r>
              <w:t xml:space="preserve">Estimate density functions for</w:t>
            </w:r>
            <w:r>
              <w:t xml:space="preserve"> </w:t>
            </w:r>
            <w:r>
              <w:rPr>
                <w:rStyle w:val="VerbatimChar"/>
              </w:rPr>
              <w:t xml:space="preserve">medv</w:t>
            </w:r>
            <w:r>
              <w:t xml:space="preserve"> </w:t>
            </w:r>
            <w:r>
              <w:t xml:space="preserve">variable in training (orange) and test (black) sets as obtained using base R, caret, and rsample packages.</w:t>
            </w:r>
          </w:p>
        </w:tc>
      </w:tr>
    </w:tbl>
    <w:p>
      <w:pPr>
        <w:numPr>
          <w:ilvl w:val="0"/>
          <w:numId w:val="1028"/>
        </w:numPr>
        <w:pStyle w:val="Compact"/>
      </w:pPr>
      <w:r>
        <w:t xml:space="preserve">A disadvantage of SRSWOR is that it does not always preserve the distribution of the response variable.</w:t>
      </w:r>
    </w:p>
    <w:p>
      <w:r>
        <w:br w:type="page"/>
      </w:r>
    </w:p>
    <w:p>
      <w:pPr>
        <w:pStyle w:val="FirstParagraph"/>
      </w:pPr>
      <w:r>
        <w:rPr>
          <w:iCs/>
          <w:i/>
        </w:rPr>
        <w:t xml:space="preserve">Stratified random sampling</w:t>
      </w:r>
      <w:r>
        <w:t xml:space="preserve"> </w:t>
      </w:r>
      <w:r>
        <w:t xml:space="preserve">is used to explicitly control aspects of the distribution of</w:t>
      </w:r>
      <w:r>
        <w:t xml:space="preserve"> </w:t>
      </w:r>
      <m:oMath>
        <m:r>
          <m:t>Y</m:t>
        </m:r>
      </m:oMath>
      <w:r>
        <w:t xml:space="preserve">.</w:t>
      </w:r>
    </w:p>
    <w:p>
      <w:pPr>
        <w:numPr>
          <w:ilvl w:val="0"/>
          <w:numId w:val="1029"/>
        </w:numPr>
        <w:pStyle w:val="Compact"/>
      </w:pPr>
      <w:r>
        <w:t xml:space="preserve">Useful with data with small sample size or a skewed response distribution.</w:t>
      </w:r>
    </w:p>
    <w:p>
      <w:pPr>
        <w:numPr>
          <w:ilvl w:val="0"/>
          <w:numId w:val="1029"/>
        </w:numPr>
        <w:pStyle w:val="Compact"/>
      </w:pPr>
      <w:r>
        <w:t xml:space="preserve">Stratified random sampling strategy is to draw sample for each group (strata) of</w:t>
      </w:r>
      <w:r>
        <w:t xml:space="preserve"> </w:t>
      </w:r>
      <m:oMath>
        <m:r>
          <m:t>Y</m:t>
        </m:r>
      </m:oMath>
      <w:r>
        <w:t xml:space="preserve"> </w:t>
      </w:r>
      <w:r>
        <w:t xml:space="preserve">so that the test set represents the distribution of</w:t>
      </w:r>
      <w:r>
        <w:t xml:space="preserve"> </w:t>
      </w:r>
      <m:oMath>
        <m:r>
          <m:t>Y</m:t>
        </m:r>
      </m:oMath>
      <w:r>
        <w:t xml:space="preserve"> </w:t>
      </w:r>
      <w:r>
        <w:t xml:space="preserve">of the whole data.^</w:t>
      </w:r>
    </w:p>
    <w:p>
      <w:pPr>
        <w:pStyle w:val="FirstParagraph"/>
      </w:pPr>
      <w:r>
        <w:t xml:space="preserve">For a classification task, if extreme class imbalance is present in the response (say</w:t>
      </w:r>
      <w:r>
        <w:t xml:space="preserve"> </w:t>
      </w:r>
      <m:oMath>
        <m:r>
          <m:t>90</m:t>
        </m:r>
        <m:r>
          <m:rPr>
            <m:sty m:val="p"/>
          </m:rPr>
          <m:t>%</m:t>
        </m:r>
      </m:oMath>
      <w:r>
        <w:t xml:space="preserve"> </w:t>
      </w:r>
      <w:r>
        <w:t xml:space="preserve">“</w:t>
      </w:r>
      <w:r>
        <w:t xml:space="preserve">No</w:t>
      </w:r>
      <w:r>
        <w:t xml:space="preserve">”</w:t>
      </w:r>
      <w:r>
        <w:t xml:space="preserve"> </w:t>
      </w:r>
      <w:r>
        <w:t xml:space="preserve">and only</w:t>
      </w:r>
      <w:r>
        <w:t xml:space="preserve"> </w:t>
      </w:r>
      <m:oMath>
        <m:r>
          <m:t>10</m:t>
        </m:r>
        <m:r>
          <m:rPr>
            <m:sty m:val="p"/>
          </m:rPr>
          <m:t>%</m:t>
        </m:r>
      </m:oMath>
      <w:r>
        <w:t xml:space="preserve"> </w:t>
      </w:r>
      <w:r>
        <w:t xml:space="preserve">“</w:t>
      </w:r>
      <w:r>
        <w:t xml:space="preserve">Yes</w:t>
      </w:r>
      <w:r>
        <w:t xml:space="preserve">”</w:t>
      </w:r>
      <w:r>
        <w:t xml:space="preserve">), we might choose to over-sample the rare class, or under-sample the abundant class, or a combination of both the strategies can be employed. A popular technique in this regard is</w:t>
      </w:r>
      <w:r>
        <w:t xml:space="preserve"> </w:t>
      </w:r>
      <w:r>
        <w:rPr>
          <w:iCs/>
          <w:i/>
        </w:rPr>
        <w:t xml:space="preserve">Synthetic Minority Over-sampling Technique (SMOTE)</w:t>
      </w:r>
      <w:r>
        <w:t xml:space="preserve">,</w:t>
      </w:r>
      <w:r>
        <w:rPr>
          <w:rStyle w:val="FootnoteReference"/>
        </w:rPr>
        <w:footnoteReference w:id="55"/>
      </w:r>
      <w:r>
        <w:t xml:space="preserve"> </w:t>
      </w:r>
      <w:r>
        <w:t xml:space="preserve">which generates synthetic samples from the rare class.</w:t>
      </w:r>
    </w:p>
    <w:p>
      <w:pPr>
        <w:numPr>
          <w:ilvl w:val="0"/>
          <w:numId w:val="1030"/>
        </w:numPr>
        <w:pStyle w:val="Compact"/>
      </w:pPr>
      <w:r>
        <w:t xml:space="preserve">In particular, SMOTE takes a random observation from the rare class and then finds its nearest neighbors in the rare class.</w:t>
      </w:r>
    </w:p>
    <w:p>
      <w:pPr>
        <w:numPr>
          <w:ilvl w:val="0"/>
          <w:numId w:val="1030"/>
        </w:numPr>
        <w:pStyle w:val="Compact"/>
      </w:pPr>
      <w:r>
        <w:t xml:space="preserve">Then SMOTE generate new samples using the convex combinations of the original randomly selected observation and one of the the nearest neighbors.</w:t>
      </w:r>
    </w:p>
    <w:p>
      <w:pPr>
        <w:numPr>
          <w:ilvl w:val="0"/>
          <w:numId w:val="1030"/>
        </w:numPr>
        <w:pStyle w:val="Compact"/>
      </w:pPr>
      <w:r>
        <w:t xml:space="preserve">Many packages allow for SMOTE implementation as a possible sampling strategy.</w:t>
      </w:r>
    </w:p>
    <w:p>
      <w:pPr>
        <w:numPr>
          <w:ilvl w:val="0"/>
          <w:numId w:val="1030"/>
        </w:numPr>
        <w:pStyle w:val="Compact"/>
      </w:pPr>
      <w:r>
        <w:t xml:space="preserve">The authors of SMOTE also suggest that a combination of SMOTE and under-sampling the majority class works better than just using SMOTE.</w:t>
      </w:r>
    </w:p>
    <w:p>
      <w:r>
        <w:br w:type="page"/>
      </w:r>
    </w:p>
    <w:p>
      <w:pPr>
        <w:pStyle w:val="FirstParagraph"/>
      </w:pPr>
      <w:r>
        <w:t xml:space="preserve">Let us now investigate the holdout method using the</w:t>
      </w:r>
      <w:r>
        <w:t xml:space="preserve"> </w:t>
      </w:r>
      <w:r>
        <w:rPr>
          <w:rStyle w:val="VerbatimChar"/>
        </w:rPr>
        <w:t xml:space="preserve">Boston</w:t>
      </w:r>
      <w:r>
        <w:t xml:space="preserve"> </w:t>
      </w:r>
      <w:r>
        <w:t xml:space="preserve">data.</w:t>
      </w:r>
    </w:p>
    <w:p>
      <w:pPr>
        <w:numPr>
          <w:ilvl w:val="0"/>
          <w:numId w:val="1031"/>
        </w:numPr>
        <w:pStyle w:val="Compact"/>
      </w:pPr>
      <w:r>
        <w:t xml:space="preserve">First, let’s fit the model with</w:t>
      </w:r>
      <w:r>
        <w:t xml:space="preserve"> </w:t>
      </w:r>
      <m:oMath>
        <m:r>
          <m:t>K</m:t>
        </m:r>
        <m:r>
          <m:rPr>
            <m:sty m:val="p"/>
          </m:rPr>
          <m:t>=</m:t>
        </m:r>
        <m:r>
          <m:t>30</m:t>
        </m:r>
      </m:oMath>
      <w:r>
        <w:t xml:space="preserve"> </w:t>
      </w:r>
      <w:r>
        <w:t xml:space="preserve">using just the training data</w:t>
      </w:r>
    </w:p>
    <w:p>
      <w:pPr>
        <w:pStyle w:val="SourceCode"/>
      </w:pPr>
      <w:r>
        <w:rPr>
          <w:rStyle w:val="NormalTok"/>
        </w:rPr>
        <w:t xml:space="preserve">knn_train_fit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train, </w:t>
      </w:r>
      <w:r>
        <w:br/>
      </w:r>
      <w:r>
        <w:rPr>
          <w:rStyle w:val="NormalTok"/>
        </w:rPr>
        <w:t xml:space="preserve">                </w:t>
      </w:r>
      <w:r>
        <w:rPr>
          <w:rStyle w:val="AttributeTok"/>
        </w:rPr>
        <w:t xml:space="preserve">test =</w:t>
      </w:r>
      <w:r>
        <w:rPr>
          <w:rStyle w:val="NormalTok"/>
        </w:rPr>
        <w:t xml:space="preserve"> train, </w:t>
      </w:r>
      <w:r>
        <w:rPr>
          <w:rStyle w:val="AttributeTok"/>
        </w:rPr>
        <w:t xml:space="preserve">k =</w:t>
      </w:r>
      <w:r>
        <w:rPr>
          <w:rStyle w:val="NormalTok"/>
        </w:rPr>
        <w:t xml:space="preserve"> </w:t>
      </w:r>
      <w:r>
        <w:rPr>
          <w:rStyle w:val="DecValTok"/>
        </w:rPr>
        <w:t xml:space="preserve">30</w:t>
      </w:r>
      <w:r>
        <w:rPr>
          <w:rStyle w:val="NormalTok"/>
        </w:rPr>
        <w:t xml:space="preserve">) </w:t>
      </w:r>
      <w:r>
        <w:rPr>
          <w:rStyle w:val="CommentTok"/>
        </w:rPr>
        <w:t xml:space="preserve">#fit the model</w:t>
      </w:r>
    </w:p>
    <w:p>
      <w:pPr>
        <w:numPr>
          <w:ilvl w:val="0"/>
          <w:numId w:val="1032"/>
        </w:numPr>
        <w:pStyle w:val="Compact"/>
      </w:pPr>
      <w:r>
        <w:t xml:space="preserve">Now compute the training set MSE</w:t>
      </w:r>
    </w:p>
    <w:p>
      <w:pPr>
        <w:pStyle w:val="SourceCode"/>
      </w:pPr>
      <w:r>
        <w:rPr>
          <w:rStyle w:val="CommentTok"/>
        </w:rPr>
        <w:t xml:space="preserve">#training MSE</w:t>
      </w:r>
      <w:r>
        <w:br/>
      </w:r>
      <w:r>
        <w:rPr>
          <w:rStyle w:val="NormalTok"/>
        </w:rPr>
        <w:t xml:space="preserve">train_MSE </w:t>
      </w:r>
      <w:r>
        <w:rPr>
          <w:rStyle w:val="OtherTok"/>
        </w:rPr>
        <w:t xml:space="preserve">&lt;-</w:t>
      </w:r>
      <w:r>
        <w:rPr>
          <w:rStyle w:val="NormalTok"/>
        </w:rPr>
        <w:t xml:space="preserve"> </w:t>
      </w:r>
      <w:r>
        <w:rPr>
          <w:rStyle w:val="FunctionTok"/>
        </w:rPr>
        <w:t xml:space="preserve">mean</w:t>
      </w:r>
      <w:r>
        <w:rPr>
          <w:rStyle w:val="NormalTok"/>
        </w:rPr>
        <w:t xml:space="preserve">((train</w:t>
      </w:r>
      <w:r>
        <w:rPr>
          <w:rStyle w:val="SpecialCharTok"/>
        </w:rPr>
        <w:t xml:space="preserve">$</w:t>
      </w:r>
      <w:r>
        <w:rPr>
          <w:rStyle w:val="NormalTok"/>
        </w:rPr>
        <w:t xml:space="preserve">medv </w:t>
      </w:r>
      <w:r>
        <w:rPr>
          <w:rStyle w:val="SpecialCharTok"/>
        </w:rPr>
        <w:t xml:space="preserve">-</w:t>
      </w:r>
      <w:r>
        <w:rPr>
          <w:rStyle w:val="NormalTok"/>
        </w:rPr>
        <w:t xml:space="preserve"> knn_train_fit</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NormalTok"/>
        </w:rPr>
        <w:t xml:space="preserve">train_MSE</w:t>
      </w:r>
    </w:p>
    <w:p>
      <w:pPr>
        <w:pStyle w:val="SourceCode"/>
      </w:pPr>
      <w:r>
        <w:rPr>
          <w:rStyle w:val="VerbatimChar"/>
        </w:rPr>
        <w:t xml:space="preserve">[1] 23.88902</w:t>
      </w:r>
    </w:p>
    <w:p>
      <w:pPr>
        <w:numPr>
          <w:ilvl w:val="0"/>
          <w:numId w:val="1033"/>
        </w:numPr>
        <w:pStyle w:val="Compact"/>
      </w:pPr>
      <w:r>
        <w:t xml:space="preserve">Fit again but test on the testing set to obtain the test set MSE</w:t>
      </w:r>
    </w:p>
    <w:p>
      <w:pPr>
        <w:pStyle w:val="SourceCode"/>
      </w:pPr>
      <w:r>
        <w:rPr>
          <w:rStyle w:val="NormalTok"/>
        </w:rPr>
        <w:t xml:space="preserve">knn_train_fit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train, </w:t>
      </w:r>
      <w:r>
        <w:br/>
      </w:r>
      <w:r>
        <w:rPr>
          <w:rStyle w:val="NormalTok"/>
        </w:rPr>
        <w:t xml:space="preserve">                </w:t>
      </w:r>
      <w:r>
        <w:rPr>
          <w:rStyle w:val="AttributeTok"/>
        </w:rPr>
        <w:t xml:space="preserve">test =</w:t>
      </w:r>
      <w:r>
        <w:rPr>
          <w:rStyle w:val="NormalTok"/>
        </w:rPr>
        <w:t xml:space="preserve"> test, </w:t>
      </w:r>
      <w:r>
        <w:rPr>
          <w:rStyle w:val="AttributeTok"/>
        </w:rPr>
        <w:t xml:space="preserve">k =</w:t>
      </w:r>
      <w:r>
        <w:rPr>
          <w:rStyle w:val="NormalTok"/>
        </w:rPr>
        <w:t xml:space="preserve"> </w:t>
      </w:r>
      <w:r>
        <w:rPr>
          <w:rStyle w:val="DecValTok"/>
        </w:rPr>
        <w:t xml:space="preserve">30</w:t>
      </w:r>
      <w:r>
        <w:rPr>
          <w:rStyle w:val="NormalTok"/>
        </w:rPr>
        <w:t xml:space="preserve">) </w:t>
      </w:r>
      <w:r>
        <w:rPr>
          <w:rStyle w:val="CommentTok"/>
        </w:rPr>
        <w:t xml:space="preserve">#fit the model</w:t>
      </w:r>
      <w:r>
        <w:br/>
      </w:r>
      <w:r>
        <w:rPr>
          <w:rStyle w:val="NormalTok"/>
        </w:rPr>
        <w:t xml:space="preserve">test_MSE </w:t>
      </w:r>
      <w:r>
        <w:rPr>
          <w:rStyle w:val="OtherTok"/>
        </w:rPr>
        <w:t xml:space="preserve">&lt;-</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medv </w:t>
      </w:r>
      <w:r>
        <w:rPr>
          <w:rStyle w:val="SpecialCharTok"/>
        </w:rPr>
        <w:t xml:space="preserve">-</w:t>
      </w:r>
      <w:r>
        <w:rPr>
          <w:rStyle w:val="NormalTok"/>
        </w:rPr>
        <w:t xml:space="preserve"> knn_train_fit</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NormalTok"/>
        </w:rPr>
        <w:t xml:space="preserve">test_MSE</w:t>
      </w:r>
    </w:p>
    <w:p>
      <w:pPr>
        <w:pStyle w:val="SourceCode"/>
      </w:pPr>
      <w:r>
        <w:rPr>
          <w:rStyle w:val="VerbatimChar"/>
        </w:rPr>
        <w:t xml:space="preserve">[1] 33.26467</w:t>
      </w:r>
    </w:p>
    <w:p>
      <w:pPr>
        <w:numPr>
          <w:ilvl w:val="0"/>
          <w:numId w:val="1034"/>
        </w:numPr>
      </w:pPr>
      <w:r>
        <w:t xml:space="preserve">Notice the test set MSE is much larger! It is as we expected – training MSE most likely underestimates the prediction error, while test MSE can be viewed as a reasonable estimate.</w:t>
      </w:r>
    </w:p>
    <w:p>
      <w:pPr>
        <w:numPr>
          <w:ilvl w:val="1"/>
          <w:numId w:val="1035"/>
        </w:numPr>
        <w:pStyle w:val="Compact"/>
      </w:pPr>
      <w:r>
        <w:rPr>
          <w:iCs/>
          <w:i/>
        </w:rPr>
        <w:t xml:space="preserve">It is important to remember that we are operating with the setting</w:t>
      </w:r>
      <w:r>
        <w:rPr>
          <w:iCs/>
          <w:i/>
        </w:rPr>
        <w:t xml:space="preserve"> </w:t>
      </w:r>
      <m:oMath>
        <m:r>
          <m:t>K</m:t>
        </m:r>
        <m:r>
          <m:rPr>
            <m:sty m:val="p"/>
          </m:rPr>
          <m:t>=</m:t>
        </m:r>
        <m:r>
          <m:t>30</m:t>
        </m:r>
      </m:oMath>
      <w:r>
        <w:rPr>
          <w:iCs/>
          <w:i/>
        </w:rPr>
        <w:t xml:space="preserve"> </w:t>
      </w:r>
      <w:r>
        <w:rPr>
          <w:iCs/>
          <w:i/>
        </w:rPr>
        <w:t xml:space="preserve">- the test MSE might not reflect the best performance the model can have.</w:t>
      </w:r>
    </w:p>
    <w:p>
      <w:r>
        <w:br w:type="page"/>
      </w:r>
    </w:p>
    <w:bookmarkStart w:id="62" w:name="Xb28502b373d74faf853847319169da48d717135"/>
    <w:p>
      <w:pPr>
        <w:pStyle w:val="Heading3"/>
      </w:pPr>
      <w:r>
        <w:t xml:space="preserve">Selecting an Optimal Tuning Parameter Using Only a Holdout Set</w:t>
      </w:r>
    </w:p>
    <w:p>
      <w:pPr>
        <w:pStyle w:val="FirstParagraph"/>
      </w:pPr>
      <w:r>
        <w:t xml:space="preserve">Now let us address the question about choosing the optimal</w:t>
      </w:r>
      <w:r>
        <w:t xml:space="preserve"> </w:t>
      </w:r>
      <m:oMath>
        <m:r>
          <m:t>K</m:t>
        </m:r>
      </m:oMath>
      <w:r>
        <w:t xml:space="preserve">, that is, the value of</w:t>
      </w:r>
      <w:r>
        <w:t xml:space="preserve"> </w:t>
      </w:r>
      <m:oMath>
        <m:r>
          <m:t>K</m:t>
        </m:r>
      </m:oMath>
      <w:r>
        <w:t xml:space="preserve"> </w:t>
      </w:r>
      <w:r>
        <w:t xml:space="preserve">that gives the best general performance. One option is to use only a holdout set to do so. Once we chose an optimal value of</w:t>
      </w:r>
      <w:r>
        <w:t xml:space="preserve"> </w:t>
      </w:r>
      <m:oMath>
        <m:r>
          <m:t>K</m:t>
        </m:r>
      </m:oMath>
      <w:r>
        <w:t xml:space="preserve">, the model with that</w:t>
      </w:r>
      <w:r>
        <w:t xml:space="preserve"> </w:t>
      </w:r>
      <m:oMath>
        <m:r>
          <m:t>K</m:t>
        </m:r>
      </m:oMath>
      <w:r>
        <w:t xml:space="preserve"> </w:t>
      </w:r>
      <w:r>
        <w:t xml:space="preserve">would then be fit to the whole data.</w:t>
      </w:r>
    </w:p>
    <w:p>
      <w:pPr>
        <w:pStyle w:val="BodyText"/>
      </w:pPr>
      <w:r>
        <w:t xml:space="preserve">Our steps would be:</w:t>
      </w:r>
    </w:p>
    <w:p>
      <w:pPr>
        <w:numPr>
          <w:ilvl w:val="0"/>
          <w:numId w:val="1036"/>
        </w:numPr>
      </w:pPr>
      <w:r>
        <w:t xml:space="preserve">Split the data into training and test sets</w:t>
      </w:r>
    </w:p>
    <w:p>
      <w:pPr>
        <w:numPr>
          <w:ilvl w:val="0"/>
          <w:numId w:val="1036"/>
        </w:numPr>
      </w:pPr>
      <w:r>
        <w:t xml:space="preserve">For each candidate value of</w:t>
      </w:r>
      <w:r>
        <w:t xml:space="preserve"> </w:t>
      </w:r>
      <m:oMath>
        <m:r>
          <m:t>K</m:t>
        </m:r>
      </m:oMath>
      <w:r>
        <w:t xml:space="preserve">, fit the model in the training set, and compute MSE using the test set.</w:t>
      </w:r>
    </w:p>
    <w:p>
      <w:pPr>
        <w:numPr>
          <w:ilvl w:val="0"/>
          <w:numId w:val="1036"/>
        </w:numPr>
      </w:pPr>
      <w:r>
        <w:t xml:space="preserve">Choose the</w:t>
      </w:r>
      <w:r>
        <w:t xml:space="preserve"> </w:t>
      </w:r>
      <m:oMath>
        <m:r>
          <m:t>K</m:t>
        </m:r>
      </m:oMath>
      <w:r>
        <w:t xml:space="preserve"> </w:t>
      </w:r>
      <w:r>
        <w:t xml:space="preserve">which gives minimum test MSE.</w:t>
      </w:r>
    </w:p>
    <w:p>
      <w:pPr>
        <w:numPr>
          <w:ilvl w:val="0"/>
          <w:numId w:val="1036"/>
        </w:numPr>
      </w:pPr>
      <w:r>
        <w:t xml:space="preserve">Fit KNN with optimal K to the full data set.</w:t>
      </w:r>
    </w:p>
    <w:p>
      <w:pPr>
        <w:pStyle w:val="FirstParagraph"/>
      </w:pPr>
      <w:r>
        <w:t xml:space="preserve">Then the fully trained model can be used for future predictions. Let’s do this manually for now!</w:t>
      </w:r>
    </w:p>
    <w:p>
      <w:pPr>
        <w:numPr>
          <w:ilvl w:val="0"/>
          <w:numId w:val="1037"/>
        </w:numPr>
      </w:pPr>
      <w:r>
        <w:t xml:space="preserve">We’ve already split our data into a</w:t>
      </w:r>
      <w:r>
        <w:t xml:space="preserve"> </w:t>
      </w:r>
      <w:r>
        <w:rPr>
          <w:rStyle w:val="VerbatimChar"/>
        </w:rPr>
        <w:t xml:space="preserve">train</w:t>
      </w:r>
      <w:r>
        <w:t xml:space="preserve"> </w:t>
      </w:r>
      <w:r>
        <w:t xml:space="preserve">and</w:t>
      </w:r>
      <w:r>
        <w:t xml:space="preserve"> </w:t>
      </w:r>
      <w:r>
        <w:rPr>
          <w:rStyle w:val="VerbatimChar"/>
        </w:rPr>
        <w:t xml:space="preserve">test</w:t>
      </w:r>
      <w:r>
        <w:t xml:space="preserve"> </w:t>
      </w:r>
      <w:r>
        <w:t xml:space="preserve">set (both are objects in our R environment).</w:t>
      </w:r>
    </w:p>
    <w:p>
      <w:pPr>
        <w:numPr>
          <w:ilvl w:val="0"/>
          <w:numId w:val="1037"/>
        </w:numPr>
      </w:pPr>
      <w:r>
        <w:t xml:space="preserve">Now we’ll create a grid of</w:t>
      </w:r>
      <w:r>
        <w:t xml:space="preserve"> </w:t>
      </w:r>
      <m:oMath>
        <m:r>
          <m:t>K</m:t>
        </m:r>
      </m:oMath>
      <w:r>
        <w:t xml:space="preserve"> </w:t>
      </w:r>
      <w:r>
        <w:t xml:space="preserve">values to fit the model on.</w:t>
      </w:r>
    </w:p>
    <w:p>
      <w:pPr>
        <w:pStyle w:val="SourceCode"/>
      </w:pPr>
      <w:r>
        <w:rPr>
          <w:rStyle w:val="NormalTok"/>
        </w:rPr>
        <w:t xml:space="preserve">kgrid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p>
    <w:p>
      <w:pPr>
        <w:numPr>
          <w:ilvl w:val="0"/>
          <w:numId w:val="1038"/>
        </w:numPr>
      </w:pPr>
      <w:r>
        <w:t xml:space="preserve">Next, we’ll use the</w:t>
      </w:r>
      <w:r>
        <w:t xml:space="preserve"> </w:t>
      </w:r>
      <w:r>
        <w:rPr>
          <w:rStyle w:val="VerbatimChar"/>
        </w:rPr>
        <w:t xml:space="preserve">lapply()</w:t>
      </w:r>
      <w:r>
        <w:t xml:space="preserve"> </w:t>
      </w:r>
      <w:r>
        <w:t xml:space="preserve">function to apply the</w:t>
      </w:r>
      <w:r>
        <w:t xml:space="preserve"> </w:t>
      </w:r>
      <w:r>
        <w:rPr>
          <w:rStyle w:val="VerbatimChar"/>
        </w:rPr>
        <w:t xml:space="preserve">kknn()</w:t>
      </w:r>
      <w:r>
        <w:t xml:space="preserve"> </w:t>
      </w:r>
      <w:r>
        <w:t xml:space="preserve">function to each value of our</w:t>
      </w:r>
      <w:r>
        <w:t xml:space="preserve"> </w:t>
      </w:r>
      <w:r>
        <w:rPr>
          <w:rStyle w:val="VerbatimChar"/>
        </w:rPr>
        <w:t xml:space="preserve">kgrid</w:t>
      </w:r>
      <w:r>
        <w:t xml:space="preserve"> </w:t>
      </w:r>
      <w:r>
        <w:t xml:space="preserve">object.</w:t>
      </w:r>
    </w:p>
    <w:p>
      <w:pPr>
        <w:numPr>
          <w:ilvl w:val="1"/>
          <w:numId w:val="1039"/>
        </w:numPr>
        <w:pStyle w:val="Compact"/>
      </w:pPr>
      <w:r>
        <w:rPr>
          <w:rStyle w:val="VerbatimChar"/>
        </w:rPr>
        <w:t xml:space="preserve">lapply()</w:t>
      </w:r>
      <w:r>
        <w:t xml:space="preserve"> </w:t>
      </w:r>
      <w:r>
        <w:t xml:space="preserve">is a function that allows us to apply a function to a list (or vector)</w:t>
      </w:r>
    </w:p>
    <w:p>
      <w:pPr>
        <w:numPr>
          <w:ilvl w:val="1"/>
          <w:numId w:val="1039"/>
        </w:numPr>
        <w:pStyle w:val="Compact"/>
      </w:pPr>
      <w:r>
        <w:t xml:space="preserve">This is like a nicer way of doing a for loop</w:t>
      </w:r>
    </w:p>
    <w:p>
      <w:pPr>
        <w:numPr>
          <w:ilvl w:val="1"/>
          <w:numId w:val="1039"/>
        </w:numPr>
        <w:pStyle w:val="Compact"/>
      </w:pPr>
      <w:r>
        <w:t xml:space="preserve">Here we’ll write a quick anonymous (or lambda) function to take the list elements and return the KNN fit</w:t>
      </w:r>
    </w:p>
    <w:p>
      <w:pPr>
        <w:pStyle w:val="SourceCode"/>
      </w:pPr>
      <w:r>
        <w:rPr>
          <w:rStyle w:val="NormalTok"/>
        </w:rPr>
        <w:t xml:space="preserve">test_preds </w:t>
      </w:r>
      <w:r>
        <w:rPr>
          <w:rStyle w:val="OtherTok"/>
        </w:rPr>
        <w:t xml:space="preserve">&lt;-</w:t>
      </w:r>
      <w:r>
        <w:rPr>
          <w:rStyle w:val="NormalTok"/>
        </w:rPr>
        <w:t xml:space="preserve"> </w:t>
      </w:r>
      <w:r>
        <w:rPr>
          <w:rStyle w:val="FunctionTok"/>
        </w:rPr>
        <w:t xml:space="preserve">lapply</w:t>
      </w:r>
      <w:r>
        <w:rPr>
          <w:rStyle w:val="NormalTok"/>
        </w:rPr>
        <w:t xml:space="preserve">(</w:t>
      </w:r>
      <w:r>
        <w:rPr>
          <w:rStyle w:val="AttributeTok"/>
        </w:rPr>
        <w:t xml:space="preserve">X =</w:t>
      </w:r>
      <w:r>
        <w:rPr>
          <w:rStyle w:val="NormalTok"/>
        </w:rPr>
        <w:t xml:space="preserve"> kgrid,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train,</w:t>
      </w:r>
      <w:r>
        <w:br/>
      </w:r>
      <w:r>
        <w:rPr>
          <w:rStyle w:val="NormalTok"/>
        </w:rPr>
        <w:t xml:space="preserve">                            </w:t>
      </w:r>
      <w:r>
        <w:rPr>
          <w:rStyle w:val="AttributeTok"/>
        </w:rPr>
        <w:t xml:space="preserve">test =</w:t>
      </w:r>
      <w:r>
        <w:rPr>
          <w:rStyle w:val="NormalTok"/>
        </w:rPr>
        <w:t xml:space="preserve"> test,</w:t>
      </w:r>
      <w:r>
        <w:br/>
      </w:r>
      <w:r>
        <w:rPr>
          <w:rStyle w:val="NormalTok"/>
        </w:rPr>
        <w:t xml:space="preserve">                            </w:t>
      </w:r>
      <w:r>
        <w:rPr>
          <w:rStyle w:val="AttributeTok"/>
        </w:rPr>
        <w:t xml:space="preserve">k =</w:t>
      </w:r>
      <w:r>
        <w:rPr>
          <w:rStyle w:val="NormalTok"/>
        </w:rPr>
        <w:t xml:space="preserve"> x)</w:t>
      </w:r>
      <w:r>
        <w:br/>
      </w:r>
      <w:r>
        <w:rPr>
          <w:rStyle w:val="NormalTok"/>
        </w:rPr>
        <w:t xml:space="preserve">                     })</w:t>
      </w:r>
    </w:p>
    <w:p>
      <w:pPr>
        <w:numPr>
          <w:ilvl w:val="0"/>
          <w:numId w:val="1040"/>
        </w:numPr>
      </w:pPr>
      <w:r>
        <w:t xml:space="preserve">A list of fitted objects is returned.</w:t>
      </w:r>
    </w:p>
    <w:p>
      <w:pPr>
        <w:numPr>
          <w:ilvl w:val="0"/>
          <w:numId w:val="1040"/>
        </w:numPr>
      </w:pPr>
      <w:r>
        <w:t xml:space="preserve">We can apply an MSE calculation to each of these list elements!</w:t>
      </w:r>
    </w:p>
    <w:p>
      <w:pPr>
        <w:numPr>
          <w:ilvl w:val="1"/>
          <w:numId w:val="1041"/>
        </w:numPr>
        <w:pStyle w:val="Compact"/>
      </w:pPr>
      <w:r>
        <w:t xml:space="preserve">Here we’ll write a quick anonymous (or lambda) function to take the list elements and return the test set MSE</w:t>
      </w:r>
    </w:p>
    <w:p>
      <w:pPr>
        <w:pStyle w:val="SourceCode"/>
      </w:pPr>
      <w:r>
        <w:rPr>
          <w:rStyle w:val="NormalTok"/>
        </w:rPr>
        <w:t xml:space="preserve">test_MSEs </w:t>
      </w:r>
      <w:r>
        <w:rPr>
          <w:rStyle w:val="OtherTok"/>
        </w:rPr>
        <w:t xml:space="preserve">&lt;-</w:t>
      </w:r>
      <w:r>
        <w:rPr>
          <w:rStyle w:val="NormalTok"/>
        </w:rPr>
        <w:t xml:space="preserve"> </w:t>
      </w:r>
      <w:r>
        <w:rPr>
          <w:rStyle w:val="FunctionTok"/>
        </w:rPr>
        <w:t xml:space="preserve">lapply</w:t>
      </w:r>
      <w:r>
        <w:rPr>
          <w:rStyle w:val="NormalTok"/>
        </w:rPr>
        <w:t xml:space="preserve">(test_preds, </w:t>
      </w:r>
      <w:r>
        <w:rPr>
          <w:rStyle w:val="AttributeTok"/>
        </w:rPr>
        <w:t xml:space="preserve">FUN =</w:t>
      </w:r>
      <w:r>
        <w:rPr>
          <w:rStyle w:val="NormalTok"/>
        </w:rPr>
        <w:t xml:space="preserve"> </w:t>
      </w:r>
      <w:r>
        <w:rPr>
          <w:rStyle w:val="ControlFlowTok"/>
        </w:rPr>
        <w:t xml:space="preserve">function</w:t>
      </w:r>
      <w:r>
        <w:rPr>
          <w:rStyle w:val="NormalTok"/>
        </w:rPr>
        <w:t xml:space="preserve">(x) { </w:t>
      </w:r>
      <w:r>
        <w:br/>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medv </w:t>
      </w:r>
      <w:r>
        <w:rPr>
          <w:rStyle w:val="SpecialCharTok"/>
        </w:rPr>
        <w:t xml:space="preserve">-</w:t>
      </w:r>
      <w:r>
        <w:rPr>
          <w:rStyle w:val="NormalTok"/>
        </w:rPr>
        <w:t xml:space="preserve"> x</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test_MSEs[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w:t>
      </w:r>
      <w:r>
        <w:br/>
      </w:r>
      <w:r>
        <w:rPr>
          <w:rStyle w:val="VerbatimChar"/>
        </w:rPr>
        <w:t xml:space="preserve">[1] 58.25614</w:t>
      </w:r>
      <w:r>
        <w:br/>
      </w:r>
      <w:r>
        <w:br/>
      </w:r>
      <w:r>
        <w:rPr>
          <w:rStyle w:val="VerbatimChar"/>
        </w:rPr>
        <w:t xml:space="preserve">[[2]]</w:t>
      </w:r>
      <w:r>
        <w:br/>
      </w:r>
      <w:r>
        <w:rPr>
          <w:rStyle w:val="VerbatimChar"/>
        </w:rPr>
        <w:t xml:space="preserve">[1] 46.16605</w:t>
      </w:r>
      <w:r>
        <w:br/>
      </w:r>
      <w:r>
        <w:br/>
      </w:r>
      <w:r>
        <w:rPr>
          <w:rStyle w:val="VerbatimChar"/>
        </w:rPr>
        <w:t xml:space="preserve">[[3]]</w:t>
      </w:r>
      <w:r>
        <w:br/>
      </w:r>
      <w:r>
        <w:rPr>
          <w:rStyle w:val="VerbatimChar"/>
        </w:rPr>
        <w:t xml:space="preserve">[1] 39.78201</w:t>
      </w:r>
      <w:r>
        <w:br/>
      </w:r>
      <w:r>
        <w:br/>
      </w:r>
      <w:r>
        <w:rPr>
          <w:rStyle w:val="VerbatimChar"/>
        </w:rPr>
        <w:t xml:space="preserve">[[4]]</w:t>
      </w:r>
      <w:r>
        <w:br/>
      </w:r>
      <w:r>
        <w:rPr>
          <w:rStyle w:val="VerbatimChar"/>
        </w:rPr>
        <w:t xml:space="preserve">[1] 38.76825</w:t>
      </w:r>
      <w:r>
        <w:br/>
      </w:r>
      <w:r>
        <w:br/>
      </w:r>
      <w:r>
        <w:rPr>
          <w:rStyle w:val="VerbatimChar"/>
        </w:rPr>
        <w:t xml:space="preserve">[[5]]</w:t>
      </w:r>
      <w:r>
        <w:br/>
      </w:r>
      <w:r>
        <w:rPr>
          <w:rStyle w:val="VerbatimChar"/>
        </w:rPr>
        <w:t xml:space="preserve">[1] 37.40706</w:t>
      </w:r>
    </w:p>
    <w:p>
      <w:pPr>
        <w:numPr>
          <w:ilvl w:val="0"/>
          <w:numId w:val="1042"/>
        </w:numPr>
        <w:pStyle w:val="Compact"/>
      </w:pPr>
      <w:r>
        <w:t xml:space="preserve">Let’s plot our test set MSE as a function of</w:t>
      </w:r>
      <w:r>
        <w:t xml:space="preserve"> </w:t>
      </w:r>
      <m:oMath>
        <m:r>
          <m:t>K</m:t>
        </m:r>
      </m:oMath>
      <w:r>
        <w:t xml:space="preserve">.</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kgrid, </w:t>
      </w:r>
      <w:r>
        <w:rPr>
          <w:rStyle w:val="AttributeTok"/>
        </w:rPr>
        <w:t xml:space="preserve">y =</w:t>
      </w:r>
      <w:r>
        <w:rPr>
          <w:rStyle w:val="NormalTok"/>
        </w:rPr>
        <w:t xml:space="preserve"> test_MSEs,</w:t>
      </w:r>
      <w:r>
        <w:br/>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"Test Set MSE"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04-Fitting_Assessing_Models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3"/>
        </w:numPr>
        <w:pStyle w:val="Compact"/>
      </w:pPr>
      <w:r>
        <w:t xml:space="preserve">We can find the optimal</w:t>
      </w:r>
      <w:r>
        <w:t xml:space="preserve"> </w:t>
      </w:r>
      <m:oMath>
        <m:r>
          <m:t>K</m:t>
        </m:r>
      </m:oMath>
      <w:r>
        <w:t xml:space="preserve"> </w:t>
      </w:r>
      <w:r>
        <w:t xml:space="preserve">programmatically:</w:t>
      </w:r>
    </w:p>
    <w:p>
      <w:pPr>
        <w:pStyle w:val="SourceCode"/>
      </w:pPr>
      <w:r>
        <w:rPr>
          <w:rStyle w:val="DocumentationTok"/>
        </w:rPr>
        <w:t xml:space="preserve">## Optimal K</w:t>
      </w:r>
      <w:r>
        <w:br/>
      </w:r>
      <w:r>
        <w:rPr>
          <w:rStyle w:val="NormalTok"/>
        </w:rPr>
        <w:t xml:space="preserve">k_opt </w:t>
      </w:r>
      <w:r>
        <w:rPr>
          <w:rStyle w:val="OtherTok"/>
        </w:rPr>
        <w:t xml:space="preserve">&lt;-</w:t>
      </w:r>
      <w:r>
        <w:rPr>
          <w:rStyle w:val="NormalTok"/>
        </w:rPr>
        <w:t xml:space="preserve"> kgrid[</w:t>
      </w:r>
      <w:r>
        <w:rPr>
          <w:rStyle w:val="FunctionTok"/>
        </w:rPr>
        <w:t xml:space="preserve">which.min</w:t>
      </w:r>
      <w:r>
        <w:rPr>
          <w:rStyle w:val="NormalTok"/>
        </w:rPr>
        <w:t xml:space="preserve">(test_MSEs)]</w:t>
      </w:r>
      <w:r>
        <w:br/>
      </w:r>
      <w:r>
        <w:rPr>
          <w:rStyle w:val="NormalTok"/>
        </w:rPr>
        <w:t xml:space="preserve">k_opt</w:t>
      </w:r>
    </w:p>
    <w:p>
      <w:pPr>
        <w:pStyle w:val="SourceCode"/>
      </w:pPr>
      <w:r>
        <w:rPr>
          <w:rStyle w:val="VerbatimChar"/>
        </w:rPr>
        <w:t xml:space="preserve">[1] 30</w:t>
      </w:r>
    </w:p>
    <w:p>
      <w:pPr>
        <w:pStyle w:val="SourceCode"/>
      </w:pPr>
      <w:r>
        <w:rPr>
          <w:rStyle w:val="NormalTok"/>
        </w:rPr>
        <w:t xml:space="preserve">test_MSEs[[k_opt]]</w:t>
      </w:r>
    </w:p>
    <w:p>
      <w:pPr>
        <w:pStyle w:val="SourceCode"/>
      </w:pPr>
      <w:r>
        <w:rPr>
          <w:rStyle w:val="VerbatimChar"/>
        </w:rPr>
        <w:t xml:space="preserve">[1] 33.26467</w:t>
      </w:r>
    </w:p>
    <w:p>
      <w:pPr>
        <w:numPr>
          <w:ilvl w:val="0"/>
          <w:numId w:val="1044"/>
        </w:numPr>
        <w:pStyle w:val="Compact"/>
      </w:pPr>
      <w:r>
        <w:t xml:space="preserve">Now we refit on the entire data set using this optimal</w:t>
      </w:r>
      <w:r>
        <w:t xml:space="preserve"> </w:t>
      </w:r>
      <m:oMath>
        <m:r>
          <m:t>K</m:t>
        </m:r>
      </m:oMath>
      <w:r>
        <w:t xml:space="preserve">.</w:t>
      </w:r>
    </w:p>
    <w:p>
      <w:pPr>
        <w:pStyle w:val="SourceCode"/>
      </w:pPr>
      <w:r>
        <w:rPr>
          <w:rStyle w:val="NormalTok"/>
        </w:rPr>
        <w:t xml:space="preserve">knn_best_fit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Boston, </w:t>
      </w:r>
      <w:r>
        <w:br/>
      </w:r>
      <w:r>
        <w:rPr>
          <w:rStyle w:val="NormalTok"/>
        </w:rPr>
        <w:t xml:space="preserve">                </w:t>
      </w:r>
      <w:r>
        <w:rPr>
          <w:rStyle w:val="AttributeTok"/>
        </w:rPr>
        <w:t xml:space="preserve">test =</w:t>
      </w:r>
      <w:r>
        <w:rPr>
          <w:rStyle w:val="NormalTok"/>
        </w:rPr>
        <w:t xml:space="preserve"> Boston, </w:t>
      </w:r>
      <w:r>
        <w:br/>
      </w:r>
      <w:r>
        <w:rPr>
          <w:rStyle w:val="NormalTok"/>
        </w:rPr>
        <w:t xml:space="preserve">                </w:t>
      </w:r>
      <w:r>
        <w:rPr>
          <w:rStyle w:val="AttributeTok"/>
        </w:rPr>
        <w:t xml:space="preserve">k =</w:t>
      </w:r>
      <w:r>
        <w:rPr>
          <w:rStyle w:val="NormalTok"/>
        </w:rPr>
        <w:t xml:space="preserve"> k_opt) </w:t>
      </w:r>
      <w:r>
        <w:rPr>
          <w:rStyle w:val="CommentTok"/>
        </w:rPr>
        <w:t xml:space="preserve">#fit the model</w:t>
      </w:r>
    </w:p>
    <w:p>
      <w:pPr>
        <w:numPr>
          <w:ilvl w:val="0"/>
          <w:numId w:val="1045"/>
        </w:numPr>
        <w:pStyle w:val="Compact"/>
      </w:pPr>
      <w:r>
        <w:t xml:space="preserve">To predict for future observations, we could refit using a different</w:t>
      </w:r>
      <w:r>
        <w:t xml:space="preserve"> </w:t>
      </w:r>
      <w:r>
        <w:rPr>
          <w:rStyle w:val="VerbatimChar"/>
        </w:rPr>
        <w:t xml:space="preserve">test</w:t>
      </w:r>
      <w:r>
        <w:t xml:space="preserve"> </w:t>
      </w:r>
      <w:r>
        <w:t xml:space="preserve">argument. However, we’ll see better packages for doing this type of action across many models soon!</w:t>
      </w:r>
    </w:p>
    <w:p>
      <w:pPr>
        <w:pStyle w:val="FirstParagraph"/>
      </w:pPr>
      <w:r>
        <w:t xml:space="preserve">The test MSE of 33.26, equivalently, RMSE 5.77 gives us an unbiased estimate of prediction error of our procedure in unseen test data. This also reflects the added variability due to tuning of the hyperparameter. Note again that for prediction purposes, we will still use the model fitted to the whole data.</w:t>
      </w:r>
    </w:p>
    <w:p>
      <w:r>
        <w:br w:type="page"/>
      </w:r>
    </w:p>
    <w:p>
      <w:pPr>
        <w:pStyle w:val="BodyText"/>
      </w:pPr>
      <w:r>
        <w:t xml:space="preserve">The advantage of the holdout method is that it is conceptually and computationally simple. However, this method can produce highly variable test error!</w:t>
      </w:r>
    </w:p>
    <w:p>
      <w:pPr>
        <w:numPr>
          <w:ilvl w:val="0"/>
          <w:numId w:val="1046"/>
        </w:numPr>
        <w:pStyle w:val="Compact"/>
      </w:pPr>
      <w:r>
        <w:t xml:space="preserve">To see this, we can repeat the hyperparameter tuning procedure a few times. The plot of the test MSE profiles during the tuning process over multiple splits of the data is shown in Figure</w:t>
      </w:r>
      <w:r>
        <w:t xml:space="preserve"> </w:t>
      </w:r>
      <w:r>
        <w:t xml:space="preserve"> </w:t>
      </w:r>
      <w:r>
        <w:t xml:space="preserve">for 10 training runs. As we see, there is a substantial amount of variability in the test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60" name="Picture"/>
                  <a:graphic>
                    <a:graphicData uri="http://schemas.openxmlformats.org/drawingml/2006/picture">
                      <pic:pic>
                        <pic:nvPicPr>
                          <pic:cNvPr descr="04-Fitting_Assessing_Models_files/figure-docx/mserep-1.png" id="61" name="Picture"/>
                          <pic:cNvPicPr>
                            <a:picLocks noChangeArrowheads="1" noChangeAspect="1"/>
                          </pic:cNvPicPr>
                        </pic:nvPicPr>
                        <pic:blipFill>
                          <a:blip r:embed="rId59"/>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Test MSE during tuning hyperparameters for 10 runs of the model training.</w:t>
            </w:r>
          </w:p>
        </w:tc>
      </w:tr>
    </w:tbl>
    <w:p>
      <w:pPr>
        <w:numPr>
          <w:ilvl w:val="0"/>
          <w:numId w:val="1047"/>
        </w:numPr>
        <w:pStyle w:val="Compact"/>
      </w:pPr>
      <w:r>
        <w:t xml:space="preserve">We can apply the train/test idea multiple times to get a more stable estimate. However, if we do this too much, we may end up overfitting.</w:t>
      </w:r>
    </w:p>
    <w:p>
      <w:pPr>
        <w:numPr>
          <w:ilvl w:val="0"/>
          <w:numId w:val="1047"/>
        </w:numPr>
        <w:pStyle w:val="Compact"/>
      </w:pPr>
      <w:r>
        <w:t xml:space="preserve">Often we split our data into a training and test set and do our tuning over multiple splits on the</w:t>
      </w:r>
      <w:r>
        <w:t xml:space="preserve"> </w:t>
      </w:r>
      <w:r>
        <w:rPr>
          <w:bCs/>
          <w:b/>
        </w:rPr>
        <w:t xml:space="preserve">training set alone</w:t>
      </w:r>
      <w:r>
        <w:t xml:space="preserve">.</w:t>
      </w:r>
    </w:p>
    <w:p>
      <w:pPr>
        <w:numPr>
          <w:ilvl w:val="0"/>
          <w:numId w:val="1047"/>
        </w:numPr>
        <w:pStyle w:val="Compact"/>
      </w:pPr>
      <w:r>
        <w:t xml:space="preserve">We save our test set to only be used sparingly on a</w:t>
      </w:r>
      <w:r>
        <w:t xml:space="preserve"> </w:t>
      </w:r>
      <w:r>
        <w:rPr>
          <w:bCs/>
          <w:b/>
        </w:rPr>
        <w:t xml:space="preserve">final model evaluation</w:t>
      </w:r>
      <w:r>
        <w:t xml:space="preserve">.</w:t>
      </w:r>
    </w:p>
    <w:p>
      <w:r>
        <w:br w:type="page"/>
      </w:r>
    </w:p>
    <w:bookmarkEnd w:id="62"/>
    <w:bookmarkEnd w:id="63"/>
    <w:bookmarkStart w:id="71" w:name="v-fold-cross-validation-v-fold-cv"/>
    <w:p>
      <w:pPr>
        <w:pStyle w:val="Heading2"/>
      </w:pPr>
      <m:oMath>
        <m:r>
          <m:t>V</m:t>
        </m:r>
      </m:oMath>
      <w:r>
        <w:t xml:space="preserve">-fold Cross-validation (V-fold CV)</w:t>
      </w:r>
    </w:p>
    <w:p>
      <w:pPr>
        <w:pStyle w:val="FirstParagraph"/>
      </w:pPr>
      <w:r>
        <w:t xml:space="preserve">The V-fold CV procedure splits the data into multiple parts, and then cycles through those parts to compute test MSE. In particular, V-fold CV is performed to estimate the test error of a model/procedure as follows:</w:t>
      </w:r>
    </w:p>
    <w:p>
      <w:pPr>
        <w:numPr>
          <w:ilvl w:val="0"/>
          <w:numId w:val="1048"/>
        </w:numPr>
      </w:pPr>
      <w:r>
        <w:t xml:space="preserve">Split the data randomly into</w:t>
      </w:r>
      <w:r>
        <w:t xml:space="preserve"> </w:t>
      </w:r>
      <m:oMath>
        <m:r>
          <m:t>V</m:t>
        </m:r>
      </m:oMath>
      <w:r>
        <w:t xml:space="preserve"> </w:t>
      </w:r>
      <w:r>
        <w:t xml:space="preserve">(roughly) equal sized disjoint parts, called</w:t>
      </w:r>
      <w:r>
        <w:t xml:space="preserve"> </w:t>
      </w:r>
      <w:r>
        <w:rPr>
          <w:iCs/>
          <w:i/>
        </w:rPr>
        <w:t xml:space="preserve">folds</w:t>
      </w:r>
      <w:r>
        <w:t xml:space="preserve">. Thus we have fold 1,</w:t>
      </w:r>
      <w:r>
        <w:t xml:space="preserve"> </w:t>
      </w:r>
      <m:oMath>
        <m:r>
          <m:rPr>
            <m:sty m:val="p"/>
          </m:rPr>
          <m:t>…</m:t>
        </m:r>
      </m:oMath>
      <w:r>
        <w:t xml:space="preserve">, fold</w:t>
      </w:r>
      <w:r>
        <w:t xml:space="preserve"> </w:t>
      </w:r>
      <m:oMath>
        <m:r>
          <m:t>V</m:t>
        </m:r>
      </m:oMath>
      <w:r>
        <w:t xml:space="preserve">.</w:t>
      </w:r>
    </w:p>
    <w:p>
      <w:pPr>
        <w:numPr>
          <w:ilvl w:val="0"/>
          <w:numId w:val="1048"/>
        </w:numPr>
      </w:pPr>
      <w:r>
        <w:t xml:space="preserve">For each fold</w:t>
      </w:r>
      <w:r>
        <w:t xml:space="preserve"> </w:t>
      </w:r>
      <m:oMath>
        <m:r>
          <m:rPr>
            <m:sty m:val="p"/>
          </m:rPr>
          <m:t>ℓ</m:t>
        </m:r>
        <m:r>
          <m:rPr>
            <m:sty m:val="p"/>
          </m:rPr>
          <m:t>=</m:t>
        </m:r>
        <m:r>
          <m:t>1</m:t>
        </m:r>
        <m:r>
          <m:rPr>
            <m:sty m:val="p"/>
          </m:rPr>
          <m:t>,</m:t>
        </m:r>
        <m:r>
          <m:rPr>
            <m:sty m:val="p"/>
          </m:rPr>
          <m:t>…</m:t>
        </m:r>
        <m:r>
          <m:rPr>
            <m:sty m:val="p"/>
          </m:rPr>
          <m:t>,</m:t>
        </m:r>
        <m:r>
          <m:t>V</m:t>
        </m:r>
      </m:oMath>
      <w:r>
        <w:t xml:space="preserve">, do:</w:t>
      </w:r>
    </w:p>
    <w:p>
      <w:pPr>
        <w:numPr>
          <w:ilvl w:val="1"/>
          <w:numId w:val="1049"/>
        </w:numPr>
        <w:pStyle w:val="Compact"/>
      </w:pPr>
      <w:r>
        <w:t xml:space="preserve">Set Fold</w:t>
      </w:r>
      <w:r>
        <w:t xml:space="preserve"> </w:t>
      </w:r>
      <m:oMath>
        <m:r>
          <m:rPr>
            <m:sty m:val="p"/>
          </m:rPr>
          <m:t>ℓ</m:t>
        </m:r>
      </m:oMath>
      <w:r>
        <w:t xml:space="preserve"> </w:t>
      </w:r>
      <w:r>
        <w:t xml:space="preserve">as the test set, and the remaining folds together as the training set.</w:t>
      </w:r>
    </w:p>
    <w:p>
      <w:pPr>
        <w:numPr>
          <w:ilvl w:val="1"/>
          <w:numId w:val="1049"/>
        </w:numPr>
        <w:pStyle w:val="Compact"/>
      </w:pPr>
      <w:r>
        <w:t xml:space="preserve">Train the model using the training set and compute MSE</w:t>
      </w:r>
      <w:r>
        <w:rPr>
          <w:rStyle w:val="FootnoteReference"/>
        </w:rPr>
        <w:footnoteReference w:id="64"/>
      </w:r>
      <w:r>
        <w:t xml:space="preserve"> </w:t>
      </w:r>
      <w:r>
        <w:t xml:space="preserve">using the test set (Fold</w:t>
      </w:r>
      <w:r>
        <w:t xml:space="preserve"> </w:t>
      </w:r>
      <m:oMath>
        <m:r>
          <m:rPr>
            <m:sty m:val="p"/>
          </m:rPr>
          <m:t>ℓ</m:t>
        </m:r>
      </m:oMath>
      <w:r>
        <w:t xml:space="preserve">), say</w:t>
      </w:r>
      <w:r>
        <w:t xml:space="preserve"> </w:t>
      </w:r>
      <m:oMath>
        <m:r>
          <m:t>M</m:t>
        </m:r>
        <m:r>
          <m:t>S</m:t>
        </m:r>
        <m:sSub>
          <m:e>
            <m:r>
              <m:t>E</m:t>
            </m:r>
          </m:e>
          <m:sub>
            <m:r>
              <m:rPr>
                <m:sty m:val="p"/>
              </m:rPr>
              <m:t>ℓ</m:t>
            </m:r>
          </m:sub>
        </m:sSub>
      </m:oMath>
      <w:r>
        <w:t xml:space="preserve">.</w:t>
      </w:r>
    </w:p>
    <w:p>
      <w:pPr>
        <w:numPr>
          <w:ilvl w:val="0"/>
          <w:numId w:val="1048"/>
        </w:numPr>
      </w:pPr>
      <w:r>
        <w:t xml:space="preserve">The final estimate of test error is formed by taking the average of the</w:t>
      </w:r>
      <w:r>
        <w:t xml:space="preserve"> </w:t>
      </w:r>
      <m:oMath>
        <m:r>
          <m:t>V</m:t>
        </m:r>
      </m:oMath>
      <w:r>
        <w:t xml:space="preserve"> </w:t>
      </w:r>
      <w:r>
        <w:t xml:space="preserve">MSE values:</w:t>
      </w:r>
      <w:r>
        <w:t xml:space="preserve"> </w:t>
      </w:r>
      <m:oMath>
        <m:f>
          <m:fPr>
            <m:type m:val="bar"/>
          </m:fPr>
          <m:num>
            <m:r>
              <m:t>1</m:t>
            </m:r>
          </m:num>
          <m:den>
            <m:r>
              <m:t>V</m:t>
            </m:r>
          </m:den>
        </m:f>
        <m:nary>
          <m:naryPr>
            <m:chr m:val="∑"/>
            <m:limLoc m:val="undOvr"/>
            <m:subHide m:val="0"/>
            <m:supHide m:val="0"/>
          </m:naryPr>
          <m:sub>
            <m:r>
              <m:rPr>
                <m:sty m:val="p"/>
              </m:rPr>
              <m:t>ℓ</m:t>
            </m:r>
            <m:r>
              <m:rPr>
                <m:sty m:val="p"/>
              </m:rPr>
              <m:t>=</m:t>
            </m:r>
            <m:r>
              <m:t>1</m:t>
            </m:r>
          </m:sub>
          <m:sup>
            <m:r>
              <m:t>V</m:t>
            </m:r>
          </m:sup>
          <m:e>
            <m:r>
              <m:t>M</m:t>
            </m:r>
          </m:e>
        </m:nary>
        <m:r>
          <m:t>S</m:t>
        </m:r>
        <m:sSub>
          <m:e>
            <m:r>
              <m:t>E</m:t>
            </m:r>
          </m:e>
          <m:sub>
            <m:r>
              <m:rPr>
                <m:sty m:val="p"/>
              </m:rPr>
              <m:t>ℓ</m:t>
            </m:r>
          </m:sub>
        </m:sSub>
      </m:oMath>
      <w:r>
        <w:t xml:space="preserve">.</w:t>
      </w:r>
    </w:p>
    <w:p>
      <w:pPr>
        <w:pStyle w:val="FirstParagraph"/>
      </w:pPr>
      <w:r>
        <w:t xml:space="preserve">Keep in mind that the model training step can also include tuning hyperparameter(s) as well. Figure</w:t>
      </w:r>
      <w:r>
        <w:t xml:space="preserve"> </w:t>
      </w:r>
      <w:r>
        <w:t xml:space="preserve"> </w:t>
      </w:r>
      <w:r>
        <w:t xml:space="preserve">shows the layout of</w:t>
      </w:r>
      <w:r>
        <w:t xml:space="preserve"> </w:t>
      </w:r>
      <m:oMath>
        <m:r>
          <m:t>V</m:t>
        </m:r>
      </m:oMath>
      <w:r>
        <w:t xml:space="preserve">-fold CV procedure.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42212"/>
                  <wp:effectExtent b="0" l="0" r="0" t="0"/>
                  <wp:docPr descr="" title="" id="66" name="Picture"/>
                  <a:graphic>
                    <a:graphicData uri="http://schemas.openxmlformats.org/drawingml/2006/picture">
                      <pic:pic>
                        <pic:nvPicPr>
                          <pic:cNvPr descr="img/crossvalid.jpg" id="67" name="Picture"/>
                          <pic:cNvPicPr>
                            <a:picLocks noChangeArrowheads="1" noChangeAspect="1"/>
                          </pic:cNvPicPr>
                        </pic:nvPicPr>
                        <pic:blipFill>
                          <a:blip r:embed="rId65"/>
                          <a:stretch>
                            <a:fillRect/>
                          </a:stretch>
                        </pic:blipFill>
                        <pic:spPr bwMode="auto">
                          <a:xfrm>
                            <a:off x="0" y="0"/>
                            <a:ext cx="5334000" cy="1742212"/>
                          </a:xfrm>
                          <a:prstGeom prst="rect">
                            <a:avLst/>
                          </a:prstGeom>
                          <a:noFill/>
                          <a:ln w="9525">
                            <a:noFill/>
                            <a:headEnd/>
                            <a:tailEnd/>
                          </a:ln>
                        </pic:spPr>
                      </pic:pic>
                    </a:graphicData>
                  </a:graphic>
                </wp:inline>
              </w:drawing>
            </w:r>
          </w:p>
          <w:p>
            <w:pPr>
              <w:jc w:val="center"/>
            </w:pPr>
            <w:pPr>
              <w:jc w:val="start"/>
              <w:spacing w:before="200"/>
              <w:pStyle w:val="ImageCaption"/>
            </w:pPr>
            <w:r>
              <w:t xml:space="preserve">Layout of the V-fold crossvalidation procedure. Data are first randomly split into V equal sized parts, called folds. Each fold is then used as a test set while the remaining folds are used to fit the model. The test error is estimated by taking the average of the MSEs from the V folds.</w:t>
            </w:r>
          </w:p>
        </w:tc>
      </w:tr>
    </w:tbl>
    <w:p>
      <w:r>
        <w:br w:type="page"/>
      </w:r>
    </w:p>
    <w:p>
      <w:pPr>
        <w:pStyle w:val="BodyText"/>
      </w:pPr>
      <w:r>
        <w:t xml:space="preserve">Let us apply CV to our</w:t>
      </w:r>
      <w:r>
        <w:t xml:space="preserve"> </w:t>
      </w:r>
      <w:r>
        <w:rPr>
          <w:rStyle w:val="VerbatimChar"/>
        </w:rPr>
        <w:t xml:space="preserve">Boston</w:t>
      </w:r>
      <w:r>
        <w:t xml:space="preserve"> </w:t>
      </w:r>
      <w:r>
        <w:t xml:space="preserve">data using KNN to select our hyperparameter</w:t>
      </w:r>
      <w:r>
        <w:t xml:space="preserve"> </w:t>
      </w:r>
      <m:oMath>
        <m:r>
          <m:t>K</m:t>
        </m:r>
      </m:oMath>
      <w:r>
        <w:t xml:space="preserve">.</w:t>
      </w:r>
    </w:p>
    <w:p>
      <w:pPr>
        <w:numPr>
          <w:ilvl w:val="0"/>
          <w:numId w:val="1050"/>
        </w:numPr>
      </w:pPr>
      <w:r>
        <w:t xml:space="preserve">Split the data randomly into</w:t>
      </w:r>
      <w:r>
        <w:t xml:space="preserve"> </w:t>
      </w:r>
      <m:oMath>
        <m:r>
          <m:t>V</m:t>
        </m:r>
      </m:oMath>
      <w:r>
        <w:t xml:space="preserve"> </w:t>
      </w:r>
      <w:r>
        <w:t xml:space="preserve">folds.</w:t>
      </w:r>
    </w:p>
    <w:p>
      <w:pPr>
        <w:numPr>
          <w:ilvl w:val="0"/>
          <w:numId w:val="1050"/>
        </w:numPr>
      </w:pPr>
      <w:r>
        <w:t xml:space="preserve">For each fold</w:t>
      </w:r>
      <w:r>
        <w:t xml:space="preserve"> </w:t>
      </w:r>
      <m:oMath>
        <m:r>
          <m:rPr>
            <m:sty m:val="p"/>
          </m:rPr>
          <m:t>ℓ</m:t>
        </m:r>
        <m:r>
          <m:rPr>
            <m:sty m:val="p"/>
          </m:rPr>
          <m:t>=</m:t>
        </m:r>
        <m:r>
          <m:t>1</m:t>
        </m:r>
        <m:r>
          <m:rPr>
            <m:sty m:val="p"/>
          </m:rPr>
          <m:t>,</m:t>
        </m:r>
        <m:r>
          <m:rPr>
            <m:sty m:val="p"/>
          </m:rPr>
          <m:t>…</m:t>
        </m:r>
        <m:r>
          <m:rPr>
            <m:sty m:val="p"/>
          </m:rPr>
          <m:t>,</m:t>
        </m:r>
        <m:r>
          <m:t>V</m:t>
        </m:r>
      </m:oMath>
      <w:r>
        <w:t xml:space="preserve">, do:</w:t>
      </w:r>
    </w:p>
    <w:p>
      <w:pPr>
        <w:numPr>
          <w:ilvl w:val="1"/>
          <w:numId w:val="1051"/>
        </w:numPr>
        <w:pStyle w:val="Compact"/>
      </w:pPr>
      <w:r>
        <w:t xml:space="preserve">Set Fold</w:t>
      </w:r>
      <w:r>
        <w:t xml:space="preserve"> </w:t>
      </w:r>
      <m:oMath>
        <m:r>
          <m:rPr>
            <m:sty m:val="p"/>
          </m:rPr>
          <m:t>ℓ</m:t>
        </m:r>
      </m:oMath>
      <w:r>
        <w:t xml:space="preserve"> </w:t>
      </w:r>
      <w:r>
        <w:t xml:space="preserve">as the test set, and the remaining folds together as the training set.</w:t>
      </w:r>
    </w:p>
    <w:p>
      <w:pPr>
        <w:numPr>
          <w:ilvl w:val="1"/>
          <w:numId w:val="1051"/>
        </w:numPr>
        <w:pStyle w:val="Compact"/>
      </w:pPr>
      <w:r>
        <w:t xml:space="preserve">Fit the model using the training set, and evaluate MSE/RMSE using the test set (Fold</w:t>
      </w:r>
      <w:r>
        <w:t xml:space="preserve"> </w:t>
      </w:r>
      <m:oMath>
        <m:r>
          <m:rPr>
            <m:sty m:val="p"/>
          </m:rPr>
          <m:t>ℓ</m:t>
        </m:r>
      </m:oMath>
      <w:r>
        <w:t xml:space="preserve">),</w:t>
      </w:r>
      <w:r>
        <w:t xml:space="preserve"> </w:t>
      </w:r>
      <w:r>
        <w:rPr>
          <w:iCs/>
          <w:i/>
        </w:rPr>
        <w:t xml:space="preserve">for each value of the hyperparameter</w:t>
      </w:r>
      <w:r>
        <w:t xml:space="preserve">.</w:t>
      </w:r>
    </w:p>
    <w:p>
      <w:pPr>
        <w:numPr>
          <w:ilvl w:val="0"/>
          <w:numId w:val="1050"/>
        </w:numPr>
      </w:pPr>
      <w:r>
        <w:t xml:space="preserve">From step 2., for each value of hyperparameter, we should have a MSE/RMSE value for each fold (</w:t>
      </w:r>
      <m:oMath>
        <m:r>
          <m:t>V</m:t>
        </m:r>
      </m:oMath>
      <w:r>
        <w:t xml:space="preserve"> </w:t>
      </w:r>
      <w:r>
        <w:t xml:space="preserve">of them). The final MSE/RMSE for each of the hyperparameter value is calculated by taking the mean of</w:t>
      </w:r>
      <w:r>
        <w:t xml:space="preserve"> </w:t>
      </w:r>
      <m:oMath>
        <m:r>
          <m:t>V</m:t>
        </m:r>
      </m:oMath>
      <w:r>
        <w:t xml:space="preserve"> </w:t>
      </w:r>
      <w:r>
        <w:t xml:space="preserve">MSE/RMSE values from the</w:t>
      </w:r>
      <w:r>
        <w:t xml:space="preserve"> </w:t>
      </w:r>
      <m:oMath>
        <m:r>
          <m:t>V</m:t>
        </m:r>
      </m:oMath>
      <w:r>
        <w:t xml:space="preserve"> </w:t>
      </w:r>
      <w:r>
        <w:t xml:space="preserve">folds. Chose the optimal value of the hyperparameter by minimizing the final MSE/RMSE.</w:t>
      </w:r>
    </w:p>
    <w:p>
      <w:pPr>
        <w:numPr>
          <w:ilvl w:val="0"/>
          <w:numId w:val="1050"/>
        </w:numPr>
      </w:pPr>
      <w:r>
        <w:t xml:space="preserve">Use the best hyperparameter value to refit the model on the whole dataset.</w:t>
      </w:r>
    </w:p>
    <w:p>
      <w:pPr>
        <w:pStyle w:val="FirstParagraph"/>
      </w:pPr>
      <w:r>
        <w:t xml:space="preserve">For now, we won’t split our data into a training and test set first. We’ll simply use CV to tune our hyperparameter. We’ll further discuss using both a training/test split and cross-validation shortly.</w:t>
      </w:r>
    </w:p>
    <w:p>
      <w:pPr>
        <w:pStyle w:val="BodyText"/>
      </w:pPr>
      <w:r>
        <w:t xml:space="preserve">To ease our programming burder, we’ll look at using the</w:t>
      </w:r>
      <w:r>
        <w:t xml:space="preserve"> </w:t>
      </w:r>
      <w:r>
        <w:rPr>
          <w:rStyle w:val="VerbatimChar"/>
        </w:rPr>
        <w:t xml:space="preserve">caret</w:t>
      </w:r>
      <w:r>
        <w:t xml:space="preserve"> </w:t>
      </w:r>
      <w:r>
        <w:t xml:space="preserve">package in</w:t>
      </w:r>
      <w:r>
        <w:t xml:space="preserve"> </w:t>
      </w:r>
      <w:r>
        <w:rPr>
          <w:rStyle w:val="VerbatimChar"/>
        </w:rPr>
        <w:t xml:space="preserve">R</w:t>
      </w:r>
      <w:r>
        <w:t xml:space="preserve"> </w:t>
      </w:r>
      <w:r>
        <w:t xml:space="preserve">(similar packages exist in</w:t>
      </w:r>
      <w:r>
        <w:t xml:space="preserve"> </w:t>
      </w:r>
      <w:r>
        <w:rPr>
          <w:rStyle w:val="VerbatimChar"/>
        </w:rPr>
        <w:t xml:space="preserve">python</w:t>
      </w:r>
      <w:r>
        <w:t xml:space="preserve">).</w:t>
      </w:r>
      <w:r>
        <w:t xml:space="preserve"> </w:t>
      </w:r>
      <w:r>
        <w:rPr>
          <w:rStyle w:val="VerbatimChar"/>
        </w:rPr>
        <w:t xml:space="preserve">caret</w:t>
      </w:r>
      <w:r>
        <w:t xml:space="preserve"> </w:t>
      </w:r>
      <w:r>
        <w:t xml:space="preserve">allows us to easily specify our tuning method, keeps track of all results, and allows us to easily do predictions on new observations.</w:t>
      </w:r>
    </w:p>
    <w:p>
      <w:pPr>
        <w:numPr>
          <w:ilvl w:val="0"/>
          <w:numId w:val="1052"/>
        </w:numPr>
      </w:pPr>
      <w:r>
        <w:t xml:space="preserve">Let us tune</w:t>
      </w:r>
      <w:r>
        <w:t xml:space="preserve"> </w:t>
      </w:r>
      <m:oMath>
        <m:r>
          <m:t>K</m:t>
        </m:r>
      </m:oMath>
      <w:r>
        <w:t xml:space="preserve"> </w:t>
      </w:r>
      <w:r>
        <w:t xml:space="preserve">using 5-fold CV. Figure</w:t>
      </w:r>
      <w:r>
        <w:t xml:space="preserve"> </w:t>
      </w:r>
      <w:r>
        <w:t xml:space="preserve"> </w:t>
      </w:r>
      <w:r>
        <w:t xml:space="preserve">shows the MSE profile for the tuning process.</w:t>
      </w:r>
    </w:p>
    <w:p>
      <w:pPr>
        <w:numPr>
          <w:ilvl w:val="0"/>
          <w:numId w:val="1052"/>
        </w:numPr>
      </w:pPr>
      <w:r>
        <w:t xml:space="preserve">We start by setting a seed for reproducibility and specifying our</w:t>
      </w:r>
      <w:r>
        <w:t xml:space="preserve"> </w:t>
      </w:r>
      <w:r>
        <w:rPr>
          <w:rStyle w:val="VerbatimChar"/>
        </w:rPr>
        <w:t xml:space="preserve">kgrid</w:t>
      </w:r>
      <w:r>
        <w:t xml:space="preserve"> </w:t>
      </w:r>
      <w:r>
        <w:t xml:space="preserve">for clarity.</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Set K grid</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p>
    <w:p>
      <w:pPr>
        <w:numPr>
          <w:ilvl w:val="0"/>
          <w:numId w:val="1053"/>
        </w:numPr>
        <w:pStyle w:val="Compact"/>
      </w:pPr>
      <w:r>
        <w:t xml:space="preserve">Next, we set up our</w:t>
      </w:r>
      <w:r>
        <w:t xml:space="preserve"> </w:t>
      </w:r>
      <w:r>
        <w:rPr>
          <w:rStyle w:val="VerbatimChar"/>
        </w:rPr>
        <w:t xml:space="preserve">trainControl()</w:t>
      </w:r>
      <w:r>
        <w:t xml:space="preserve"> </w:t>
      </w:r>
      <w:r>
        <w:t xml:space="preserve">parameters. This is</w:t>
      </w:r>
      <w:r>
        <w:t xml:space="preserve"> </w:t>
      </w:r>
      <w:r>
        <w:rPr>
          <w:rStyle w:val="VerbatimChar"/>
        </w:rPr>
        <w:t xml:space="preserve">caret</w:t>
      </w:r>
      <w:r>
        <w:t xml:space="preserve">’s method for specifying how to train our model. We choose</w:t>
      </w:r>
      <w:r>
        <w:t xml:space="preserve"> </w:t>
      </w:r>
      <w:r>
        <w:rPr>
          <w:rStyle w:val="VerbatimChar"/>
        </w:rPr>
        <w:t xml:space="preserve">method = cv</w:t>
      </w:r>
      <w:r>
        <w:t xml:space="preserve"> </w:t>
      </w:r>
      <w:r>
        <w:t xml:space="preserve">and</w:t>
      </w:r>
      <w:r>
        <w:t xml:space="preserve"> </w:t>
      </w:r>
      <w:r>
        <w:rPr>
          <w:rStyle w:val="VerbatimChar"/>
        </w:rPr>
        <w:t xml:space="preserve">number = 5</w:t>
      </w:r>
      <w:r>
        <w:t xml:space="preserve"> </w:t>
      </w:r>
      <w:r>
        <w:t xml:space="preserve">to do 5 fold cross-validation.</w:t>
      </w:r>
    </w:p>
    <w:p>
      <w:pPr>
        <w:pStyle w:val="SourceCode"/>
      </w:pPr>
      <w:r>
        <w:rPr>
          <w:rStyle w:val="DocumentationTok"/>
        </w:rPr>
        <w:t xml:space="preserve">## Training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p>
    <w:p>
      <w:pPr>
        <w:numPr>
          <w:ilvl w:val="0"/>
          <w:numId w:val="1054"/>
        </w:numPr>
      </w:pPr>
      <w:r>
        <w:t xml:space="preserve">Next, we fit the model using</w:t>
      </w:r>
      <w:r>
        <w:t xml:space="preserve"> </w:t>
      </w:r>
      <w:r>
        <w:rPr>
          <w:rStyle w:val="VerbatimChar"/>
        </w:rPr>
        <w:t xml:space="preserve">caret</w:t>
      </w:r>
      <w:r>
        <w:t xml:space="preserve">’s</w:t>
      </w:r>
      <w:r>
        <w:t xml:space="preserve"> </w:t>
      </w:r>
      <w:r>
        <w:rPr>
          <w:rStyle w:val="VerbatimChar"/>
        </w:rPr>
        <w:t xml:space="preserve">train()</w:t>
      </w:r>
      <w:r>
        <w:t xml:space="preserve"> </w:t>
      </w:r>
      <w:r>
        <w:t xml:space="preserve">function.</w:t>
      </w:r>
    </w:p>
    <w:p>
      <w:pPr>
        <w:numPr>
          <w:ilvl w:val="1"/>
          <w:numId w:val="1055"/>
        </w:numPr>
        <w:pStyle w:val="Compact"/>
      </w:pPr>
      <w:r>
        <w:t xml:space="preserve">This takes a formula</w:t>
      </w:r>
    </w:p>
    <w:p>
      <w:pPr>
        <w:numPr>
          <w:ilvl w:val="1"/>
          <w:numId w:val="1055"/>
        </w:numPr>
        <w:pStyle w:val="Compact"/>
      </w:pPr>
      <w:r>
        <w:t xml:space="preserve">The data to train on</w:t>
      </w:r>
    </w:p>
    <w:p>
      <w:pPr>
        <w:numPr>
          <w:ilvl w:val="1"/>
          <w:numId w:val="1055"/>
        </w:numPr>
        <w:pStyle w:val="Compact"/>
      </w:pPr>
      <w:r>
        <w:t xml:space="preserve">The</w:t>
      </w:r>
      <w:r>
        <w:t xml:space="preserve"> </w:t>
      </w:r>
      <w:r>
        <w:rPr>
          <w:rStyle w:val="VerbatimChar"/>
        </w:rPr>
        <w:t xml:space="preserve">method</w:t>
      </w:r>
      <w:r>
        <w:t xml:space="preserve"> </w:t>
      </w:r>
      <w:r>
        <w:t xml:space="preserve">or model type ot fit</w:t>
      </w:r>
    </w:p>
    <w:p>
      <w:pPr>
        <w:numPr>
          <w:ilvl w:val="1"/>
          <w:numId w:val="1055"/>
        </w:numPr>
        <w:pStyle w:val="Compact"/>
      </w:pPr>
      <w:r>
        <w:t xml:space="preserve">A grid of tuning parameters (if applicable)</w:t>
      </w:r>
    </w:p>
    <w:p>
      <w:pPr>
        <w:numPr>
          <w:ilvl w:val="1"/>
          <w:numId w:val="1055"/>
        </w:numPr>
        <w:pStyle w:val="Compact"/>
      </w:pPr>
      <w:r>
        <w:t xml:space="preserve">The method for training</w:t>
      </w:r>
    </w:p>
    <w:p>
      <w:pPr>
        <w:pStyle w:val="SourceCode"/>
      </w:pPr>
      <w:r>
        <w:rPr>
          <w:rStyle w:val="DocumentationTok"/>
        </w:rPr>
        <w:t xml:space="preserve">## Fit the model</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p>
    <w:p>
      <w:pPr>
        <w:numPr>
          <w:ilvl w:val="0"/>
          <w:numId w:val="1056"/>
        </w:numPr>
        <w:pStyle w:val="Compact"/>
      </w:pPr>
      <w:r>
        <w:t xml:space="preserve">We can run the generic</w:t>
      </w:r>
      <w:r>
        <w:t xml:space="preserve"> </w:t>
      </w:r>
      <w:r>
        <w:rPr>
          <w:rStyle w:val="VerbatimChar"/>
        </w:rPr>
        <w:t xml:space="preserve">plot()</w:t>
      </w:r>
      <w:r>
        <w:t xml:space="preserve"> </w:t>
      </w:r>
      <w:r>
        <w:t xml:space="preserve">function on the result to see the CV test error profile.</w:t>
      </w:r>
    </w:p>
    <w:p>
      <w:pPr>
        <w:pStyle w:val="SourceCode"/>
      </w:pPr>
      <w:r>
        <w:rPr>
          <w:rStyle w:val="FunctionTok"/>
        </w:rPr>
        <w:t xml:space="preserve">plot</w:t>
      </w:r>
      <w:r>
        <w:rPr>
          <w:rStyle w:val="NormalTok"/>
        </w:rPr>
        <w:t xml:space="preserve">(knn_fit)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69" name="Picture"/>
                  <a:graphic>
                    <a:graphicData uri="http://schemas.openxmlformats.org/drawingml/2006/picture">
                      <pic:pic>
                        <pic:nvPicPr>
                          <pic:cNvPr descr="04-Fitting_Assessing_Models_files/figure-docx/cvtune-1.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hyperparameter tuning using 5-fold CV.</w:t>
            </w:r>
          </w:p>
        </w:tc>
      </w:tr>
    </w:tbl>
    <w:p>
      <w:pPr>
        <w:numPr>
          <w:ilvl w:val="0"/>
          <w:numId w:val="1057"/>
        </w:numPr>
        <w:pStyle w:val="Compact"/>
      </w:pPr>
      <w:r>
        <w:t xml:space="preserve">The</w:t>
      </w:r>
      <w:r>
        <w:t xml:space="preserve"> </w:t>
      </w:r>
      <w:r>
        <w:rPr>
          <w:rStyle w:val="VerbatimChar"/>
        </w:rPr>
        <w:t xml:space="preserve">bestTune</w:t>
      </w:r>
      <w:r>
        <w:t xml:space="preserve"> </w:t>
      </w:r>
      <w:r>
        <w:t xml:space="preserve">list element tells us the optimal tuning parameter using the default criteria of</w:t>
      </w:r>
      <w:r>
        <w:t xml:space="preserve"> </w:t>
      </w:r>
      <w:r>
        <w:rPr>
          <w:rStyle w:val="VerbatimChar"/>
        </w:rPr>
        <w:t xml:space="preserve">RMSE</w:t>
      </w:r>
    </w:p>
    <w:p>
      <w:pPr>
        <w:pStyle w:val="SourceCode"/>
      </w:pPr>
      <w:r>
        <w:rPr>
          <w:rStyle w:val="NormalTok"/>
        </w:rPr>
        <w:t xml:space="preserve">knn_fit</w:t>
      </w:r>
      <w:r>
        <w:rPr>
          <w:rStyle w:val="SpecialCharTok"/>
        </w:rPr>
        <w:t xml:space="preserve">$</w:t>
      </w:r>
      <w:r>
        <w:rPr>
          <w:rStyle w:val="NormalTok"/>
        </w:rPr>
        <w:t xml:space="preserve">bestTune</w:t>
      </w:r>
    </w:p>
    <w:p>
      <w:pPr>
        <w:pStyle w:val="SourceCode"/>
      </w:pPr>
      <w:r>
        <w:rPr>
          <w:rStyle w:val="VerbatimChar"/>
        </w:rPr>
        <w:t xml:space="preserve">    k</w:t>
      </w:r>
      <w:r>
        <w:br/>
      </w:r>
      <w:r>
        <w:rPr>
          <w:rStyle w:val="VerbatimChar"/>
        </w:rPr>
        <w:t xml:space="preserve">36 36</w:t>
      </w:r>
    </w:p>
    <w:p>
      <w:pPr>
        <w:numPr>
          <w:ilvl w:val="0"/>
          <w:numId w:val="1058"/>
        </w:numPr>
        <w:pStyle w:val="Compact"/>
      </w:pPr>
      <w:r>
        <w:t xml:space="preserve">Lastly, we’ll refit to the entire data set with the optimal</w:t>
      </w:r>
      <w:r>
        <w:t xml:space="preserve"> </w:t>
      </w:r>
      <m:oMath>
        <m:r>
          <m:t>K</m:t>
        </m:r>
      </m:oMath>
    </w:p>
    <w:p>
      <w:pPr>
        <w:pStyle w:val="SourceCode"/>
      </w:pPr>
      <w:r>
        <w:rPr>
          <w:rStyle w:val="DocumentationTok"/>
        </w:rPr>
        <w:t xml:space="preserve">## Optimum K and model refit on full data </w:t>
      </w:r>
      <w:r>
        <w:br/>
      </w:r>
      <w:r>
        <w:rPr>
          <w:rStyle w:val="NormalTok"/>
        </w:rPr>
        <w:t xml:space="preserve">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knn_tuned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k_opt),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We can use the final fitted model for further predictions!</w:t>
      </w:r>
    </w:p>
    <w:p>
      <w:r>
        <w:br w:type="page"/>
      </w:r>
    </w:p>
    <w:bookmarkEnd w:id="71"/>
    <w:bookmarkStart w:id="76" w:name="leave-one-out-cross-validation-loocv"/>
    <w:p>
      <w:pPr>
        <w:pStyle w:val="Heading2"/>
      </w:pPr>
      <w:r>
        <w:t xml:space="preserve">Leave-One-Out Cross-Validation (LOOCV)</w:t>
      </w:r>
    </w:p>
    <w:p>
      <w:pPr>
        <w:pStyle w:val="FirstParagraph"/>
      </w:pPr>
      <w:r>
        <w:t xml:space="preserve">As a special case of</w:t>
      </w:r>
      <w:r>
        <w:t xml:space="preserve"> </w:t>
      </w:r>
      <m:oMath>
        <m:r>
          <m:t>V</m:t>
        </m:r>
      </m:oMath>
      <w:r>
        <w:t xml:space="preserve">-fold cross-validation, consider the case with</w:t>
      </w:r>
      <w:r>
        <w:t xml:space="preserve"> </w:t>
      </w:r>
      <m:oMath>
        <m:r>
          <m:t>V</m:t>
        </m:r>
        <m:r>
          <m:rPr>
            <m:sty m:val="p"/>
          </m:rPr>
          <m:t>=</m:t>
        </m:r>
        <m:r>
          <m:t>n</m:t>
        </m:r>
      </m:oMath>
      <w:r>
        <w:t xml:space="preserve">, where</w:t>
      </w:r>
      <w:r>
        <w:t xml:space="preserve"> </w:t>
      </w:r>
      <m:oMath>
        <m:r>
          <m:t>n</m:t>
        </m:r>
      </m:oMath>
      <w:r>
        <w:t xml:space="preserve"> </w:t>
      </w:r>
      <w:r>
        <w:t xml:space="preserve">is the sample size of your data. In this case, every observation will be its own fold. Suppose we observe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The CV then proceeds as follows:</w:t>
      </w:r>
    </w:p>
    <w:p>
      <w:pPr>
        <w:numPr>
          <w:ilvl w:val="0"/>
          <w:numId w:val="1059"/>
        </w:numPr>
      </w:pPr>
      <w:r>
        <w:t xml:space="preserve">For observation (fold)</w:t>
      </w:r>
      <w:r>
        <w:t xml:space="preserve"> </w:t>
      </w:r>
      <m:oMath>
        <m:r>
          <m:t>i</m:t>
        </m:r>
        <m:r>
          <m:rPr>
            <m:sty m:val="p"/>
          </m:rPr>
          <m:t>=</m:t>
        </m:r>
        <m:r>
          <m:t>1</m:t>
        </m:r>
        <m:r>
          <m:rPr>
            <m:sty m:val="p"/>
          </m:rPr>
          <m:t>,</m:t>
        </m:r>
        <m:r>
          <m:rPr>
            <m:sty m:val="p"/>
          </m:rPr>
          <m:t>…</m:t>
        </m:r>
        <m:r>
          <m:rPr>
            <m:sty m:val="p"/>
          </m:rPr>
          <m:t>,</m:t>
        </m:r>
        <m:r>
          <m:t>n</m:t>
        </m:r>
      </m:oMath>
      <w:r>
        <w:t xml:space="preserve">, do</w:t>
      </w:r>
    </w:p>
    <w:p>
      <w:pPr>
        <w:numPr>
          <w:ilvl w:val="1"/>
          <w:numId w:val="1060"/>
        </w:numPr>
        <w:pStyle w:val="Compact"/>
      </w:pPr>
      <w:r>
        <w:t xml:space="preserve">Set the</w:t>
      </w:r>
      <w:r>
        <w:t xml:space="preserve"> </w:t>
      </w:r>
      <m:oMath>
        <m:r>
          <m:t>i</m:t>
        </m:r>
      </m:oMath>
      <w:r>
        <w:t xml:space="preserve">-th observation</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as the test set, and the remaining</w:t>
      </w:r>
      <w:r>
        <w:t xml:space="preserve"> </w:t>
      </w:r>
      <m:oMath>
        <m:r>
          <m:t>n</m:t>
        </m:r>
        <m:r>
          <m:rPr>
            <m:sty m:val="p"/>
          </m:rPr>
          <m:t>−</m:t>
        </m:r>
        <m:r>
          <m:t>1</m:t>
        </m:r>
      </m:oMath>
      <w:r>
        <w:t xml:space="preserve"> </w:t>
      </w:r>
      <w:r>
        <w:t xml:space="preserve">as the training set.</w:t>
      </w:r>
    </w:p>
    <w:p>
      <w:pPr>
        <w:numPr>
          <w:ilvl w:val="1"/>
          <w:numId w:val="1060"/>
        </w:numPr>
        <w:pStyle w:val="Compact"/>
      </w:pPr>
      <w:r>
        <w:t xml:space="preserve">Fit the model on the training set, and predict</w:t>
      </w:r>
      <w:r>
        <w:t xml:space="preserve"> </w:t>
      </w:r>
      <m:oMath>
        <m:sSub>
          <m:e>
            <m:r>
              <m:t>Y</m:t>
            </m:r>
          </m:e>
          <m:sub>
            <m:r>
              <m:t>i</m:t>
            </m:r>
          </m:sub>
        </m:sSub>
      </m:oMath>
      <w:r>
        <w:t xml:space="preserve"> </w:t>
      </w:r>
      <w:r>
        <w:t xml:space="preserve">(test set)</w:t>
      </w:r>
    </w:p>
    <w:p>
      <w:pPr>
        <w:numPr>
          <w:ilvl w:val="1"/>
          <w:numId w:val="1060"/>
        </w:numPr>
        <w:pStyle w:val="Compact"/>
      </w:pPr>
      <w:r>
        <w:t xml:space="preserve">Compute</w:t>
      </w:r>
      <w:r>
        <w:t xml:space="preserve"> </w:t>
      </w:r>
      <m:oMath>
        <m:r>
          <m:t>M</m:t>
        </m:r>
        <m:r>
          <m:t>S</m:t>
        </m:r>
        <m:sSub>
          <m:e>
            <m:r>
              <m:t>E</m:t>
            </m:r>
          </m:e>
          <m:sub>
            <m:r>
              <m:t>i</m:t>
            </m:r>
          </m:sub>
        </m:sSub>
        <m:r>
          <m:rPr>
            <m:sty m:val="p"/>
          </m:rPr>
          <m:t>=</m:t>
        </m:r>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oMath>
    </w:p>
    <w:p>
      <w:pPr>
        <w:numPr>
          <w:ilvl w:val="0"/>
          <w:numId w:val="1059"/>
        </w:numPr>
      </w:pPr>
      <w:r>
        <w:t xml:space="preserve">Compute the test MSE as the average of the</w:t>
      </w:r>
      <w:r>
        <w:t xml:space="preserve"> </w:t>
      </w:r>
      <m:oMath>
        <m:r>
          <m:t>n</m:t>
        </m:r>
      </m:oMath>
      <w:r>
        <w:t xml:space="preserve"> </w:t>
      </w:r>
      <w:r>
        <w:t xml:space="preserve">MSE values from step</w:t>
      </w:r>
      <w:r>
        <w:t xml:space="preserve"> </w:t>
      </w:r>
      <w:r>
        <w:rPr>
          <w:rStyle w:val="VerbatimChar"/>
        </w:rPr>
        <w:t xml:space="preserve">1.</w:t>
      </w:r>
      <w:r>
        <w:t xml:space="preserve">, that is,</w:t>
      </w:r>
      <w:r>
        <w:t xml:space="preserve"> </w:t>
      </w:r>
      <m:oMath>
        <m:f>
          <m:fPr>
            <m:type m:val="bar"/>
          </m:fPr>
          <m:num>
            <m:r>
              <m:t>1</m:t>
            </m:r>
          </m:num>
          <m:den>
            <m:r>
              <m:t>n</m:t>
            </m:r>
          </m:den>
        </m:f>
        <m:nary>
          <m:naryPr>
            <m:chr m:val="∑"/>
            <m:limLoc m:val="undOvr"/>
            <m:subHide m:val="0"/>
            <m:supHide m:val="0"/>
          </m:naryPr>
          <m:sub>
            <m:r>
              <m:t>i</m:t>
            </m:r>
            <m:r>
              <m:rPr>
                <m:sty m:val="p"/>
              </m:rPr>
              <m:t>=</m:t>
            </m:r>
            <m:r>
              <m:t>1</m:t>
            </m:r>
          </m:sub>
          <m:sup>
            <m:r>
              <m:t>n</m:t>
            </m:r>
          </m:sup>
          <m:e>
            <m:r>
              <m:t>M</m:t>
            </m:r>
          </m:e>
        </m:nary>
        <m:r>
          <m:t>S</m:t>
        </m:r>
        <m:sSub>
          <m:e>
            <m:r>
              <m:t>E</m:t>
            </m:r>
          </m:e>
          <m:sub>
            <m:r>
              <m:t>i</m:t>
            </m:r>
          </m:sub>
        </m:sSub>
      </m:oMath>
      <w:r>
        <w:t xml:space="preserve">.</w:t>
      </w:r>
    </w:p>
    <w:p>
      <w:pPr>
        <w:pStyle w:val="FirstParagraph"/>
      </w:pPr>
      <w:r>
        <w:t xml:space="preserve">This procedure is known as</w:t>
      </w:r>
      <w:r>
        <w:t xml:space="preserve"> </w:t>
      </w:r>
      <w:r>
        <w:rPr>
          <w:iCs/>
          <w:i/>
        </w:rPr>
        <w:t xml:space="preserve">leave-one-out cross-validation</w:t>
      </w:r>
      <w:r>
        <w:t xml:space="preserve"> </w:t>
      </w:r>
      <w:r>
        <w:t xml:space="preserve">(LOOCV).</w:t>
      </w:r>
    </w:p>
    <w:p>
      <w:r>
        <w:br w:type="page"/>
      </w:r>
    </w:p>
    <w:p>
      <w:pPr>
        <w:pStyle w:val="BodyText"/>
      </w:pPr>
      <w:r>
        <w:t xml:space="preserve">Let’s do an example using LOOCV in</w:t>
      </w:r>
      <w:r>
        <w:t xml:space="preserve"> </w:t>
      </w:r>
      <w:r>
        <w:rPr>
          <w:rStyle w:val="VerbatimChar"/>
        </w:rPr>
        <w:t xml:space="preserve">caret</w:t>
      </w:r>
      <w:r>
        <w:t xml:space="preserve">.</w:t>
      </w:r>
    </w:p>
    <w:p>
      <w:pPr>
        <w:numPr>
          <w:ilvl w:val="0"/>
          <w:numId w:val="1061"/>
        </w:numPr>
        <w:pStyle w:val="Compact"/>
      </w:pPr>
      <w:r>
        <w:t xml:space="preserve">In</w:t>
      </w:r>
      <w:r>
        <w:t xml:space="preserve"> </w:t>
      </w:r>
      <w:r>
        <w:rPr>
          <w:rStyle w:val="VerbatimChar"/>
        </w:rPr>
        <w:t xml:space="preserve">caret</w:t>
      </w:r>
      <w:r>
        <w:t xml:space="preserve"> </w:t>
      </w:r>
      <w:r>
        <w:t xml:space="preserve">we can specify</w:t>
      </w:r>
      <w:r>
        <w:t xml:space="preserve"> </w:t>
      </w:r>
      <w:r>
        <w:rPr>
          <w:rStyle w:val="VerbatimChar"/>
        </w:rPr>
        <w:t xml:space="preserve">method = "LOOCV"</w:t>
      </w:r>
      <w:r>
        <w:t xml:space="preserve"> </w:t>
      </w:r>
      <w:r>
        <w:t xml:space="preserve">in the</w:t>
      </w:r>
      <w:r>
        <w:t xml:space="preserve"> </w:t>
      </w:r>
      <w:r>
        <w:rPr>
          <w:rStyle w:val="VerbatimChar"/>
        </w:rPr>
        <w:t xml:space="preserve">trainControl()</w:t>
      </w:r>
      <w:r>
        <w:t xml:space="preserve"> </w:t>
      </w:r>
      <w:r>
        <w:t xml:space="preserve">specification.</w:t>
      </w:r>
    </w:p>
    <w:p>
      <w:pPr>
        <w:numPr>
          <w:ilvl w:val="0"/>
          <w:numId w:val="1061"/>
        </w:numPr>
        <w:pStyle w:val="Compact"/>
      </w:pPr>
      <w:r>
        <w:t xml:space="preserve">Figure</w:t>
      </w:r>
      <w:r>
        <w:t xml:space="preserve"> </w:t>
      </w:r>
      <w:r>
        <w:t xml:space="preserve"> </w:t>
      </w:r>
      <w:r>
        <w:t xml:space="preserve">shows the MSE profile for tuning</w:t>
      </w:r>
      <w:r>
        <w:t xml:space="preserve"> </w:t>
      </w:r>
      <m:oMath>
        <m:r>
          <m:t>K</m:t>
        </m:r>
      </m:oMath>
      <w:r>
        <w:t xml:space="preserve"> </w:t>
      </w:r>
      <w:r>
        <w:t xml:space="preserve">in the</w:t>
      </w:r>
      <w:r>
        <w:t xml:space="preserve"> </w:t>
      </w:r>
      <w:r>
        <w:rPr>
          <w:rStyle w:val="VerbatimChar"/>
        </w:rPr>
        <w:t xml:space="preserve">Boston</w:t>
      </w:r>
      <w:r>
        <w:t xml:space="preserve"> </w:t>
      </w:r>
      <w:r>
        <w:t xml:space="preserve">data.</w:t>
      </w:r>
    </w:p>
    <w:p>
      <w:pPr>
        <w:pStyle w:val="SourceCode"/>
      </w:pPr>
      <w:r>
        <w:rPr>
          <w:rStyle w:val="DocumentationTok"/>
        </w:rPr>
        <w:t xml:space="preserve">## Values of K, and LOOCV specification</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loo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"LOOCV"</w:t>
      </w:r>
      <w:r>
        <w:rPr>
          <w:rStyle w:val="NormalTok"/>
        </w:rPr>
        <w:t xml:space="preserve">)</w:t>
      </w:r>
      <w:r>
        <w:br/>
      </w:r>
      <w:r>
        <w:rPr>
          <w:rStyle w:val="DocumentationTok"/>
        </w:rPr>
        <w:t xml:space="preserve">## Model fit</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loo,</w:t>
      </w:r>
      <w:r>
        <w:br/>
      </w:r>
      <w:r>
        <w:rPr>
          <w:rStyle w:val="NormalTok"/>
        </w:rPr>
        <w:t xml:space="preserve">             </w:t>
      </w:r>
      <w:r>
        <w:rPr>
          <w:rStyle w:val="AttributeTok"/>
        </w:rPr>
        <w:t xml:space="preserve">tuneGrid =</w:t>
      </w:r>
      <w:r>
        <w:rPr>
          <w:rStyle w:val="NormalTok"/>
        </w:rPr>
        <w:t xml:space="preserve"> kgrid)</w:t>
      </w:r>
      <w:r>
        <w:br/>
      </w:r>
      <w:r>
        <w:rPr>
          <w:rStyle w:val="FunctionTok"/>
        </w:rPr>
        <w:t xml:space="preserve">plot</w:t>
      </w:r>
      <w:r>
        <w:rPr>
          <w:rStyle w:val="NormalTok"/>
        </w:rPr>
        <w:t xml:space="preserv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3" name="Picture"/>
                  <a:graphic>
                    <a:graphicData uri="http://schemas.openxmlformats.org/drawingml/2006/picture">
                      <pic:pic>
                        <pic:nvPicPr>
                          <pic:cNvPr descr="04-Fitting_Assessing_Models_files/figure-docx/loocvmse-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tuning K using LOOCV on the whole Boston data.</w:t>
            </w:r>
          </w:p>
        </w:tc>
      </w:tr>
    </w:tbl>
    <w:p>
      <w:pPr>
        <w:pStyle w:val="BodyText"/>
      </w:pPr>
      <w:r>
        <w:t xml:space="preserve">A disadvantage of LOOCV is its potential heavy computation cost, especially for large sample size.</w:t>
      </w:r>
    </w:p>
    <w:p>
      <w:pPr>
        <w:numPr>
          <w:ilvl w:val="0"/>
          <w:numId w:val="1062"/>
        </w:numPr>
        <w:pStyle w:val="Compact"/>
      </w:pPr>
      <w:r>
        <w:t xml:space="preserve">For example, in</w:t>
      </w:r>
      <w:r>
        <w:t xml:space="preserve"> </w:t>
      </w:r>
      <w:r>
        <w:rPr>
          <w:rStyle w:val="VerbatimChar"/>
        </w:rPr>
        <w:t xml:space="preserve">Boston</w:t>
      </w:r>
      <w:r>
        <w:t xml:space="preserve"> </w:t>
      </w:r>
      <w:r>
        <w:t xml:space="preserve">data (</w:t>
      </w:r>
      <m:oMath>
        <m:r>
          <m:t>n</m:t>
        </m:r>
        <m:r>
          <m:rPr>
            <m:sty m:val="p"/>
          </m:rPr>
          <m:t>=</m:t>
        </m:r>
        <m:r>
          <m:t>506</m:t>
        </m:r>
      </m:oMath>
      <w:r>
        <w:t xml:space="preserve">), we have to fit</w:t>
      </w:r>
      <w:r>
        <w:t xml:space="preserve"> </w:t>
      </w:r>
      <m:oMath>
        <m:r>
          <m:t>n</m:t>
        </m:r>
        <m:r>
          <m:rPr>
            <m:sty m:val="p"/>
          </m:rPr>
          <m:t>−</m:t>
        </m:r>
        <m:r>
          <m:t>1</m:t>
        </m:r>
        <m:r>
          <m:rPr>
            <m:sty m:val="p"/>
          </m:rPr>
          <m:t>=</m:t>
        </m:r>
        <m:r>
          <m:t>505</m:t>
        </m:r>
      </m:oMath>
      <w:r>
        <w:t xml:space="preserve"> </w:t>
      </w:r>
      <w:r>
        <w:t xml:space="preserve">models for</w:t>
      </w:r>
      <w:r>
        <w:t xml:space="preserve"> </w:t>
      </w:r>
      <w:r>
        <w:rPr>
          <w:iCs/>
          <w:i/>
        </w:rPr>
        <w:t xml:space="preserve">each</w:t>
      </w:r>
      <w:r>
        <w:t xml:space="preserve"> </w:t>
      </w:r>
      <w:r>
        <w:t xml:space="preserve">value of</w:t>
      </w:r>
      <w:r>
        <w:t xml:space="preserve"> </w:t>
      </w:r>
      <m:oMath>
        <m:r>
          <m:t>K</m:t>
        </m:r>
      </m:oMath>
      <w:r>
        <w:t xml:space="preserve">! This can be extremely difficult for larger</w:t>
      </w:r>
      <w:r>
        <w:t xml:space="preserve"> </w:t>
      </w:r>
      <m:oMath>
        <m:r>
          <m:t>n</m:t>
        </m:r>
      </m:oMath>
      <w:r>
        <w:t xml:space="preserve">.</w:t>
      </w:r>
    </w:p>
    <w:p>
      <w:pPr>
        <w:numPr>
          <w:ilvl w:val="0"/>
          <w:numId w:val="1062"/>
        </w:numPr>
        <w:pStyle w:val="Compact"/>
      </w:pPr>
      <w:r>
        <w:t xml:space="preserve">In contrast, holdout and</w:t>
      </w:r>
      <w:r>
        <w:t xml:space="preserve"> </w:t>
      </w:r>
      <m:oMath>
        <m:r>
          <m:t>V</m:t>
        </m:r>
      </m:oMath>
      <w:r>
        <w:t xml:space="preserve">-fold CV procedures are more computationally efficient.</w:t>
      </w:r>
    </w:p>
    <w:p>
      <w:pPr>
        <w:pStyle w:val="FirstParagraph"/>
      </w:pPr>
      <w:r>
        <w:t xml:space="preserve">When we estimate the test error, we might have different goals to do so in different situations. When we are interested in evaluating model performance in a test set, the actual value of the test error is of interest. However, when we are tuning a hyperparameter (e.g., K in KNN regression), our primary goal is to find the</w:t>
      </w:r>
      <w:r>
        <w:t xml:space="preserve"> </w:t>
      </w:r>
      <w:r>
        <w:rPr>
          <w:iCs/>
          <w:i/>
        </w:rPr>
        <w:t xml:space="preserve">minimizer of test error</w:t>
      </w:r>
      <w:r>
        <w:t xml:space="preserve">, rather than test error itself. In the former case, the accuracy of the cross-validation estimates might be an issue. But in the later case, the minimizer might still be valid even if the estimate of the test error itself is not accurate. Examples from several simulation studies have been presented in the textbook (Introduction to Statistical Learning) to examine the point made above.</w:t>
      </w:r>
    </w:p>
    <w:p>
      <w:pPr>
        <w:pStyle w:val="BodyText"/>
      </w:pPr>
      <w:r>
        <w:t xml:space="preserve">As a final note on cross-validation, the choice of</w:t>
      </w:r>
      <w:r>
        <w:t xml:space="preserve"> </w:t>
      </w:r>
      <m:oMath>
        <m:r>
          <m:t>V</m:t>
        </m:r>
      </m:oMath>
      <w:r>
        <w:t xml:space="preserve"> </w:t>
      </w:r>
      <w:r>
        <w:t xml:space="preserve">in</w:t>
      </w:r>
      <w:r>
        <w:t xml:space="preserve"> </w:t>
      </w:r>
      <m:oMath>
        <m:r>
          <m:t>V</m:t>
        </m:r>
      </m:oMath>
      <w:r>
        <w:t xml:space="preserve">-fold cross-validation depends the bias-variance trade-off</w:t>
      </w:r>
      <w:r>
        <w:rPr>
          <w:rStyle w:val="FootnoteReference"/>
        </w:rPr>
        <w:footnoteReference w:id="75"/>
      </w:r>
      <w:r>
        <w:t xml:space="preserve"> </w:t>
      </w:r>
      <w:r>
        <w:t xml:space="preserve">of the procedure. Given a sample size of</w:t>
      </w:r>
      <w:r>
        <w:t xml:space="preserve"> </w:t>
      </w:r>
      <m:oMath>
        <m:r>
          <m:t>n</m:t>
        </m:r>
      </m:oMath>
      <w:r>
        <w:t xml:space="preserve">, the</w:t>
      </w:r>
      <w:r>
        <w:t xml:space="preserve"> </w:t>
      </w:r>
      <m:oMath>
        <m:r>
          <m:t>V</m:t>
        </m:r>
      </m:oMath>
      <w:r>
        <w:t xml:space="preserve">-fold CV uses approximately</w:t>
      </w:r>
      <w:r>
        <w:t xml:space="preserve"> </w:t>
      </w:r>
      <m:oMath>
        <m:d>
          <m:dPr>
            <m:begChr m:val="("/>
            <m:endChr m:val=")"/>
            <m:sepChr m:val=""/>
            <m:grow/>
          </m:dPr>
          <m:e>
            <m:r>
              <m:t>V</m:t>
            </m:r>
            <m:r>
              <m:rPr>
                <m:sty m:val="p"/>
              </m:rPr>
              <m:t>−</m:t>
            </m:r>
            <m:r>
              <m:t>1</m:t>
            </m:r>
          </m:e>
        </m:d>
        <m:r>
          <m:t>n</m:t>
        </m:r>
        <m:r>
          <m:rPr>
            <m:sty m:val="p"/>
          </m:rPr>
          <m:t>/</m:t>
        </m:r>
        <m:r>
          <m:t>V</m:t>
        </m:r>
      </m:oMath>
      <w:r>
        <w:t xml:space="preserve"> </w:t>
      </w:r>
      <w:r>
        <w:t xml:space="preserve">observation to fit the model. Thus LOOCV effectively uses the whole data to train the model, and therefore produces almost unbiased estimates of the test error. However, a 5-fold CV might produce a biased estimate. On the other hand, in LOOCV the</w:t>
      </w:r>
      <w:r>
        <w:t xml:space="preserve"> </w:t>
      </w:r>
      <m:oMath>
        <m:r>
          <m:t>n</m:t>
        </m:r>
      </m:oMath>
      <w:r>
        <w:t xml:space="preserve"> </w:t>
      </w:r>
      <w:r>
        <w:t xml:space="preserve">model fits essentially uses the same dataset (any two fits share</w:t>
      </w:r>
      <w:r>
        <w:t xml:space="preserve"> </w:t>
      </w:r>
      <m:oMath>
        <m:r>
          <m:t>n</m:t>
        </m:r>
        <m:r>
          <m:rPr>
            <m:sty m:val="p"/>
          </m:rPr>
          <m:t>−</m:t>
        </m:r>
        <m:r>
          <m:t>2</m:t>
        </m:r>
      </m:oMath>
      <w:r>
        <w:t xml:space="preserve"> </w:t>
      </w:r>
      <w:r>
        <w:t xml:space="preserve">common training observations), the resulting test MSE values are highly correlated. Averaging the</w:t>
      </w:r>
      <w:r>
        <w:t xml:space="preserve"> </w:t>
      </w:r>
      <m:oMath>
        <m:r>
          <m:t>n</m:t>
        </m:r>
      </m:oMath>
      <w:r>
        <w:t xml:space="preserve"> </w:t>
      </w:r>
      <w:r>
        <w:t xml:space="preserve">in MSE values LOOCV does not reduce the variance due to them being highly correlated. Thus LOOCV estimates tend to have high variance. In contrast, a 5-fold CV does not have as high level of overlap between the training folds, and produces less variable estimates of test MSE. In practice, we most often use 5-fold or 10-fold cross validation.</w:t>
      </w:r>
    </w:p>
    <w:p>
      <w:r>
        <w:br w:type="page"/>
      </w:r>
    </w:p>
    <w:bookmarkEnd w:id="76"/>
    <w:bookmarkStart w:id="95" w:name="bootstrapping"/>
    <w:p>
      <w:pPr>
        <w:pStyle w:val="Heading2"/>
      </w:pPr>
      <w:r>
        <w:t xml:space="preserve">Bootstrapping</w:t>
      </w:r>
    </w:p>
    <w:p>
      <w:pPr>
        <w:pStyle w:val="FirstParagraph"/>
      </w:pPr>
      <w:r>
        <w:t xml:space="preserve">Recall that in the holdout method, we used simple random sampling without replacement to create a holdout set smaller than the original data. In contrast, a</w:t>
      </w:r>
      <w:r>
        <w:t xml:space="preserve"> </w:t>
      </w:r>
      <w:r>
        <w:rPr>
          <w:iCs/>
          <w:i/>
        </w:rPr>
        <w:t xml:space="preserve">bootstrap sample</w:t>
      </w:r>
      <w:r>
        <w:t xml:space="preserve"> </w:t>
      </w:r>
      <w:r>
        <w:t xml:space="preserve">is a random sample</w:t>
      </w:r>
      <w:r>
        <w:t xml:space="preserve"> </w:t>
      </w:r>
      <w:r>
        <w:rPr>
          <w:iCs/>
          <w:i/>
        </w:rPr>
        <w:t xml:space="preserve">with replacement</w:t>
      </w:r>
      <w:r>
        <w:t xml:space="preserve"> </w:t>
      </w:r>
      <w:r>
        <w:t xml:space="preserve">that is of the</w:t>
      </w:r>
      <w:r>
        <w:t xml:space="preserve"> </w:t>
      </w:r>
      <w:r>
        <w:rPr>
          <w:iCs/>
          <w:i/>
        </w:rPr>
        <w:t xml:space="preserve">same size</w:t>
      </w:r>
      <w:r>
        <w:t xml:space="preserve"> </w:t>
      </w:r>
      <w:r>
        <w:t xml:space="preserve">as the original data.</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63"/>
        </w:numPr>
        <w:pStyle w:val="Compact"/>
      </w:pPr>
      <w:r>
        <w:t xml:space="preserve">We can perform bootstrap manually using the</w:t>
      </w:r>
      <w:r>
        <w:t xml:space="preserve"> </w:t>
      </w:r>
      <w:r>
        <w:rPr>
          <w:rStyle w:val="VerbatimChar"/>
        </w:rPr>
        <w:t xml:space="preserve">bootstraps()</w:t>
      </w:r>
      <w:r>
        <w:t xml:space="preserve"> </w:t>
      </w:r>
      <w:r>
        <w:t xml:space="preserve">function in</w:t>
      </w:r>
      <w:r>
        <w:t xml:space="preserve"> </w:t>
      </w:r>
      <w:r>
        <w:rPr>
          <w:rStyle w:val="VerbatimChar"/>
        </w:rPr>
        <w:t xml:space="preserve">rsample</w:t>
      </w:r>
      <w:r>
        <w:t xml:space="preserve"> </w:t>
      </w:r>
      <w:r>
        <w:t xml:space="preserve">package. The code below draws 10 bootstrap samples from the</w:t>
      </w:r>
      <w:r>
        <w:t xml:space="preserve"> </w:t>
      </w:r>
      <w:r>
        <w:rPr>
          <w:rStyle w:val="VerbatimChar"/>
        </w:rPr>
        <w:t xml:space="preserve">Boston</w:t>
      </w:r>
      <w:r>
        <w:t xml:space="preserve"> </w:t>
      </w:r>
      <w:r>
        <w:t xml:space="preserve">data.</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CommentTok"/>
        </w:rPr>
        <w:t xml:space="preserve"># Bootstrap samples</w:t>
      </w:r>
      <w:r>
        <w:br/>
      </w: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w:t>
      </w:r>
      <w:r>
        <w:rPr>
          <w:rStyle w:val="DecValTok"/>
        </w:rPr>
        <w:t xml:space="preserve">5</w:t>
      </w:r>
      <w:r>
        <w:rPr>
          <w:rStyle w:val="NormalTok"/>
        </w:rPr>
        <w:t xml:space="preserve">)</w:t>
      </w:r>
      <w:r>
        <w:br/>
      </w:r>
      <w:r>
        <w:rPr>
          <w:rStyle w:val="NormalTok"/>
        </w:rPr>
        <w:t xml:space="preserve">boot_sample</w:t>
      </w:r>
    </w:p>
    <w:p>
      <w:pPr>
        <w:pStyle w:val="SourceCode"/>
      </w:pPr>
      <w:r>
        <w:rPr>
          <w:rStyle w:val="VerbatimChar"/>
        </w:rPr>
        <w:t xml:space="preserve"># Bootstrap sampling </w:t>
      </w:r>
      <w:r>
        <w:br/>
      </w:r>
      <w:r>
        <w:rPr>
          <w:rStyle w:val="VerbatimChar"/>
        </w:rPr>
        <w:t xml:space="preserve"># A tibble: 5 × 2</w:t>
      </w:r>
      <w:r>
        <w:br/>
      </w:r>
      <w:r>
        <w:rPr>
          <w:rStyle w:val="VerbatimChar"/>
        </w:rPr>
        <w:t xml:space="preserve">  splits            id        </w:t>
      </w:r>
      <w:r>
        <w:br/>
      </w:r>
      <w:r>
        <w:rPr>
          <w:rStyle w:val="VerbatimChar"/>
        </w:rPr>
        <w:t xml:space="preserve">  &lt;list&gt;            &lt;chr&gt;     </w:t>
      </w:r>
      <w:r>
        <w:br/>
      </w:r>
      <w:r>
        <w:rPr>
          <w:rStyle w:val="VerbatimChar"/>
        </w:rPr>
        <w:t xml:space="preserve">1 &lt;split [506/195]&gt; Bootstrap1</w:t>
      </w:r>
      <w:r>
        <w:br/>
      </w:r>
      <w:r>
        <w:rPr>
          <w:rStyle w:val="VerbatimChar"/>
        </w:rPr>
        <w:t xml:space="preserve">2 &lt;split [506/180]&gt; Bootstrap2</w:t>
      </w:r>
      <w:r>
        <w:br/>
      </w:r>
      <w:r>
        <w:rPr>
          <w:rStyle w:val="VerbatimChar"/>
        </w:rPr>
        <w:t xml:space="preserve">3 &lt;split [506/173]&gt; Bootstrap3</w:t>
      </w:r>
      <w:r>
        <w:br/>
      </w:r>
      <w:r>
        <w:rPr>
          <w:rStyle w:val="VerbatimChar"/>
        </w:rPr>
        <w:t xml:space="preserve">4 &lt;split [506/185]&gt; Bootstrap4</w:t>
      </w:r>
      <w:r>
        <w:br/>
      </w:r>
      <w:r>
        <w:rPr>
          <w:rStyle w:val="VerbatimChar"/>
        </w:rPr>
        <w:t xml:space="preserve">5 &lt;split [506/192]&gt; Bootstrap5</w:t>
      </w:r>
    </w:p>
    <w:p>
      <w:pPr>
        <w:numPr>
          <w:ilvl w:val="0"/>
          <w:numId w:val="1064"/>
        </w:numPr>
        <w:pStyle w:val="Compact"/>
      </w:pPr>
      <w:r>
        <w:t xml:space="preserve">We can look at the different</w:t>
      </w:r>
      <w:r>
        <w:t xml:space="preserve"> </w:t>
      </w:r>
      <w:r>
        <w:rPr>
          <w:rStyle w:val="VerbatimChar"/>
        </w:rPr>
        <w:t xml:space="preserve">splits</w:t>
      </w:r>
      <w:r>
        <w:t xml:space="preserve"> </w:t>
      </w:r>
      <w:r>
        <w:t xml:space="preserve">and obtain training and testing sets using the</w:t>
      </w:r>
      <w:r>
        <w:t xml:space="preserve"> </w:t>
      </w:r>
      <w:r>
        <w:rPr>
          <w:rStyle w:val="VerbatimChar"/>
        </w:rPr>
        <w:t xml:space="preserve">training()</w:t>
      </w:r>
      <w:r>
        <w:t xml:space="preserve"> </w:t>
      </w:r>
      <w:r>
        <w:t xml:space="preserve">and</w:t>
      </w:r>
      <w:r>
        <w:t xml:space="preserve"> </w:t>
      </w:r>
      <w:r>
        <w:rPr>
          <w:rStyle w:val="VerbatimChar"/>
        </w:rPr>
        <w:t xml:space="preserve">testing()</w:t>
      </w:r>
      <w:r>
        <w:t xml:space="preserve"> </w:t>
      </w:r>
      <w:r>
        <w:t xml:space="preserve">functions!</w:t>
      </w:r>
    </w:p>
    <w:p>
      <w:pPr>
        <w:pStyle w:val="SourceCode"/>
      </w:pPr>
      <w:r>
        <w:rPr>
          <w:rStyle w:val="CommentTok"/>
        </w:rPr>
        <w:t xml:space="preserve"># Accessing the first bootstrap sample</w:t>
      </w:r>
      <w:r>
        <w:br/>
      </w:r>
      <w:r>
        <w:rPr>
          <w:rStyle w:val="NormalTok"/>
        </w:rPr>
        <w:t xml:space="preserve">boot_1 </w:t>
      </w:r>
      <w:r>
        <w:rPr>
          <w:rStyle w:val="OtherTok"/>
        </w:rPr>
        <w:t xml:space="preserve">&lt;-</w:t>
      </w:r>
      <w:r>
        <w:rPr>
          <w:rStyle w:val="NormalTok"/>
        </w:rPr>
        <w:t xml:space="preserve"> </w:t>
      </w:r>
      <w:r>
        <w:rPr>
          <w:rStyle w:val="FunctionTok"/>
        </w:rPr>
        <w:t xml:space="preserve">training</w:t>
      </w:r>
      <w:r>
        <w:rPr>
          <w:rStyle w:val="NormalTok"/>
        </w:rPr>
        <w:t xml:space="preserve">(boot_sample</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(boot_1)</w:t>
      </w:r>
    </w:p>
    <w:p>
      <w:pPr>
        <w:pStyle w:val="SourceCode"/>
      </w:pPr>
      <w:r>
        <w:rPr>
          <w:rStyle w:val="VerbatimChar"/>
        </w:rPr>
        <w:t xml:space="preserve">[1] 506  13</w:t>
      </w:r>
    </w:p>
    <w:p>
      <w:pPr>
        <w:pStyle w:val="SourceCode"/>
      </w:pPr>
      <w:r>
        <w:rPr>
          <w:rStyle w:val="CommentTok"/>
        </w:rPr>
        <w:t xml:space="preserve"># Corresponding out of bag samples to test on</w:t>
      </w:r>
      <w:r>
        <w:br/>
      </w:r>
      <w:r>
        <w:rPr>
          <w:rStyle w:val="NormalTok"/>
        </w:rPr>
        <w:t xml:space="preserve">oob_1 </w:t>
      </w:r>
      <w:r>
        <w:rPr>
          <w:rStyle w:val="OtherTok"/>
        </w:rPr>
        <w:t xml:space="preserve">&lt;-</w:t>
      </w:r>
      <w:r>
        <w:rPr>
          <w:rStyle w:val="NormalTok"/>
        </w:rPr>
        <w:t xml:space="preserve"> </w:t>
      </w:r>
      <w:r>
        <w:rPr>
          <w:rStyle w:val="FunctionTok"/>
        </w:rPr>
        <w:t xml:space="preserve">testing</w:t>
      </w:r>
      <w:r>
        <w:rPr>
          <w:rStyle w:val="NormalTok"/>
        </w:rPr>
        <w:t xml:space="preserve">(boot_sample</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(oob_1)</w:t>
      </w:r>
    </w:p>
    <w:p>
      <w:pPr>
        <w:pStyle w:val="SourceCode"/>
      </w:pPr>
      <w:r>
        <w:rPr>
          <w:rStyle w:val="VerbatimChar"/>
        </w:rPr>
        <w:t xml:space="preserve">[1] 195  13</w:t>
      </w:r>
    </w:p>
    <w:p>
      <w:pPr>
        <w:numPr>
          <w:ilvl w:val="0"/>
          <w:numId w:val="1065"/>
        </w:numPr>
        <w:pStyle w:val="Compact"/>
      </w:pPr>
      <w:r>
        <w:t xml:space="preserve">Recall, we want the distribution of our response variable in our training set(s) to mimic the distribution across all the data</w:t>
      </w:r>
    </w:p>
    <w:p>
      <w:pPr>
        <w:numPr>
          <w:ilvl w:val="0"/>
          <w:numId w:val="1065"/>
        </w:numPr>
        <w:pStyle w:val="Compact"/>
      </w:pPr>
      <w:r>
        <w:t xml:space="preserve">The distribution of our response (</w:t>
      </w:r>
      <w:r>
        <w:rPr>
          <w:rStyle w:val="VerbatimChar"/>
        </w:rPr>
        <w:t xml:space="preserve">medv</w:t>
      </w:r>
      <w:r>
        <w:t xml:space="preserve">) in the five bootstrap resamples is compared to the overall distribution in Figure</w:t>
      </w:r>
      <w:r>
        <w:t xml:space="preserve"> </w:t>
      </w:r>
      <w:r>
        <w:t xml:space="preserve"> </w:t>
      </w:r>
      <w:r>
        <w:t xml:space="preserve">below. We see good agreement overall!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8" name="Picture"/>
                  <a:graphic>
                    <a:graphicData uri="http://schemas.openxmlformats.org/drawingml/2006/picture">
                      <pic:pic>
                        <pic:nvPicPr>
                          <pic:cNvPr descr="04-Fitting_Assessing_Models_files/figure-docx/bootdist-1.png" id="79" name="Picture"/>
                          <pic:cNvPicPr>
                            <a:picLocks noChangeArrowheads="1" noChangeAspect="1"/>
                          </pic:cNvPicPr>
                        </pic:nvPicPr>
                        <pic:blipFill>
                          <a:blip r:embed="rId7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w:t>
            </w:r>
            <w:r>
              <w:t xml:space="preserve"> </w:t>
            </w:r>
            <w:r>
              <w:rPr>
                <w:rStyle w:val="VerbatimChar"/>
              </w:rPr>
              <w:t xml:space="preserve">medv</w:t>
            </w:r>
            <w:r>
              <w:t xml:space="preserve"> </w:t>
            </w:r>
            <w:r>
              <w:t xml:space="preserve">in the Boston data (red solid line), and in 10 bootstrap samples (black dashed lines).</w:t>
            </w:r>
          </w:p>
        </w:tc>
      </w:tr>
    </w:tbl>
    <w:p>
      <w:pPr>
        <w:numPr>
          <w:ilvl w:val="0"/>
          <w:numId w:val="1066"/>
        </w:numPr>
        <w:pStyle w:val="Compact"/>
      </w:pPr>
      <w:r>
        <w:t xml:space="preserve">As we mentioned, the bootstrap samples will leave a proportion of observations out. On average, the proportion left out here can be estimated empirically! Here we find the sample proportion left out and plot this distribution.</w:t>
      </w:r>
    </w:p>
    <w:p>
      <w:pPr>
        <w:pStyle w:val="SourceCode"/>
      </w:pP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w:t>
      </w:r>
      <w:r>
        <w:rPr>
          <w:rStyle w:val="DecValTok"/>
        </w:rPr>
        <w:t xml:space="preserve">500</w:t>
      </w:r>
      <w:r>
        <w:rPr>
          <w:rStyle w:val="NormalTok"/>
        </w:rPr>
        <w:t xml:space="preserve">)</w:t>
      </w:r>
      <w:r>
        <w:br/>
      </w:r>
      <w:r>
        <w:rPr>
          <w:rStyle w:val="NormalTok"/>
        </w:rPr>
        <w:t xml:space="preserve">oob_percent </w:t>
      </w:r>
      <w:r>
        <w:rPr>
          <w:rStyle w:val="OtherTok"/>
        </w:rPr>
        <w:t xml:space="preserve">&lt;-</w:t>
      </w:r>
      <w:r>
        <w:rPr>
          <w:rStyle w:val="NormalTok"/>
        </w:rPr>
        <w:t xml:space="preserve"> </w:t>
      </w:r>
      <w:r>
        <w:rPr>
          <w:rStyle w:val="FunctionTok"/>
        </w:rPr>
        <w:t xml:space="preserve">sapply</w:t>
      </w:r>
      <w:r>
        <w:rPr>
          <w:rStyle w:val="NormalTok"/>
        </w:rPr>
        <w:t xml:space="preserve">(boot_sample</w:t>
      </w:r>
      <w:r>
        <w:rPr>
          <w:rStyle w:val="SpecialCharTok"/>
        </w:rPr>
        <w:t xml:space="preserve">$</w:t>
      </w:r>
      <w:r>
        <w:rPr>
          <w:rStyle w:val="NormalTok"/>
        </w:rPr>
        <w:t xml:space="preserve">splits,</w:t>
      </w:r>
      <w:r>
        <w:br/>
      </w:r>
      <w:r>
        <w:rPr>
          <w:rStyle w:val="NormalTok"/>
        </w:rPr>
        <w:t xml:space="preserve">              </w:t>
      </w:r>
      <w:r>
        <w:rPr>
          <w:rStyle w:val="ControlFlowTok"/>
        </w:rPr>
        <w:t xml:space="preserve">function</w:t>
      </w:r>
      <w:r>
        <w:rPr>
          <w:rStyle w:val="NormalTok"/>
        </w:rPr>
        <w:t xml:space="preserve">(s){</w:t>
      </w:r>
      <w:r>
        <w:rPr>
          <w:rStyle w:val="FunctionTok"/>
        </w:rPr>
        <w:t xml:space="preserve">nrow</w:t>
      </w:r>
      <w:r>
        <w:rPr>
          <w:rStyle w:val="NormalTok"/>
        </w:rPr>
        <w:t xml:space="preserve">(</w:t>
      </w:r>
      <w:r>
        <w:rPr>
          <w:rStyle w:val="FunctionTok"/>
        </w:rPr>
        <w:t xml:space="preserve">testing</w:t>
      </w:r>
      <w:r>
        <w:rPr>
          <w:rStyle w:val="NormalTok"/>
        </w:rPr>
        <w:t xml:space="preserve">(s))</w:t>
      </w:r>
      <w:r>
        <w:rPr>
          <w:rStyle w:val="SpecialCharTok"/>
        </w:rPr>
        <w:t xml:space="preserve">/</w:t>
      </w:r>
      <w:r>
        <w:rPr>
          <w:rStyle w:val="FunctionTok"/>
        </w:rPr>
        <w:t xml:space="preserve">nrow</w:t>
      </w:r>
      <w:r>
        <w:rPr>
          <w:rStyle w:val="NormalTok"/>
        </w:rPr>
        <w:t xml:space="preserve">(</w:t>
      </w:r>
      <w:r>
        <w:rPr>
          <w:rStyle w:val="FunctionTok"/>
        </w:rPr>
        <w:t xml:space="preserve">training</w:t>
      </w:r>
      <w:r>
        <w:rPr>
          <w:rStyle w:val="NormalTok"/>
        </w:rPr>
        <w:t xml:space="preserve">(s))})</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oob_percent),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18</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04-Fitting_Assessing_Models_files/figure-docx/unnamed-chunk-2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67"/>
        </w:numPr>
        <w:pStyle w:val="Compact"/>
      </w:pPr>
      <w:r>
        <w:t xml:space="preserve">On average, we have about 36.83 percent of observations are OOB.</w:t>
      </w:r>
      <w:r>
        <w:rPr>
          <w:rStyle w:val="FootnoteReference"/>
        </w:rPr>
        <w:footnoteReference w:id="83"/>
      </w:r>
    </w:p>
    <w:p>
      <w:r>
        <w:br w:type="page"/>
      </w:r>
    </w:p>
    <w:bookmarkStart w:id="90" w:name="general-uses-of-bootstrapping"/>
    <w:p>
      <w:pPr>
        <w:pStyle w:val="Heading3"/>
      </w:pPr>
      <w:r>
        <w:t xml:space="preserve">General Uses of Bootstrapping</w:t>
      </w:r>
    </w:p>
    <w:p>
      <w:pPr>
        <w:pStyle w:val="FirstParagraph"/>
      </w:pPr>
      <w:r>
        <w:t xml:space="preserve">The Bootstrap is a general method, and can be used to assess accuracy of statistical procedures. Given a dataset</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Figure</w:t>
      </w:r>
      <w:r>
        <w:t xml:space="preserve"> </w:t>
      </w:r>
      <w:r>
        <w:t xml:space="preserve"> </w:t>
      </w:r>
      <w:r>
        <w:t xml:space="preserve">shows a layout of using bootstrap as described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696086"/>
                  <wp:effectExtent b="0" l="0" r="0" t="0"/>
                  <wp:docPr descr="" title="" id="85" name="Picture"/>
                  <a:graphic>
                    <a:graphicData uri="http://schemas.openxmlformats.org/drawingml/2006/picture">
                      <pic:pic>
                        <pic:nvPicPr>
                          <pic:cNvPr descr="img/bootstrap.jpg" id="86" name="Picture"/>
                          <pic:cNvPicPr>
                            <a:picLocks noChangeArrowheads="1" noChangeAspect="1"/>
                          </pic:cNvPicPr>
                        </pic:nvPicPr>
                        <pic:blipFill>
                          <a:blip r:embed="rId84"/>
                          <a:stretch>
                            <a:fillRect/>
                          </a:stretch>
                        </pic:blipFill>
                        <pic:spPr bwMode="auto">
                          <a:xfrm>
                            <a:off x="0" y="0"/>
                            <a:ext cx="5334000" cy="1696086"/>
                          </a:xfrm>
                          <a:prstGeom prst="rect">
                            <a:avLst/>
                          </a:prstGeom>
                          <a:noFill/>
                          <a:ln w="9525">
                            <a:noFill/>
                            <a:headEnd/>
                            <a:tailEnd/>
                          </a:ln>
                        </pic:spPr>
                      </pic:pic>
                    </a:graphicData>
                  </a:graphic>
                </wp:inline>
              </w:drawing>
            </w:r>
          </w:p>
          <w:p>
            <w:pPr>
              <w:jc w:val="center"/>
            </w:pPr>
            <w:pPr>
              <w:jc w:val="start"/>
              <w:spacing w:before="200"/>
              <w:pStyle w:val="ImageCaption"/>
            </w:pPr>
            <w:r>
              <w:t xml:space="preserve">Layout of bootstrap procedure.</w:t>
            </w:r>
          </w:p>
        </w:tc>
      </w:tr>
    </w:tbl>
    <w:p>
      <w:r>
        <w:br w:type="page"/>
      </w:r>
    </w:p>
    <w:p>
      <w:pPr>
        <w:pStyle w:val="BodyText"/>
      </w:pPr>
      <w:r>
        <w:t xml:space="preserve">For example, we can examine the the variance of our quantity using the sample variance of the replicates:</w:t>
      </w:r>
    </w:p>
    <w:p>
      <w:pPr>
        <w:pStyle w:val="BodyText"/>
      </w:pPr>
      <w:r>
        <w:t xml:space="preserve">$$
\widehat{var}\{S(D)\} = \frac{1}{B-1}\sum_{b=1}^B[S({\cal D}_b^*) - \bar S^*]^2,
$$</w:t>
      </w:r>
    </w:p>
    <w:p>
      <w:pPr>
        <w:pStyle w:val="FirstParagraph"/>
      </w:pPr>
      <w:r>
        <w:t xml:space="preserve">where</w:t>
      </w:r>
    </w:p>
    <w:p>
      <w:pPr>
        <w:pStyle w:val="BodyText"/>
      </w:pPr>
      <w:r>
        <w:t xml:space="preserve">$$
S^* = \sum_{b=1}^BS({\cal D}_b^*) / B
$$</w:t>
      </w:r>
    </w:p>
    <w:p>
      <w:pPr>
        <w:pStyle w:val="FirstParagraph"/>
      </w:pPr>
      <w:r>
        <w:t xml:space="preserve">is the sample mean of the bootstrap replicates.</w:t>
      </w:r>
    </w:p>
    <w:p>
      <w:pPr>
        <w:numPr>
          <w:ilvl w:val="0"/>
          <w:numId w:val="1068"/>
        </w:numPr>
        <w:pStyle w:val="Compact"/>
      </w:pPr>
      <w:r>
        <w:t xml:space="preserve">Consider the example of fitting KNN regression to</w:t>
      </w:r>
      <w:r>
        <w:t xml:space="preserve"> </w:t>
      </w:r>
      <w:r>
        <w:rPr>
          <w:rStyle w:val="VerbatimChar"/>
        </w:rPr>
        <w:t xml:space="preserve">Boston</w:t>
      </w:r>
      <w:r>
        <w:t xml:space="preserve"> </w:t>
      </w:r>
      <w:r>
        <w:t xml:space="preserve">data with fixed</w:t>
      </w:r>
      <w:r>
        <w:t xml:space="preserve"> </w:t>
      </w:r>
      <m:oMath>
        <m:r>
          <m:t>K</m:t>
        </m:r>
        <m:r>
          <m:rPr>
            <m:sty m:val="p"/>
          </m:rPr>
          <m:t>=</m:t>
        </m:r>
        <m:r>
          <m:t>30</m:t>
        </m:r>
      </m:oMath>
      <w:r>
        <w:t xml:space="preserve">.</w:t>
      </w:r>
    </w:p>
    <w:p>
      <w:pPr>
        <w:pStyle w:val="SourceCode"/>
      </w:pPr>
      <w:r>
        <w:rPr>
          <w:rStyle w:val="NormalTok"/>
        </w:rPr>
        <w:t xml:space="preserve">knn_k30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p>
    <w:p>
      <w:pPr>
        <w:pStyle w:val="FirstParagraph"/>
      </w:pPr>
      <w:r>
        <w:t xml:space="preserve">Suppose we want to estimate</w:t>
      </w:r>
      <w:r>
        <w:t xml:space="preserve"> </w:t>
      </w:r>
      <m:oMath>
        <m:r>
          <m:t>f</m:t>
        </m:r>
        <m:d>
          <m:dPr>
            <m:begChr m:val="("/>
            <m:endChr m:val=")"/>
            <m:sepChr m:val=""/>
            <m:grow/>
          </m:dPr>
          <m:e>
            <m:r>
              <m:t>x</m:t>
            </m:r>
          </m:e>
        </m:d>
      </m:oMath>
      <w:r>
        <w:t xml:space="preserve"> </w:t>
      </w:r>
      <w:r>
        <w:t xml:space="preserve">when</w:t>
      </w:r>
      <w:r>
        <w:t xml:space="preserve"> </w:t>
      </w:r>
      <m:oMath>
        <m:r>
          <m:t>x</m:t>
        </m:r>
        <m:r>
          <m:rPr>
            <m:sty m:val="p"/>
          </m:rPr>
          <m:t>=</m:t>
        </m:r>
        <m:r>
          <m:t>5</m:t>
        </m:r>
      </m:oMath>
      <w:r>
        <w:t xml:space="preserve">, that is, we want to estimate the expected value of</w:t>
      </w:r>
      <w:r>
        <w:t xml:space="preserve"> </w:t>
      </w:r>
      <w:r>
        <w:rPr>
          <w:rStyle w:val="VerbatimChar"/>
        </w:rPr>
        <w:t xml:space="preserve">medv</w:t>
      </w:r>
      <w:r>
        <w:t xml:space="preserve"> </w:t>
      </w:r>
      <w:r>
        <w:t xml:space="preserve">when</w:t>
      </w:r>
      <w:r>
        <w:t xml:space="preserve"> </w:t>
      </w:r>
      <w:r>
        <w:rPr>
          <w:rStyle w:val="VerbatimChar"/>
        </w:rPr>
        <w:t xml:space="preserve">lstat = 5</w:t>
      </w:r>
      <w:r>
        <w:t xml:space="preserve">. We may want to estimate the standard error of this quantity or perhaps the distribution of it!</w:t>
      </w:r>
    </w:p>
    <w:p>
      <w:pPr>
        <w:numPr>
          <w:ilvl w:val="0"/>
          <w:numId w:val="1069"/>
        </w:numPr>
        <w:pStyle w:val="Compact"/>
      </w:pPr>
      <w:r>
        <w:t xml:space="preserve">We can obtain one estimate of this quantity from a fit on the entire data set.</w:t>
      </w:r>
    </w:p>
    <w:p>
      <w:pPr>
        <w:pStyle w:val="SourceCode"/>
      </w:pPr>
      <w:r>
        <w:rPr>
          <w:rStyle w:val="NormalTok"/>
        </w:rPr>
        <w:t xml:space="preserve">pred_k30 </w:t>
      </w:r>
      <w:r>
        <w:rPr>
          <w:rStyle w:val="OtherTok"/>
        </w:rPr>
        <w:t xml:space="preserve">&lt;-</w:t>
      </w:r>
      <w:r>
        <w:rPr>
          <w:rStyle w:val="NormalTok"/>
        </w:rPr>
        <w:t xml:space="preserve"> </w:t>
      </w:r>
      <w:r>
        <w:rPr>
          <w:rStyle w:val="FunctionTok"/>
        </w:rPr>
        <w:t xml:space="preserve">predict</w:t>
      </w:r>
      <w:r>
        <w:rPr>
          <w:rStyle w:val="NormalTok"/>
        </w:rPr>
        <w:t xml:space="preserve">(knn_k30,</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pred_k30</w:t>
      </w:r>
    </w:p>
    <w:p>
      <w:pPr>
        <w:pStyle w:val="SourceCode"/>
      </w:pPr>
      <w:r>
        <w:rPr>
          <w:rStyle w:val="VerbatimChar"/>
        </w:rPr>
        <w:t xml:space="preserve">[1] 31.81</w:t>
      </w:r>
    </w:p>
    <w:p>
      <w:pPr>
        <w:numPr>
          <w:ilvl w:val="0"/>
          <w:numId w:val="1070"/>
        </w:numPr>
      </w:pPr>
      <w:r>
        <w:t xml:space="preserve">Note: The predicted value of</w:t>
      </w:r>
      <w:r>
        <w:t xml:space="preserve"> </w:t>
      </w:r>
      <m:oMath>
        <m:r>
          <m:t>Y</m:t>
        </m:r>
      </m:oMath>
      <w:r>
        <w:t xml:space="preserve"> </w:t>
      </w:r>
      <w:r>
        <w:t xml:space="preserve">when</w:t>
      </w:r>
      <w:r>
        <w:t xml:space="preserve"> </w:t>
      </w:r>
      <m:oMath>
        <m:r>
          <m:t>X</m:t>
        </m:r>
        <m:r>
          <m:rPr>
            <m:sty m:val="p"/>
          </m:rPr>
          <m:t>=</m:t>
        </m:r>
        <m:r>
          <m:t>5</m:t>
        </m:r>
      </m:oMath>
      <w:r>
        <w:t xml:space="preserve"> </w:t>
      </w:r>
      <w:r>
        <w:t xml:space="preserve">is the same</w:t>
      </w:r>
      <w:r>
        <w:t xml:space="preserve"> </w:t>
      </w:r>
      <m:oMath>
        <m:acc>
          <m:accPr>
            <m:chr m:val="̂"/>
          </m:accPr>
          <m:e>
            <m:r>
              <m:t>f</m:t>
            </m:r>
          </m:e>
        </m:acc>
        <m:d>
          <m:dPr>
            <m:begChr m:val="("/>
            <m:endChr m:val=")"/>
            <m:sepChr m:val=""/>
            <m:grow/>
          </m:dPr>
          <m:e>
            <m:r>
              <m:t>5</m:t>
            </m:r>
          </m:e>
        </m:d>
      </m:oMath>
    </w:p>
    <w:p>
      <w:pPr>
        <w:numPr>
          <w:ilvl w:val="0"/>
          <w:numId w:val="1070"/>
        </w:numPr>
      </w:pPr>
      <w:r>
        <w:t xml:space="preserve">However, the variability of these two quantities is not the same</w:t>
      </w:r>
    </w:p>
    <w:p>
      <w:pPr>
        <w:numPr>
          <w:ilvl w:val="1"/>
          <w:numId w:val="1071"/>
        </w:numPr>
        <w:pStyle w:val="Compact"/>
      </w:pPr>
      <w:r>
        <w:t xml:space="preserve">Recall, the variability of the predicted value is represented by bias</w:t>
      </w:r>
      <m:oMath>
        <m:sSup>
          <m:e>
            <m:r>
              <m:t>​</m:t>
            </m:r>
          </m:e>
          <m:sup>
            <m:r>
              <m:t>2</m:t>
            </m:r>
          </m:sup>
        </m:sSup>
        <m:d>
          <m:dPr>
            <m:begChr m:val="("/>
            <m:endChr m:val=")"/>
            <m:sepChr m:val=""/>
            <m:grow/>
          </m:dPr>
          <m:e>
            <m:acc>
              <m:accPr>
                <m:chr m:val="̂"/>
              </m:accPr>
              <m:e>
                <m:r>
                  <m:t>f</m:t>
                </m:r>
              </m:e>
            </m:acc>
            <m:d>
              <m:dPr>
                <m:begChr m:val="("/>
                <m:endChr m:val=")"/>
                <m:sepChr m:val=""/>
                <m:grow/>
              </m:dPr>
              <m:e>
                <m:r>
                  <m:t>5</m:t>
                </m:r>
              </m:e>
            </m:d>
          </m:e>
        </m:d>
      </m:oMath>
      <w:r>
        <w:t xml:space="preserve"> </w:t>
      </w:r>
      <w:r>
        <w:t xml:space="preserve">+</w:t>
      </w:r>
      <w:r>
        <w:t xml:space="preserve"> </w:t>
      </w:r>
      <m:oMath>
        <m:r>
          <m:t>v</m:t>
        </m:r>
        <m:r>
          <m:t>a</m:t>
        </m:r>
        <m:r>
          <m:t>r</m:t>
        </m:r>
        <m:d>
          <m:dPr>
            <m:begChr m:val="("/>
            <m:endChr m:val=")"/>
            <m:sepChr m:val=""/>
            <m:grow/>
          </m:dPr>
          <m:e>
            <m:acc>
              <m:accPr>
                <m:chr m:val="̂"/>
              </m:accPr>
              <m:e>
                <m:r>
                  <m:t>f</m:t>
                </m:r>
              </m:e>
            </m:acc>
            <m:d>
              <m:dPr>
                <m:begChr m:val="("/>
                <m:endChr m:val=")"/>
                <m:sepChr m:val=""/>
                <m:grow/>
              </m:dPr>
              <m:e>
                <m:r>
                  <m:t>5</m:t>
                </m:r>
              </m:e>
            </m:d>
          </m:e>
        </m:d>
      </m:oMath>
      <w:r>
        <w:t xml:space="preserve"> </w:t>
      </w:r>
      <w:r>
        <w:t xml:space="preserve">+ irreducible error.</w:t>
      </w:r>
    </w:p>
    <w:p>
      <w:pPr>
        <w:numPr>
          <w:ilvl w:val="1"/>
          <w:numId w:val="1071"/>
        </w:numPr>
        <w:pStyle w:val="Compact"/>
      </w:pPr>
      <w:r>
        <w:t xml:space="preserve">In this case, we are only interested in</w:t>
      </w:r>
      <w:r>
        <w:t xml:space="preserve"> </w:t>
      </w:r>
      <m:oMath>
        <m:r>
          <m:t>v</m:t>
        </m:r>
        <m:r>
          <m:t>a</m:t>
        </m:r>
        <m:r>
          <m:t>r</m:t>
        </m:r>
        <m:d>
          <m:dPr>
            <m:begChr m:val="("/>
            <m:endChr m:val=")"/>
            <m:sepChr m:val=""/>
            <m:grow/>
          </m:dPr>
          <m:e>
            <m:acc>
              <m:accPr>
                <m:chr m:val="̂"/>
              </m:accPr>
              <m:e>
                <m:r>
                  <m:t>f</m:t>
                </m:r>
              </m:e>
            </m:acc>
            <m:d>
              <m:dPr>
                <m:begChr m:val="("/>
                <m:endChr m:val=")"/>
                <m:sepChr m:val=""/>
                <m:grow/>
              </m:dPr>
              <m:e>
                <m:r>
                  <m:t>5</m:t>
                </m:r>
              </m:e>
            </m:d>
          </m:e>
        </m:d>
      </m:oMath>
      <w:r>
        <w:t xml:space="preserve">.</w:t>
      </w:r>
    </w:p>
    <w:p>
      <w:pPr>
        <w:numPr>
          <w:ilvl w:val="0"/>
          <w:numId w:val="1070"/>
        </w:numPr>
      </w:pPr>
      <w:r>
        <w:t xml:space="preserve">Let’s use the bootstrap to look at the distribution and standard error of</w:t>
      </w:r>
      <w:r>
        <w:t xml:space="preserve"> </w:t>
      </w:r>
      <m:oMath>
        <m:acc>
          <m:accPr>
            <m:chr m:val="̂"/>
          </m:accPr>
          <m:e>
            <m:r>
              <m:t>f</m:t>
            </m:r>
          </m:e>
        </m:acc>
        <m:d>
          <m:dPr>
            <m:begChr m:val="("/>
            <m:endChr m:val=")"/>
            <m:sepChr m:val=""/>
            <m:grow/>
          </m:dPr>
          <m:e>
            <m:r>
              <m:t>5</m:t>
            </m:r>
          </m:e>
        </m:d>
      </m:oMath>
    </w:p>
    <w:p>
      <w:pPr>
        <w:numPr>
          <w:ilvl w:val="1"/>
          <w:numId w:val="1072"/>
        </w:numPr>
        <w:pStyle w:val="Compact"/>
      </w:pPr>
      <w:r>
        <w:t xml:space="preserve">We will draw 200 bootstrap samples from</w:t>
      </w:r>
      <w:r>
        <w:t xml:space="preserve"> </w:t>
      </w:r>
      <w:r>
        <w:rPr>
          <w:rStyle w:val="VerbatimChar"/>
        </w:rPr>
        <w:t xml:space="preserve">Boston</w:t>
      </w:r>
      <w:r>
        <w:t xml:space="preserve"> </w:t>
      </w:r>
      <w:r>
        <w:t xml:space="preserve">data.</w:t>
      </w:r>
    </w:p>
    <w:p>
      <w:pPr>
        <w:numPr>
          <w:ilvl w:val="1"/>
          <w:numId w:val="1072"/>
        </w:numPr>
        <w:pStyle w:val="Compact"/>
      </w:pPr>
      <w:r>
        <w:t xml:space="preserve">For each bootstrap sample, we will fit the KNN procedure with</w:t>
      </w:r>
      <w:r>
        <w:t xml:space="preserve"> </w:t>
      </w:r>
      <m:oMath>
        <m:r>
          <m:t>K</m:t>
        </m:r>
        <m:r>
          <m:rPr>
            <m:sty m:val="p"/>
          </m:rPr>
          <m:t>=</m:t>
        </m:r>
        <m:r>
          <m:t>30</m:t>
        </m:r>
      </m:oMath>
      <w:r>
        <w:t xml:space="preserve">, and compute the estimate.</w:t>
      </w:r>
    </w:p>
    <w:p>
      <w:pPr>
        <w:pStyle w:val="SourceCode"/>
      </w:pPr>
      <w:r>
        <w:rPr>
          <w:rStyle w:val="DocumentationTok"/>
        </w:rPr>
        <w:t xml:space="preserve">## Wrap the prediction process in a function for easy use</w:t>
      </w:r>
      <w:r>
        <w:br/>
      </w:r>
      <w:r>
        <w:rPr>
          <w:rStyle w:val="NormalTok"/>
        </w:rPr>
        <w:t xml:space="preserve">knn_k30_predict </w:t>
      </w:r>
      <w:r>
        <w:rPr>
          <w:rStyle w:val="OtherTok"/>
        </w:rPr>
        <w:t xml:space="preserve">&lt;-</w:t>
      </w:r>
      <w:r>
        <w:rPr>
          <w:rStyle w:val="NormalTok"/>
        </w:rPr>
        <w:t xml:space="preserve"> </w:t>
      </w:r>
      <w:r>
        <w:rPr>
          <w:rStyle w:val="ControlFlowTok"/>
        </w:rPr>
        <w:t xml:space="preserve">function</w:t>
      </w:r>
      <w:r>
        <w:rPr>
          <w:rStyle w:val="NormalTok"/>
        </w:rPr>
        <w:t xml:space="preserve">(split){</w:t>
      </w:r>
      <w:r>
        <w:br/>
      </w:r>
      <w:r>
        <w:rPr>
          <w:rStyle w:val="NormalTok"/>
        </w:rPr>
        <w:t xml:space="preserve">  </w:t>
      </w:r>
      <w:r>
        <w:rPr>
          <w:rStyle w:val="CommentTok"/>
        </w:rPr>
        <w:t xml:space="preserve"># Input: split from bootstrap using rsample</w:t>
      </w:r>
      <w:r>
        <w:br/>
      </w:r>
      <w:r>
        <w:rPr>
          <w:rStyle w:val="NormalTok"/>
        </w:rPr>
        <w:t xml:space="preserve">  </w:t>
      </w:r>
      <w:r>
        <w:rPr>
          <w:rStyle w:val="CommentTok"/>
        </w:rPr>
        <w:t xml:space="preserve"># Output: prediction at lstat = 5</w:t>
      </w:r>
      <w:r>
        <w:br/>
      </w:r>
      <w:r>
        <w:rPr>
          <w:rStyle w:val="NormalTok"/>
        </w:rPr>
        <w:t xml:space="preserve">  </w:t>
      </w:r>
      <w:r>
        <w:br/>
      </w:r>
      <w:r>
        <w:rPr>
          <w:rStyle w:val="NormalTok"/>
        </w:rPr>
        <w:t xml:space="preserve">  </w:t>
      </w:r>
      <w:r>
        <w:rPr>
          <w:rStyle w:val="CommentTok"/>
        </w:rPr>
        <w:t xml:space="preserve"># Get training set</w:t>
      </w:r>
      <w:r>
        <w:br/>
      </w:r>
      <w:r>
        <w:rPr>
          <w:rStyle w:val="NormalTok"/>
        </w:rPr>
        <w:t xml:space="preserve">  train_set </w:t>
      </w:r>
      <w:r>
        <w:rPr>
          <w:rStyle w:val="OtherTok"/>
        </w:rPr>
        <w:t xml:space="preserve">&lt;-</w:t>
      </w:r>
      <w:r>
        <w:rPr>
          <w:rStyle w:val="NormalTok"/>
        </w:rPr>
        <w:t xml:space="preserve"> </w:t>
      </w:r>
      <w:r>
        <w:rPr>
          <w:rStyle w:val="FunctionTok"/>
        </w:rPr>
        <w:t xml:space="preserve">training</w:t>
      </w:r>
      <w:r>
        <w:rPr>
          <w:rStyle w:val="NormalTok"/>
        </w:rPr>
        <w:t xml:space="preserve">(split)</w:t>
      </w:r>
      <w:r>
        <w:br/>
      </w:r>
      <w:r>
        <w:rPr>
          <w:rStyle w:val="NormalTok"/>
        </w:rPr>
        <w:t xml:space="preserve">  </w:t>
      </w:r>
      <w:r>
        <w:rPr>
          <w:rStyle w:val="CommentTok"/>
        </w:rPr>
        <w:t xml:space="preserve"># fit the KNN model with K = 30</w:t>
      </w:r>
      <w:r>
        <w:br/>
      </w:r>
      <w:r>
        <w:rPr>
          <w:rStyle w:val="NormalTok"/>
        </w:rPr>
        <w:t xml:space="preserve">  knn_k30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mmentTok"/>
        </w:rPr>
        <w:t xml:space="preserve"># Predict at lstat = 5</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(knn_k30,</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return</w:t>
      </w:r>
      <w:r>
        <w:rPr>
          <w:rStyle w:val="NormalTok"/>
        </w:rPr>
        <w:t xml:space="preserve">(pred)</w:t>
      </w:r>
      <w:r>
        <w:br/>
      </w:r>
      <w:r>
        <w:rPr>
          <w:rStyle w:val="NormalTok"/>
        </w:rPr>
        <w:t xml:space="preserve">}</w:t>
      </w:r>
      <w:r>
        <w:br/>
      </w:r>
      <w:r>
        <w:rPr>
          <w:rStyle w:val="DocumentationTok"/>
        </w:rPr>
        <w:t xml:space="preserve">## Draw bootstrap samples</w:t>
      </w:r>
      <w:r>
        <w:br/>
      </w:r>
      <w:r>
        <w:rPr>
          <w:rStyle w:val="NormalTok"/>
        </w:rPr>
        <w:t xml:space="preserve">B </w:t>
      </w:r>
      <w:r>
        <w:rPr>
          <w:rStyle w:val="OtherTok"/>
        </w:rPr>
        <w:t xml:space="preserve">&lt;-</w:t>
      </w:r>
      <w:r>
        <w:rPr>
          <w:rStyle w:val="NormalTok"/>
        </w:rPr>
        <w:t xml:space="preserve"> </w:t>
      </w:r>
      <w:r>
        <w:rPr>
          <w:rStyle w:val="DecValTok"/>
        </w:rPr>
        <w:t xml:space="preserve">200</w:t>
      </w:r>
      <w:r>
        <w:br/>
      </w: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B)</w:t>
      </w:r>
      <w:r>
        <w:br/>
      </w:r>
      <w:r>
        <w:rPr>
          <w:rStyle w:val="DocumentationTok"/>
        </w:rPr>
        <w:t xml:space="preserve">## Apply the prediction function to the bootstrap samples </w:t>
      </w:r>
      <w:r>
        <w:br/>
      </w:r>
      <w:r>
        <w:rPr>
          <w:rStyle w:val="DocumentationTok"/>
        </w:rPr>
        <w:t xml:space="preserve">## sapply is similar to lapply but simplifies what is returned</w:t>
      </w:r>
      <w:r>
        <w:br/>
      </w:r>
      <w:r>
        <w:rPr>
          <w:rStyle w:val="NormalTok"/>
        </w:rPr>
        <w:t xml:space="preserve">boot_pred </w:t>
      </w:r>
      <w:r>
        <w:rPr>
          <w:rStyle w:val="OtherTok"/>
        </w:rPr>
        <w:t xml:space="preserve">&lt;-</w:t>
      </w:r>
      <w:r>
        <w:rPr>
          <w:rStyle w:val="NormalTok"/>
        </w:rPr>
        <w:t xml:space="preserve"> </w:t>
      </w:r>
      <w:r>
        <w:rPr>
          <w:rStyle w:val="FunctionTok"/>
        </w:rPr>
        <w:t xml:space="preserve">sapply</w:t>
      </w:r>
      <w:r>
        <w:rPr>
          <w:rStyle w:val="NormalTok"/>
        </w:rPr>
        <w:t xml:space="preserve">(boot_sample</w:t>
      </w:r>
      <w:r>
        <w:rPr>
          <w:rStyle w:val="SpecialCharTok"/>
        </w:rPr>
        <w:t xml:space="preserve">$</w:t>
      </w:r>
      <w:r>
        <w:rPr>
          <w:rStyle w:val="NormalTok"/>
        </w:rPr>
        <w:t xml:space="preserve">splits, </w:t>
      </w:r>
      <w:r>
        <w:rPr>
          <w:rStyle w:val="AttributeTok"/>
        </w:rPr>
        <w:t xml:space="preserve">FUN =</w:t>
      </w:r>
      <w:r>
        <w:rPr>
          <w:rStyle w:val="NormalTok"/>
        </w:rPr>
        <w:t xml:space="preserve"> knn_k30_predict)</w:t>
      </w:r>
    </w:p>
    <w:p>
      <w:pPr>
        <w:pStyle w:val="FirstParagraph"/>
      </w:pPr>
      <w:r>
        <w:t xml:space="preserve">Figure</w:t>
      </w:r>
      <w:r>
        <w:t xml:space="preserve"> </w:t>
      </w:r>
      <w:r>
        <w:t xml:space="preserve"> </w:t>
      </w:r>
      <w:r>
        <w:t xml:space="preserve">shows the bootstrap distribution of</w:t>
      </w:r>
      <w:r>
        <w:t xml:space="preserve"> </w:t>
      </w:r>
      <m:oMath>
        <m:acc>
          <m:accPr>
            <m:chr m:val="̂"/>
          </m:accPr>
          <m:e>
            <m:r>
              <m:t>f</m:t>
            </m:r>
          </m:e>
        </m:acc>
        <m:d>
          <m:dPr>
            <m:begChr m:val="("/>
            <m:endChr m:val=")"/>
            <m:sepChr m:val=""/>
            <m:grow/>
          </m:dPr>
          <m:e>
            <m:r>
              <m:t>5</m:t>
            </m:r>
          </m:e>
        </m:d>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8" name="Picture"/>
                  <a:graphic>
                    <a:graphicData uri="http://schemas.openxmlformats.org/drawingml/2006/picture">
                      <pic:pic>
                        <pic:nvPicPr>
                          <pic:cNvPr descr="04-Fitting_Assessing_Models_files/figure-docx/preddist-1.png" id="89" name="Picture"/>
                          <pic:cNvPicPr>
                            <a:picLocks noChangeArrowheads="1" noChangeAspect="1"/>
                          </pic:cNvPicPr>
                        </pic:nvPicPr>
                        <pic:blipFill>
                          <a:blip r:embed="rId8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 estimator of E(medv when lstst = 5). Also shown the mean of the bootstrap estimates (red solid lile), and original estimate from the full data (black dashed line),</w:t>
            </w:r>
          </w:p>
        </w:tc>
      </w:tr>
    </w:tbl>
    <w:p>
      <w:pPr>
        <w:numPr>
          <w:ilvl w:val="0"/>
          <w:numId w:val="1073"/>
        </w:numPr>
        <w:pStyle w:val="Compact"/>
      </w:pPr>
      <w:r>
        <w:t xml:space="preserve">Some summaries of the bootstrap estimates are shown below.</w:t>
      </w:r>
    </w:p>
    <w:p>
      <w:pPr>
        <w:pStyle w:val="SourceCode"/>
      </w:pPr>
      <w:r>
        <w:rPr>
          <w:rStyle w:val="DocumentationTok"/>
        </w:rPr>
        <w:t xml:space="preserve">## Summary of bootstrap estimates</w:t>
      </w:r>
      <w:r>
        <w:br/>
      </w:r>
      <w:r>
        <w:rPr>
          <w:rStyle w:val="FunctionTok"/>
        </w:rPr>
        <w:t xml:space="preserve">summary</w:t>
      </w:r>
      <w:r>
        <w:rPr>
          <w:rStyle w:val="NormalTok"/>
        </w:rPr>
        <w:t xml:space="preserve">(boot_pred)</w:t>
      </w:r>
    </w:p>
    <w:p>
      <w:pPr>
        <w:pStyle w:val="SourceCode"/>
      </w:pPr>
      <w:r>
        <w:rPr>
          <w:rStyle w:val="VerbatimChar"/>
        </w:rPr>
        <w:t xml:space="preserve">   Min. 1st Qu.  Median    Mean 3rd Qu.    Max. </w:t>
      </w:r>
      <w:r>
        <w:br/>
      </w:r>
      <w:r>
        <w:rPr>
          <w:rStyle w:val="VerbatimChar"/>
        </w:rPr>
        <w:t xml:space="preserve">  27.59   30.41   31.37   31.40   32.33   35.02 </w:t>
      </w:r>
    </w:p>
    <w:p>
      <w:pPr>
        <w:pStyle w:val="SourceCode"/>
      </w:pPr>
      <w:r>
        <w:rPr>
          <w:rStyle w:val="DocumentationTok"/>
        </w:rPr>
        <w:t xml:space="preserve">## Variance/SD of the estimate</w:t>
      </w:r>
      <w:r>
        <w:br/>
      </w:r>
      <w:r>
        <w:rPr>
          <w:rStyle w:val="FunctionTok"/>
        </w:rPr>
        <w:t xml:space="preserve">c</w:t>
      </w:r>
      <w:r>
        <w:rPr>
          <w:rStyle w:val="NormalTok"/>
        </w:rPr>
        <w:t xml:space="preserve">(</w:t>
      </w:r>
      <w:r>
        <w:rPr>
          <w:rStyle w:val="AttributeTok"/>
        </w:rPr>
        <w:t xml:space="preserve">variance =</w:t>
      </w:r>
      <w:r>
        <w:rPr>
          <w:rStyle w:val="NormalTok"/>
        </w:rPr>
        <w:t xml:space="preserve"> </w:t>
      </w:r>
      <w:r>
        <w:rPr>
          <w:rStyle w:val="FunctionTok"/>
        </w:rPr>
        <w:t xml:space="preserve">var</w:t>
      </w:r>
      <w:r>
        <w:rPr>
          <w:rStyle w:val="NormalTok"/>
        </w:rPr>
        <w:t xml:space="preserve">(boot_pred),</w:t>
      </w:r>
      <w:r>
        <w:br/>
      </w:r>
      <w:r>
        <w:rPr>
          <w:rStyle w:val="NormalTok"/>
        </w:rPr>
        <w:t xml:space="preserve">  </w:t>
      </w:r>
      <w:r>
        <w:rPr>
          <w:rStyle w:val="AttributeTok"/>
        </w:rPr>
        <w:t xml:space="preserve">sdev =</w:t>
      </w:r>
      <w:r>
        <w:rPr>
          <w:rStyle w:val="NormalTok"/>
        </w:rPr>
        <w:t xml:space="preserve"> </w:t>
      </w:r>
      <w:r>
        <w:rPr>
          <w:rStyle w:val="FunctionTok"/>
        </w:rPr>
        <w:t xml:space="preserve">sd</w:t>
      </w:r>
      <w:r>
        <w:rPr>
          <w:rStyle w:val="NormalTok"/>
        </w:rPr>
        <w:t xml:space="preserve">(boot_pred))</w:t>
      </w:r>
    </w:p>
    <w:p>
      <w:pPr>
        <w:pStyle w:val="SourceCode"/>
      </w:pPr>
      <w:r>
        <w:rPr>
          <w:rStyle w:val="VerbatimChar"/>
        </w:rPr>
        <w:t xml:space="preserve">variance     sdev </w:t>
      </w:r>
      <w:r>
        <w:br/>
      </w:r>
      <w:r>
        <w:rPr>
          <w:rStyle w:val="VerbatimChar"/>
        </w:rPr>
        <w:t xml:space="preserve">1.931623 1.389828 </w:t>
      </w:r>
    </w:p>
    <w:p>
      <w:pPr>
        <w:pStyle w:val="SourceCode"/>
      </w:pPr>
      <w:r>
        <w:rPr>
          <w:rStyle w:val="DocumentationTok"/>
        </w:rPr>
        <w:t xml:space="preserve">## MSE</w:t>
      </w:r>
      <w:r>
        <w:br/>
      </w:r>
      <w:r>
        <w:rPr>
          <w:rStyle w:val="FunctionTok"/>
        </w:rPr>
        <w:t xml:space="preserve">mean</w:t>
      </w:r>
      <w:r>
        <w:rPr>
          <w:rStyle w:val="NormalTok"/>
        </w:rPr>
        <w:t xml:space="preserve">( (boot_pred </w:t>
      </w:r>
      <w:r>
        <w:rPr>
          <w:rStyle w:val="SpecialCharTok"/>
        </w:rPr>
        <w:t xml:space="preserve">-</w:t>
      </w:r>
      <w:r>
        <w:rPr>
          <w:rStyle w:val="NormalTok"/>
        </w:rPr>
        <w:t xml:space="preserve"> pred_k30)</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[1] 2.090899</w:t>
      </w:r>
    </w:p>
    <w:bookmarkEnd w:id="90"/>
    <w:bookmarkStart w:id="94" w:name="tuning-with-the-bootstrap"/>
    <w:p>
      <w:pPr>
        <w:pStyle w:val="Heading3"/>
      </w:pPr>
      <w:r>
        <w:t xml:space="preserve">Tuning with the Bootstrap</w:t>
      </w:r>
    </w:p>
    <w:p>
      <w:pPr>
        <w:pStyle w:val="FirstParagraph"/>
      </w:pPr>
      <w:r>
        <w:t xml:space="preserve">In a learning method, we can tune hyperparameters using the bootstrap in a similar method to what we did with cross-validation.</w:t>
      </w:r>
    </w:p>
    <w:p>
      <w:pPr>
        <w:numPr>
          <w:ilvl w:val="0"/>
          <w:numId w:val="1074"/>
        </w:numPr>
        <w:pStyle w:val="Compact"/>
      </w:pPr>
      <w:r>
        <w:t xml:space="preserve">We fit the model using bootstrap samples, and compute test MSE using OOB samples.</w:t>
      </w:r>
    </w:p>
    <w:p>
      <w:pPr>
        <w:numPr>
          <w:ilvl w:val="0"/>
          <w:numId w:val="1074"/>
        </w:numPr>
        <w:pStyle w:val="Compact"/>
      </w:pPr>
      <w:r>
        <w:t xml:space="preserve">The best hyperparameter value can be chosen by minimizing test MSE.</w:t>
      </w:r>
    </w:p>
    <w:p>
      <w:pPr>
        <w:pStyle w:val="FirstParagraph"/>
      </w:pPr>
      <w:r>
        <w:t xml:space="preserve">In</w:t>
      </w:r>
      <w:r>
        <w:t xml:space="preserve"> </w:t>
      </w:r>
      <w:r>
        <w:rPr>
          <w:rStyle w:val="VerbatimChar"/>
        </w:rPr>
        <w:t xml:space="preserve">caret</w:t>
      </w:r>
      <w:r>
        <w:t xml:space="preserve"> </w:t>
      </w:r>
      <w:r>
        <w:t xml:space="preserve">this can be done by specifying</w:t>
      </w:r>
      <w:r>
        <w:t xml:space="preserve"> </w:t>
      </w:r>
      <w:r>
        <w:rPr>
          <w:rStyle w:val="VerbatimChar"/>
        </w:rPr>
        <w:t xml:space="preserve">method = bootstrap</w:t>
      </w:r>
      <w:r>
        <w:t xml:space="preserve"> </w:t>
      </w:r>
      <w:r>
        <w:t xml:space="preserve">the</w:t>
      </w:r>
      <w:r>
        <w:t xml:space="preserve"> </w:t>
      </w:r>
      <w:r>
        <w:rPr>
          <w:rStyle w:val="VerbatimChar"/>
        </w:rPr>
        <w:t xml:space="preserve">trainControl()</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Values of K, and bootstrap specification</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boot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"boot"</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25</w:t>
      </w:r>
      <w:r>
        <w:rPr>
          <w:rStyle w:val="NormalTok"/>
        </w:rPr>
        <w:t xml:space="preserve">)</w:t>
      </w:r>
      <w:r>
        <w:br/>
      </w:r>
      <w:r>
        <w:rPr>
          <w:rStyle w:val="DocumentationTok"/>
        </w:rPr>
        <w:t xml:space="preserve">## Model fit</w:t>
      </w:r>
      <w:r>
        <w:br/>
      </w:r>
      <w:r>
        <w:rPr>
          <w:rStyle w:val="NormalTok"/>
        </w:rPr>
        <w:t xml:space="preserve">boot_tuned_knn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boot,</w:t>
      </w:r>
      <w:r>
        <w:br/>
      </w:r>
      <w:r>
        <w:rPr>
          <w:rStyle w:val="NormalTok"/>
        </w:rPr>
        <w:t xml:space="preserve">            </w:t>
      </w:r>
      <w:r>
        <w:rPr>
          <w:rStyle w:val="AttributeTok"/>
        </w:rPr>
        <w:t xml:space="preserve">tuneGrid =</w:t>
      </w:r>
      <w:r>
        <w:rPr>
          <w:rStyle w:val="NormalTok"/>
        </w:rPr>
        <w:t xml:space="preserve"> kgrid)</w:t>
      </w:r>
    </w:p>
    <w:p>
      <w:pPr>
        <w:pStyle w:val="FirstParagraph"/>
      </w:pPr>
      <w:r>
        <w:t xml:space="preserve">Now we can</w:t>
      </w:r>
      <w:r>
        <w:t xml:space="preserve"> </w:t>
      </w:r>
      <w:r>
        <w:rPr>
          <w:rStyle w:val="VerbatimChar"/>
        </w:rPr>
        <w:t xml:space="preserve">plot()</w:t>
      </w:r>
      <w:r>
        <w:t xml:space="preserve"> </w:t>
      </w:r>
      <w:r>
        <w:t xml:space="preserve">the fitted object to investigate the test MSE values for each</w:t>
      </w:r>
      <w:r>
        <w:t xml:space="preserve"> </w:t>
      </w:r>
      <m:oMath>
        <m:r>
          <m:t>K</m:t>
        </m:r>
      </m:oMath>
      <w:r>
        <w:t xml:space="preserve">.</w:t>
      </w:r>
    </w:p>
    <w:p>
      <w:pPr>
        <w:pStyle w:val="SourceCode"/>
      </w:pPr>
      <w:r>
        <w:rPr>
          <w:rStyle w:val="FunctionTok"/>
        </w:rPr>
        <w:t xml:space="preserve">plot</w:t>
      </w:r>
      <w:r>
        <w:rPr>
          <w:rStyle w:val="NormalTok"/>
        </w:rPr>
        <w:t xml:space="preserve">(boot_tuned_knn)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92" name="Picture"/>
                  <a:graphic>
                    <a:graphicData uri="http://schemas.openxmlformats.org/drawingml/2006/picture">
                      <pic:pic>
                        <pic:nvPicPr>
                          <pic:cNvPr descr="04-Fitting_Assessing_Models_files/figure-docx/boottune-1.png" id="93" name="Picture"/>
                          <pic:cNvPicPr>
                            <a:picLocks noChangeArrowheads="1" noChangeAspect="1"/>
                          </pic:cNvPicPr>
                        </pic:nvPicPr>
                        <pic:blipFill>
                          <a:blip r:embed="rId9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bootstrap (25 reps) tuning of K.</w:t>
            </w:r>
          </w:p>
        </w:tc>
      </w:tr>
    </w:tbl>
    <w:p>
      <w:pPr>
        <w:pStyle w:val="BodyText"/>
      </w:pPr>
      <w:r>
        <w:t xml:space="preserve">Compared to</w:t>
      </w:r>
      <w:r>
        <w:t xml:space="preserve"> </w:t>
      </w:r>
      <m:oMath>
        <m:r>
          <m:t>V</m:t>
        </m:r>
      </m:oMath>
      <w:r>
        <w:t xml:space="preserve">-fold cross-validation, bootstrap tends to produce less variable estimates. However, on average only</w:t>
      </w:r>
      <w:r>
        <w:t xml:space="preserve"> </w:t>
      </w:r>
      <m:oMath>
        <m:r>
          <m:t>63.2</m:t>
        </m:r>
        <m:r>
          <m:rPr>
            <m:sty m:val="p"/>
          </m:rPr>
          <m:t>%</m:t>
        </m:r>
      </m:oMath>
      <w:r>
        <w:t xml:space="preserve"> </w:t>
      </w:r>
      <w:r>
        <w:t xml:space="preserve">observations get represented in bootstrap samples. Thus bootstrap estimates may have some bias similar to using a 2-fold or 3-fold CV.</w:t>
      </w:r>
    </w:p>
    <w:p>
      <w:r>
        <w:br w:type="page"/>
      </w:r>
    </w:p>
    <w:bookmarkEnd w:id="94"/>
    <w:bookmarkEnd w:id="95"/>
    <w:bookmarkEnd w:id="96"/>
    <w:bookmarkStart w:id="102" w:name="comparing-competing-models"/>
    <w:p>
      <w:pPr>
        <w:pStyle w:val="Heading1"/>
      </w:pPr>
      <w:r>
        <w:t xml:space="preserve">Comparing Competing Models</w:t>
      </w:r>
    </w:p>
    <w:p>
      <w:pPr>
        <w:pStyle w:val="FirstParagraph"/>
      </w:pPr>
      <w:r>
        <w:t xml:space="preserve">We discussed specifying our</w:t>
      </w:r>
      <w:r>
        <w:t xml:space="preserve"> </w:t>
      </w:r>
      <m:oMath>
        <m:r>
          <m:t>f</m:t>
        </m:r>
        <m:d>
          <m:dPr>
            <m:begChr m:val="("/>
            <m:endChr m:val=")"/>
            <m:sepChr m:val=""/>
            <m:grow/>
          </m:dPr>
          <m:e>
            <m:r>
              <m:rPr>
                <m:sty m:val="p"/>
              </m:rPr>
              <m:t>•</m:t>
            </m:r>
          </m:e>
        </m:d>
      </m:oMath>
      <w:r>
        <w:t xml:space="preserve"> </w:t>
      </w:r>
      <w:r>
        <w:t xml:space="preserve">function in multiple ways. For instance, we could choose a simple linear or multiple linear regression model instead of a KNN model. In this section, we look at how to use a train/test split along with cross-validation to choose an optimal model from competing models.</w:t>
      </w:r>
    </w:p>
    <w:p>
      <w:pPr>
        <w:numPr>
          <w:ilvl w:val="0"/>
          <w:numId w:val="1075"/>
        </w:numPr>
      </w:pPr>
      <w:r>
        <w:t xml:space="preserve">Remember: We want to touch the test data as little as possible. Otherwise, we may end up training to the test set! Again, if we do this type of overfitting, we may no longer generalize well to a future test set.</w:t>
      </w:r>
    </w:p>
    <w:p>
      <w:pPr>
        <w:numPr>
          <w:ilvl w:val="0"/>
          <w:numId w:val="1075"/>
        </w:numPr>
      </w:pPr>
      <w:r>
        <w:t xml:space="preserve">In some cases, especially when we don’t have much data, we may choose to simply use CV or the bootstrap to do our tuning and overall model evaluation! We may also do this when we only have one model form that we are considering</w:t>
      </w:r>
    </w:p>
    <w:bookmarkStart w:id="97" w:name="competing-models"/>
    <w:p>
      <w:pPr>
        <w:pStyle w:val="Heading2"/>
      </w:pPr>
      <w:r>
        <w:t xml:space="preserve">Competing Models</w:t>
      </w:r>
    </w:p>
    <w:p>
      <w:pPr>
        <w:pStyle w:val="FirstParagraph"/>
      </w:pPr>
      <w:r>
        <w:t xml:space="preserve">Let’s stick with the</w:t>
      </w:r>
      <w:r>
        <w:t xml:space="preserve"> </w:t>
      </w:r>
      <w:r>
        <w:rPr>
          <w:rStyle w:val="VerbatimChar"/>
        </w:rPr>
        <w:t xml:space="preserve">Boston</w:t>
      </w:r>
      <w:r>
        <w:t xml:space="preserve"> </w:t>
      </w:r>
      <w:r>
        <w:t xml:space="preserve">data set. We’ll compare the basic simple linear regression model to the KNN model!</w:t>
      </w:r>
    </w:p>
    <w:p>
      <w:pPr>
        <w:pStyle w:val="BodyText"/>
      </w:pPr>
      <w:r>
        <w:t xml:space="preserve">For completeness, we’ll go through the entire process here.</w:t>
      </w:r>
    </w:p>
    <w:bookmarkEnd w:id="97"/>
    <w:bookmarkStart w:id="98" w:name="traintest-split"/>
    <w:p>
      <w:pPr>
        <w:pStyle w:val="Heading2"/>
      </w:pPr>
      <w:r>
        <w:t xml:space="preserve">Train/Test split</w:t>
      </w:r>
    </w:p>
    <w:p>
      <w:pPr>
        <w:pStyle w:val="FirstParagraph"/>
      </w:pPr>
      <w:r>
        <w:t xml:space="preserve">First, let’s split our data using the basic simple random sample method. We’ll use</w:t>
      </w:r>
      <w:r>
        <w:t xml:space="preserve"> </w:t>
      </w:r>
      <w:r>
        <w:rPr>
          <w:rStyle w:val="VerbatimChar"/>
        </w:rPr>
        <w:t xml:space="preserve">caret</w:t>
      </w:r>
      <w:r>
        <w:t xml:space="preserve">’s functionality to do so.</w:t>
      </w:r>
    </w:p>
    <w:p>
      <w:pPr>
        <w:pStyle w:val="SourceCode"/>
      </w:pPr>
      <w:r>
        <w:rPr>
          <w:rStyle w:val="FunctionTok"/>
        </w:rPr>
        <w:t xml:space="preserve">set.seed</w:t>
      </w:r>
      <w:r>
        <w:rPr>
          <w:rStyle w:val="NormalTok"/>
        </w:rPr>
        <w:t xml:space="preserve">(</w:t>
      </w:r>
      <w:r>
        <w:rPr>
          <w:rStyle w:val="DecValTok"/>
        </w:rPr>
        <w:t xml:space="preserve">51</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(Boston</w:t>
      </w:r>
      <w:r>
        <w:rPr>
          <w:rStyle w:val="SpecialCharTok"/>
        </w:rPr>
        <w:t xml:space="preserve">$</w:t>
      </w:r>
      <w:r>
        <w:rPr>
          <w:rStyle w:val="NormalTok"/>
        </w:rPr>
        <w:t xml:space="preserve">medv,</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Boston[index, ]</w:t>
      </w:r>
      <w:r>
        <w:br/>
      </w:r>
      <w:r>
        <w:rPr>
          <w:rStyle w:val="NormalTok"/>
        </w:rPr>
        <w:t xml:space="preserve">test </w:t>
      </w:r>
      <w:r>
        <w:rPr>
          <w:rStyle w:val="OtherTok"/>
        </w:rPr>
        <w:t xml:space="preserve">&lt;-</w:t>
      </w:r>
      <w:r>
        <w:rPr>
          <w:rStyle w:val="NormalTok"/>
        </w:rPr>
        <w:t xml:space="preserve"> Boston[</w:t>
      </w:r>
      <w:r>
        <w:rPr>
          <w:rStyle w:val="SpecialCharTok"/>
        </w:rPr>
        <w:t xml:space="preserve">-</w:t>
      </w:r>
      <w:r>
        <w:rPr>
          <w:rStyle w:val="NormalTok"/>
        </w:rPr>
        <w:t xml:space="preserve">index, ]</w:t>
      </w:r>
    </w:p>
    <w:bookmarkEnd w:id="98"/>
    <w:bookmarkStart w:id="99" w:name="tuning-of-knn-model-using-10-fold-cv"/>
    <w:p>
      <w:pPr>
        <w:pStyle w:val="Heading2"/>
      </w:pPr>
      <w:r>
        <w:t xml:space="preserve">Tuning of KNN model Using 10-fold CV</w:t>
      </w:r>
    </w:p>
    <w:p>
      <w:pPr>
        <w:pStyle w:val="FirstParagraph"/>
      </w:pPr>
      <w:r>
        <w:t xml:space="preserve">Now that we have a training set, we can use it to select the tuning parameter for the KNN model via 10 fold CV.</w:t>
      </w:r>
    </w:p>
    <w:p>
      <w:pPr>
        <w:pStyle w:val="SourceCode"/>
      </w:pP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p>
    <w:p>
      <w:pPr>
        <w:pStyle w:val="FirstParagraph"/>
      </w:pPr>
      <w:r>
        <w:t xml:space="preserve">Let’s look at our best tuning parameter value and the corresponding CV error.</w:t>
      </w:r>
    </w:p>
    <w:p>
      <w:pPr>
        <w:pStyle w:val="SourceCode"/>
      </w:pPr>
      <w:r>
        <w:rPr>
          <w:rStyle w:val="NormalTok"/>
        </w:rPr>
        <w:t xml:space="preserve">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k_opt</w:t>
      </w:r>
    </w:p>
    <w:p>
      <w:pPr>
        <w:pStyle w:val="SourceCode"/>
      </w:pPr>
      <w:r>
        <w:rPr>
          <w:rStyle w:val="VerbatimChar"/>
        </w:rPr>
        <w:t xml:space="preserve">[1] 29</w:t>
      </w:r>
    </w:p>
    <w:p>
      <w:pPr>
        <w:pStyle w:val="SourceCode"/>
      </w:pPr>
      <w:r>
        <w:rPr>
          <w:rStyle w:val="NormalTok"/>
        </w:rPr>
        <w:t xml:space="preserve">knn_fit</w:t>
      </w:r>
      <w:r>
        <w:rPr>
          <w:rStyle w:val="SpecialCharTok"/>
        </w:rPr>
        <w:t xml:space="preserve">$</w:t>
      </w:r>
      <w:r>
        <w:rPr>
          <w:rStyle w:val="NormalTok"/>
        </w:rPr>
        <w:t xml:space="preserve">results[k_opt, ]</w:t>
      </w:r>
    </w:p>
    <w:p>
      <w:pPr>
        <w:pStyle w:val="SourceCode"/>
      </w:pPr>
      <w:r>
        <w:rPr>
          <w:rStyle w:val="VerbatimChar"/>
        </w:rPr>
        <w:t xml:space="preserve">    k    RMSE  Rsquared      MAE   RMSESD RsquaredSD     MAESD</w:t>
      </w:r>
      <w:r>
        <w:br/>
      </w:r>
      <w:r>
        <w:rPr>
          <w:rStyle w:val="VerbatimChar"/>
        </w:rPr>
        <w:t xml:space="preserve">29 29 5.12014 0.6951166 3.706729 0.825852 0.06529737 0.4008271</w:t>
      </w:r>
    </w:p>
    <w:p>
      <w:pPr>
        <w:pStyle w:val="FirstParagraph"/>
      </w:pPr>
      <w:r>
        <w:t xml:space="preserve">Now we fit this to the full training set.</w:t>
      </w:r>
    </w:p>
    <w:p>
      <w:pPr>
        <w:pStyle w:val="SourceCode"/>
      </w:pPr>
      <w:r>
        <w:rPr>
          <w:rStyle w:val="NormalTok"/>
        </w:rPr>
        <w:t xml:space="preserve">knn_tuned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knn_fit</w:t>
      </w:r>
      <w:r>
        <w:rPr>
          <w:rStyle w:val="SpecialCharTok"/>
        </w:rPr>
        <w:t xml:space="preserve">$</w:t>
      </w:r>
      <w:r>
        <w:rPr>
          <w:rStyle w:val="NormalTok"/>
        </w:rPr>
        <w:t xml:space="preserve">bestTune,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bookmarkEnd w:id="99"/>
    <w:bookmarkStart w:id="100" w:name="fitting-the-slr-model"/>
    <w:p>
      <w:pPr>
        <w:pStyle w:val="Heading2"/>
      </w:pPr>
      <w:r>
        <w:t xml:space="preserve">Fitting the SLR Model</w:t>
      </w:r>
    </w:p>
    <w:p>
      <w:pPr>
        <w:pStyle w:val="FirstParagraph"/>
      </w:pPr>
      <w:r>
        <w:t xml:space="preserve">We can also fit our SLR model on the training data. There is no need to use CV to fit the model. You might use CV to get a basic understanding of how the model does at predicting though. We won’t do that at this time.</w:t>
      </w:r>
    </w:p>
    <w:p>
      <w:pPr>
        <w:pStyle w:val="BodyText"/>
      </w:pPr>
      <w:r>
        <w:t xml:space="preserve">For consistency, let’s use</w:t>
      </w:r>
      <w:r>
        <w:t xml:space="preserve"> </w:t>
      </w:r>
      <w:r>
        <w:rPr>
          <w:rStyle w:val="VerbatimChar"/>
        </w:rPr>
        <w:t xml:space="preserve">caret</w:t>
      </w:r>
      <w:r>
        <w:t xml:space="preserve"> </w:t>
      </w:r>
      <w:r>
        <w:t xml:space="preserve">to fit this model as well.</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We can get an idea about the model fit using</w:t>
      </w:r>
      <w:r>
        <w:t xml:space="preserve"> </w:t>
      </w:r>
      <w:r>
        <w:rPr>
          <w:rStyle w:val="VerbatimChar"/>
        </w:rPr>
        <w:t xml:space="preserve">summary()</w:t>
      </w:r>
      <w:r>
        <w:t xml:space="preserve"> </w:t>
      </w:r>
      <w:r>
        <w:t xml:space="preserve">on the fitted object.</w:t>
      </w:r>
    </w:p>
    <w:p>
      <w:pPr>
        <w:pStyle w:val="SourceCode"/>
      </w:pPr>
      <w:r>
        <w:rPr>
          <w:rStyle w:val="FunctionTok"/>
        </w:rPr>
        <w:t xml:space="preserve">summary</w:t>
      </w:r>
      <w:r>
        <w:rPr>
          <w:rStyle w:val="NormalTok"/>
        </w:rPr>
        <w:t xml:space="preserve">(slr_fit)</w:t>
      </w:r>
    </w:p>
    <w:p>
      <w:pPr>
        <w:pStyle w:val="SourceCode"/>
      </w:pPr>
      <w:r>
        <w:br/>
      </w:r>
      <w:r>
        <w:rPr>
          <w:rStyle w:val="VerbatimChar"/>
        </w:rPr>
        <w:t xml:space="preserve">Call:</w:t>
      </w:r>
      <w:r>
        <w:br/>
      </w:r>
      <w:r>
        <w:rPr>
          <w:rStyle w:val="VerbatimChar"/>
        </w:rPr>
        <w:t xml:space="preserve">lm(formula = .outcome ~ ., data = dat)</w:t>
      </w:r>
      <w:r>
        <w:br/>
      </w:r>
      <w:r>
        <w:br/>
      </w:r>
      <w:r>
        <w:rPr>
          <w:rStyle w:val="VerbatimChar"/>
        </w:rPr>
        <w:t xml:space="preserve">Residuals:</w:t>
      </w:r>
      <w:r>
        <w:br/>
      </w:r>
      <w:r>
        <w:rPr>
          <w:rStyle w:val="VerbatimChar"/>
        </w:rPr>
        <w:t xml:space="preserve">    Min      1Q  Median      3Q     Max </w:t>
      </w:r>
      <w:r>
        <w:br/>
      </w:r>
      <w:r>
        <w:rPr>
          <w:rStyle w:val="VerbatimChar"/>
        </w:rPr>
        <w:t xml:space="preserve">-15.143  -3.951  -1.468   1.926  23.915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34.58380    0.62695   55.16   &lt;2e-16 ***</w:t>
      </w:r>
      <w:r>
        <w:br/>
      </w:r>
      <w:r>
        <w:rPr>
          <w:rStyle w:val="VerbatimChar"/>
        </w:rPr>
        <w:t xml:space="preserve">lstat       -0.95702    0.04341  -22.05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6.265 on 405 degrees of freedom</w:t>
      </w:r>
      <w:r>
        <w:br/>
      </w:r>
      <w:r>
        <w:rPr>
          <w:rStyle w:val="VerbatimChar"/>
        </w:rPr>
        <w:t xml:space="preserve">Multiple R-squared:  0.5455,    Adjusted R-squared:  0.5443 </w:t>
      </w:r>
      <w:r>
        <w:br/>
      </w:r>
      <w:r>
        <w:rPr>
          <w:rStyle w:val="VerbatimChar"/>
        </w:rPr>
        <w:t xml:space="preserve">F-statistic:   486 on 1 and 405 DF,  p-value: &lt; 2.2e-16</w:t>
      </w:r>
    </w:p>
    <w:bookmarkEnd w:id="100"/>
    <w:bookmarkStart w:id="101" w:name="comparison-on-test-set"/>
    <w:p>
      <w:pPr>
        <w:pStyle w:val="Heading2"/>
      </w:pPr>
      <w:r>
        <w:t xml:space="preserve">Comparison on Test Set</w:t>
      </w:r>
    </w:p>
    <w:p>
      <w:pPr>
        <w:pStyle w:val="FirstParagraph"/>
      </w:pPr>
      <w:r>
        <w:t xml:space="preserve">Now that we have a KNN model and an SLR model, we can compare those two models on the test set to determine an overall</w:t>
      </w:r>
      <w:r>
        <w:t xml:space="preserve"> </w:t>
      </w:r>
      <w:r>
        <w:t xml:space="preserve">‘</w:t>
      </w:r>
      <w:r>
        <w:t xml:space="preserve">best</w:t>
      </w:r>
      <w:r>
        <w:t xml:space="preserve">’</w:t>
      </w:r>
      <w:r>
        <w:t xml:space="preserve"> </w:t>
      </w:r>
      <w:r>
        <w:t xml:space="preserve">model!</w:t>
      </w:r>
    </w:p>
    <w:p>
      <w:pPr>
        <w:numPr>
          <w:ilvl w:val="0"/>
          <w:numId w:val="1076"/>
        </w:numPr>
        <w:pStyle w:val="Compact"/>
      </w:pPr>
      <w:r>
        <w:t xml:space="preserve">First we get our test set predictions.</w:t>
      </w:r>
    </w:p>
    <w:p>
      <w:pPr>
        <w:pStyle w:val="SourceCode"/>
      </w:pPr>
      <w:r>
        <w:rPr>
          <w:rStyle w:val="NormalTok"/>
        </w:rPr>
        <w:t xml:space="preserve">knn_preds </w:t>
      </w:r>
      <w:r>
        <w:rPr>
          <w:rStyle w:val="OtherTok"/>
        </w:rPr>
        <w:t xml:space="preserve">&lt;-</w:t>
      </w:r>
      <w:r>
        <w:rPr>
          <w:rStyle w:val="NormalTok"/>
        </w:rPr>
        <w:t xml:space="preserve"> </w:t>
      </w:r>
      <w:r>
        <w:rPr>
          <w:rStyle w:val="FunctionTok"/>
        </w:rPr>
        <w:t xml:space="preserve">predict</w:t>
      </w:r>
      <w:r>
        <w:rPr>
          <w:rStyle w:val="NormalTok"/>
        </w:rPr>
        <w:t xml:space="preserve">(knn_tuned, </w:t>
      </w:r>
      <w:r>
        <w:rPr>
          <w:rStyle w:val="AttributeTok"/>
        </w:rPr>
        <w:t xml:space="preserve">newdata =</w:t>
      </w:r>
      <w:r>
        <w:rPr>
          <w:rStyle w:val="NormalTok"/>
        </w:rPr>
        <w:t xml:space="preserve"> test)</w:t>
      </w:r>
      <w:r>
        <w:br/>
      </w:r>
      <w:r>
        <w:rPr>
          <w:rStyle w:val="NormalTok"/>
        </w:rPr>
        <w:t xml:space="preserve">slr_preds </w:t>
      </w:r>
      <w:r>
        <w:rPr>
          <w:rStyle w:val="OtherTok"/>
        </w:rPr>
        <w:t xml:space="preserve">&lt;-</w:t>
      </w:r>
      <w:r>
        <w:rPr>
          <w:rStyle w:val="NormalTok"/>
        </w:rPr>
        <w:t xml:space="preserve"> </w:t>
      </w:r>
      <w:r>
        <w:rPr>
          <w:rStyle w:val="FunctionTok"/>
        </w:rPr>
        <w:t xml:space="preserve">predict</w:t>
      </w:r>
      <w:r>
        <w:rPr>
          <w:rStyle w:val="NormalTok"/>
        </w:rPr>
        <w:t xml:space="preserve">(slr_fit, </w:t>
      </w:r>
      <w:r>
        <w:rPr>
          <w:rStyle w:val="AttributeTok"/>
        </w:rPr>
        <w:t xml:space="preserve">newdata =</w:t>
      </w:r>
      <w:r>
        <w:rPr>
          <w:rStyle w:val="NormalTok"/>
        </w:rPr>
        <w:t xml:space="preserve"> test)</w:t>
      </w:r>
    </w:p>
    <w:p>
      <w:pPr>
        <w:numPr>
          <w:ilvl w:val="0"/>
          <w:numId w:val="1077"/>
        </w:numPr>
        <w:pStyle w:val="Compact"/>
      </w:pPr>
      <w:r>
        <w:t xml:space="preserve">Now we calculate the MSE!</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medv</w:t>
      </w:r>
      <w:r>
        <w:rPr>
          <w:rStyle w:val="SpecialCharTok"/>
        </w:rPr>
        <w:t xml:space="preserve">-</w:t>
      </w:r>
      <w:r>
        <w:rPr>
          <w:rStyle w:val="NormalTok"/>
        </w:rPr>
        <w:t xml:space="preserve">knn_preds)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30.88224</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medv</w:t>
      </w:r>
      <w:r>
        <w:rPr>
          <w:rStyle w:val="SpecialCharTok"/>
        </w:rPr>
        <w:t xml:space="preserve">-</w:t>
      </w:r>
      <w:r>
        <w:rPr>
          <w:rStyle w:val="NormalTok"/>
        </w:rPr>
        <w:t xml:space="preserve">slr_preds)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36.16892</w:t>
      </w:r>
    </w:p>
    <w:p>
      <w:pPr>
        <w:pStyle w:val="FirstParagraph"/>
      </w:pPr>
      <w:r>
        <w:t xml:space="preserve">Looks like the KNN model performs better at predicting for this data and choice of predictors!</w:t>
      </w:r>
    </w:p>
    <w:bookmarkEnd w:id="101"/>
    <w:bookmarkEnd w:id="102"/>
    <w:bookmarkStart w:id="103" w:name="summary"/>
    <w:p>
      <w:pPr>
        <w:pStyle w:val="Heading1"/>
      </w:pPr>
      <w:r>
        <w:t xml:space="preserve">Summary</w:t>
      </w:r>
    </w:p>
    <w:p>
      <w:pPr>
        <w:pStyle w:val="FirstParagraph"/>
      </w:pPr>
      <w:r>
        <w:t xml:space="preserve">In this chapter we discussed the following main concepts.</w:t>
      </w:r>
    </w:p>
    <w:p>
      <w:pPr>
        <w:numPr>
          <w:ilvl w:val="0"/>
          <w:numId w:val="1078"/>
        </w:numPr>
      </w:pPr>
      <m:oMath>
        <m:r>
          <m:t>K</m:t>
        </m:r>
      </m:oMath>
      <w:r>
        <w:t xml:space="preserve">-nearest neighbors for regression.</w:t>
      </w:r>
    </w:p>
    <w:p>
      <w:pPr>
        <w:numPr>
          <w:ilvl w:val="0"/>
          <w:numId w:val="1078"/>
        </w:numPr>
      </w:pPr>
      <w:r>
        <w:t xml:space="preserve">Evaluation metrics for regression: MSE/RMSE, MAE, etc.</w:t>
      </w:r>
    </w:p>
    <w:p>
      <w:pPr>
        <w:numPr>
          <w:ilvl w:val="0"/>
          <w:numId w:val="1078"/>
        </w:numPr>
      </w:pPr>
      <w:r>
        <w:t xml:space="preserve">Bias-variance trade-off in relation to model flexibility.</w:t>
      </w:r>
    </w:p>
    <w:p>
      <w:pPr>
        <w:numPr>
          <w:ilvl w:val="0"/>
          <w:numId w:val="1078"/>
        </w:numPr>
      </w:pPr>
      <w:r>
        <w:t xml:space="preserve">Irreducible error in a regression model.</w:t>
      </w:r>
    </w:p>
    <w:p>
      <w:pPr>
        <w:numPr>
          <w:ilvl w:val="0"/>
          <w:numId w:val="1078"/>
        </w:numPr>
      </w:pPr>
      <w:r>
        <w:t xml:space="preserve">Training and test MSE/error</w:t>
      </w:r>
    </w:p>
    <w:p>
      <w:pPr>
        <w:numPr>
          <w:ilvl w:val="0"/>
          <w:numId w:val="1078"/>
        </w:numPr>
      </w:pPr>
      <w:r>
        <w:t xml:space="preserve">Data splitting methods: Holdout,</w:t>
      </w:r>
      <w:r>
        <w:t xml:space="preserve"> </w:t>
      </w:r>
      <m:oMath>
        <m:r>
          <m:t>V</m:t>
        </m:r>
      </m:oMath>
      <w:r>
        <w:t xml:space="preserve">-fold CV, Leave-One-Out CV, Bootstrap.</w:t>
      </w:r>
    </w:p>
    <w:p>
      <w:pPr>
        <w:numPr>
          <w:ilvl w:val="0"/>
          <w:numId w:val="1078"/>
        </w:numPr>
      </w:pPr>
      <w:r>
        <w:t xml:space="preserve">Hyperparameter tuning methods.</w:t>
      </w:r>
    </w:p>
    <w:p>
      <w:pPr>
        <w:numPr>
          <w:ilvl w:val="0"/>
          <w:numId w:val="1078"/>
        </w:numPr>
      </w:pPr>
      <w:r>
        <w:t xml:space="preserve">Test error estimation methods.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N. Chawla et al.</w:t>
      </w:r>
      <w:r>
        <w:t xml:space="preserve"> </w:t>
      </w:r>
      <w:r>
        <w:t xml:space="preserve">SMOTE: Synthetic minority over-sampling technique J. Artif. Intell. Res. (2002). See also, Dina Elreedy, Amir F. Atiya, A Comprehensive Analysis of Synthetic Minority Oversampling Technique (SMOTE) for handling class imbalance, Information Sciences, Volume 505, 2019.</w:t>
      </w:r>
    </w:p>
  </w:footnote>
  <w:footnote w:id="64">
    <w:p>
      <w:pPr>
        <w:pStyle w:val="FootnoteText"/>
      </w:pPr>
      <w:r>
        <w:rPr>
          <w:rStyle w:val="FootnoteReference"/>
        </w:rPr>
        <w:footnoteRef/>
      </w:r>
      <w:r>
        <w:t xml:space="preserve"> </w:t>
      </w:r>
      <w:r>
        <w:t xml:space="preserve">We can use any other performance metric, e.g., MAE, classification accuracy etc. here.</w:t>
      </w:r>
    </w:p>
  </w:footnote>
  <w:footnote w:id="75">
    <w:p>
      <w:pPr>
        <w:pStyle w:val="FootnoteText"/>
      </w:pPr>
      <w:r>
        <w:rPr>
          <w:rStyle w:val="FootnoteReference"/>
        </w:rPr>
        <w:footnoteRef/>
      </w:r>
      <w:r>
        <w:t xml:space="preserve"> </w:t>
      </w:r>
      <w:r>
        <w:t xml:space="preserve">See Chapter 5.1.4 of</w:t>
      </w:r>
      <w:r>
        <w:t xml:space="preserve"> </w:t>
      </w:r>
      <w:r>
        <w:rPr>
          <w:iCs/>
          <w:i/>
        </w:rPr>
        <w:t xml:space="preserve">Introduction to Statistical Learning, second edition</w:t>
      </w:r>
      <w:r>
        <w:t xml:space="preserve"> </w:t>
      </w:r>
      <w:r>
        <w:t xml:space="preserve">for a detailed discussion.</w:t>
      </w:r>
    </w:p>
  </w:footnote>
  <w:footnote w:id="83">
    <w:p>
      <w:pPr>
        <w:pStyle w:val="FootnoteText"/>
      </w:pPr>
      <w:r>
        <w:rPr>
          <w:rStyle w:val="FootnoteReference"/>
        </w:rPr>
        <w:footnoteRef/>
      </w:r>
      <w:r>
        <w:t xml:space="preserve"> </w:t>
      </w:r>
      <w:r>
        <w:t xml:space="preserve">Interested readers: can you verify this number theoretically? Think about the probability that the</w:t>
      </w:r>
      <w:r>
        <w:t xml:space="preserve"> </w:t>
      </w:r>
      <m:oMath>
        <m:r>
          <m:t>i</m:t>
        </m:r>
      </m:oMath>
      <w:r>
        <w:t xml:space="preserve">-th observation being included in a typical bootstrap sample. Then see how this probability changes for different values of sample size</w:t>
      </w:r>
      <w:r>
        <w:t xml:space="preserve"> </w:t>
      </w:r>
      <m:oMath>
        <m:r>
          <m:t>n</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91" Target="media/rId91.png" /><Relationship Type="http://schemas.openxmlformats.org/officeDocument/2006/relationships/image" Id="rId25" Target="media/rId2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87" Target="media/rId87.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84" Target="media/rId84.jpg" /><Relationship Type="http://schemas.openxmlformats.org/officeDocument/2006/relationships/image" Id="rId65" Target="media/rId65.jp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&amp; Assessing Models</dc:title>
  <dc:creator>Arnab Maity - Modified by Justin Post</dc:creator>
  <cp:keywords/>
  <dcterms:created xsi:type="dcterms:W3CDTF">2025-01-15T00:06:38Z</dcterms:created>
  <dcterms:modified xsi:type="dcterms:W3CDTF">2025-01-15T00:06:38Z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