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44"/>
          <w:szCs w:val="44"/>
        </w:rPr>
        <w:t xml:space="preserve">{d.property_name}</w:t>
      </w:r>
    </w:p>
    <w:p>
      <w:pPr>
        <w:spacing w:after="3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Property Brochure  |  Tone: </w:t>
      </w:r>
      <w:r>
        <w:rPr>
          <w:rFonts w:ascii="Calibri" w:cs="Calibri" w:eastAsia="Calibri" w:hAnsi="Calibri"/>
          <w:b/>
          <w:bCs/>
          <w:color w:val="941D28"/>
          <w:sz w:val="20"/>
          <w:szCs w:val="20"/>
        </w:rPr>
        <w:t xml:space="preserve">{d.tone}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Property Details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1A4175"/>
          <w:sz w:val="20"/>
          <w:szCs w:val="20"/>
        </w:rPr>
        <w:t xml:space="preserve">For inquiries, contact your TopRealty agent or visit www.toprealty.ai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right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TOPREALTY</w:t>
    </w:r>
    <w:r>
      <w:rPr>
        <w:rFonts w:ascii="Calibri" w:cs="Calibri" w:eastAsia="Calibri" w:hAnsi="Calibri"/>
        <w:color w:val="CCCCCC"/>
        <w:sz w:val="18"/>
        <w:szCs w:val="18"/>
      </w:rPr>
      <w:t xml:space="preserve">  |  Philippine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2026-07-16T02:20:12.632Z</dcterms:created>
  <dcterms:modified xsi:type="dcterms:W3CDTF">2026-07-16T02:20:12.632Z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