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CMA Report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Subject Property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{c.subject_name}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Asking Price: {c.subject_price}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Comparable Properties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{c.comparables}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Market Trends &amp; Analysis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{c.market_trends}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This CMA is prepared for informational purposes. All data sourced from public listings and market reports. Consult a licensed appraiser for formal valuation.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{c.generated_date}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COMPARATIVE MARKET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2026-07-16T01:58:19.332Z</dcterms:created>
  <dcterms:modified xsi:type="dcterms:W3CDTF">2026-07-16T01:58:19.332Z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