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the following documents for each Client:</w:t>
      </w:r>
    </w:p>
    <w:p>
      <w:pPr>
        <w:pStyle w:val="ListParagraph"/>
        <w:numPr>
          <w:ilvl w:val="0"/>
          <w:numId w:val="1"/>
        </w:numPr>
        <w:spacing w:after="80"/>
      </w:pPr>
      <w:r>
        <w:rPr>
          <w:rFonts w:ascii="Calibri" w:cs="Calibri" w:eastAsia="Calibri" w:hAnsi="Calibri"/>
          <w:sz w:val="21"/>
          <w:szCs w:val="21"/>
        </w:rPr>
        <w:t xml:space="preserve">A reciprocal Last Will and Testament, including nomination of an executor and, if applicable, a guardian for minor children;</w:t>
      </w:r>
    </w:p>
    <w:p>
      <w:pPr>
        <w:pStyle w:val="ListParagraph"/>
        <w:numPr>
          <w:ilvl w:val="0"/>
          <w:numId w:val="1"/>
        </w:numPr>
        <w:spacing w:after="80"/>
      </w:pPr>
      <w:r>
        <w:rPr>
          <w:rFonts w:ascii="Calibri" w:cs="Calibri" w:eastAsia="Calibri" w:hAnsi="Calibri"/>
          <w:sz w:val="21"/>
          <w:szCs w:val="21"/>
        </w:rPr>
        <w:t xml:space="preserve">A Statutory Durable Power of Attorney for financial and property matters; and</w:t>
      </w:r>
    </w:p>
    <w:p>
      <w:pPr>
        <w:pStyle w:val="ListParagraph"/>
        <w:numPr>
          <w:ilvl w:val="0"/>
          <w:numId w:val="1"/>
        </w:numPr>
        <w:spacing w:after="80"/>
      </w:pPr>
      <w:r>
        <w:rPr>
          <w:rFonts w:ascii="Calibri" w:cs="Calibri" w:eastAsia="Calibri" w:hAnsi="Calibri"/>
          <w:sz w:val="21"/>
          <w:szCs w:val="21"/>
        </w:rPr>
        <w:t xml:space="preserve">An Advance Directive for Health Care (living will) and healthcare agent designation.</w:t>
      </w:r>
    </w:p>
    <w:p>
      <w:pPr>
        <w:spacing w:after="140" w:line="276"/>
      </w:pPr>
      <w:r>
        <w:rPr>
          <w:rFonts w:ascii="Calibri" w:cs="Calibri" w:eastAsia="Calibri" w:hAnsi="Calibri"/>
          <w:sz w:val="21"/>
          <w:szCs w:val="21"/>
        </w:rPr>
        <w:t xml:space="preserve">Each document will be prepared for execution with the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Will Package with POA (Joint/Married) - Wills, Durable POAs, and Healthcare Directives for both spouses</w:t>
            </w:r>
          </w:p>
        </w:tc>
        <w:tc>
          <w:tcPr>
            <w:tcW w:type="dxa" w:w="3000"/>
            <w:shd w:fill="FAF7F0" w:val="clear"/>
          </w:tcPr>
          <w:p>
            <w:pPr>
              <w:jc w:val="center"/>
            </w:pPr>
            <w:r>
              <w:rPr>
                <w:rFonts w:ascii="Calibri" w:cs="Calibri" w:eastAsia="Calibri" w:hAnsi="Calibri"/>
                <w:b/>
                <w:bCs/>
                <w:color w:val="1F3050"/>
                <w:sz w:val="20"/>
                <w:szCs w:val="20"/>
              </w:rPr>
              <w:t xml:space="preserve">$2,995</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Joint Representation Disclosure</w:t>
      </w:r>
    </w:p>
    <w:p>
      <w:pPr>
        <w:spacing w:after="140" w:line="276"/>
      </w:pPr>
      <w:r>
        <w:rPr>
          <w:rFonts w:ascii="Calibri" w:cs="Calibri" w:eastAsia="Calibri" w:hAnsi="Calibri"/>
          <w:sz w:val="21"/>
          <w:szCs w:val="21"/>
        </w:rPr>
        <w:t xml:space="preserve">Attorney is engaged to represent both spouses jointly in connection with the estate planning documents described in this Agreement. Joint representation of spouses in estate planning is common and, absent a conflict of interest, permitted under Georgia Rule of Professional Conduct 1.7 and Texas Disciplinary Rule of Professional Conduct 1.06.</w:t>
      </w:r>
    </w:p>
    <w:p>
      <w:pPr>
        <w:spacing w:after="140" w:line="276"/>
      </w:pPr>
      <w:r>
        <w:rPr>
          <w:rFonts w:ascii="Calibri" w:cs="Calibri" w:eastAsia="Calibri" w:hAnsi="Calibri"/>
          <w:sz w:val="21"/>
          <w:szCs w:val="21"/>
        </w:rPr>
        <w:t xml:space="preserve">Each Client understands that information shared by either spouse with Attorney in connection with this engagement will not be treated as confidential from the other spouse, and that Attorney cannot maintain separate confidences between joint Clients regarding the subject matter of this engagement. If, at any point, Attorney determines that a conflict of interest exists between the Clients that cannot be waived, Attorney reserves the right to withdraw from representing either or both Clients.</w:t>
      </w:r>
    </w:p>
    <w:p>
      <w:pPr>
        <w:spacing w:after="100" w:before="200"/>
      </w:pPr>
      <w:r>
        <w:rPr>
          <w:rFonts w:ascii="Calibri" w:cs="Calibri" w:eastAsia="Calibri" w:hAnsi="Calibri"/>
          <w:b/>
          <w:bCs/>
          <w:color w:val="1F3050"/>
          <w:sz w:val="22"/>
          <w:szCs w:val="22"/>
        </w:rPr>
        <w:t xml:space="preserve">Section 5.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6.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7.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8.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9.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10.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11.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12.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13.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 1:</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1 Signature                                         Date</w:t>
      </w:r>
    </w:p>
    <w:p>
      <w:pPr>
        <w:spacing w:after="140" w:line="276"/>
      </w:pPr>
      <w:r>
        <w:rPr>
          <w:rFonts w:ascii="Calibri" w:cs="Calibri" w:eastAsia="Calibri" w:hAnsi="Calibri"/>
          <w:sz w:val="21"/>
          <w:szCs w:val="21"/>
        </w:rPr>
        <w:t xml:space="preserve">Printed Name: [Client 1 Name]</w:t>
      </w:r>
    </w:p>
    <w:p>
      <w:pPr>
        <w:spacing w:after="140" w:line="276"/>
      </w:pPr>
      <w:r>
        <w:rPr>
          <w:rFonts w:ascii="Calibri" w:cs="Calibri" w:eastAsia="Calibri" w:hAnsi="Calibri"/>
          <w:b/>
          <w:bCs/>
          <w:sz w:val="21"/>
          <w:szCs w:val="21"/>
        </w:rPr>
        <w:t xml:space="preserve">Client 2:</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2 Signature                                         Date</w:t>
      </w:r>
    </w:p>
    <w:p>
      <w:pPr>
        <w:spacing w:after="140" w:line="276"/>
      </w:pPr>
      <w:r>
        <w:rPr>
          <w:rFonts w:ascii="Calibri" w:cs="Calibri" w:eastAsia="Calibri" w:hAnsi="Calibri"/>
          <w:sz w:val="21"/>
          <w:szCs w:val="21"/>
        </w:rPr>
        <w:t xml:space="preserve">Printed Name: [Client 2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2026-08-03T16:52:11.648Z</dcterms:created>
  <dcterms:modified xsi:type="dcterms:W3CDTF">2026-08-03T16:52:11.648Z</dcterms:modified>
</cp:coreProperties>
</file>

<file path=docProps/custom.xml><?xml version="1.0" encoding="utf-8"?>
<Properties xmlns="http://schemas.openxmlformats.org/officeDocument/2006/custom-properties" xmlns:vt="http://schemas.openxmlformats.org/officeDocument/2006/docPropsVTypes"/>
</file>