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Simple text substitution test for formatting purposes.Simple text substitution test for formatting purposes. Simple {{ B0C0 }} text substitution test for formatting purposes. Simple text substitution test for formatting purposes. Simple text substitution {{ B0C1 }} test for formatting purposes. Simple text substitution test for formatting purposes. Simple text substitution test for formatting purposes. </w:t>
      </w:r>
      <w:r w:rsidDel="00000000" w:rsidR="00000000" w:rsidRPr="00000000">
        <w:rPr>
          <w:i w:val="1"/>
          <w:u w:val="single"/>
          <w:rtl w:val="0"/>
        </w:rPr>
        <w:t xml:space="preserve">Simple text substitution {{ B0C0 }} test for formatting purposes.</w:t>
      </w:r>
      <w:r w:rsidDel="00000000" w:rsidR="00000000" w:rsidRPr="00000000">
        <w:rPr>
          <w:rtl w:val="0"/>
        </w:rPr>
        <w:t xml:space="preserve"> Simple text substitution {{ B0C2 }} test for formatting purposes. Simple text substitution test for formatting purposes. Simple text substitution test for formatting purposes. Simple text substitution test for formatting purposes. Simple text substitution test for formatting purposes. Simple text substitution test for formatting {{ B0 }} purposes.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