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459CD" w:rsidRDefault="00770159">
      <w:r>
        <w:rPr>
          <w:b/>
          <w:u w:val="single"/>
        </w:rPr>
        <w:t>Partie 1 :</w:t>
      </w:r>
    </w:p>
    <w:p w:rsidR="009459CD" w:rsidRDefault="009459CD"/>
    <w:p w:rsidR="009459CD" w:rsidRDefault="00770159">
      <w:r>
        <w:t>1.</w:t>
      </w:r>
    </w:p>
    <w:p w:rsidR="009459CD" w:rsidRDefault="00770159">
      <w:r>
        <w:rPr>
          <w:b/>
        </w:rPr>
        <w:t xml:space="preserve">Entités : </w:t>
      </w:r>
    </w:p>
    <w:p w:rsidR="009459CD" w:rsidRDefault="00770159">
      <w:r>
        <w:t>Mozart, Leopold Mozart, Constance Weber, Salzbourg, Vienne, Jupiter, La flûte enchantée, Allegro Vivace, Andante Cantabile, Menuetto, Molto Allegro, Autriche, 27 janvier 1756, 5 décembre 1791, Compositeur, Claudio Abbado.</w:t>
      </w:r>
    </w:p>
    <w:p w:rsidR="009459CD" w:rsidRDefault="009459CD"/>
    <w:p w:rsidR="009459CD" w:rsidRPr="00D72177" w:rsidRDefault="00770159">
      <w:pPr>
        <w:rPr>
          <w:lang w:val="en-GB"/>
        </w:rPr>
      </w:pPr>
      <w:r w:rsidRPr="00D72177">
        <w:rPr>
          <w:b/>
          <w:lang w:val="en-GB"/>
        </w:rPr>
        <w:t>Propriétés</w:t>
      </w:r>
      <w:r w:rsidRPr="00D72177">
        <w:rPr>
          <w:lang w:val="en-GB"/>
        </w:rPr>
        <w:t xml:space="preserve"> :</w:t>
      </w:r>
    </w:p>
    <w:p w:rsidR="009459CD" w:rsidRPr="00D72177" w:rsidRDefault="009459CD">
      <w:pPr>
        <w:rPr>
          <w:lang w:val="en-GB"/>
        </w:rPr>
      </w:pPr>
    </w:p>
    <w:p w:rsidR="009459CD" w:rsidRPr="00D72177" w:rsidRDefault="00770159">
      <w:pPr>
        <w:rPr>
          <w:lang w:val="en-GB"/>
        </w:rPr>
      </w:pPr>
      <w:r w:rsidRPr="00D72177">
        <w:rPr>
          <w:lang w:val="en-GB"/>
        </w:rPr>
        <w:t xml:space="preserve">(Mozart, </w:t>
      </w:r>
      <w:r w:rsidRPr="00D72177">
        <w:rPr>
          <w:u w:val="single"/>
          <w:lang w:val="en-GB"/>
        </w:rPr>
        <w:t>lastname</w:t>
      </w:r>
      <w:r w:rsidRPr="00D72177">
        <w:rPr>
          <w:lang w:val="en-GB"/>
        </w:rPr>
        <w:t xml:space="preserve">, “Mozart”), (Mozart, </w:t>
      </w:r>
      <w:r w:rsidRPr="00D72177">
        <w:rPr>
          <w:u w:val="single"/>
          <w:lang w:val="en-GB"/>
        </w:rPr>
        <w:t>firstname 1</w:t>
      </w:r>
      <w:r w:rsidRPr="00D72177">
        <w:rPr>
          <w:lang w:val="en-GB"/>
        </w:rPr>
        <w:t>, “Wolfgang”), (Mozart,</w:t>
      </w:r>
      <w:r w:rsidRPr="00D72177">
        <w:rPr>
          <w:u w:val="single"/>
          <w:lang w:val="en-GB"/>
        </w:rPr>
        <w:t>firstname 2</w:t>
      </w:r>
      <w:r w:rsidRPr="00D72177">
        <w:rPr>
          <w:lang w:val="en-GB"/>
        </w:rPr>
        <w:t>, “Amadeus”)</w:t>
      </w:r>
    </w:p>
    <w:p w:rsidR="009459CD" w:rsidRPr="00D72177" w:rsidRDefault="009459CD">
      <w:pPr>
        <w:rPr>
          <w:lang w:val="en-GB"/>
        </w:rPr>
      </w:pPr>
    </w:p>
    <w:p w:rsidR="009459CD" w:rsidRPr="00D72177" w:rsidRDefault="00770159">
      <w:pPr>
        <w:rPr>
          <w:lang w:val="en-GB"/>
        </w:rPr>
      </w:pPr>
      <w:r w:rsidRPr="00D72177">
        <w:rPr>
          <w:lang w:val="en-GB"/>
        </w:rPr>
        <w:t xml:space="preserve">(Leopold Mozart, </w:t>
      </w:r>
      <w:r w:rsidRPr="00D72177">
        <w:rPr>
          <w:u w:val="single"/>
          <w:lang w:val="en-GB"/>
        </w:rPr>
        <w:t>lastname</w:t>
      </w:r>
      <w:r w:rsidRPr="00D72177">
        <w:rPr>
          <w:lang w:val="en-GB"/>
        </w:rPr>
        <w:t xml:space="preserve">, “Mozart”), (Leopold Mozart, </w:t>
      </w:r>
      <w:r w:rsidRPr="00D72177">
        <w:rPr>
          <w:u w:val="single"/>
          <w:lang w:val="en-GB"/>
        </w:rPr>
        <w:t>firstname</w:t>
      </w:r>
      <w:r w:rsidRPr="00D72177">
        <w:rPr>
          <w:lang w:val="en-GB"/>
        </w:rPr>
        <w:t>, “Leopold”)</w:t>
      </w:r>
    </w:p>
    <w:p w:rsidR="009459CD" w:rsidRPr="00D72177" w:rsidRDefault="009459CD">
      <w:pPr>
        <w:rPr>
          <w:lang w:val="en-GB"/>
        </w:rPr>
      </w:pPr>
    </w:p>
    <w:p w:rsidR="009459CD" w:rsidRPr="00D72177" w:rsidRDefault="00770159">
      <w:pPr>
        <w:rPr>
          <w:lang w:val="en-GB"/>
        </w:rPr>
      </w:pPr>
      <w:r w:rsidRPr="00D72177">
        <w:rPr>
          <w:lang w:val="en-GB"/>
        </w:rPr>
        <w:t>(Constance Weber,</w:t>
      </w:r>
      <w:r w:rsidRPr="00D72177">
        <w:rPr>
          <w:u w:val="single"/>
          <w:lang w:val="en-GB"/>
        </w:rPr>
        <w:t>lastname</w:t>
      </w:r>
      <w:r w:rsidRPr="00D72177">
        <w:rPr>
          <w:lang w:val="en-GB"/>
        </w:rPr>
        <w:t>,”Weber”), (Constance Weber,</w:t>
      </w:r>
      <w:r w:rsidRPr="00D72177">
        <w:rPr>
          <w:u w:val="single"/>
          <w:lang w:val="en-GB"/>
        </w:rPr>
        <w:t>firstname</w:t>
      </w:r>
      <w:r w:rsidRPr="00D72177">
        <w:rPr>
          <w:lang w:val="en-GB"/>
        </w:rPr>
        <w:t>,”Constance”)</w:t>
      </w:r>
    </w:p>
    <w:p w:rsidR="009459CD" w:rsidRPr="00D72177" w:rsidRDefault="009459CD">
      <w:pPr>
        <w:rPr>
          <w:lang w:val="en-GB"/>
        </w:rPr>
      </w:pPr>
    </w:p>
    <w:p w:rsidR="009459CD" w:rsidRPr="00D72177" w:rsidRDefault="00770159">
      <w:pPr>
        <w:rPr>
          <w:lang w:val="en-GB"/>
        </w:rPr>
      </w:pPr>
      <w:r w:rsidRPr="00D72177">
        <w:rPr>
          <w:lang w:val="en-GB"/>
        </w:rPr>
        <w:t xml:space="preserve">(Claudio Abbado, </w:t>
      </w:r>
      <w:r w:rsidRPr="00D72177">
        <w:rPr>
          <w:u w:val="single"/>
          <w:lang w:val="en-GB"/>
        </w:rPr>
        <w:t>lastname</w:t>
      </w:r>
      <w:r w:rsidRPr="00D72177">
        <w:rPr>
          <w:lang w:val="en-GB"/>
        </w:rPr>
        <w:t xml:space="preserve">, “Abbado”), (Claudio Abbado, </w:t>
      </w:r>
      <w:r w:rsidRPr="00D72177">
        <w:rPr>
          <w:u w:val="single"/>
          <w:lang w:val="en-GB"/>
        </w:rPr>
        <w:t>firstname</w:t>
      </w:r>
      <w:r w:rsidRPr="00D72177">
        <w:rPr>
          <w:lang w:val="en-GB"/>
        </w:rPr>
        <w:t>, “Claudio”)</w:t>
      </w:r>
    </w:p>
    <w:p w:rsidR="009459CD" w:rsidRPr="00D72177" w:rsidRDefault="009459CD">
      <w:pPr>
        <w:rPr>
          <w:lang w:val="en-GB"/>
        </w:rPr>
      </w:pPr>
    </w:p>
    <w:p w:rsidR="009459CD" w:rsidRDefault="00770159">
      <w:r>
        <w:t xml:space="preserve">(Salzbourg, </w:t>
      </w:r>
      <w:r>
        <w:rPr>
          <w:u w:val="single"/>
        </w:rPr>
        <w:t>nom</w:t>
      </w:r>
      <w:r>
        <w:t xml:space="preserve">, “Salzbourg”), (Autriche, </w:t>
      </w:r>
      <w:r>
        <w:rPr>
          <w:u w:val="single"/>
        </w:rPr>
        <w:t>nom</w:t>
      </w:r>
      <w:r>
        <w:t xml:space="preserve">, “Autriche”), (Vienne, </w:t>
      </w:r>
      <w:r>
        <w:rPr>
          <w:u w:val="single"/>
        </w:rPr>
        <w:t>nom</w:t>
      </w:r>
      <w:r>
        <w:t>, “Vienne”)</w:t>
      </w:r>
    </w:p>
    <w:p w:rsidR="009459CD" w:rsidRDefault="00770159">
      <w:r>
        <w:t xml:space="preserve">(Jupiter, </w:t>
      </w:r>
      <w:r>
        <w:rPr>
          <w:u w:val="single"/>
        </w:rPr>
        <w:t>nom oeuvre</w:t>
      </w:r>
      <w:r>
        <w:t xml:space="preserve">, “Jupiter”), (Jupiter, </w:t>
      </w:r>
      <w:r>
        <w:rPr>
          <w:u w:val="single"/>
        </w:rPr>
        <w:t>deuxième nom oeuvre</w:t>
      </w:r>
      <w:r>
        <w:t xml:space="preserve">, “41 Symphonie”),(Jupiter, </w:t>
      </w:r>
      <w:r>
        <w:rPr>
          <w:u w:val="single"/>
        </w:rPr>
        <w:t>genre oeuvre</w:t>
      </w:r>
      <w:r>
        <w:t xml:space="preserve">, “Symphfonie”), (Jupiter, </w:t>
      </w:r>
      <w:r>
        <w:rPr>
          <w:u w:val="single"/>
        </w:rPr>
        <w:t>tonalité oeuvre</w:t>
      </w:r>
      <w:r>
        <w:t>, “ut Majeur”), (Jupiter, enregistré en, 1980)</w:t>
      </w:r>
    </w:p>
    <w:p w:rsidR="009459CD" w:rsidRDefault="009459CD"/>
    <w:p w:rsidR="009459CD" w:rsidRDefault="00770159">
      <w:r>
        <w:t xml:space="preserve">(La flûte enchantée, </w:t>
      </w:r>
      <w:r>
        <w:rPr>
          <w:u w:val="single"/>
        </w:rPr>
        <w:t>nom</w:t>
      </w:r>
      <w:r>
        <w:t>, “La flûte enchantée”)</w:t>
      </w:r>
    </w:p>
    <w:p w:rsidR="009459CD" w:rsidRDefault="009459CD"/>
    <w:p w:rsidR="009459CD" w:rsidRDefault="00770159">
      <w:r>
        <w:t xml:space="preserve">(Allegro Vivace, </w:t>
      </w:r>
      <w:r>
        <w:rPr>
          <w:u w:val="single"/>
        </w:rPr>
        <w:t>nom</w:t>
      </w:r>
      <w:r>
        <w:t xml:space="preserve">, “Allegro Vivace”), (Menuetto, </w:t>
      </w:r>
      <w:r>
        <w:rPr>
          <w:u w:val="single"/>
        </w:rPr>
        <w:t>nom</w:t>
      </w:r>
      <w:r>
        <w:t xml:space="preserve">, “Menuetto”), </w:t>
      </w:r>
    </w:p>
    <w:p w:rsidR="009459CD" w:rsidRDefault="00770159">
      <w:r>
        <w:t xml:space="preserve">(Andante Cantabile, </w:t>
      </w:r>
      <w:r>
        <w:rPr>
          <w:u w:val="single"/>
        </w:rPr>
        <w:t>nom</w:t>
      </w:r>
      <w:r>
        <w:t xml:space="preserve">, “Andante Cantabile”), (Molto Allegro, </w:t>
      </w:r>
      <w:r>
        <w:rPr>
          <w:u w:val="single"/>
        </w:rPr>
        <w:t>nom</w:t>
      </w:r>
      <w:r>
        <w:t>, “Molto Allegro”)</w:t>
      </w:r>
    </w:p>
    <w:p w:rsidR="009459CD" w:rsidRDefault="009459CD"/>
    <w:p w:rsidR="009459CD" w:rsidRDefault="009459CD"/>
    <w:p w:rsidR="009459CD" w:rsidRDefault="00770159">
      <w:r>
        <w:t xml:space="preserve">(27 janvier 1756, </w:t>
      </w:r>
      <w:r>
        <w:rPr>
          <w:u w:val="single"/>
        </w:rPr>
        <w:t>jour</w:t>
      </w:r>
      <w:r>
        <w:t xml:space="preserve">, 27), (27 janvier 1756, </w:t>
      </w:r>
      <w:r>
        <w:rPr>
          <w:u w:val="single"/>
        </w:rPr>
        <w:t>mois</w:t>
      </w:r>
      <w:r>
        <w:t xml:space="preserve">, “janvier”), (27 janvier 1756, </w:t>
      </w:r>
      <w:r>
        <w:rPr>
          <w:u w:val="single"/>
        </w:rPr>
        <w:t>année</w:t>
      </w:r>
      <w:r>
        <w:t>, 1756)</w:t>
      </w:r>
    </w:p>
    <w:p w:rsidR="009459CD" w:rsidRDefault="009459CD"/>
    <w:p w:rsidR="009459CD" w:rsidRDefault="00770159">
      <w:r>
        <w:t xml:space="preserve">(5 décembre 1791, </w:t>
      </w:r>
      <w:r>
        <w:rPr>
          <w:u w:val="single"/>
        </w:rPr>
        <w:t>jour</w:t>
      </w:r>
      <w:r>
        <w:t xml:space="preserve">, 5), (5 décembre 1791, </w:t>
      </w:r>
      <w:r>
        <w:rPr>
          <w:u w:val="single"/>
        </w:rPr>
        <w:t>mois</w:t>
      </w:r>
      <w:r>
        <w:t xml:space="preserve">, “décembre”), (5 décembre 1791, </w:t>
      </w:r>
      <w:r>
        <w:rPr>
          <w:u w:val="single"/>
        </w:rPr>
        <w:t>année</w:t>
      </w:r>
      <w:r>
        <w:t>, 1791)</w:t>
      </w:r>
    </w:p>
    <w:p w:rsidR="009459CD" w:rsidRDefault="009459CD"/>
    <w:p w:rsidR="009459CD" w:rsidRDefault="00770159">
      <w:r>
        <w:t xml:space="preserve">(Compositeur, </w:t>
      </w:r>
      <w:r>
        <w:rPr>
          <w:u w:val="single"/>
        </w:rPr>
        <w:t>name</w:t>
      </w:r>
      <w:r>
        <w:t>, “Compositeur”)</w:t>
      </w:r>
    </w:p>
    <w:p w:rsidR="009459CD" w:rsidRDefault="009459CD"/>
    <w:p w:rsidR="009459CD" w:rsidRDefault="00770159">
      <w:r>
        <w:rPr>
          <w:b/>
          <w:u w:val="single"/>
        </w:rPr>
        <w:t>Relations :</w:t>
      </w:r>
    </w:p>
    <w:p w:rsidR="009459CD" w:rsidRDefault="009459CD"/>
    <w:p w:rsidR="009459CD" w:rsidRDefault="00770159">
      <w:r>
        <w:t xml:space="preserve">(Mozart, est né à, Salzbourg), (Mozart, est né le, 27 janvier 1756), </w:t>
      </w:r>
    </w:p>
    <w:p w:rsidR="009459CD" w:rsidRDefault="00770159">
      <w:r>
        <w:t xml:space="preserve">(Mozart, est mort à, Vienne), (Mozart, est mort le, 5 décembre 1791), </w:t>
      </w:r>
    </w:p>
    <w:p w:rsidR="009459CD" w:rsidRDefault="00770159">
      <w:r>
        <w:t xml:space="preserve">(Mozart, a comme métier, Compositeur), (Mozart, est fils de, Léopold Mozart), </w:t>
      </w:r>
    </w:p>
    <w:p w:rsidR="009459CD" w:rsidRDefault="00770159">
      <w:r>
        <w:t>(Mozart, est marié à, Constance Weber), (Mozart, a composé, La flûte enchantée),</w:t>
      </w:r>
    </w:p>
    <w:p w:rsidR="009459CD" w:rsidRDefault="00770159">
      <w:r>
        <w:t>(Mozart, a composé, Jupiter)</w:t>
      </w:r>
    </w:p>
    <w:p w:rsidR="009459CD" w:rsidRDefault="009459CD"/>
    <w:p w:rsidR="009459CD" w:rsidRDefault="00770159">
      <w:r>
        <w:t>(Jupiter, contient, noeud anonyme), (noeud anonyme, premier element, Allegro Vivace), (noeud anonyme, deuxième element, Andante Cantabile), (noeud anonyme, troisieme element, Menuetto), (noeud anonyme, quatrieme element, Molto Allegro)</w:t>
      </w:r>
    </w:p>
    <w:p w:rsidR="009459CD" w:rsidRDefault="00770159">
      <w:r>
        <w:lastRenderedPageBreak/>
        <w:t>(Jupiter, enregistré par, Orchestre symphonique de Londres),</w:t>
      </w:r>
    </w:p>
    <w:p w:rsidR="009459CD" w:rsidRDefault="00770159">
      <w:r>
        <w:t>(Jupiter, enregistré sous la direction de, Claudio Abbado),</w:t>
      </w:r>
    </w:p>
    <w:p w:rsidR="009459CD" w:rsidRDefault="009459CD"/>
    <w:p w:rsidR="009459CD" w:rsidRDefault="009459CD"/>
    <w:p w:rsidR="009459CD" w:rsidRDefault="009459CD"/>
    <w:p w:rsidR="009459CD" w:rsidRDefault="00770159">
      <w:r>
        <w:t>2.</w:t>
      </w:r>
    </w:p>
    <w:p w:rsidR="009459CD" w:rsidRDefault="00A36B9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89pt">
            <v:imagedata r:id="rId4" o:title="2-schéma RDF LOV"/>
          </v:shape>
        </w:pict>
      </w:r>
    </w:p>
    <w:p w:rsidR="009459CD" w:rsidRPr="00D72177" w:rsidRDefault="00770159">
      <w:pPr>
        <w:rPr>
          <w:lang w:val="en-GB"/>
        </w:rPr>
      </w:pPr>
      <w:r w:rsidRPr="00D72177">
        <w:rPr>
          <w:lang w:val="en-GB"/>
        </w:rPr>
        <w:t>3.</w:t>
      </w:r>
    </w:p>
    <w:p w:rsidR="00E81CDD" w:rsidRDefault="00E81CDD">
      <w:pPr>
        <w:rPr>
          <w:lang w:val="en-GB"/>
        </w:rPr>
      </w:pPr>
    </w:p>
    <w:p w:rsidR="00E81CDD" w:rsidRDefault="00E81CDD">
      <w:r w:rsidRPr="00E81CDD">
        <w:t xml:space="preserve">Schéma à partir de LOV : </w:t>
      </w:r>
    </w:p>
    <w:p w:rsidR="00A36B9B" w:rsidRPr="00E81CDD" w:rsidRDefault="00A36B9B"/>
    <w:p w:rsidR="00E81CDD" w:rsidRDefault="00A36B9B">
      <w:r>
        <w:rPr>
          <w:noProof/>
        </w:rPr>
        <w:drawing>
          <wp:inline distT="0" distB="0" distL="0" distR="0">
            <wp:extent cx="5733415" cy="2714324"/>
            <wp:effectExtent l="0" t="0" r="635" b="0"/>
            <wp:docPr id="2" name="Image 2" descr="C:\Users\user\AppData\Local\Microsoft\Windows\INetCache\Content.Word\1-schéma RDF (Suggestion d'amélioration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1-schéma RDF (Suggestion d'amélioration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1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B9B" w:rsidRDefault="00A36B9B">
      <w:pPr>
        <w:rPr>
          <w:b/>
        </w:rPr>
      </w:pPr>
    </w:p>
    <w:p w:rsidR="00A36B9B" w:rsidRDefault="00A36B9B">
      <w:pPr>
        <w:rPr>
          <w:b/>
        </w:rPr>
      </w:pPr>
    </w:p>
    <w:p w:rsidR="00A36B9B" w:rsidRDefault="00A36B9B">
      <w:pPr>
        <w:rPr>
          <w:b/>
        </w:rPr>
      </w:pPr>
    </w:p>
    <w:p w:rsidR="00A36B9B" w:rsidRDefault="00A36B9B">
      <w:pPr>
        <w:rPr>
          <w:b/>
        </w:rPr>
      </w:pPr>
    </w:p>
    <w:p w:rsidR="00A36B9B" w:rsidRDefault="00A36B9B">
      <w:pPr>
        <w:rPr>
          <w:b/>
        </w:rPr>
      </w:pPr>
    </w:p>
    <w:p w:rsidR="00A36B9B" w:rsidRDefault="00A36B9B">
      <w:pPr>
        <w:rPr>
          <w:b/>
        </w:rPr>
      </w:pPr>
    </w:p>
    <w:p w:rsidR="00A36B9B" w:rsidRDefault="00A36B9B">
      <w:pPr>
        <w:rPr>
          <w:b/>
        </w:rPr>
      </w:pPr>
    </w:p>
    <w:p w:rsidR="00A36B9B" w:rsidRDefault="00A36B9B">
      <w:pPr>
        <w:rPr>
          <w:b/>
        </w:rPr>
      </w:pPr>
    </w:p>
    <w:p w:rsidR="00A36B9B" w:rsidRDefault="00A36B9B">
      <w:pPr>
        <w:rPr>
          <w:b/>
        </w:rPr>
      </w:pPr>
    </w:p>
    <w:p w:rsidR="00A36B9B" w:rsidRDefault="00A36B9B">
      <w:pPr>
        <w:rPr>
          <w:b/>
        </w:rPr>
      </w:pPr>
    </w:p>
    <w:p w:rsidR="00E81CDD" w:rsidRDefault="00E81CDD">
      <w:pPr>
        <w:rPr>
          <w:b/>
        </w:rPr>
      </w:pPr>
      <w:r>
        <w:rPr>
          <w:b/>
        </w:rPr>
        <w:lastRenderedPageBreak/>
        <w:t>Utilisation de MusicOntology :</w:t>
      </w:r>
    </w:p>
    <w:p w:rsidR="00A36B9B" w:rsidRDefault="00A36B9B">
      <w:pPr>
        <w:rPr>
          <w:b/>
        </w:rPr>
      </w:pPr>
    </w:p>
    <w:p w:rsidR="00BA7AF2" w:rsidRPr="00BA7AF2" w:rsidRDefault="00BA7AF2" w:rsidP="00BA7AF2">
      <w:pPr>
        <w:pStyle w:val="Sansinterligne"/>
      </w:pPr>
      <w:r w:rsidRPr="00BA7AF2">
        <w:t>mo:http://pearl.org/ontology/mo</w:t>
      </w:r>
    </w:p>
    <w:p w:rsidR="00E81CDD" w:rsidRPr="00BA7AF2" w:rsidRDefault="00E81CDD"/>
    <w:p w:rsidR="00E81CDD" w:rsidRPr="00E81CDD" w:rsidRDefault="00E81CDD">
      <w:pPr>
        <w:rPr>
          <w:u w:val="single"/>
        </w:rPr>
      </w:pPr>
      <w:r w:rsidRPr="00E81CDD">
        <w:rPr>
          <w:u w:val="single"/>
        </w:rPr>
        <w:t>Classes et relations utilisées :</w:t>
      </w:r>
    </w:p>
    <w:p w:rsidR="00E81CDD" w:rsidRDefault="00E81CDD"/>
    <w:p w:rsidR="00E81CDD" w:rsidRDefault="00E81CDD">
      <w:r>
        <w:t>-Foaf:agent puis mo:MusicArtist remplacent la classe #personne que nous avions déclaré.</w:t>
      </w:r>
    </w:p>
    <w:p w:rsidR="00E81CDD" w:rsidRDefault="00E81CDD" w:rsidP="00E81CDD"/>
    <w:p w:rsidR="00E81CDD" w:rsidRDefault="00E81CDD" w:rsidP="00E81CDD">
      <w:r>
        <w:t>-mo</w:t>
      </w:r>
      <w:r>
        <w:t>:</w:t>
      </w:r>
      <w:r>
        <w:t>MusicalWork</w:t>
      </w:r>
      <w:r>
        <w:t xml:space="preserve"> remplace la classe #</w:t>
      </w:r>
      <w:r>
        <w:t>oeuvre.</w:t>
      </w:r>
      <w:r w:rsidR="00BA7AF2">
        <w:t xml:space="preserve"> La classe disposant d’un attribut key (Clef/Tonalité), elle devient d’autant plus appropriée.</w:t>
      </w:r>
    </w:p>
    <w:p w:rsidR="00E81CDD" w:rsidRDefault="00E81CDD" w:rsidP="00E81CDD"/>
    <w:p w:rsidR="00E81CDD" w:rsidRDefault="00E81CDD" w:rsidP="00E81CDD">
      <w:r>
        <w:t xml:space="preserve">-L’instanciation de la classe mo:composition permet d’associer un compositeur à une œuvre composée. </w:t>
      </w:r>
    </w:p>
    <w:p w:rsidR="00E81CDD" w:rsidRDefault="00E81CDD"/>
    <w:p w:rsidR="00E81CDD" w:rsidRDefault="00E81CDD" w:rsidP="00E81CDD"/>
    <w:p w:rsidR="00E81CDD" w:rsidRDefault="00E81CDD" w:rsidP="00E81CDD">
      <w:r>
        <w:t>-L’instanciation de la classe mo:</w:t>
      </w:r>
      <w:r>
        <w:t>Performance</w:t>
      </w:r>
      <w:r>
        <w:t xml:space="preserve"> permet d’</w:t>
      </w:r>
      <w:r w:rsidR="00BA7AF2">
        <w:t>associer</w:t>
      </w:r>
      <w:r>
        <w:t xml:space="preserve"> </w:t>
      </w:r>
      <w:r>
        <w:t>une œuvre</w:t>
      </w:r>
      <w:r w:rsidR="00BA7AF2">
        <w:t xml:space="preserve"> </w:t>
      </w:r>
      <w:r w:rsidR="00BA7AF2">
        <w:t>(mo :Performance_of)</w:t>
      </w:r>
      <w:r>
        <w:t>, un directeur (mo :Conductor), et un interprète</w:t>
      </w:r>
      <w:r w:rsidR="00BA7AF2">
        <w:t xml:space="preserve"> </w:t>
      </w:r>
      <w:r>
        <w:t>(mo :Performer)</w:t>
      </w:r>
      <w:r w:rsidR="00BA7AF2">
        <w:t>.</w:t>
      </w:r>
    </w:p>
    <w:p w:rsidR="00BA7AF2" w:rsidRDefault="00BA7AF2" w:rsidP="00E81CDD"/>
    <w:p w:rsidR="00772A2F" w:rsidRDefault="00772A2F" w:rsidP="00E81CDD"/>
    <w:p w:rsidR="00772A2F" w:rsidRDefault="00772A2F" w:rsidP="00E81CDD">
      <w:r w:rsidRPr="004B2BA9">
        <w:rPr>
          <w:b/>
        </w:rPr>
        <w:t>Bonus</w:t>
      </w:r>
      <w:r>
        <w:t xml:space="preserve"> : </w:t>
      </w:r>
    </w:p>
    <w:p w:rsidR="00772A2F" w:rsidRDefault="00875E39" w:rsidP="00E81CDD">
      <w:r>
        <w:t>Avec un paramétrage</w:t>
      </w:r>
      <w:r w:rsidR="004B2BA9">
        <w:t xml:space="preserve"> ; </w:t>
      </w:r>
      <w:bookmarkStart w:id="0" w:name="_GoBack"/>
      <w:bookmarkEnd w:id="0"/>
      <w:r>
        <w:t>Confidence =0.15, l’</w:t>
      </w:r>
      <w:r w:rsidR="00772A2F">
        <w:t>outil dbpedia spotlight réalise l’extraction des mêmes entités choisies lors des deux premières questions</w:t>
      </w:r>
    </w:p>
    <w:p w:rsidR="00BA7AF2" w:rsidRDefault="00BA7AF2" w:rsidP="00E81CDD"/>
    <w:p w:rsidR="009459CD" w:rsidRPr="00E81CDD" w:rsidRDefault="00E81CDD">
      <w:r w:rsidRPr="00E81CDD">
        <w:t xml:space="preserve"> </w:t>
      </w:r>
    </w:p>
    <w:p w:rsidR="00D72177" w:rsidRPr="00E81CDD" w:rsidRDefault="00D72177"/>
    <w:p w:rsidR="00D72177" w:rsidRPr="00E81CDD" w:rsidRDefault="00D72177"/>
    <w:sectPr w:rsidR="00D72177" w:rsidRPr="00E81C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459CD"/>
    <w:rsid w:val="004B2BA9"/>
    <w:rsid w:val="00770159"/>
    <w:rsid w:val="00772A2F"/>
    <w:rsid w:val="00875E39"/>
    <w:rsid w:val="009459CD"/>
    <w:rsid w:val="00A36B9B"/>
    <w:rsid w:val="00BA7AF2"/>
    <w:rsid w:val="00D72177"/>
    <w:rsid w:val="00E8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89986-3294-411A-9340-3B60BFDC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prefixedname">
    <w:name w:val="prefixedname"/>
    <w:basedOn w:val="Policepardfaut"/>
    <w:rsid w:val="00D72177"/>
  </w:style>
  <w:style w:type="character" w:customStyle="1" w:styleId="vocabularyprefix">
    <w:name w:val="vocabularyprefix"/>
    <w:basedOn w:val="Policepardfaut"/>
    <w:rsid w:val="00D72177"/>
  </w:style>
  <w:style w:type="character" w:styleId="Lienhypertexte">
    <w:name w:val="Hyperlink"/>
    <w:basedOn w:val="Policepardfaut"/>
    <w:uiPriority w:val="99"/>
    <w:semiHidden/>
    <w:unhideWhenUsed/>
    <w:rsid w:val="00D72177"/>
    <w:rPr>
      <w:color w:val="0000FF"/>
      <w:u w:val="single"/>
    </w:rPr>
  </w:style>
  <w:style w:type="character" w:customStyle="1" w:styleId="score">
    <w:name w:val="score"/>
    <w:basedOn w:val="Policepardfaut"/>
    <w:rsid w:val="00D72177"/>
  </w:style>
  <w:style w:type="character" w:customStyle="1" w:styleId="searcbodyprop">
    <w:name w:val="searcbodyprop"/>
    <w:basedOn w:val="Policepardfaut"/>
    <w:rsid w:val="00D72177"/>
  </w:style>
  <w:style w:type="character" w:customStyle="1" w:styleId="apple-converted-space">
    <w:name w:val="apple-converted-space"/>
    <w:basedOn w:val="Policepardfaut"/>
    <w:rsid w:val="00D72177"/>
  </w:style>
  <w:style w:type="character" w:customStyle="1" w:styleId="searcbodyvalue">
    <w:name w:val="searcbodyvalue"/>
    <w:basedOn w:val="Policepardfaut"/>
    <w:rsid w:val="00D72177"/>
  </w:style>
  <w:style w:type="character" w:customStyle="1" w:styleId="searcbodylang">
    <w:name w:val="searcbodylang"/>
    <w:basedOn w:val="Policepardfaut"/>
    <w:rsid w:val="00D72177"/>
  </w:style>
  <w:style w:type="paragraph" w:styleId="Sansinterligne">
    <w:name w:val="No Spacing"/>
    <w:uiPriority w:val="1"/>
    <w:qFormat/>
    <w:rsid w:val="00BA7AF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1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Hani Guenoune</cp:lastModifiedBy>
  <cp:revision>7</cp:revision>
  <dcterms:created xsi:type="dcterms:W3CDTF">2017-01-26T22:36:00Z</dcterms:created>
  <dcterms:modified xsi:type="dcterms:W3CDTF">2017-01-28T15:30:00Z</dcterms:modified>
</cp:coreProperties>
</file>