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sz w:val="36"/>
        </w:rPr>
        <w:t>STARTUP COST ESTIMATE</w:t>
      </w:r>
    </w:p>
    <w:p>
      <w:pPr>
        <w:jc w:val="center"/>
      </w:pPr>
      <w:r>
        <w:rPr>
          <w:rFonts w:ascii="Georgia" w:hAnsi="Georgia"/>
          <w:sz w:val="22"/>
        </w:rPr>
        <w:t>[COMPANY NAME] LLC — App Studio</w:t>
      </w:r>
    </w:p>
    <w:p>
      <w:pPr>
        <w:jc w:val="center"/>
      </w:pPr>
      <w:r>
        <w:rPr>
          <w:rFonts w:ascii="Georgia" w:hAnsi="Georgia"/>
          <w:sz w:val="22"/>
        </w:rPr>
        <w:t>Plainly  ·  Health-AI  ·  Future Products</w:t>
      </w:r>
    </w:p>
    <w:p>
      <w:pPr>
        <w:jc w:val="center"/>
      </w:pPr>
      <w:r>
        <w:rPr>
          <w:rFonts w:ascii="Georgia" w:hAnsi="Georgia"/>
          <w:color w:val="666666"/>
          <w:sz w:val="22"/>
        </w:rPr>
        <w:t>Prepared: March 2026</w:t>
      </w:r>
    </w:p>
    <w:p/>
    <w:p>
      <w:pPr>
        <w:jc w:val="center"/>
      </w:pPr>
      <w:r>
        <w:rPr>
          <w:rFonts w:ascii="Georgia" w:hAnsi="Georgia"/>
          <w:i/>
          <w:color w:val="555555"/>
          <w:sz w:val="19"/>
        </w:rPr>
        <w:t>Estimates based on current market pricing (March 2026). Three scenarios: Lean (bootstrap/solo founder), Moderate (small team, paid tools), Funded (early investment, full toolset). Costs shown are USD.</w:t>
      </w:r>
    </w:p>
    <w:p/>
    <w:p>
      <w:pPr>
        <w:pBdr>
          <w:bottom w:val="single" w:sz="6" w:space="1" w:color="1a1a2e"/>
        </w:pBdr>
      </w:pPr>
      <w:r>
        <w:rPr>
          <w:rFonts w:ascii="Georgia" w:hAnsi="Georgia"/>
          <w:b/>
          <w:color w:val="1A1A2E"/>
          <w:sz w:val="24"/>
        </w:rPr>
        <w:t>SECTION 1 — ONE-TIME STARTUP COSTS</w:t>
      </w:r>
    </w:p>
    <w:p>
      <w:pPr>
        <w:spacing w:after="80"/>
        <w:ind w:left="432"/>
      </w:pPr>
      <w:r>
        <w:rPr>
          <w:rFonts w:ascii="Georgia" w:hAnsi="Georgia"/>
          <w:color w:val="555555"/>
          <w:sz w:val="19"/>
        </w:rPr>
        <w:t>These are paid once at formation and launch.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val="clear" w:color="auto" w:fill="1a1a2e"/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3600"/>
            <w:shd w:val="clear" w:color="auto" w:fill="1a1a2e"/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20"/>
              </w:rPr>
              <w:t>Notes</w:t>
            </w:r>
          </w:p>
        </w:tc>
        <w:tc>
          <w:tcPr>
            <w:tcW w:type="dxa" w:w="1008"/>
            <w:shd w:val="clear" w:color="auto" w:fill="1a1a2e"/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20"/>
              </w:rPr>
              <w:t>Lean</w:t>
            </w:r>
          </w:p>
        </w:tc>
        <w:tc>
          <w:tcPr>
            <w:tcW w:type="dxa" w:w="1152"/>
            <w:shd w:val="clear" w:color="auto" w:fill="1a1a2e"/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20"/>
              </w:rPr>
              <w:t>Moderate</w:t>
            </w:r>
          </w:p>
        </w:tc>
        <w:tc>
          <w:tcPr>
            <w:tcW w:type="dxa" w:w="1152"/>
            <w:shd w:val="clear" w:color="auto" w:fill="1a1a2e"/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20"/>
              </w:rPr>
              <w:t>Funded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LLC Formation Filing Fee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Wyoming ($100) or Texas ($300). Delaware $90 but adds complexity.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$100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$100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$300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Registered Agent (Year 1)</w:t>
            </w:r>
          </w:p>
        </w:tc>
        <w:tc>
          <w:tcPr>
            <w:tcW w:type="dxa" w:w="3600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Northwest ($125/yr) or similar. Required in state of formation.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$125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$125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$299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EIN (Employer ID Number)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Free — obtained directly from IRS online.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$0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Operating Agreement Drafting</w:t>
            </w:r>
          </w:p>
        </w:tc>
        <w:tc>
          <w:tcPr>
            <w:tcW w:type="dxa" w:w="3600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DIY from template vs. startup attorney review.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$0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$500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$1,500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Google Play Developer Account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One-time fee. One account covers all apps.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$25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$25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$25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Apple Developer Program (Year 1)</w:t>
            </w:r>
          </w:p>
        </w:tc>
        <w:tc>
          <w:tcPr>
            <w:tcW w:type="dxa" w:w="3600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$99/year. One account covers all apps.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$99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$99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$99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Domain — Plainly (.com or .app)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plainly.com (if available) or plainly.app. ~$15–$20/yr for .com.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$20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$20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$20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Domain — Health-AI (.com or .app)</w:t>
            </w:r>
          </w:p>
        </w:tc>
        <w:tc>
          <w:tcPr>
            <w:tcW w:type="dxa" w:w="3600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healthai.app or similar. .app domains ~$15–$20/yr.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$20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$20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$20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Domain — Company / Studio site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Main LLC website for investor/press landing page.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$15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$15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$15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Logo &amp; Brand Design (per app)</w:t>
            </w:r>
          </w:p>
        </w:tc>
        <w:tc>
          <w:tcPr>
            <w:tcW w:type="dxa" w:w="3600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Fiverr/freelance vs. boutique studio. 2 apps.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$200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$800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$3,000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Business Bank Account Setup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Mercury — free to open, no minimums.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$0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DBA Registration (per app, per state)</w:t>
            </w:r>
          </w:p>
        </w:tc>
        <w:tc>
          <w:tcPr>
            <w:tcW w:type="dxa" w:w="3600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Registering Plainly and Health-AI as trade names. ~$25–$100/state.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$100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$100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$200</w:t>
            </w:r>
          </w:p>
        </w:tc>
      </w:tr>
    </w:tbl>
    <w:p/>
    <w:p>
      <w:pPr>
        <w:spacing w:after="80"/>
        <w:ind w:left="432"/>
      </w:pPr>
      <w:r>
        <w:rPr>
          <w:rFonts w:ascii="Georgia" w:hAnsi="Georgia"/>
          <w:color w:val="555555"/>
          <w:sz w:val="19"/>
        </w:rPr>
        <w:t>⬆ Lean one-time total: ~$704  |  Moderate: ~$1,804  |  Funded: ~$5,478</w:t>
      </w:r>
    </w:p>
    <w:p/>
    <w:p>
      <w:pPr>
        <w:pBdr>
          <w:bottom w:val="single" w:sz="6" w:space="1" w:color="1a1a2e"/>
        </w:pBdr>
      </w:pPr>
      <w:r>
        <w:rPr>
          <w:rFonts w:ascii="Georgia" w:hAnsi="Georgia"/>
          <w:b/>
          <w:color w:val="1A1A2E"/>
          <w:sz w:val="24"/>
        </w:rPr>
        <w:t>SECTION 2 — ANNUAL RECURRING COSTS (FIXED)</w:t>
      </w:r>
    </w:p>
    <w:p>
      <w:pPr>
        <w:spacing w:after="80"/>
        <w:ind w:left="432"/>
      </w:pPr>
      <w:r>
        <w:rPr>
          <w:rFonts w:ascii="Georgia" w:hAnsi="Georgia"/>
          <w:color w:val="555555"/>
          <w:sz w:val="19"/>
        </w:rPr>
        <w:t>These recur every year regardless of user volume.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val="clear" w:color="auto" w:fill="1a1a2e"/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3600"/>
            <w:shd w:val="clear" w:color="auto" w:fill="1a1a2e"/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20"/>
              </w:rPr>
              <w:t>Notes</w:t>
            </w:r>
          </w:p>
        </w:tc>
        <w:tc>
          <w:tcPr>
            <w:tcW w:type="dxa" w:w="1008"/>
            <w:shd w:val="clear" w:color="auto" w:fill="1a1a2e"/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20"/>
              </w:rPr>
              <w:t>Lean</w:t>
            </w:r>
          </w:p>
        </w:tc>
        <w:tc>
          <w:tcPr>
            <w:tcW w:type="dxa" w:w="1152"/>
            <w:shd w:val="clear" w:color="auto" w:fill="1a1a2e"/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20"/>
              </w:rPr>
              <w:t>Moderate</w:t>
            </w:r>
          </w:p>
        </w:tc>
        <w:tc>
          <w:tcPr>
            <w:tcW w:type="dxa" w:w="1152"/>
            <w:shd w:val="clear" w:color="auto" w:fill="1a1a2e"/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20"/>
              </w:rPr>
              <w:t>Funded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Apple Developer Program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$99/yr auto-renew. Covers both apps.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$99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$99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$99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Registered Agent</w:t>
            </w:r>
          </w:p>
        </w:tc>
        <w:tc>
          <w:tcPr>
            <w:tcW w:type="dxa" w:w="3600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Annual renewal.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$125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$125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$299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Domain — Plainly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Annual renewal.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$20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$20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$20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Domain — Health-AI</w:t>
            </w:r>
          </w:p>
        </w:tc>
        <w:tc>
          <w:tcPr>
            <w:tcW w:type="dxa" w:w="3600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Annual renewal.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$20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$20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$20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Domain — Company site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Annual renewal.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$15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$15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$15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General Liability Insurance</w:t>
            </w:r>
          </w:p>
        </w:tc>
        <w:tc>
          <w:tcPr>
            <w:tcW w:type="dxa" w:w="3600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App/software companies. ~$700–$1,300/yr.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$700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$900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$1,300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Privacy Policy Tool (Iubenda/Termly)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Generates GDPR/CCPA-compliant policies. Per app or bundled.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$144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$240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$360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LLC Annual Report / State Fee</w:t>
            </w:r>
          </w:p>
        </w:tc>
        <w:tc>
          <w:tcPr>
            <w:tcW w:type="dxa" w:w="3600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Wyoming $60/yr; Texas $0; Delaware $300/yr.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$60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$60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$300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Accounting Software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Wave (free) vs. QuickBooks Simple Start ($360/yr) vs. Bench ($500+/mo).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$360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$1,200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Figma (Design)</w:t>
            </w:r>
          </w:p>
        </w:tc>
        <w:tc>
          <w:tcPr>
            <w:tcW w:type="dxa" w:w="3600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Free tier covers solo founder. Pro = $192/yr per seat.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$0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$192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$384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Business email (Google Workspace)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Starter $72/yr per user. Covers plainly.app and healthai.app domains.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$72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$144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$288</w:t>
            </w:r>
          </w:p>
        </w:tc>
      </w:tr>
    </w:tbl>
    <w:p/>
    <w:p>
      <w:pPr>
        <w:spacing w:after="80"/>
        <w:ind w:left="432"/>
      </w:pPr>
      <w:r>
        <w:rPr>
          <w:rFonts w:ascii="Georgia" w:hAnsi="Georgia"/>
          <w:color w:val="555555"/>
          <w:sz w:val="19"/>
        </w:rPr>
        <w:t>⬆ Lean annual fixed: ~$1,255  |  Moderate: ~$2,175  |  Funded: ~$4,285</w:t>
      </w:r>
    </w:p>
    <w:p/>
    <w:p>
      <w:pPr>
        <w:pBdr>
          <w:bottom w:val="single" w:sz="6" w:space="1" w:color="1a1a2e"/>
        </w:pBdr>
      </w:pPr>
      <w:r>
        <w:rPr>
          <w:rFonts w:ascii="Georgia" w:hAnsi="Georgia"/>
          <w:b/>
          <w:color w:val="1A1A2E"/>
          <w:sz w:val="24"/>
        </w:rPr>
        <w:t>SECTION 3 — MONTHLY INFRASTRUCTURE COSTS (AT LAUNCH)</w:t>
      </w:r>
    </w:p>
    <w:p>
      <w:pPr>
        <w:spacing w:after="80"/>
        <w:ind w:left="432"/>
      </w:pPr>
      <w:r>
        <w:rPr>
          <w:rFonts w:ascii="Georgia" w:hAnsi="Georgia"/>
          <w:color w:val="555555"/>
          <w:sz w:val="19"/>
        </w:rPr>
        <w:t>These are per-month costs for running both apps. 'At launch' = low traffic (0–1,000 MAU). Costs scale with users.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val="clear" w:color="auto" w:fill="1a1a2e"/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3600"/>
            <w:shd w:val="clear" w:color="auto" w:fill="1a1a2e"/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20"/>
              </w:rPr>
              <w:t>What It's For</w:t>
            </w:r>
          </w:p>
        </w:tc>
        <w:tc>
          <w:tcPr>
            <w:tcW w:type="dxa" w:w="1008"/>
            <w:shd w:val="clear" w:color="auto" w:fill="1a1a2e"/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20"/>
              </w:rPr>
              <w:t>Lean/mo</w:t>
            </w:r>
          </w:p>
        </w:tc>
        <w:tc>
          <w:tcPr>
            <w:tcW w:type="dxa" w:w="1152"/>
            <w:shd w:val="clear" w:color="auto" w:fill="1a1a2e"/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20"/>
              </w:rPr>
              <w:t>Moderate/mo</w:t>
            </w:r>
          </w:p>
        </w:tc>
        <w:tc>
          <w:tcPr>
            <w:tcW w:type="dxa" w:w="1152"/>
            <w:shd w:val="clear" w:color="auto" w:fill="1a1a2e"/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20"/>
              </w:rPr>
              <w:t>Funded/mo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PostgreSQL Database (Supabase/Railway)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User data, logs, progress for both apps. Supabase free → $25/mo Pro.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$25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$50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Backend Hosting — Node.js (Railway/Render)</w:t>
            </w:r>
          </w:p>
        </w:tc>
        <w:tc>
          <w:tcPr>
            <w:tcW w:type="dxa" w:w="3600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API server for both apps. Railway usage-based; Render $7–$19/mo fixed.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$5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$19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$50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Auth (Clerk or Supabase Auth)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User auth for both apps. Free up to 50K MAU.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$25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Anthropic API — Plainly AI Coach</w:t>
            </w:r>
          </w:p>
        </w:tc>
        <w:tc>
          <w:tcPr>
            <w:tcW w:type="dxa" w:w="3600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Claude API for coach conversations. ~$50–$200/mo at low volume.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$50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$100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$200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Anthropic API — Health-AI Insights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Claude API for health insights generation.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$30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$75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$150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Web Hosting — Plainly website (Vercel)</w:t>
            </w:r>
          </w:p>
        </w:tc>
        <w:tc>
          <w:tcPr>
            <w:tcW w:type="dxa" w:w="3600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Marketing/landing page. Vercel free tier covers most launches.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$0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$0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$20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Web Hosting — Health-AI website (Vercel)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Marketing/landing page.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$20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Push Notifications (Expo / OneSignal)</w:t>
            </w:r>
          </w:p>
        </w:tc>
        <w:tc>
          <w:tcPr>
            <w:tcW w:type="dxa" w:w="3600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In-app nudges and reminders. Free tier covers early stage.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$0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$0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$19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Error Monitoring (Sentry)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Crash reporting for both apps. Free tier: 5K errors/mo.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$26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$89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CDN / Storage (Cloudflare R2 or S3)</w:t>
            </w:r>
          </w:p>
        </w:tc>
        <w:tc>
          <w:tcPr>
            <w:tcW w:type="dxa" w:w="3600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App assets, images. Minimal at launch.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$0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$5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$20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SSL Certificates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Included free with Vercel, Render, Railway.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$0</w:t>
            </w:r>
          </w:p>
        </w:tc>
      </w:tr>
    </w:tbl>
    <w:p/>
    <w:p>
      <w:pPr>
        <w:spacing w:after="80"/>
        <w:ind w:left="432"/>
      </w:pPr>
      <w:r>
        <w:rPr>
          <w:rFonts w:ascii="Georgia" w:hAnsi="Georgia"/>
          <w:color w:val="555555"/>
          <w:sz w:val="19"/>
        </w:rPr>
        <w:t>⬆ Lean monthly infra: ~$85/mo ($1,020/yr)  |  Moderate: ~$250/mo ($3,000/yr)  |  Funded: ~$643/mo ($7,716/yr)</w:t>
      </w:r>
    </w:p>
    <w:p/>
    <w:p>
      <w:pPr>
        <w:pBdr>
          <w:bottom w:val="single" w:sz="6" w:space="1" w:color="1a1a2e"/>
        </w:pBdr>
      </w:pPr>
      <w:r>
        <w:rPr>
          <w:rFonts w:ascii="Georgia" w:hAnsi="Georgia"/>
          <w:b/>
          <w:color w:val="1A1A2E"/>
          <w:sz w:val="24"/>
        </w:rPr>
        <w:t>SECTION 4 — PLAID API COSTS (PLAINLY ONLY)</w:t>
      </w:r>
    </w:p>
    <w:p>
      <w:pPr>
        <w:spacing w:after="80"/>
        <w:ind w:left="432"/>
      </w:pPr>
      <w:r>
        <w:rPr>
          <w:rFonts w:ascii="Georgia" w:hAnsi="Georgia"/>
          <w:color w:val="555555"/>
          <w:sz w:val="19"/>
        </w:rPr>
        <w:t>Plaid is required for Plainly's bank connection feature. This is the highest variable cost in the stack — it scales directly with user connections.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val="clear" w:color="auto" w:fill="1a1a2e"/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20"/>
              </w:rPr>
              <w:t>Plaid Tier</w:t>
            </w:r>
          </w:p>
        </w:tc>
        <w:tc>
          <w:tcPr>
            <w:tcW w:type="dxa" w:w="3600"/>
            <w:shd w:val="clear" w:color="auto" w:fill="1a1a2e"/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20"/>
              </w:rPr>
              <w:t>Notes</w:t>
            </w:r>
          </w:p>
        </w:tc>
        <w:tc>
          <w:tcPr>
            <w:tcW w:type="dxa" w:w="1008"/>
            <w:shd w:val="clear" w:color="auto" w:fill="1a1a2e"/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20"/>
              </w:rPr>
              <w:t>Lean</w:t>
            </w:r>
          </w:p>
        </w:tc>
        <w:tc>
          <w:tcPr>
            <w:tcW w:type="dxa" w:w="1152"/>
            <w:shd w:val="clear" w:color="auto" w:fill="1a1a2e"/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20"/>
              </w:rPr>
              <w:t>Moderate</w:t>
            </w:r>
          </w:p>
        </w:tc>
        <w:tc>
          <w:tcPr>
            <w:tcW w:type="dxa" w:w="1152"/>
            <w:shd w:val="clear" w:color="auto" w:fill="1a1a2e"/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20"/>
              </w:rPr>
              <w:t>Funded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Plaid — Development/Sandbox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Free. Use while building and testing.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$0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Plaid — Production (Launch, 0–100 active connections)</w:t>
            </w:r>
          </w:p>
        </w:tc>
        <w:tc>
          <w:tcPr>
            <w:tcW w:type="dxa" w:w="3600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~$0.50–$2.00 per connection. Estimated 50 active connections at launch.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$25–$100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$25–$100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$100–$200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Plaid — Production (500 connections)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Volume discounts kick in around 10K+ connections.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~$250–$1,000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~$250–$1,000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~$500–$1,500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Plaid — Production (5,000 connections)</w:t>
            </w:r>
          </w:p>
        </w:tc>
        <w:tc>
          <w:tcPr>
            <w:tcW w:type="dxa" w:w="3600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Custom contract pricing at scale.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~$2,500+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~$2,500+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~$2,500+</w:t>
            </w:r>
          </w:p>
        </w:tc>
      </w:tr>
    </w:tbl>
    <w:p/>
    <w:p>
      <w:pPr>
        <w:spacing w:after="80"/>
        <w:ind w:left="432"/>
      </w:pPr>
      <w:r>
        <w:rPr>
          <w:rFonts w:ascii="Georgia" w:hAnsi="Georgia"/>
          <w:color w:val="555555"/>
          <w:sz w:val="19"/>
        </w:rPr>
        <w:t>Strategy: Launch with Plaid in sandbox during beta. Move to production only when onboarding paying users. Consider making bank connection optional at launch to delay Plaid costs.</w:t>
      </w:r>
    </w:p>
    <w:p/>
    <w:p>
      <w:pPr>
        <w:pBdr>
          <w:bottom w:val="single" w:sz="6" w:space="1" w:color="1a1a2e"/>
        </w:pBdr>
      </w:pPr>
      <w:r>
        <w:rPr>
          <w:rFonts w:ascii="Georgia" w:hAnsi="Georgia"/>
          <w:b/>
          <w:color w:val="1A1A2E"/>
          <w:sz w:val="24"/>
        </w:rPr>
        <w:t>SECTION 5 — DEVELOPMENT TOOLING</w:t>
      </w:r>
    </w:p>
    <w:p>
      <w:pPr>
        <w:spacing w:after="80"/>
        <w:ind w:left="432"/>
      </w:pPr>
      <w:r>
        <w:rPr>
          <w:rFonts w:ascii="Georgia" w:hAnsi="Georgia"/>
          <w:color w:val="555555"/>
          <w:sz w:val="19"/>
        </w:rPr>
        <w:t>Optional tools that improve velocity. Most have free tiers sufficient for early stage.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val="clear" w:color="auto" w:fill="1a1a2e"/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20"/>
              </w:rPr>
              <w:t>Tool</w:t>
            </w:r>
          </w:p>
        </w:tc>
        <w:tc>
          <w:tcPr>
            <w:tcW w:type="dxa" w:w="3600"/>
            <w:shd w:val="clear" w:color="auto" w:fill="1a1a2e"/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20"/>
              </w:rPr>
              <w:t>Notes</w:t>
            </w:r>
          </w:p>
        </w:tc>
        <w:tc>
          <w:tcPr>
            <w:tcW w:type="dxa" w:w="1008"/>
            <w:shd w:val="clear" w:color="auto" w:fill="1a1a2e"/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20"/>
              </w:rPr>
              <w:t>Lean</w:t>
            </w:r>
          </w:p>
        </w:tc>
        <w:tc>
          <w:tcPr>
            <w:tcW w:type="dxa" w:w="1152"/>
            <w:shd w:val="clear" w:color="auto" w:fill="1a1a2e"/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20"/>
              </w:rPr>
              <w:t>Moderate</w:t>
            </w:r>
          </w:p>
        </w:tc>
        <w:tc>
          <w:tcPr>
            <w:tcW w:type="dxa" w:w="1152"/>
            <w:shd w:val="clear" w:color="auto" w:fill="1a1a2e"/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20"/>
              </w:rPr>
              <w:t>Funded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Expo EAS (Build &amp; Submit)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Cloud builds for iOS/Android. Free tier covers ~30 builds/mo.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$99/mo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GitHub</w:t>
            </w:r>
          </w:p>
        </w:tc>
        <w:tc>
          <w:tcPr>
            <w:tcW w:type="dxa" w:w="3600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Version control. Free for private repos (unlimited).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$0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$0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$0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Linear (Project Management)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Issue tracking. Free tier covers small teams.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$8/user/mo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Notion (Docs/Wiki)</w:t>
            </w:r>
          </w:p>
        </w:tc>
        <w:tc>
          <w:tcPr>
            <w:tcW w:type="dxa" w:w="3600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Free for personal use; $10/user/mo team.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$0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$0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$10/mo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Postman (API Testing)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Free tier is sufficient for most startups.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$0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Analytics — Mixpanel or PostHog</w:t>
            </w:r>
          </w:p>
        </w:tc>
        <w:tc>
          <w:tcPr>
            <w:tcW w:type="dxa" w:w="3600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User behavior analytics. PostHog free (self-host or cloud 1M events/mo).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$0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$0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$0–$50/mo</w:t>
            </w:r>
          </w:p>
        </w:tc>
      </w:tr>
    </w:tbl>
    <w:p/>
    <w:p/>
    <w:p>
      <w:pPr>
        <w:pBdr>
          <w:bottom w:val="single" w:sz="6" w:space="1" w:color="1a1a2e"/>
        </w:pBdr>
      </w:pPr>
      <w:r>
        <w:rPr>
          <w:rFonts w:ascii="Georgia" w:hAnsi="Georgia"/>
          <w:b/>
          <w:color w:val="1A1A2E"/>
          <w:sz w:val="24"/>
        </w:rPr>
        <w:t>SECTION 6 — YEAR 1 TOTAL COST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888"/>
            <w:shd w:val="clear" w:color="auto" w:fill="1a1a2e"/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20"/>
              </w:rPr>
              <w:t>Cost Category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20"/>
              </w:rPr>
              <w:t>Lean (Bootstrap)</w:t>
            </w:r>
          </w:p>
        </w:tc>
        <w:tc>
          <w:tcPr>
            <w:tcW w:type="dxa" w:w="1584"/>
            <w:shd w:val="clear" w:color="auto" w:fill="1a1a2e"/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20"/>
              </w:rPr>
              <w:t>Moderate</w:t>
            </w:r>
          </w:p>
        </w:tc>
        <w:tc>
          <w:tcPr>
            <w:tcW w:type="dxa" w:w="1584"/>
            <w:shd w:val="clear" w:color="auto" w:fill="1a1a2e"/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20"/>
              </w:rPr>
              <w:t>Funded</w:t>
            </w:r>
          </w:p>
        </w:tc>
      </w:tr>
      <w:tr>
        <w:tc>
          <w:tcPr>
            <w:tcW w:type="dxa" w:w="3888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One-time formation &amp; launch costs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$704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$1,804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$5,478</w:t>
            </w:r>
          </w:p>
        </w:tc>
      </w:tr>
      <w:tr>
        <w:tc>
          <w:tcPr>
            <w:tcW w:type="dxa" w:w="3888"/>
            <w:shd w:val="clear" w:color="auto" w:fill="f5f5f5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Annual fixed costs (recurring)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$1,255</w:t>
            </w:r>
          </w:p>
        </w:tc>
        <w:tc>
          <w:tcPr>
            <w:tcW w:type="dxa" w:w="1584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$2,175</w:t>
            </w:r>
          </w:p>
        </w:tc>
        <w:tc>
          <w:tcPr>
            <w:tcW w:type="dxa" w:w="1584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$4,285</w:t>
            </w:r>
          </w:p>
        </w:tc>
      </w:tr>
      <w:tr>
        <w:tc>
          <w:tcPr>
            <w:tcW w:type="dxa" w:w="3888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Infrastructure — 12 months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$1,020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$3,000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$7,716</w:t>
            </w:r>
          </w:p>
        </w:tc>
      </w:tr>
      <w:tr>
        <w:tc>
          <w:tcPr>
            <w:tcW w:type="dxa" w:w="3888"/>
            <w:shd w:val="clear" w:color="auto" w:fill="f5f5f5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Plaid API — 12 months (Plainly)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$300–$1,200</w:t>
            </w:r>
          </w:p>
        </w:tc>
        <w:tc>
          <w:tcPr>
            <w:tcW w:type="dxa" w:w="1584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$300–$1,200</w:t>
            </w:r>
          </w:p>
        </w:tc>
        <w:tc>
          <w:tcPr>
            <w:tcW w:type="dxa" w:w="1584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$1,200–$6,000</w:t>
            </w:r>
          </w:p>
        </w:tc>
      </w:tr>
      <w:tr>
        <w:tc>
          <w:tcPr>
            <w:tcW w:type="dxa" w:w="3888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Developer tools — 12 months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$1,400</w:t>
            </w:r>
          </w:p>
        </w:tc>
      </w:tr>
      <w:tr>
        <w:tc>
          <w:tcPr>
            <w:tcW w:type="dxa" w:w="3888"/>
            <w:shd w:val="clear" w:color="auto" w:fill="f5f5f5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Google Play (one-time, included above)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—</w:t>
            </w:r>
          </w:p>
        </w:tc>
        <w:tc>
          <w:tcPr>
            <w:tcW w:type="dxa" w:w="1584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—</w:t>
            </w:r>
          </w:p>
        </w:tc>
        <w:tc>
          <w:tcPr>
            <w:tcW w:type="dxa" w:w="1584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color="auto" w:fill="1a1a2e"/>
          </w:tcPr>
          <w:p>
            <w:pPr>
              <w:jc w:val="left"/>
            </w:pPr>
            <w:r>
              <w:rPr>
                <w:rFonts w:ascii="Georgia" w:hAnsi="Georgia"/>
                <w:b/>
                <w:color w:val="FFFFFF"/>
                <w:sz w:val="20"/>
              </w:rPr>
              <w:t>ESTIMATED YEAR 1 TOTAL</w:t>
            </w:r>
          </w:p>
        </w:tc>
        <w:tc>
          <w:tcPr>
            <w:tcW w:type="dxa" w:w="2160"/>
            <w:shd w:val="clear" w:color="auto" w:fill="1a1a2e"/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20"/>
              </w:rPr>
              <w:t>$3,279–$4,179</w:t>
            </w:r>
          </w:p>
        </w:tc>
        <w:tc>
          <w:tcPr>
            <w:tcW w:type="dxa" w:w="2160"/>
            <w:shd w:val="clear" w:color="auto" w:fill="1a1a2e"/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20"/>
              </w:rPr>
              <w:t>$7,279–$8,179</w:t>
            </w:r>
          </w:p>
        </w:tc>
        <w:tc>
          <w:tcPr>
            <w:tcW w:type="dxa" w:w="2160"/>
            <w:shd w:val="clear" w:color="auto" w:fill="1a1a2e"/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20"/>
              </w:rPr>
              <w:t>$20,079–$24,879</w:t>
            </w:r>
          </w:p>
        </w:tc>
      </w:tr>
    </w:tbl>
    <w:p/>
    <w:p/>
    <w:p>
      <w:pPr>
        <w:spacing w:after="80"/>
        <w:ind w:left="432"/>
      </w:pPr>
      <w:r>
        <w:rPr>
          <w:rFonts w:ascii="Georgia" w:hAnsi="Georgia"/>
          <w:color w:val="555555"/>
          <w:sz w:val="19"/>
        </w:rPr>
        <w:t>Note: These estimates assume solo founder (Lean/Moderate) or small team of 2–3 (Funded). They do NOT include contractor development costs, marketing spend, or founder salaries. App Store and Google Play commissions (15–30%) are taken from revenue, not upfront costs.</w:t>
      </w:r>
    </w:p>
    <w:p/>
    <w:p>
      <w:pPr>
        <w:pBdr>
          <w:bottom w:val="single" w:sz="6" w:space="1" w:color="1a1a2e"/>
        </w:pBdr>
      </w:pPr>
      <w:r>
        <w:rPr>
          <w:rFonts w:ascii="Georgia" w:hAnsi="Georgia"/>
          <w:b/>
          <w:color w:val="1A1A2E"/>
          <w:sz w:val="24"/>
        </w:rPr>
        <w:t>SECTION 7 — APP STORE COMMISSION STRUCTURE</w:t>
      </w:r>
    </w:p>
    <w:p>
      <w:pPr>
        <w:spacing w:after="80"/>
        <w:ind w:left="432"/>
      </w:pPr>
      <w:r>
        <w:rPr>
          <w:rFonts w:ascii="Georgia" w:hAnsi="Georgia"/>
          <w:color w:val="555555"/>
          <w:sz w:val="19"/>
        </w:rPr>
        <w:t>Not upfront costs — commissions are deducted from revenue. Important to understand before pricing your subscription tiers.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a1a2e"/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20"/>
              </w:rPr>
              <w:t>Tier</w:t>
            </w:r>
          </w:p>
        </w:tc>
        <w:tc>
          <w:tcPr>
            <w:tcW w:type="dxa" w:w="5040"/>
            <w:shd w:val="clear" w:color="auto" w:fill="1a1a2e"/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20"/>
              </w:rPr>
              <w:t>Notes</w:t>
            </w:r>
          </w:p>
        </w:tc>
        <w:tc>
          <w:tcPr>
            <w:tcW w:type="dxa" w:w="1440"/>
            <w:shd w:val="clear" w:color="auto" w:fill="1a1a2e"/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20"/>
              </w:rPr>
              <w:t>Commission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Apple App Store — First $1M/yr revenue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Small Business Program. 15% commission on all purchases and subscriptions.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15%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Apple App Store — Above $1M/yr revenue</w:t>
            </w:r>
          </w:p>
        </w:tc>
        <w:tc>
          <w:tcPr>
            <w:tcW w:type="dxa" w:w="5040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Standard rate applies once you exceed $1M in annual proceeds.</w:t>
            </w:r>
          </w:p>
        </w:tc>
        <w:tc>
          <w:tcPr>
            <w:tcW w:type="dxa" w:w="1440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30%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Google Play Store — First $1M/yr revenue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Reduced commission program matches Apple's Small Business rates.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15%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Google Play Store — Above $1M/yr revenue</w:t>
            </w:r>
          </w:p>
        </w:tc>
        <w:tc>
          <w:tcPr>
            <w:tcW w:type="dxa" w:w="5040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Standard rate applies.</w:t>
            </w:r>
          </w:p>
        </w:tc>
        <w:tc>
          <w:tcPr>
            <w:tcW w:type="dxa" w:w="1440"/>
            <w:shd w:val="clear" w:color="auto" w:fill="f5f5f5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30%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Georgia" w:hAnsi="Georgia"/>
                <w:sz w:val="20"/>
              </w:rPr>
              <w:t>Auto-renewing subscriptions (both stores)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15% rate applies from day 1 regardless of revenue tier.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Georgia" w:hAnsi="Georgia"/>
                <w:sz w:val="20"/>
              </w:rPr>
              <w:t>15%</w:t>
            </w:r>
          </w:p>
        </w:tc>
      </w:tr>
    </w:tbl>
    <w:p/>
    <w:p>
      <w:pPr>
        <w:spacing w:after="80"/>
        <w:ind w:left="432"/>
      </w:pPr>
      <w:r>
        <w:rPr>
          <w:rFonts w:ascii="Georgia" w:hAnsi="Georgia"/>
          <w:color w:val="555555"/>
          <w:sz w:val="19"/>
        </w:rPr>
        <w:t>Pricing implication: If you charge $9.99/month for a subscription, you net ~$8.49 after the 15% commission. Plan your unit economics accordingly.</w:t>
      </w:r>
    </w:p>
    <w:p/>
    <w:p>
      <w:pPr>
        <w:pBdr>
          <w:bottom w:val="single" w:sz="6" w:space="1" w:color="1a1a2e"/>
        </w:pBdr>
      </w:pPr>
      <w:r>
        <w:rPr>
          <w:rFonts w:ascii="Georgia" w:hAnsi="Georgia"/>
          <w:b/>
          <w:color w:val="1A1A2E"/>
          <w:sz w:val="24"/>
        </w:rPr>
        <w:t>SECTION 8 — COST REDUCTION STRATEGIES</w:t>
      </w:r>
    </w:p>
    <w:p>
      <w:pPr>
        <w:spacing w:after="80"/>
      </w:pPr>
      <w:r>
        <w:rPr>
          <w:rFonts w:ascii="Georgia" w:hAnsi="Georgia"/>
          <w:b/>
          <w:sz w:val="21"/>
        </w:rPr>
        <w:t xml:space="preserve">• Launch Plainly's bank connection as optional: </w:t>
      </w:r>
      <w:r>
        <w:rPr>
          <w:rFonts w:ascii="Georgia" w:hAnsi="Georgia"/>
          <w:sz w:val="21"/>
        </w:rPr>
        <w:t>Delays Plaid production costs until you have paying users. Use manual entry first.</w:t>
      </w:r>
    </w:p>
    <w:p>
      <w:pPr>
        <w:spacing w:after="80"/>
      </w:pPr>
      <w:r>
        <w:rPr>
          <w:rFonts w:ascii="Georgia" w:hAnsi="Georgia"/>
          <w:b/>
          <w:sz w:val="21"/>
        </w:rPr>
        <w:t xml:space="preserve">• Use Supabase for both DB and Auth: </w:t>
      </w:r>
      <w:r>
        <w:rPr>
          <w:rFonts w:ascii="Georgia" w:hAnsi="Georgia"/>
          <w:sz w:val="21"/>
        </w:rPr>
        <w:t>Eliminates need for separate auth service (Clerk). One platform handles both.</w:t>
      </w:r>
    </w:p>
    <w:p>
      <w:pPr>
        <w:spacing w:after="80"/>
      </w:pPr>
      <w:r>
        <w:rPr>
          <w:rFonts w:ascii="Georgia" w:hAnsi="Georgia"/>
          <w:b/>
          <w:sz w:val="21"/>
        </w:rPr>
        <w:t xml:space="preserve">• Deploy on Railway at launch: </w:t>
      </w:r>
      <w:r>
        <w:rPr>
          <w:rFonts w:ascii="Georgia" w:hAnsi="Georgia"/>
          <w:sz w:val="21"/>
        </w:rPr>
        <w:t>Usage-based pricing means near-zero cost until you have real traffic.</w:t>
      </w:r>
    </w:p>
    <w:p>
      <w:pPr>
        <w:spacing w:after="80"/>
      </w:pPr>
      <w:r>
        <w:rPr>
          <w:rFonts w:ascii="Georgia" w:hAnsi="Georgia"/>
          <w:b/>
          <w:sz w:val="21"/>
        </w:rPr>
        <w:t xml:space="preserve">• Expo EAS free tier for builds: </w:t>
      </w:r>
      <w:r>
        <w:rPr>
          <w:rFonts w:ascii="Georgia" w:hAnsi="Georgia"/>
          <w:sz w:val="21"/>
        </w:rPr>
        <w:t>Free tier covers ~30 builds/month — sufficient for early launch cycles.</w:t>
      </w:r>
    </w:p>
    <w:p>
      <w:pPr>
        <w:spacing w:after="80"/>
      </w:pPr>
      <w:r>
        <w:rPr>
          <w:rFonts w:ascii="Georgia" w:hAnsi="Georgia"/>
          <w:b/>
          <w:sz w:val="21"/>
        </w:rPr>
        <w:t xml:space="preserve">• Use PostHog for analytics (self-host or free cloud): </w:t>
      </w:r>
      <w:r>
        <w:rPr>
          <w:rFonts w:ascii="Georgia" w:hAnsi="Georgia"/>
          <w:sz w:val="21"/>
        </w:rPr>
        <w:t>Replaces paid analytics tools. 1M events/month free on cloud.</w:t>
      </w:r>
    </w:p>
    <w:p>
      <w:pPr>
        <w:spacing w:after="80"/>
      </w:pPr>
      <w:r>
        <w:rPr>
          <w:rFonts w:ascii="Georgia" w:hAnsi="Georgia"/>
          <w:b/>
          <w:sz w:val="21"/>
        </w:rPr>
        <w:t xml:space="preserve">• Wyoming LLC over Delaware: </w:t>
      </w:r>
      <w:r>
        <w:rPr>
          <w:rFonts w:ascii="Georgia" w:hAnsi="Georgia"/>
          <w:sz w:val="21"/>
        </w:rPr>
        <w:t>Wyoming: $100 formation + $60/yr. Delaware: $90 formation + $300/yr franchise tax.</w:t>
      </w:r>
    </w:p>
    <w:p>
      <w:pPr>
        <w:spacing w:after="80"/>
      </w:pPr>
      <w:r>
        <w:rPr>
          <w:rFonts w:ascii="Georgia" w:hAnsi="Georgia"/>
          <w:b/>
          <w:sz w:val="21"/>
        </w:rPr>
        <w:t xml:space="preserve">• Batch Anthropic API calls: </w:t>
      </w:r>
      <w:r>
        <w:rPr>
          <w:rFonts w:ascii="Georgia" w:hAnsi="Georgia"/>
          <w:sz w:val="21"/>
        </w:rPr>
        <w:t>Batch API offers 50% discount on tokens. Use for non-real-time insight generation.</w:t>
      </w:r>
    </w:p>
    <w:p>
      <w:pPr>
        <w:spacing w:after="80"/>
      </w:pPr>
      <w:r>
        <w:rPr>
          <w:rFonts w:ascii="Georgia" w:hAnsi="Georgia"/>
          <w:b/>
          <w:sz w:val="21"/>
        </w:rPr>
        <w:t xml:space="preserve">• Single Apple Developer account: </w:t>
      </w:r>
      <w:r>
        <w:rPr>
          <w:rFonts w:ascii="Georgia" w:hAnsi="Georgia"/>
          <w:sz w:val="21"/>
        </w:rPr>
        <w:t>$99/year covers unlimited apps. No need for separate accounts per product.</w:t>
      </w:r>
    </w:p>
    <w:p>
      <w:pPr>
        <w:spacing w:after="80"/>
      </w:pPr>
      <w:r>
        <w:rPr>
          <w:rFonts w:ascii="Georgia" w:hAnsi="Georgia"/>
          <w:b/>
          <w:sz w:val="21"/>
        </w:rPr>
        <w:t xml:space="preserve">• Vercel free tier for marketing sites: </w:t>
      </w:r>
      <w:r>
        <w:rPr>
          <w:rFonts w:ascii="Georgia" w:hAnsi="Georgia"/>
          <w:sz w:val="21"/>
        </w:rPr>
        <w:t>Both app marketing pages can run free on Vercel's hobby tier.</w:t>
      </w:r>
    </w:p>
    <w:p>
      <w:pPr>
        <w:spacing w:after="80"/>
      </w:pPr>
      <w:r>
        <w:rPr>
          <w:rFonts w:ascii="Georgia" w:hAnsi="Georgia"/>
          <w:b/>
          <w:sz w:val="21"/>
        </w:rPr>
        <w:t xml:space="preserve">• Defer general liability insurance: </w:t>
      </w:r>
      <w:r>
        <w:rPr>
          <w:rFonts w:ascii="Georgia" w:hAnsi="Georgia"/>
          <w:sz w:val="21"/>
        </w:rPr>
        <w:t>Get it before launch, but shop around — app companies often qualify for lower rates.</w:t>
      </w:r>
    </w:p>
    <w:p/>
    <w:p>
      <w:r>
        <w:rPr>
          <w:rFonts w:ascii="Georgia" w:hAnsi="Georgia"/>
          <w:i/>
          <w:color w:val="888888"/>
          <w:sz w:val="18"/>
        </w:rPr>
        <w:t>Pricing sources: Apple Developer, Google Play Console, Supabase, Railway, Render, Vercel, Clerk, Plaid, Anthropic, Sentry, OneSignal, Mercury, Figma, Iubenda, Wyoming/Texas/Delaware SOS — all current as of March 2026. Prices subject to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