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1A3557" w:val="clear"/>
            <w:tcMar>
              <w:top w:type="dxa" w:w="400"/>
              <w:left w:type="dxa" w:w="480"/>
              <w:bottom w:type="dxa" w:w="400"/>
              <w:right w:type="dxa" w:w="480"/>
            </w:tcMar>
          </w:tcPr>
          <w:p>
            <w:pPr>
              <w:jc w:val="center"/>
            </w:pPr>
            <w:r>
              <w:rPr>
                <w:rFonts w:ascii="Arial" w:cs="Arial" w:eastAsia="Arial" w:hAnsi="Arial"/>
                <w:b/>
                <w:bCs/>
                <w:color w:val="FFFFFF"/>
                <w:sz w:val="56"/>
                <w:szCs w:val="56"/>
              </w:rPr>
              <w:t xml:space="preserve">THE COLONY</w:t>
            </w:r>
          </w:p>
          <w:p>
            <w:pPr>
              <w:jc w:val="center"/>
            </w:pPr>
            <w:r>
              <w:rPr>
                <w:rFonts w:ascii="Arial" w:cs="Arial" w:eastAsia="Arial" w:hAnsi="Arial"/>
                <w:color w:val="AABFDA"/>
                <w:sz w:val="30"/>
                <w:szCs w:val="30"/>
              </w:rPr>
              <w:t xml:space="preserve">Agent Operating System</w:t>
            </w:r>
          </w:p>
          <w:p>
            <w:pPr>
              <w:spacing w:after="160" w:before="0"/>
            </w:pPr>
          </w:p>
          <w:p>
            <w:pPr>
              <w:jc w:val="center"/>
            </w:pPr>
            <w:r>
              <w:rPr>
                <w:rFonts w:ascii="Arial" w:cs="Arial" w:eastAsia="Arial" w:hAnsi="Arial"/>
                <w:i/>
                <w:iCs/>
                <w:color w:val="FFFFFF"/>
                <w:sz w:val="26"/>
                <w:szCs w:val="26"/>
              </w:rPr>
              <w:t xml:space="preserve">Comprehensive Project Review</w:t>
            </w:r>
          </w:p>
          <w:p>
            <w:pPr>
              <w:jc w:val="center"/>
            </w:pPr>
            <w:r>
              <w:rPr>
                <w:rFonts w:ascii="Arial" w:cs="Arial" w:eastAsia="Arial" w:hAnsi="Arial"/>
                <w:color w:val="7FA8C9"/>
                <w:sz w:val="20"/>
                <w:szCs w:val="20"/>
              </w:rPr>
              <w:t xml:space="preserve">Architecture  •  Code Quality  •  UX  •  Security  •  Market Positioning</w:t>
            </w:r>
          </w:p>
        </w:tc>
      </w:tr>
    </w:tbl>
    <w:p>
      <w:pPr>
        <w:spacing w:after="160" w:before="0"/>
      </w:pPr>
    </w:p>
    <w:p>
      <w:pPr>
        <w:jc w:val="right"/>
      </w:pPr>
      <w:r>
        <w:rPr>
          <w:color w:val="555555"/>
          <w:sz w:val="18"/>
          <w:szCs w:val="18"/>
        </w:rPr>
        <w:t xml:space="preserve">Review Date: May 26, 2026   |   Version 2.0.0   |   Phase 384+</w:t>
      </w:r>
    </w:p>
    <w:p>
      <w:pPr>
        <w:spacing w:after="400" w:before="0"/>
      </w:pPr>
    </w:p>
    <w:p>
      <w:pPr>
        <w:pStyle w:val="Heading1"/>
        <w:pBdr>
          <w:bottom w:val="single" w:color="1E7B8A" w:sz="12" w:space="4"/>
        </w:pBdr>
        <w:spacing w:after="160" w:before="360"/>
      </w:pPr>
      <w:r>
        <w:rPr>
          <w:rFonts w:ascii="Arial" w:cs="Arial" w:eastAsia="Arial" w:hAnsi="Arial"/>
          <w:b/>
          <w:bCs/>
          <w:color w:val="1A3557"/>
          <w:sz w:val="32"/>
          <w:szCs w:val="32"/>
        </w:rPr>
        <w:t xml:space="preserve">1. Executive Summary</w:t>
      </w:r>
    </w:p>
    <w:p>
      <w:pPr>
        <w:spacing w:after="140" w:before="0"/>
      </w:pPr>
      <w:r>
        <w:t xml:space="preserve">The Colony is a </w:t>
      </w:r>
      <w:r>
        <w:rPr>
          <w:b/>
          <w:bCs/>
          <w:color w:val="1A3557"/>
        </w:rPr>
        <w:t xml:space="preserve">technically ambitious</w:t>
      </w:r>
      <w:r>
        <w:t xml:space="preserve">, local-first AI agent operating system built on TypeScript and Bun. After a thorough review of the full codebase — 250+ source files across 15 subsystems, 391 verification phases, and the complete docs corpus — the verdict is: </w:t>
      </w:r>
      <w:r>
        <w:rPr>
          <w:b/>
          <w:bCs/>
          <w:color w:val="1A3557"/>
        </w:rPr>
        <w:t xml:space="preserve">the architectural bones are genuinely strong</w:t>
      </w:r>
      <w:r>
        <w:t xml:space="preserve">, the security model is best-in-class for open-source agent runtimes, and the TypeScript code compiles without a single type error. However, significant gaps in developer experience, test infrastructure, and market surface area must be closed before Colony can be positioned as a real competitor to Claude Code, OpenDevin, or CrewAI.</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680"/>
        <w:gridCol w:w="2480"/>
      </w:tblGrid>
      <w:tr>
        <w:trPr>
          <w:tblHeader/>
        </w:trPr>
        <w:tc>
          <w:tcPr>
            <w:tcW w:type="dxa" w:w="52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r>
              <w:rPr>
                <w:b/>
                <w:bCs/>
                <w:color w:val="FFFFFF"/>
              </w:rPr>
              <w:t xml:space="preserve">Area</w:t>
            </w:r>
          </w:p>
        </w:tc>
        <w:tc>
          <w:tcPr>
            <w:tcW w:type="dxa" w:w="168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pPr>
              <w:jc w:val="center"/>
            </w:pPr>
            <w:r>
              <w:rPr>
                <w:b/>
                <w:bCs/>
                <w:color w:val="FFFFFF"/>
              </w:rPr>
              <w:t xml:space="preserve">Score</w:t>
            </w:r>
          </w:p>
        </w:tc>
        <w:tc>
          <w:tcPr>
            <w:tcW w:type="dxa" w:w="248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r>
              <w:rPr>
                <w:b/>
                <w:bCs/>
                <w:color w:val="FFFFFF"/>
              </w:rPr>
              <w:t xml:space="preserve">Verdict</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TypeScript code quality &amp; type safety</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color w:val="1A7A3C"/>
              </w:rPr>
              <w:t xml:space="preserve">A</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7A3C"/>
              </w:rPr>
              <w:t xml:space="preserve">Zero tsc errors. Excellent.</w:t>
            </w:r>
          </w:p>
        </w:tc>
      </w:tr>
      <w:tr>
        <w:tc>
          <w:tcPr>
            <w:tcW w:type="dxa" w:w="5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t xml:space="preserve">Architecture &amp; subsystem design</w:t>
            </w:r>
          </w:p>
        </w:tc>
        <w:tc>
          <w:tcPr>
            <w:tcW w:type="dxa" w:w="168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center"/>
            </w:pPr>
            <w:r>
              <w:rPr>
                <w:b/>
                <w:bCs/>
                <w:color w:val="1A7A3C"/>
              </w:rPr>
              <w:t xml:space="preserve">A-</w:t>
            </w:r>
          </w:p>
        </w:tc>
        <w:tc>
          <w:tcPr>
            <w:tcW w:type="dxa" w:w="248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color w:val="1A7A3C"/>
              </w:rPr>
              <w:t xml:space="preserve">Clean, well-separated.</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Security model (caste, policy, vault)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color w:val="1A7A3C"/>
              </w:rPr>
              <w:t xml:space="preserve">A</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A7A3C"/>
              </w:rPr>
              <w:t xml:space="preserve">Industry-leading for OSS.</w:t>
            </w:r>
          </w:p>
        </w:tc>
      </w:tr>
      <w:tr>
        <w:tc>
          <w:tcPr>
            <w:tcW w:type="dxa" w:w="5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t xml:space="preserve">Multi-provider LLM layer</w:t>
            </w:r>
          </w:p>
        </w:tc>
        <w:tc>
          <w:tcPr>
            <w:tcW w:type="dxa" w:w="168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center"/>
            </w:pPr>
            <w:r>
              <w:rPr>
                <w:b/>
                <w:bCs/>
                <w:color w:val="1A7A3C"/>
              </w:rPr>
              <w:t xml:space="preserve">A-</w:t>
            </w:r>
          </w:p>
        </w:tc>
        <w:tc>
          <w:tcPr>
            <w:tcW w:type="dxa" w:w="248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color w:val="1A7A3C"/>
              </w:rPr>
              <w:t xml:space="preserve">Failover + rate limit solid.</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Swarm orchestration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color w:val="1E7B8A"/>
              </w:rPr>
              <w:t xml:space="preserve">B+</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E7B8A"/>
              </w:rPr>
              <w:t xml:space="preserve">Core path works; parallel gaps.</w:t>
            </w:r>
          </w:p>
        </w:tc>
      </w:tr>
      <w:tr>
        <w:tc>
          <w:tcPr>
            <w:tcW w:type="dxa" w:w="5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t xml:space="preserve">Memory / MemPalace system</w:t>
            </w:r>
          </w:p>
        </w:tc>
        <w:tc>
          <w:tcPr>
            <w:tcW w:type="dxa" w:w="168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center"/>
            </w:pPr>
            <w:r>
              <w:rPr>
                <w:b/>
                <w:bCs/>
                <w:color w:val="1E7B8A"/>
              </w:rPr>
              <w:t xml:space="preserve">B</w:t>
            </w:r>
          </w:p>
        </w:tc>
        <w:tc>
          <w:tcPr>
            <w:tcW w:type="dxa" w:w="248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color w:val="1E7B8A"/>
              </w:rPr>
              <w:t xml:space="preserve">Sophisticated but incomplete.</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MCP plugin marketplace lifecycle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color w:val="1E7B8A"/>
              </w:rPr>
              <w:t xml:space="preserve">B</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E7B8A"/>
              </w:rPr>
              <w:t xml:space="preserve">Very thorough, no live network.</w:t>
            </w:r>
          </w:p>
        </w:tc>
      </w:tr>
      <w:tr>
        <w:tc>
          <w:tcPr>
            <w:tcW w:type="dxa" w:w="5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t xml:space="preserve">Test infrastructure (391 verify scripts)</w:t>
            </w:r>
          </w:p>
        </w:tc>
        <w:tc>
          <w:tcPr>
            <w:tcW w:type="dxa" w:w="168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center"/>
            </w:pPr>
            <w:r>
              <w:rPr>
                <w:b/>
                <w:bCs/>
                <w:color w:val="C07500"/>
              </w:rPr>
              <w:t xml:space="preserve">C-</w:t>
            </w:r>
          </w:p>
        </w:tc>
        <w:tc>
          <w:tcPr>
            <w:tcW w:type="dxa" w:w="248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color w:val="C07500"/>
              </w:rPr>
              <w:t xml:space="preserve">Custom harness; no real framework.</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Terminal UI (Ink/React)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color w:val="1E7B8A"/>
              </w:rPr>
              <w:t xml:space="preserve">B-</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1E7B8A"/>
              </w:rPr>
              <w:t xml:space="preserve">Functional; monolithic; limited.</w:t>
            </w:r>
          </w:p>
        </w:tc>
      </w:tr>
      <w:tr>
        <w:tc>
          <w:tcPr>
            <w:tcW w:type="dxa" w:w="5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t xml:space="preserve">Developer onboarding / DX</w:t>
            </w:r>
          </w:p>
        </w:tc>
        <w:tc>
          <w:tcPr>
            <w:tcW w:type="dxa" w:w="168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center"/>
            </w:pPr>
            <w:r>
              <w:rPr>
                <w:b/>
                <w:bCs/>
                <w:color w:val="C07500"/>
              </w:rPr>
              <w:t xml:space="preserve">C+</w:t>
            </w:r>
          </w:p>
        </w:tc>
        <w:tc>
          <w:tcPr>
            <w:tcW w:type="dxa" w:w="248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color w:val="C07500"/>
              </w:rPr>
              <w:t xml:space="preserve">AGENTS.md is deep but intimidating.</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Market surface area &amp; install path</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color w:val="C07500"/>
              </w:rPr>
              <w:t xml:space="preserve">C</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C07500"/>
              </w:rPr>
              <w:t xml:space="preserve">Bun-only; terminal-only; no API.</w:t>
            </w:r>
          </w:p>
        </w:tc>
      </w:tr>
      <w:tr>
        <w:tc>
          <w:tcPr>
            <w:tcW w:type="dxa" w:w="5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t xml:space="preserve">Documentation completeness</w:t>
            </w:r>
          </w:p>
        </w:tc>
        <w:tc>
          <w:tcPr>
            <w:tcW w:type="dxa" w:w="168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center"/>
            </w:pPr>
            <w:r>
              <w:rPr>
                <w:b/>
                <w:bCs/>
                <w:color w:val="1E7B8A"/>
              </w:rPr>
              <w:t xml:space="preserve">B+</w:t>
            </w:r>
          </w:p>
        </w:tc>
        <w:tc>
          <w:tcPr>
            <w:tcW w:type="dxa" w:w="248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color w:val="1E7B8A"/>
              </w:rPr>
              <w:t xml:space="preserve">Extensive docs; phase-log heavy.</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C" w:sz="6"/>
              <w:left w:val="thick" w:color="1A7A3C" w:sz="18"/>
              <w:bottom w:val="single" w:color="1A7A3C" w:sz="6"/>
              <w:right w:val="single" w:color="DDDDDD" w:sz="1"/>
            </w:tcBorders>
            <w:shd w:fill="E8F5E9" w:val="clear"/>
            <w:tcMar>
              <w:top w:type="dxa" w:w="120"/>
              <w:left w:type="dxa" w:w="180"/>
              <w:bottom w:type="dxa" w:w="120"/>
              <w:right w:type="dxa" w:w="180"/>
            </w:tcMar>
          </w:tcPr>
          <w:p>
            <w:pPr>
              <w:spacing w:after="0" w:before="0"/>
            </w:pPr>
            <w:r>
              <w:rPr>
                <w:b/>
                <w:bCs/>
                <w:color w:val="1A7A3C"/>
              </w:rPr>
              <w:t xml:space="preserve">Overall: </w:t>
            </w:r>
            <w:r>
              <w:rPr>
                <w:color w:val="333333"/>
              </w:rPr>
              <w:t xml:space="preserve">Strong foundation with clear paths to competition. Priority is DX and market surface, not core rewrites.</w:t>
            </w:r>
          </w:p>
        </w:tc>
      </w:tr>
    </w:tbl>
    <w:p>
      <w:pPr>
        <w:spacing w:after="320" w:before="0"/>
      </w:pPr>
    </w:p>
    <w:p>
      <w:pPr>
        <w:pStyle w:val="Heading1"/>
        <w:pBdr>
          <w:bottom w:val="single" w:color="1E7B8A" w:sz="12" w:space="4"/>
        </w:pBdr>
        <w:spacing w:after="160" w:before="360"/>
      </w:pPr>
      <w:r>
        <w:rPr>
          <w:rFonts w:ascii="Arial" w:cs="Arial" w:eastAsia="Arial" w:hAnsi="Arial"/>
          <w:b/>
          <w:bCs/>
          <w:color w:val="1A3557"/>
          <w:sz w:val="32"/>
          <w:szCs w:val="32"/>
        </w:rPr>
        <w:t xml:space="preserve">2. Architecture Review</w:t>
      </w:r>
    </w:p>
    <w:p>
      <w:pPr>
        <w:pStyle w:val="Heading2"/>
        <w:spacing w:after="100" w:before="260"/>
      </w:pPr>
      <w:r>
        <w:rPr>
          <w:rFonts w:ascii="Arial" w:cs="Arial" w:eastAsia="Arial" w:hAnsi="Arial"/>
          <w:b/>
          <w:bCs/>
          <w:color w:val="1E7B8A"/>
          <w:sz w:val="26"/>
          <w:szCs w:val="26"/>
        </w:rPr>
        <w:t xml:space="preserve">2.1 Subsystem Layout</w:t>
      </w:r>
    </w:p>
    <w:p>
      <w:pPr>
        <w:spacing w:after="140" w:before="0"/>
      </w:pPr>
      <w:r>
        <w:t xml:space="preserve">Colony's 15 subsystems are cleanly separated and each has a clear responsibility:</w:t>
      </w:r>
    </w:p>
    <w:p>
      <w:pPr>
        <w:pStyle w:val="ListParagraph"/>
        <w:numPr>
          <w:ilvl w:val="0"/>
          <w:numId w:val="2"/>
        </w:numPr>
        <w:spacing w:after="80" w:before="0"/>
      </w:pPr>
      <w:r>
        <w:rPr>
          <w:b/>
          <w:bCs/>
          <w:color w:val="1A3557"/>
        </w:rPr>
        <w:t xml:space="preserve">runtime/</w:t>
      </w:r>
      <w:r>
        <w:t xml:space="preserve"> — AgentLoop, approvals, compaction, prompt assembly, tool execution</w:t>
      </w:r>
    </w:p>
    <w:p>
      <w:pPr>
        <w:pStyle w:val="ListParagraph"/>
        <w:numPr>
          <w:ilvl w:val="0"/>
          <w:numId w:val="2"/>
        </w:numPr>
        <w:spacing w:after="80" w:before="0"/>
      </w:pPr>
      <w:r>
        <w:rPr>
          <w:b/>
          <w:bCs/>
          <w:color w:val="1A3557"/>
        </w:rPr>
        <w:t xml:space="preserve">llm/</w:t>
      </w:r>
      <w:r>
        <w:t xml:space="preserve"> — Provider abstraction, failover, circuit breaker, rate limiter, cost tracking</w:t>
      </w:r>
    </w:p>
    <w:p>
      <w:pPr>
        <w:pStyle w:val="ListParagraph"/>
        <w:numPr>
          <w:ilvl w:val="0"/>
          <w:numId w:val="2"/>
        </w:numPr>
        <w:spacing w:after="80" w:before="0"/>
      </w:pPr>
      <w:r>
        <w:rPr>
          <w:b/>
          <w:bCs/>
          <w:color w:val="1A3557"/>
        </w:rPr>
        <w:t xml:space="preserve">orchestrator/</w:t>
      </w:r>
      <w:r>
        <w:t xml:space="preserve"> — ColonySwarmRuntime (plan→execute→review), coordinator, worker registry</w:t>
      </w:r>
    </w:p>
    <w:p>
      <w:pPr>
        <w:pStyle w:val="ListParagraph"/>
        <w:numPr>
          <w:ilvl w:val="0"/>
          <w:numId w:val="2"/>
        </w:numPr>
        <w:spacing w:after="80" w:before="0"/>
      </w:pPr>
      <w:r>
        <w:rPr>
          <w:b/>
          <w:bCs/>
          <w:color w:val="1A3557"/>
        </w:rPr>
        <w:t xml:space="preserve">mcp/</w:t>
      </w:r>
      <w:r>
        <w:t xml:space="preserve"> — Full MCP server+client, plugin package lifecycle, sidecar supervisor</w:t>
      </w:r>
    </w:p>
    <w:p>
      <w:pPr>
        <w:pStyle w:val="ListParagraph"/>
        <w:numPr>
          <w:ilvl w:val="0"/>
          <w:numId w:val="2"/>
        </w:numPr>
        <w:spacing w:after="80" w:before="0"/>
      </w:pPr>
      <w:r>
        <w:rPr>
          <w:b/>
          <w:bCs/>
          <w:color w:val="1A3557"/>
        </w:rPr>
        <w:t xml:space="preserve">memory/ + mempalace/</w:t>
      </w:r>
      <w:r>
        <w:t xml:space="preserve"> — 4-layer memory stack (L0 identity, L1 essential, L2 on-demand, L3 semantic search)</w:t>
      </w:r>
    </w:p>
    <w:p>
      <w:pPr>
        <w:pStyle w:val="ListParagraph"/>
        <w:numPr>
          <w:ilvl w:val="0"/>
          <w:numId w:val="2"/>
        </w:numPr>
        <w:spacing w:after="80" w:before="0"/>
      </w:pPr>
      <w:r>
        <w:rPr>
          <w:b/>
          <w:bCs/>
          <w:color w:val="1A3557"/>
        </w:rPr>
        <w:t xml:space="preserve">security/</w:t>
      </w:r>
      <w:r>
        <w:t xml:space="preserve"> — Policy engine, vault, path validator, bash validator, audit trail, secret scanner</w:t>
      </w:r>
    </w:p>
    <w:p>
      <w:pPr>
        <w:pStyle w:val="ListParagraph"/>
        <w:numPr>
          <w:ilvl w:val="0"/>
          <w:numId w:val="2"/>
        </w:numPr>
        <w:spacing w:after="80" w:before="0"/>
      </w:pPr>
      <w:r>
        <w:rPr>
          <w:b/>
          <w:bCs/>
          <w:color w:val="1A3557"/>
        </w:rPr>
        <w:t xml:space="preserve">channel/</w:t>
      </w:r>
      <w:r>
        <w:t xml:space="preserve"> — External adapters (Discord, Slack), webhook transport, session bridge</w:t>
      </w:r>
    </w:p>
    <w:p>
      <w:pPr>
        <w:pStyle w:val="ListParagraph"/>
        <w:numPr>
          <w:ilvl w:val="0"/>
          <w:numId w:val="2"/>
        </w:numPr>
        <w:spacing w:after="80" w:before="0"/>
      </w:pPr>
      <w:r>
        <w:rPr>
          <w:b/>
          <w:bCs/>
          <w:color w:val="1A3557"/>
        </w:rPr>
        <w:t xml:space="preserve">workflow/</w:t>
      </w:r>
      <w:r>
        <w:t xml:space="preserve"> — Engine, runner, templates, AgentLoop adapter</w:t>
      </w:r>
    </w:p>
    <w:p>
      <w:pPr>
        <w:pStyle w:val="ListParagraph"/>
        <w:numPr>
          <w:ilvl w:val="0"/>
          <w:numId w:val="2"/>
        </w:numPr>
        <w:spacing w:after="80" w:before="0"/>
      </w:pPr>
      <w:r>
        <w:rPr>
          <w:b/>
          <w:bCs/>
          <w:color w:val="1A3557"/>
        </w:rPr>
        <w:t xml:space="preserve">ui/</w:t>
      </w:r>
      <w:r>
        <w:t xml:space="preserve"> — React/Ink terminal interface, Zustand store, hotkeys</w:t>
      </w:r>
    </w:p>
    <w:p>
      <w:pPr>
        <w:pStyle w:val="ListParagraph"/>
        <w:numPr>
          <w:ilvl w:val="0"/>
          <w:numId w:val="2"/>
        </w:numPr>
        <w:spacing w:after="80" w:before="0"/>
      </w:pPr>
      <w:r>
        <w:rPr>
          <w:b/>
          <w:bCs/>
          <w:color w:val="1A3557"/>
        </w:rPr>
        <w:t xml:space="preserve">daemon/</w:t>
      </w:r>
      <w:r>
        <w:t xml:space="preserve"> — Control plane, HTTP transport, auth</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C" w:sz="6"/>
              <w:left w:val="thick" w:color="1A7A3C" w:sz="18"/>
              <w:bottom w:val="single" w:color="1A7A3C" w:sz="6"/>
              <w:right w:val="single" w:color="DDDDDD" w:sz="1"/>
            </w:tcBorders>
            <w:shd w:fill="E8F5E9" w:val="clear"/>
            <w:tcMar>
              <w:top w:type="dxa" w:w="120"/>
              <w:left w:type="dxa" w:w="180"/>
              <w:bottom w:type="dxa" w:w="120"/>
              <w:right w:type="dxa" w:w="180"/>
            </w:tcMar>
          </w:tcPr>
          <w:p>
            <w:pPr>
              <w:spacing w:after="0" w:before="0"/>
            </w:pPr>
            <w:r>
              <w:rPr>
                <w:b/>
                <w:bCs/>
                <w:color w:val="1A7A3C"/>
              </w:rPr>
              <w:t xml:space="preserve">Strength: </w:t>
            </w:r>
            <w:r>
              <w:rPr>
                <w:color w:val="333333"/>
              </w:rPr>
              <w:t xml:space="preserve">The dependency graph is shallow and acyclic. Each subsystem has clear input/output contracts. This is more disciplined than most open-source agent projects.</w:t>
            </w:r>
          </w:p>
        </w:tc>
      </w:tr>
    </w:tbl>
    <w:p>
      <w:pPr>
        <w:pStyle w:val="Heading2"/>
        <w:spacing w:after="100" w:before="260"/>
      </w:pPr>
      <w:r>
        <w:rPr>
          <w:rFonts w:ascii="Arial" w:cs="Arial" w:eastAsia="Arial" w:hAnsi="Arial"/>
          <w:b/>
          <w:bCs/>
          <w:color w:val="1E7B8A"/>
          <w:sz w:val="26"/>
          <w:szCs w:val="26"/>
        </w:rPr>
        <w:t xml:space="preserve">2.2 Design Patterns</w:t>
      </w:r>
    </w:p>
    <w:p>
      <w:pPr>
        <w:spacing w:after="140" w:before="0"/>
      </w:pPr>
      <w:r>
        <w:t xml:space="preserve">Several architectural choices are noteworthy:</w:t>
      </w:r>
    </w:p>
    <w:p>
      <w:pPr>
        <w:pStyle w:val="ListParagraph"/>
        <w:numPr>
          <w:ilvl w:val="0"/>
          <w:numId w:val="2"/>
        </w:numPr>
        <w:spacing w:after="80" w:before="0"/>
      </w:pPr>
      <w:r>
        <w:rPr>
          <w:b/>
          <w:bCs/>
          <w:color w:val="1A3557"/>
        </w:rPr>
        <w:t xml:space="preserve">Immutable state mutations:</w:t>
      </w:r>
      <w:r>
        <w:t xml:space="preserve"> Session management uses pure functions returning new state objects (addMessage, markIdle, closeSession). This is the correct pattern for safe concurrent reasoning.</w:t>
      </w:r>
    </w:p>
    <w:p>
      <w:pPr>
        <w:pStyle w:val="ListParagraph"/>
        <w:numPr>
          <w:ilvl w:val="0"/>
          <w:numId w:val="2"/>
        </w:numPr>
        <w:spacing w:after="80" w:before="0"/>
      </w:pPr>
      <w:r>
        <w:rPr>
          <w:b/>
          <w:bCs/>
          <w:color w:val="1A3557"/>
        </w:rPr>
        <w:t xml:space="preserve">Zero vendor SDK policy:</w:t>
      </w:r>
      <w:r>
        <w:t xml:space="preserve"> All LLM providers use raw fetch(). This eliminates supply-chain risk on the most security-critical code path. Rare and correct.</w:t>
      </w:r>
    </w:p>
    <w:p>
      <w:pPr>
        <w:pStyle w:val="ListParagraph"/>
        <w:numPr>
          <w:ilvl w:val="0"/>
          <w:numId w:val="2"/>
        </w:numPr>
        <w:spacing w:after="80" w:before="0"/>
      </w:pPr>
      <w:r>
        <w:rPr>
          <w:b/>
          <w:bCs/>
          <w:color w:val="1A3557"/>
        </w:rPr>
        <w:t xml:space="preserve">Input normalization at trust boundaries:</w:t>
      </w:r>
      <w:r>
        <w:t xml:space="preserve"> normalizeSwarmRunSnapshot() and peers validate, clamp, and sanitize all persisted data before use. This is the right defense against malformed disk state.</w:t>
      </w:r>
    </w:p>
    <w:p>
      <w:pPr>
        <w:pStyle w:val="ListParagraph"/>
        <w:numPr>
          <w:ilvl w:val="0"/>
          <w:numId w:val="2"/>
        </w:numPr>
        <w:spacing w:after="80" w:before="0"/>
      </w:pPr>
      <w:r>
        <w:rPr>
          <w:b/>
          <w:bCs/>
          <w:color w:val="1A3557"/>
        </w:rPr>
        <w:t xml:space="preserve">Streaming with anti-flicker buffering:</w:t>
      </w:r>
      <w:r>
        <w:t xml:space="preserve"> The Ink UI buffers chunks in refs and flushes on a bounded cadence. Correct for terminal TUIs where React diffing is expensive.</w:t>
      </w:r>
    </w:p>
    <w:p>
      <w:pPr>
        <w:pStyle w:val="ListParagraph"/>
        <w:numPr>
          <w:ilvl w:val="0"/>
          <w:numId w:val="2"/>
        </w:numPr>
        <w:spacing w:after="80" w:before="0"/>
      </w:pPr>
      <w:r>
        <w:rPr>
          <w:b/>
          <w:bCs/>
          <w:color w:val="1A3557"/>
        </w:rPr>
        <w:t xml:space="preserve">Conservative default-deny policy:</w:t>
      </w:r>
      <w:r>
        <w:t xml:space="preserve"> SecurityPolicyEngine defaults to DENY with explicit allow rules per caste. Exactly right for an agentic runtime.</w:t>
      </w:r>
    </w:p>
    <w:p>
      <w:pPr>
        <w:pStyle w:val="Heading2"/>
        <w:spacing w:after="100" w:before="260"/>
      </w:pPr>
      <w:r>
        <w:rPr>
          <w:rFonts w:ascii="Arial" w:cs="Arial" w:eastAsia="Arial" w:hAnsi="Arial"/>
          <w:b/>
          <w:bCs/>
          <w:color w:val="1E7B8A"/>
          <w:sz w:val="26"/>
          <w:szCs w:val="26"/>
        </w:rPr>
        <w:t xml:space="preserve">2.3 Architectural Concerns</w:t>
      </w:r>
    </w:p>
    <w:p>
      <w:pPr>
        <w:pStyle w:val="Heading3"/>
        <w:spacing w:after="80" w:before="200"/>
      </w:pPr>
      <w:r>
        <w:rPr>
          <w:rFonts w:ascii="Arial" w:cs="Arial" w:eastAsia="Arial" w:hAnsi="Arial"/>
          <w:b/>
          <w:bCs/>
          <w:color w:val="555555"/>
          <w:sz w:val="22"/>
          <w:szCs w:val="22"/>
        </w:rPr>
        <w:t xml:space="preserve">MemoryWorkflowStore placement</w:t>
      </w:r>
    </w:p>
    <w:p>
      <w:pPr>
        <w:spacing w:after="140" w:before="0"/>
      </w:pPr>
      <w:r>
        <w:t xml:space="preserve">The MemoryWorkflowStore class is defined inside orchestrator/swarm.ts (line 688) rather than workflow/. This is the wrong module — it crosses the swarm/workflow boundary and makes it impossible to test the store in isolation without importing the entire swarm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7500" w:sz="6"/>
              <w:left w:val="thick" w:color="C07500" w:sz="18"/>
              <w:bottom w:val="single" w:color="C07500" w:sz="6"/>
              <w:right w:val="single" w:color="DDDDDD" w:sz="1"/>
            </w:tcBorders>
            <w:shd w:fill="FFF3CD" w:val="clear"/>
            <w:tcMar>
              <w:top w:type="dxa" w:w="120"/>
              <w:left w:type="dxa" w:w="180"/>
              <w:bottom w:type="dxa" w:w="120"/>
              <w:right w:type="dxa" w:w="180"/>
            </w:tcMar>
          </w:tcPr>
          <w:p>
            <w:pPr>
              <w:spacing w:after="0" w:before="0"/>
            </w:pPr>
            <w:r>
              <w:rPr>
                <w:b/>
                <w:bCs/>
                <w:color w:val="C07500"/>
              </w:rPr>
              <w:t xml:space="preserve">Fix: </w:t>
            </w:r>
            <w:r>
              <w:rPr>
                <w:color w:val="333333"/>
              </w:rPr>
              <w:t xml:space="preserve">Move MemoryWorkflowStore to src/workflow/store.ts or src/workflow/memory-store.ts and export it.</w:t>
            </w:r>
          </w:p>
        </w:tc>
      </w:tr>
    </w:tbl>
    <w:p>
      <w:pPr>
        <w:pStyle w:val="Heading3"/>
        <w:spacing w:after="80" w:before="200"/>
      </w:pPr>
      <w:r>
        <w:rPr>
          <w:rFonts w:ascii="Arial" w:cs="Arial" w:eastAsia="Arial" w:hAnsi="Arial"/>
          <w:b/>
          <w:bCs/>
          <w:color w:val="555555"/>
          <w:sz w:val="22"/>
          <w:szCs w:val="22"/>
        </w:rPr>
        <w:t xml:space="preserve">evaluationLog is unbounded in SecurityPolicyEngine</w:t>
      </w:r>
    </w:p>
    <w:p>
      <w:pPr>
        <w:spacing w:after="140" w:before="0"/>
      </w:pPr>
      <w:r>
        <w:t xml:space="preserve">In security/policy.ts, the evaluationLog array (line 118) grows without bound. On a long-running session with many tool calls, this becomes a memory leak. The log is currently a plain array with no size cap or rotation.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7500" w:sz="6"/>
              <w:left w:val="thick" w:color="C07500" w:sz="18"/>
              <w:bottom w:val="single" w:color="C07500" w:sz="6"/>
              <w:right w:val="single" w:color="DDDDDD" w:sz="1"/>
            </w:tcBorders>
            <w:shd w:fill="FFF3CD" w:val="clear"/>
            <w:tcMar>
              <w:top w:type="dxa" w:w="120"/>
              <w:left w:type="dxa" w:w="180"/>
              <w:bottom w:type="dxa" w:w="120"/>
              <w:right w:type="dxa" w:w="180"/>
            </w:tcMar>
          </w:tcPr>
          <w:p>
            <w:pPr>
              <w:spacing w:after="0" w:before="0"/>
            </w:pPr>
            <w:r>
              <w:rPr>
                <w:b/>
                <w:bCs/>
                <w:color w:val="C07500"/>
              </w:rPr>
              <w:t xml:space="preserve">Fix: </w:t>
            </w:r>
            <w:r>
              <w:rPr>
                <w:color w:val="333333"/>
              </w:rPr>
              <w:t xml:space="preserve">Add a maxLogEntries: number config field (default 5000). In logEvaluation(), call this.evaluationLog.splice(0, 1) when the limit is exceeded, or use a ring buffer.</w:t>
            </w:r>
          </w:p>
        </w:tc>
      </w:tr>
    </w:tbl>
    <w:p>
      <w:pPr>
        <w:pStyle w:val="Heading3"/>
        <w:spacing w:after="80" w:before="200"/>
      </w:pPr>
      <w:r>
        <w:rPr>
          <w:rFonts w:ascii="Arial" w:cs="Arial" w:eastAsia="Arial" w:hAnsi="Arial"/>
          <w:b/>
          <w:bCs/>
          <w:color w:val="555555"/>
          <w:sz w:val="22"/>
          <w:szCs w:val="22"/>
        </w:rPr>
        <w:t xml:space="preserve">globMatch compiles a new RegExp on every call</w:t>
      </w:r>
    </w:p>
    <w:p>
      <w:pPr>
        <w:spacing w:after="140" w:before="0"/>
      </w:pPr>
      <w:r>
        <w:t xml:space="preserve">In security/policy.ts (line 253), globMatch() constructs a new RegExp(...) each time it is called. With many policy evaluations per turn, this is wasteful.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7500" w:sz="6"/>
              <w:left w:val="thick" w:color="C07500" w:sz="18"/>
              <w:bottom w:val="single" w:color="C07500" w:sz="6"/>
              <w:right w:val="single" w:color="DDDDDD" w:sz="1"/>
            </w:tcBorders>
            <w:shd w:fill="FFF3CD" w:val="clear"/>
            <w:tcMar>
              <w:top w:type="dxa" w:w="120"/>
              <w:left w:type="dxa" w:w="180"/>
              <w:bottom w:type="dxa" w:w="120"/>
              <w:right w:type="dxa" w:w="180"/>
            </w:tcMar>
          </w:tcPr>
          <w:p>
            <w:pPr>
              <w:spacing w:after="0" w:before="0"/>
            </w:pPr>
            <w:r>
              <w:rPr>
                <w:b/>
                <w:bCs/>
                <w:color w:val="C07500"/>
              </w:rPr>
              <w:t xml:space="preserve">Fix: </w:t>
            </w:r>
            <w:r>
              <w:rPr>
                <w:color w:val="333333"/>
              </w:rPr>
              <w:t xml:space="preserve">Memoize the compiled regex using a Map&lt;string, RegExp&gt; keyed on the pattern string, populated lazily on first use.</w:t>
            </w:r>
          </w:p>
        </w:tc>
      </w:tr>
    </w:tbl>
    <w:p>
      <w:pPr>
        <w:pStyle w:val="Heading3"/>
        <w:spacing w:after="80" w:before="200"/>
      </w:pPr>
      <w:r>
        <w:rPr>
          <w:rFonts w:ascii="Arial" w:cs="Arial" w:eastAsia="Arial" w:hAnsi="Arial"/>
          <w:b/>
          <w:bCs/>
          <w:color w:val="555555"/>
          <w:sz w:val="22"/>
          <w:szCs w:val="22"/>
        </w:rPr>
        <w:t xml:space="preserve">Layer0 caches on first read only</w:t>
      </w:r>
    </w:p>
    <w:p>
      <w:pPr>
        <w:spacing w:after="140" w:before="0"/>
      </w:pPr>
      <w:r>
        <w:t xml:space="preserve">In mempalace/layers.ts, Layer0.render() caches the file content after first read. If the identity file changes on disk during a session, the stale cache is never invalidated. This is a minor correctness issue but worth noting.</w:t>
      </w:r>
    </w:p>
    <w:p>
      <w:pPr>
        <w:spacing w:after="320" w:before="0"/>
      </w:pPr>
    </w:p>
    <w:p>
      <w:pPr>
        <w:pStyle w:val="Heading1"/>
        <w:pBdr>
          <w:bottom w:val="single" w:color="1E7B8A" w:sz="12" w:space="4"/>
        </w:pBdr>
        <w:spacing w:after="160" w:before="360"/>
      </w:pPr>
      <w:r>
        <w:rPr>
          <w:rFonts w:ascii="Arial" w:cs="Arial" w:eastAsia="Arial" w:hAnsi="Arial"/>
          <w:b/>
          <w:bCs/>
          <w:color w:val="1A3557"/>
          <w:sz w:val="32"/>
          <w:szCs w:val="32"/>
        </w:rPr>
        <w:t xml:space="preserve">3. Code Quality Assessment</w:t>
      </w:r>
    </w:p>
    <w:p>
      <w:pPr>
        <w:pStyle w:val="Heading2"/>
        <w:spacing w:after="100" w:before="260"/>
      </w:pPr>
      <w:r>
        <w:rPr>
          <w:rFonts w:ascii="Arial" w:cs="Arial" w:eastAsia="Arial" w:hAnsi="Arial"/>
          <w:b/>
          <w:bCs/>
          <w:color w:val="1E7B8A"/>
          <w:sz w:val="26"/>
          <w:szCs w:val="26"/>
        </w:rPr>
        <w:t xml:space="preserve">3.1 What Is Working Well</w:t>
      </w:r>
    </w:p>
    <w:p>
      <w:pPr>
        <w:pStyle w:val="ListParagraph"/>
        <w:numPr>
          <w:ilvl w:val="0"/>
          <w:numId w:val="2"/>
        </w:numPr>
        <w:spacing w:after="80" w:before="0"/>
      </w:pPr>
      <w:r>
        <w:rPr>
          <w:b/>
          <w:bCs/>
          <w:color w:val="1A3557"/>
        </w:rPr>
        <w:t xml:space="preserve">TypeScript compilation: </w:t>
      </w:r>
      <w:r>
        <w:t xml:space="preserve">bun run tsc --noEmit produces zero errors across the entire codebase. This is the foundational hygiene metric and Colony passes cleanly.</w:t>
      </w:r>
    </w:p>
    <w:p>
      <w:pPr>
        <w:pStyle w:val="ListParagraph"/>
        <w:numPr>
          <w:ilvl w:val="0"/>
          <w:numId w:val="2"/>
        </w:numPr>
        <w:spacing w:after="80" w:before="0"/>
      </w:pPr>
      <w:r>
        <w:rPr>
          <w:b/>
          <w:bCs/>
          <w:color w:val="1A3557"/>
        </w:rPr>
        <w:t xml:space="preserve">Consistent error handling: </w:t>
      </w:r>
      <w:r>
        <w:t xml:space="preserve">LLM providers map HTTP errors to a typed hierarchy (LLMConfigError, LLMConnectionError, LLMRateLimitError, LLMResponseError). Catch clauses re-throw the typed errors correctly.</w:t>
      </w:r>
    </w:p>
    <w:p>
      <w:pPr>
        <w:pStyle w:val="ListParagraph"/>
        <w:numPr>
          <w:ilvl w:val="0"/>
          <w:numId w:val="2"/>
        </w:numPr>
        <w:spacing w:after="80" w:before="0"/>
      </w:pPr>
      <w:r>
        <w:rPr>
          <w:b/>
          <w:bCs/>
          <w:color w:val="1A3557"/>
        </w:rPr>
        <w:t xml:space="preserve">Input normalization: </w:t>
      </w:r>
      <w:r>
        <w:t xml:space="preserve">Serialization boundaries (JSONL persistence, API inputs) use normalizeX() functions that throw on invalid data rather than silently accepting it. This pattern is uncommon in agent projects and should be kept.</w:t>
      </w:r>
    </w:p>
    <w:p>
      <w:pPr>
        <w:pStyle w:val="ListParagraph"/>
        <w:numPr>
          <w:ilvl w:val="0"/>
          <w:numId w:val="2"/>
        </w:numPr>
        <w:spacing w:after="80" w:before="0"/>
      </w:pPr>
      <w:r>
        <w:rPr>
          <w:b/>
          <w:bCs/>
          <w:color w:val="1A3557"/>
        </w:rPr>
        <w:t xml:space="preserve">Token-aware compaction: </w:t>
      </w:r>
      <w:r>
        <w:t xml:space="preserve">The compaction system tracks context window usage and proactively summarizes when approaching limits. This is table-stakes for production agent runtimes and is correctly implemented.</w:t>
      </w:r>
    </w:p>
    <w:p>
      <w:pPr>
        <w:pStyle w:val="ListParagraph"/>
        <w:numPr>
          <w:ilvl w:val="0"/>
          <w:numId w:val="2"/>
        </w:numPr>
        <w:spacing w:after="80" w:before="0"/>
      </w:pPr>
      <w:r>
        <w:rPr>
          <w:b/>
          <w:bCs/>
          <w:color w:val="1A3557"/>
        </w:rPr>
        <w:t xml:space="preserve">Secret redaction in previews: </w:t>
      </w:r>
      <w:r>
        <w:t xml:space="preserve">redactArtifactPreview() strips API keys (sk-...) and credential patterns from artifact content before it appears in the UI. Correct.</w:t>
      </w:r>
    </w:p>
    <w:p>
      <w:pPr>
        <w:pStyle w:val="Heading2"/>
        <w:spacing w:after="100" w:before="260"/>
      </w:pPr>
      <w:r>
        <w:rPr>
          <w:rFonts w:ascii="Arial" w:cs="Arial" w:eastAsia="Arial" w:hAnsi="Arial"/>
          <w:b/>
          <w:bCs/>
          <w:color w:val="1E7B8A"/>
          <w:sz w:val="26"/>
          <w:szCs w:val="26"/>
        </w:rPr>
        <w:t xml:space="preserve">3.2 Issues Found</w:t>
      </w:r>
    </w:p>
    <w:p>
      <w:pPr>
        <w:pStyle w:val="Heading3"/>
        <w:spacing w:after="80" w:before="200"/>
      </w:pPr>
      <w:r>
        <w:rPr>
          <w:rFonts w:ascii="Arial" w:cs="Arial" w:eastAsia="Arial" w:hAnsi="Arial"/>
          <w:b/>
          <w:bCs/>
          <w:color w:val="555555"/>
          <w:sz w:val="22"/>
          <w:szCs w:val="22"/>
        </w:rPr>
        <w:t xml:space="preserve">Model IDs are outdated</w:t>
      </w:r>
    </w:p>
    <w:p>
      <w:pPr>
        <w:spacing w:after="140" w:before="0"/>
      </w:pPr>
      <w:r>
        <w:t xml:space="preserve">In src/llm/providers/anthropic.ts (line 35-60), the KNOWN_MODELS list references claude-sonnet-4-5-20250929 and claude-haiku-4-5-20250929. As of May 2026, the current Claude models are claude-opus-4-6, claude-sonnet-4-6, and claude-haiku-4-5-20251001. The outdated model IDs will cause API failures for users who rely on the built-in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7500" w:sz="6"/>
              <w:left w:val="thick" w:color="C07500" w:sz="18"/>
              <w:bottom w:val="single" w:color="C07500" w:sz="6"/>
              <w:right w:val="single" w:color="DDDDDD" w:sz="1"/>
            </w:tcBorders>
            <w:shd w:fill="FFF3CD" w:val="clear"/>
            <w:tcMar>
              <w:top w:type="dxa" w:w="120"/>
              <w:left w:type="dxa" w:w="180"/>
              <w:bottom w:type="dxa" w:w="120"/>
              <w:right w:type="dxa" w:w="180"/>
            </w:tcMar>
          </w:tcPr>
          <w:p>
            <w:pPr>
              <w:spacing w:after="0" w:before="0"/>
            </w:pPr>
            <w:r>
              <w:rPr>
                <w:b/>
                <w:bCs/>
                <w:color w:val="C07500"/>
              </w:rPr>
              <w:t xml:space="preserve">Fix: </w:t>
            </w:r>
            <w:r>
              <w:rPr>
                <w:color w:val="333333"/>
              </w:rPr>
              <w:t xml:space="preserve">Update KNOWN_MODELS to include claude-opus-4-6, claude-sonnet-4-6, claude-haiku-4-5-20251001. Add claude-sonnet-4-5-20250929 as a compatibility alias but mark it as legacy.</w:t>
            </w:r>
          </w:p>
        </w:tc>
      </w:tr>
    </w:tbl>
    <w:p>
      <w:pPr>
        <w:pStyle w:val="Heading3"/>
        <w:spacing w:after="80" w:before="200"/>
      </w:pPr>
      <w:r>
        <w:rPr>
          <w:rFonts w:ascii="Arial" w:cs="Arial" w:eastAsia="Arial" w:hAnsi="Arial"/>
          <w:b/>
          <w:bCs/>
          <w:color w:val="555555"/>
          <w:sz w:val="22"/>
          <w:szCs w:val="22"/>
        </w:rPr>
        <w:t xml:space="preserve">BudgetPanel subscribes to 25+ store slices individually</w:t>
      </w:r>
    </w:p>
    <w:p>
      <w:pPr>
        <w:spacing w:after="140" w:before="0"/>
      </w:pPr>
      <w:r>
        <w:t xml:space="preserve">In src/ui/app.tsx (lines 461-567), BudgetPanel uses 25 separate useColonyStore() calls — one per state field. In Zustand, each call creates a separate subscriber. This means 25 separate re-render triggers per state change. For a panel that only appears when showBudget is true, this is significant overhead.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7500" w:sz="6"/>
              <w:left w:val="thick" w:color="C07500" w:sz="18"/>
              <w:bottom w:val="single" w:color="C07500" w:sz="6"/>
              <w:right w:val="single" w:color="DDDDDD" w:sz="1"/>
            </w:tcBorders>
            <w:shd w:fill="FFF3CD" w:val="clear"/>
            <w:tcMar>
              <w:top w:type="dxa" w:w="120"/>
              <w:left w:type="dxa" w:w="180"/>
              <w:bottom w:type="dxa" w:w="120"/>
              <w:right w:type="dxa" w:w="180"/>
            </w:tcMar>
          </w:tcPr>
          <w:p>
            <w:pPr>
              <w:spacing w:after="0" w:before="0"/>
            </w:pPr>
            <w:r>
              <w:rPr>
                <w:b/>
                <w:bCs/>
                <w:color w:val="C07500"/>
              </w:rPr>
              <w:t xml:space="preserve">Fix: </w:t>
            </w:r>
            <w:r>
              <w:rPr>
                <w:color w:val="333333"/>
              </w:rPr>
              <w:t xml:space="preserve">Use a single useColonyStore(selector) call with a shallow-equality selector that returns an object of all needed fields: const budget = useColonyStore(s =&gt; ({ tokensUsed: s.tokensUsed, maxTokens: s.maxTokens, ... }), shallow). Import shallow from zustand/shallow.</w:t>
            </w:r>
          </w:p>
        </w:tc>
      </w:tr>
    </w:tbl>
    <w:p>
      <w:pPr>
        <w:pStyle w:val="Heading3"/>
        <w:spacing w:after="80" w:before="200"/>
      </w:pPr>
      <w:r>
        <w:rPr>
          <w:rFonts w:ascii="Arial" w:cs="Arial" w:eastAsia="Arial" w:hAnsi="Arial"/>
          <w:b/>
          <w:bCs/>
          <w:color w:val="555555"/>
          <w:sz w:val="22"/>
          <w:szCs w:val="22"/>
        </w:rPr>
        <w:t xml:space="preserve">handleSubmit has a 25-element dependency array</w:t>
      </w:r>
    </w:p>
    <w:p>
      <w:pPr>
        <w:spacing w:after="140" w:before="0"/>
      </w:pPr>
      <w:r>
        <w:t xml:space="preserve">In src/ui/app.tsx (line 285), the useCallback for handleSubmit declares 25 dependencies. This is a strong signal that the callback is too large. Any change to any of those 25 values recreates the function, triggering downstream re-renders.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7500" w:sz="6"/>
              <w:left w:val="thick" w:color="C07500" w:sz="18"/>
              <w:bottom w:val="single" w:color="C07500" w:sz="6"/>
              <w:right w:val="single" w:color="DDDDDD" w:sz="1"/>
            </w:tcBorders>
            <w:shd w:fill="FFF3CD" w:val="clear"/>
            <w:tcMar>
              <w:top w:type="dxa" w:w="120"/>
              <w:left w:type="dxa" w:w="180"/>
              <w:bottom w:type="dxa" w:w="120"/>
              <w:right w:type="dxa" w:w="180"/>
            </w:tcMar>
          </w:tcPr>
          <w:p>
            <w:pPr>
              <w:spacing w:after="0" w:before="0"/>
            </w:pPr>
            <w:r>
              <w:rPr>
                <w:b/>
                <w:bCs/>
                <w:color w:val="C07500"/>
              </w:rPr>
              <w:t xml:space="preserve">Fix: </w:t>
            </w:r>
            <w:r>
              <w:rPr>
                <w:color w:val="333333"/>
              </w:rPr>
              <w:t xml:space="preserve">Extract command dispatch logic into a custom hook (useCommandDispatch) and break handleSubmit into smaller focused pieces. Target dependency arrays of 5-8 items max.</w:t>
            </w:r>
          </w:p>
        </w:tc>
      </w:tr>
    </w:tbl>
    <w:p>
      <w:pPr>
        <w:pStyle w:val="Heading3"/>
        <w:spacing w:after="80" w:before="200"/>
      </w:pPr>
      <w:r>
        <w:rPr>
          <w:rFonts w:ascii="Arial" w:cs="Arial" w:eastAsia="Arial" w:hAnsi="Arial"/>
          <w:b/>
          <w:bCs/>
          <w:color w:val="555555"/>
          <w:sz w:val="22"/>
          <w:szCs w:val="22"/>
        </w:rPr>
        <w:t xml:space="preserve">Anthropic healthCheck consumes real tokens</w:t>
      </w:r>
    </w:p>
    <w:p>
      <w:pPr>
        <w:spacing w:after="140" w:before="0"/>
      </w:pPr>
      <w:r>
        <w:t xml:space="preserve">In src/llm/providers/anthropic.ts (line 354), healthCheck() sends a real messages API request with a 'ping' prompt. This burns API tokens on every health check invocation. A proper health check should use a cheaper endpoint (e.g., GET /v1/models) or a dedicated ping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7500" w:sz="6"/>
              <w:left w:val="thick" w:color="C07500" w:sz="18"/>
              <w:bottom w:val="single" w:color="C07500" w:sz="6"/>
              <w:right w:val="single" w:color="DDDDDD" w:sz="1"/>
            </w:tcBorders>
            <w:shd w:fill="FFF3CD" w:val="clear"/>
            <w:tcMar>
              <w:top w:type="dxa" w:w="120"/>
              <w:left w:type="dxa" w:w="180"/>
              <w:bottom w:type="dxa" w:w="120"/>
              <w:right w:type="dxa" w:w="180"/>
            </w:tcMar>
          </w:tcPr>
          <w:p>
            <w:pPr>
              <w:spacing w:after="0" w:before="0"/>
            </w:pPr>
            <w:r>
              <w:rPr>
                <w:b/>
                <w:bCs/>
                <w:color w:val="C07500"/>
              </w:rPr>
              <w:t xml:space="preserve">Fix: </w:t>
            </w:r>
            <w:r>
              <w:rPr>
                <w:color w:val="333333"/>
              </w:rPr>
              <w:t xml:space="preserve">Use fetch to GET https://api.anthropic.com/v1/models with just the API key header. A 200 response confirms reachability without token consumption.</w:t>
            </w:r>
          </w:p>
        </w:tc>
      </w:tr>
    </w:tbl>
    <w:p>
      <w:pPr>
        <w:pStyle w:val="Heading3"/>
        <w:spacing w:after="80" w:before="200"/>
      </w:pPr>
      <w:r>
        <w:rPr>
          <w:rFonts w:ascii="Arial" w:cs="Arial" w:eastAsia="Arial" w:hAnsi="Arial"/>
          <w:b/>
          <w:bCs/>
          <w:color w:val="555555"/>
          <w:sz w:val="22"/>
          <w:szCs w:val="22"/>
        </w:rPr>
        <w:t xml:space="preserve">No exponential backoff on LLM rate limit errors</w:t>
      </w:r>
    </w:p>
    <w:p>
      <w:pPr>
        <w:spacing w:after="140" w:before="0"/>
      </w:pPr>
      <w:r>
        <w:t xml:space="preserve">The LLM providers throw LLMRateLimitError on 429 responses, but neither the providers nor the failover executor implement retry with exponential backoff. On rate limit, the system immediately fails over rather than waiting and retrying the same 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7500" w:sz="6"/>
              <w:left w:val="thick" w:color="C07500" w:sz="18"/>
              <w:bottom w:val="single" w:color="C07500" w:sz="6"/>
              <w:right w:val="single" w:color="DDDDDD" w:sz="1"/>
            </w:tcBorders>
            <w:shd w:fill="FFF3CD" w:val="clear"/>
            <w:tcMar>
              <w:top w:type="dxa" w:w="120"/>
              <w:left w:type="dxa" w:w="180"/>
              <w:bottom w:type="dxa" w:w="120"/>
              <w:right w:type="dxa" w:w="180"/>
            </w:tcMar>
          </w:tcPr>
          <w:p>
            <w:pPr>
              <w:spacing w:after="0" w:before="0"/>
            </w:pPr>
            <w:r>
              <w:rPr>
                <w:b/>
                <w:bCs/>
                <w:color w:val="C07500"/>
              </w:rPr>
              <w:t xml:space="preserve">Fix: </w:t>
            </w:r>
            <w:r>
              <w:rPr>
                <w:color w:val="333333"/>
              </w:rPr>
              <w:t xml:space="preserve">In the failover executor, catch LLMRateLimitError specifically and implement retry with jittered exponential backoff (e.g., 1s, 2s, 4s, 8s, max 60s) before failing over. Respect the Retry-After header if present.</w:t>
            </w:r>
          </w:p>
        </w:tc>
      </w:tr>
    </w:tbl>
    <w:p>
      <w:pPr>
        <w:pStyle w:val="Heading3"/>
        <w:spacing w:after="80" w:before="200"/>
      </w:pPr>
      <w:r>
        <w:rPr>
          <w:rFonts w:ascii="Arial" w:cs="Arial" w:eastAsia="Arial" w:hAnsi="Arial"/>
          <w:b/>
          <w:bCs/>
          <w:color w:val="555555"/>
          <w:sz w:val="22"/>
          <w:szCs w:val="22"/>
        </w:rPr>
        <w:t xml:space="preserve">Temp debug directories are committed to the repo</w:t>
      </w:r>
    </w:p>
    <w:p>
      <w:pPr>
        <w:spacing w:after="140" w:before="0"/>
      </w:pPr>
      <w:r>
        <w:t xml:space="preserve">The repository root contains multiple committed temporary directories: .tmp-bun-debug/, .tmp-debug-phase16/, .tmp-phase71/, .tmp-verify16/, .tmp-verify16aa/. These are debug artifacts that should never be committed. They inflate clone size, confuse contributors, and reveal development process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7500" w:sz="6"/>
              <w:left w:val="thick" w:color="C07500" w:sz="18"/>
              <w:bottom w:val="single" w:color="C07500" w:sz="6"/>
              <w:right w:val="single" w:color="DDDDDD" w:sz="1"/>
            </w:tcBorders>
            <w:shd w:fill="FFF3CD" w:val="clear"/>
            <w:tcMar>
              <w:top w:type="dxa" w:w="120"/>
              <w:left w:type="dxa" w:w="180"/>
              <w:bottom w:type="dxa" w:w="120"/>
              <w:right w:type="dxa" w:w="180"/>
            </w:tcMar>
          </w:tcPr>
          <w:p>
            <w:pPr>
              <w:spacing w:after="0" w:before="0"/>
            </w:pPr>
            <w:r>
              <w:rPr>
                <w:b/>
                <w:bCs/>
                <w:color w:val="C07500"/>
              </w:rPr>
              <w:t xml:space="preserve">Fix: </w:t>
            </w:r>
            <w:r>
              <w:rPr>
                <w:color w:val="333333"/>
              </w:rPr>
              <w:t xml:space="preserve">Add .tmp-*/ to .gitignore. Run git rm -r --cached .tmp-bun-debug/ .tmp-debug-phase16/ .tmp-phase71/ .tmp-verify16/ .tmp-verify16aa/ and commit the removal.</w:t>
            </w:r>
          </w:p>
        </w:tc>
      </w:tr>
    </w:tbl>
    <w:p>
      <w:pPr>
        <w:pStyle w:val="Heading3"/>
        <w:spacing w:after="80" w:before="200"/>
      </w:pPr>
      <w:r>
        <w:rPr>
          <w:rFonts w:ascii="Arial" w:cs="Arial" w:eastAsia="Arial" w:hAnsi="Arial"/>
          <w:b/>
          <w:bCs/>
          <w:color w:val="555555"/>
          <w:sz w:val="22"/>
          <w:szCs w:val="22"/>
        </w:rPr>
        <w:t xml:space="preserve">No input size validation on MCP tool result content</w:t>
      </w:r>
    </w:p>
    <w:p>
      <w:pPr>
        <w:spacing w:after="140" w:before="0"/>
      </w:pPr>
      <w:r>
        <w:t xml:space="preserve">The tool result storage system externalizes results over 10 KB — a documented critical rule. However, there is no explicit validation at the MCP tool execution boundary to reject tool responses that are malformed large objects (e.g., a tool returning a 100 MB file dump that bypasses the threshold check).</w:t>
      </w:r>
    </w:p>
    <w:p>
      <w:pPr>
        <w:spacing w:after="320" w:before="0"/>
      </w:pPr>
    </w:p>
    <w:p>
      <w:pPr>
        <w:pStyle w:val="Heading1"/>
        <w:pBdr>
          <w:bottom w:val="single" w:color="1E7B8A" w:sz="12" w:space="4"/>
        </w:pBdr>
        <w:spacing w:after="160" w:before="360"/>
      </w:pPr>
      <w:r>
        <w:rPr>
          <w:rFonts w:ascii="Arial" w:cs="Arial" w:eastAsia="Arial" w:hAnsi="Arial"/>
          <w:b/>
          <w:bCs/>
          <w:color w:val="1A3557"/>
          <w:sz w:val="32"/>
          <w:szCs w:val="32"/>
        </w:rPr>
        <w:t xml:space="preserve">4. Test Infrastructure Assessment</w:t>
      </w:r>
    </w:p>
    <w:p>
      <w:pPr>
        <w:pStyle w:val="Heading2"/>
        <w:spacing w:after="100" w:before="260"/>
      </w:pPr>
      <w:r>
        <w:rPr>
          <w:rFonts w:ascii="Arial" w:cs="Arial" w:eastAsia="Arial" w:hAnsi="Arial"/>
          <w:b/>
          <w:bCs/>
          <w:color w:val="1E7B8A"/>
          <w:sz w:val="26"/>
          <w:szCs w:val="26"/>
        </w:rPr>
        <w:t xml:space="preserve">4.1 The Core Problem</w:t>
      </w:r>
    </w:p>
    <w:p>
      <w:pPr>
        <w:spacing w:after="140" w:before="0"/>
      </w:pPr>
      <w:r>
        <w:t xml:space="preserve">Colony uses a custom verification architecture: 391 individual verify-phase{N}.ts scripts, each run sequentially via a massive chained &amp;&amp; command in package.json. While impressive in breadth, this approach has serious structural problems:</w:t>
      </w:r>
    </w:p>
    <w:p>
      <w:pPr>
        <w:pStyle w:val="ListParagraph"/>
        <w:numPr>
          <w:ilvl w:val="0"/>
          <w:numId w:val="2"/>
        </w:numPr>
        <w:spacing w:after="80" w:before="0"/>
      </w:pPr>
      <w:r>
        <w:rPr>
          <w:b/>
          <w:bCs/>
          <w:color w:val="1A3557"/>
        </w:rPr>
        <w:t xml:space="preserve">No parallelism: </w:t>
      </w:r>
      <w:r>
        <w:t xml:space="preserve">All 391 phases run sequentially. On a fast machine, this likely takes 5-15 minutes. In CI, much longer.</w:t>
      </w:r>
    </w:p>
    <w:p>
      <w:pPr>
        <w:pStyle w:val="ListParagraph"/>
        <w:numPr>
          <w:ilvl w:val="0"/>
          <w:numId w:val="2"/>
        </w:numPr>
        <w:spacing w:after="80" w:before="0"/>
      </w:pPr>
      <w:r>
        <w:rPr>
          <w:b/>
          <w:bCs/>
          <w:color w:val="1A3557"/>
        </w:rPr>
        <w:t xml:space="preserve">No test framework: </w:t>
      </w:r>
      <w:r>
        <w:t xml:space="preserve">There is no Jest, no Vitest, no Bun test. The verification scripts are one-off TypeScript programs. There is no describe/test/expect structure, no test isolation, no before/after hooks.</w:t>
      </w:r>
    </w:p>
    <w:p>
      <w:pPr>
        <w:pStyle w:val="ListParagraph"/>
        <w:numPr>
          <w:ilvl w:val="0"/>
          <w:numId w:val="2"/>
        </w:numPr>
        <w:spacing w:after="80" w:before="0"/>
      </w:pPr>
      <w:r>
        <w:rPr>
          <w:b/>
          <w:bCs/>
          <w:color w:val="1A3557"/>
        </w:rPr>
        <w:t xml:space="preserve">The package.json verify:all script is unreadable: </w:t>
      </w:r>
      <w:r>
        <w:t xml:space="preserve">It is a single-line string of 391 &amp;&amp; bun run verify:phaseN invocations. It is impossible to read, edit, or understand at a glance.</w:t>
      </w:r>
    </w:p>
    <w:p>
      <w:pPr>
        <w:pStyle w:val="ListParagraph"/>
        <w:numPr>
          <w:ilvl w:val="0"/>
          <w:numId w:val="2"/>
        </w:numPr>
        <w:spacing w:after="80" w:before="0"/>
      </w:pPr>
      <w:r>
        <w:rPr>
          <w:b/>
          <w:bCs/>
          <w:color w:val="1A3557"/>
        </w:rPr>
        <w:t xml:space="preserve">New contributor friction: </w:t>
      </w:r>
      <w:r>
        <w:t xml:space="preserve">A developer contributing a new feature has no template for writing a test. They must create a new verify-phaseN.ts file and add it to the chain — a high-friction process that discourages contributions.</w:t>
      </w:r>
    </w:p>
    <w:p>
      <w:pPr>
        <w:pStyle w:val="ListParagraph"/>
        <w:numPr>
          <w:ilvl w:val="0"/>
          <w:numId w:val="2"/>
        </w:numPr>
        <w:spacing w:after="80" w:before="0"/>
      </w:pPr>
      <w:r>
        <w:rPr>
          <w:b/>
          <w:bCs/>
          <w:color w:val="1A3557"/>
        </w:rPr>
        <w:t xml:space="preserve">No negative testing: </w:t>
      </w:r>
      <w:r>
        <w:t xml:space="preserve">Custom scripts tend to test the happy path. A real test framework makes it natural to write expect(fn).toThrow() tests for error conditions.</w:t>
      </w:r>
    </w:p>
    <w:p>
      <w:pPr>
        <w:pStyle w:val="Heading2"/>
        <w:spacing w:after="100" w:before="260"/>
      </w:pPr>
      <w:r>
        <w:rPr>
          <w:rFonts w:ascii="Arial" w:cs="Arial" w:eastAsia="Arial" w:hAnsi="Arial"/>
          <w:b/>
          <w:bCs/>
          <w:color w:val="1E7B8A"/>
          <w:sz w:val="26"/>
          <w:szCs w:val="26"/>
        </w:rPr>
        <w:t xml:space="preserve">4.2 What to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C" w:sz="6"/>
              <w:left w:val="thick" w:color="1A7A3C" w:sz="18"/>
              <w:bottom w:val="single" w:color="1A7A3C" w:sz="6"/>
              <w:right w:val="single" w:color="DDDDDD" w:sz="1"/>
            </w:tcBorders>
            <w:shd w:fill="E8F5E9" w:val="clear"/>
            <w:tcMar>
              <w:top w:type="dxa" w:w="120"/>
              <w:left w:type="dxa" w:w="180"/>
              <w:bottom w:type="dxa" w:w="120"/>
              <w:right w:type="dxa" w:w="180"/>
            </w:tcMar>
          </w:tcPr>
          <w:p>
            <w:pPr>
              <w:spacing w:after="0" w:before="0"/>
            </w:pPr>
            <w:r>
              <w:rPr>
                <w:b/>
                <w:bCs/>
                <w:color w:val="1A7A3C"/>
              </w:rPr>
              <w:t xml:space="preserve">Recommendation: </w:t>
            </w:r>
            <w:r>
              <w:rPr>
                <w:color w:val="333333"/>
              </w:rPr>
              <w:t xml:space="preserve">Migrate to Bun's native test runner (bun test). It is built-in, zero-config, fast, and supports describe/test/expect natively. No npm dependency needed.</w:t>
            </w:r>
          </w:p>
        </w:tc>
      </w:tr>
    </w:tbl>
    <w:p>
      <w:pPr>
        <w:spacing w:after="140" w:before="0"/>
      </w:pPr>
      <w:r>
        <w:t xml:space="preserve">Migration strategy:</w:t>
      </w:r>
    </w:p>
    <w:p>
      <w:pPr>
        <w:pStyle w:val="ListParagraph"/>
        <w:numPr>
          <w:ilvl w:val="0"/>
          <w:numId w:val="3"/>
        </w:numPr>
        <w:spacing w:after="80" w:before="0"/>
      </w:pPr>
      <w:r>
        <w:t xml:space="preserve">Create src/__tests__/ directory structure mirroring src/</w:t>
      </w:r>
    </w:p>
    <w:p>
      <w:pPr>
        <w:pStyle w:val="ListParagraph"/>
        <w:numPr>
          <w:ilvl w:val="0"/>
          <w:numId w:val="3"/>
        </w:numPr>
        <w:spacing w:after="80" w:before="0"/>
      </w:pPr>
      <w:r>
        <w:t xml:space="preserve">Convert highest-value verify scripts first (security, session, swarm, LLM providers)</w:t>
      </w:r>
    </w:p>
    <w:p>
      <w:pPr>
        <w:pStyle w:val="ListParagraph"/>
        <w:numPr>
          <w:ilvl w:val="0"/>
          <w:numId w:val="3"/>
        </w:numPr>
        <w:spacing w:after="80" w:before="0"/>
      </w:pPr>
      <w:r>
        <w:t xml:space="preserve">Keep verify-phase scripts for integration smoke tests that need real process execution</w:t>
      </w:r>
    </w:p>
    <w:p>
      <w:pPr>
        <w:pStyle w:val="ListParagraph"/>
        <w:numPr>
          <w:ilvl w:val="0"/>
          <w:numId w:val="3"/>
        </w:numPr>
        <w:spacing w:after="80" w:before="0"/>
      </w:pPr>
      <w:r>
        <w:t xml:space="preserve">In package.json, add: "test": "bun test" and "test:integration": "bun run verify:alpha0"</w:t>
      </w:r>
    </w:p>
    <w:p>
      <w:pPr>
        <w:pStyle w:val="ListParagraph"/>
        <w:numPr>
          <w:ilvl w:val="0"/>
          <w:numId w:val="3"/>
        </w:numPr>
        <w:spacing w:after="80" w:before="0"/>
      </w:pPr>
      <w:r>
        <w:t xml:space="preserve">Replace verify:all with bun test + integration suite, not a 300-char &amp;&amp; chain</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7500" w:sz="6"/>
              <w:left w:val="thick" w:color="C07500" w:sz="18"/>
              <w:bottom w:val="single" w:color="C07500" w:sz="6"/>
              <w:right w:val="single" w:color="DDDDDD" w:sz="1"/>
            </w:tcBorders>
            <w:shd w:fill="FFF3CD" w:val="clear"/>
            <w:tcMar>
              <w:top w:type="dxa" w:w="120"/>
              <w:left w:type="dxa" w:w="180"/>
              <w:bottom w:type="dxa" w:w="120"/>
              <w:right w:type="dxa" w:w="180"/>
            </w:tcMar>
          </w:tcPr>
          <w:p>
            <w:pPr>
              <w:spacing w:after="0" w:before="0"/>
            </w:pPr>
            <w:r>
              <w:rPr>
                <w:b/>
                <w:bCs/>
                <w:color w:val="C07500"/>
              </w:rPr>
              <w:t xml:space="preserve">Note: </w:t>
            </w:r>
            <w:r>
              <w:rPr>
                <w:color w:val="333333"/>
              </w:rPr>
              <w:t xml:space="preserve">The existing verify phases encode real behavioral knowledge. Do not delete them — convert them. The 391-phase coverage is a genuine asset; the infrastructure around it needs modernizing.</w:t>
            </w:r>
          </w:p>
        </w:tc>
      </w:tr>
    </w:tbl>
    <w:p>
      <w:pPr>
        <w:spacing w:after="320" w:before="0"/>
      </w:pPr>
    </w:p>
    <w:p>
      <w:pPr>
        <w:pStyle w:val="Heading1"/>
        <w:pBdr>
          <w:bottom w:val="single" w:color="1E7B8A" w:sz="12" w:space="4"/>
        </w:pBdr>
        <w:spacing w:after="160" w:before="360"/>
      </w:pPr>
      <w:r>
        <w:rPr>
          <w:rFonts w:ascii="Arial" w:cs="Arial" w:eastAsia="Arial" w:hAnsi="Arial"/>
          <w:b/>
          <w:bCs/>
          <w:color w:val="1A3557"/>
          <w:sz w:val="32"/>
          <w:szCs w:val="32"/>
        </w:rPr>
        <w:t xml:space="preserve">5. Terminal UI Design Critique</w:t>
      </w:r>
    </w:p>
    <w:p>
      <w:pPr>
        <w:pStyle w:val="Heading2"/>
        <w:spacing w:after="100" w:before="260"/>
      </w:pPr>
      <w:r>
        <w:rPr>
          <w:rFonts w:ascii="Arial" w:cs="Arial" w:eastAsia="Arial" w:hAnsi="Arial"/>
          <w:b/>
          <w:bCs/>
          <w:color w:val="1E7B8A"/>
          <w:sz w:val="26"/>
          <w:szCs w:val="26"/>
        </w:rPr>
        <w:t xml:space="preserve">5.1 What Works</w:t>
      </w:r>
    </w:p>
    <w:p>
      <w:pPr>
        <w:pStyle w:val="ListParagraph"/>
        <w:numPr>
          <w:ilvl w:val="0"/>
          <w:numId w:val="2"/>
        </w:numPr>
        <w:spacing w:after="80" w:before="0"/>
      </w:pPr>
      <w:r>
        <w:rPr>
          <w:b/>
          <w:bCs/>
          <w:color w:val="1A3557"/>
        </w:rPr>
        <w:t xml:space="preserve">Real-time streaming with anti-flicker: </w:t>
      </w:r>
      <w:r>
        <w:t xml:space="preserve">The Ink/React streaming pipeline buffers correctly and does not flicker on rapid token delivery. This is hard to get right and Colony gets it right.</w:t>
      </w:r>
    </w:p>
    <w:p>
      <w:pPr>
        <w:pStyle w:val="ListParagraph"/>
        <w:numPr>
          <w:ilvl w:val="0"/>
          <w:numId w:val="2"/>
        </w:numPr>
        <w:spacing w:after="80" w:before="0"/>
      </w:pPr>
      <w:r>
        <w:rPr>
          <w:b/>
          <w:bCs/>
          <w:color w:val="1A3557"/>
        </w:rPr>
        <w:t xml:space="preserve">Approval flow is visible and interruptible: </w:t>
      </w:r>
      <w:r>
        <w:t xml:space="preserve">The ApprovalPrompt component clearly separates the approval state from normal input, locks the input field, and surfaces the pending tool name. Functionally correct.</w:t>
      </w:r>
    </w:p>
    <w:p>
      <w:pPr>
        <w:pStyle w:val="ListParagraph"/>
        <w:numPr>
          <w:ilvl w:val="0"/>
          <w:numId w:val="2"/>
        </w:numPr>
        <w:spacing w:after="80" w:before="0"/>
      </w:pPr>
      <w:r>
        <w:rPr>
          <w:b/>
          <w:bCs/>
          <w:color w:val="1A3557"/>
        </w:rPr>
        <w:t xml:space="preserve">Budget widget is information-rich: </w:t>
      </w:r>
      <w:r>
        <w:t xml:space="preserve">The Ctrl+B budget panel shows tokens, cost, context usage, compaction status, provider health, and session history in one place. Valuable for power users.</w:t>
      </w:r>
    </w:p>
    <w:p>
      <w:pPr>
        <w:pStyle w:val="ListParagraph"/>
        <w:numPr>
          <w:ilvl w:val="0"/>
          <w:numId w:val="2"/>
        </w:numPr>
        <w:spacing w:after="80" w:before="0"/>
      </w:pPr>
      <w:r>
        <w:rPr>
          <w:b/>
          <w:bCs/>
          <w:color w:val="1A3557"/>
        </w:rPr>
        <w:t xml:space="preserve">Status bar shows active run state: </w:t>
      </w:r>
      <w:r>
        <w:t xml:space="preserve">The thinking/streaming/interrupted indicators give clear feedback during long operations.</w:t>
      </w:r>
    </w:p>
    <w:p>
      <w:pPr>
        <w:pStyle w:val="Heading2"/>
        <w:spacing w:after="100" w:before="260"/>
      </w:pPr>
      <w:r>
        <w:rPr>
          <w:rFonts w:ascii="Arial" w:cs="Arial" w:eastAsia="Arial" w:hAnsi="Arial"/>
          <w:b/>
          <w:bCs/>
          <w:color w:val="1E7B8A"/>
          <w:sz w:val="26"/>
          <w:szCs w:val="26"/>
        </w:rPr>
        <w:t xml:space="preserve">5.2 Design Issues</w:t>
      </w:r>
    </w:p>
    <w:p>
      <w:pPr>
        <w:pStyle w:val="Heading3"/>
        <w:spacing w:after="80" w:before="200"/>
      </w:pPr>
      <w:r>
        <w:rPr>
          <w:rFonts w:ascii="Arial" w:cs="Arial" w:eastAsia="Arial" w:hAnsi="Arial"/>
          <w:b/>
          <w:bCs/>
          <w:color w:val="555555"/>
          <w:sz w:val="22"/>
          <w:szCs w:val="22"/>
        </w:rPr>
        <w:t xml:space="preserve">app.tsx is a 716-line monolith</w:t>
      </w:r>
    </w:p>
    <w:p>
      <w:pPr>
        <w:spacing w:after="140" w:before="0"/>
      </w:pPr>
      <w:r>
        <w:t xml:space="preserve">The main application file contains the root component, all panel components (HeaderPanel, WelcomePanel, LogPanel, BudgetPanel, StatusPanel, InputPanel), utility functions, and event handlers. At 716 lines, it is at the outer limit of maintainability for a single file. Each panel component should be in its own file under src/ui/panels/.</w:t>
      </w:r>
    </w:p>
    <w:p>
      <w:pPr>
        <w:pStyle w:val="Heading3"/>
        <w:spacing w:after="80" w:before="200"/>
      </w:pPr>
      <w:r>
        <w:rPr>
          <w:rFonts w:ascii="Arial" w:cs="Arial" w:eastAsia="Arial" w:hAnsi="Arial"/>
          <w:b/>
          <w:bCs/>
          <w:color w:val="555555"/>
          <w:sz w:val="22"/>
          <w:szCs w:val="22"/>
        </w:rPr>
        <w:t xml:space="preserve">Input placeholder text is information-overloaded</w:t>
      </w:r>
    </w:p>
    <w:p>
      <w:pPr>
        <w:spacing w:after="140" w:before="0"/>
      </w:pPr>
      <w:r>
        <w:t xml:space="preserve">The inactive input placeholder reads: 'Enter command (/help, /history, /resume, /sessions) or chat... PgUp/PgDn scroll'. The active-run placeholder reads: 'Run active... /cancel or Ctrl+C/Esc stops | /status /cost {activeHistoryHint}'. These strings pack too much information into a single line. New users scanning the UI cannot absorb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7500" w:sz="6"/>
              <w:left w:val="thick" w:color="C07500" w:sz="18"/>
              <w:bottom w:val="single" w:color="C07500" w:sz="6"/>
              <w:right w:val="single" w:color="DDDDDD" w:sz="1"/>
            </w:tcBorders>
            <w:shd w:fill="FFF3CD" w:val="clear"/>
            <w:tcMar>
              <w:top w:type="dxa" w:w="120"/>
              <w:left w:type="dxa" w:w="180"/>
              <w:bottom w:type="dxa" w:w="120"/>
              <w:right w:type="dxa" w:w="180"/>
            </w:tcMar>
          </w:tcPr>
          <w:p>
            <w:pPr>
              <w:spacing w:after="0" w:before="0"/>
            </w:pPr>
            <w:r>
              <w:rPr>
                <w:b/>
                <w:bCs/>
                <w:color w:val="C07500"/>
              </w:rPr>
              <w:t xml:space="preserve">Fix: </w:t>
            </w:r>
            <w:r>
              <w:rPr>
                <w:color w:val="333333"/>
              </w:rPr>
              <w:t xml:space="preserve">Reduce placeholder to the single most relevant hint per state. Show a separate static hint line above the input that cycles through available shortcuts on a timer, or make a dedicated ? shortcut that opens a help overlay.</w:t>
            </w:r>
          </w:p>
        </w:tc>
      </w:tr>
    </w:tbl>
    <w:p>
      <w:pPr>
        <w:pStyle w:val="Heading3"/>
        <w:spacing w:after="80" w:before="200"/>
      </w:pPr>
      <w:r>
        <w:rPr>
          <w:rFonts w:ascii="Arial" w:cs="Arial" w:eastAsia="Arial" w:hAnsi="Arial"/>
          <w:b/>
          <w:bCs/>
          <w:color w:val="555555"/>
          <w:sz w:val="22"/>
          <w:szCs w:val="22"/>
        </w:rPr>
        <w:t xml:space="preserve">Approval prompt UX relies on undiscoverable key bindings</w:t>
      </w:r>
    </w:p>
    <w:p>
      <w:pPr>
        <w:spacing w:after="140" w:before="0"/>
      </w:pPr>
      <w:r>
        <w:t xml:space="preserve">The approval prompt shows: 'y once, n deny, a exact-call, s inspect, esc cancel'. Users unfamiliar with the system have no way to discover these without reading documentation. The four-character codes (y/n/a/s/esc) map to significantly different approval semantics (approve once vs. approve exact-call) with no visual distinction.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7500" w:sz="6"/>
              <w:left w:val="thick" w:color="C07500" w:sz="18"/>
              <w:bottom w:val="single" w:color="C07500" w:sz="6"/>
              <w:right w:val="single" w:color="DDDDDD" w:sz="1"/>
            </w:tcBorders>
            <w:shd w:fill="FFF3CD" w:val="clear"/>
            <w:tcMar>
              <w:top w:type="dxa" w:w="120"/>
              <w:left w:type="dxa" w:w="180"/>
              <w:bottom w:type="dxa" w:w="120"/>
              <w:right w:type="dxa" w:w="180"/>
            </w:tcMar>
          </w:tcPr>
          <w:p>
            <w:pPr>
              <w:spacing w:after="0" w:before="0"/>
            </w:pPr>
            <w:r>
              <w:rPr>
                <w:b/>
                <w:bCs/>
                <w:color w:val="C07500"/>
              </w:rPr>
              <w:t xml:space="preserve">Fix: </w:t>
            </w:r>
            <w:r>
              <w:rPr>
                <w:color w:val="333333"/>
              </w:rPr>
              <w:t xml:space="preserve">Display the approval options as a visible numbered list or labeled keys, not as a compressed hint string. Consider color-coding: green for allow variants, red for deny.</w:t>
            </w:r>
          </w:p>
        </w:tc>
      </w:tr>
    </w:tbl>
    <w:p>
      <w:pPr>
        <w:pStyle w:val="Heading3"/>
        <w:spacing w:after="80" w:before="200"/>
      </w:pPr>
      <w:r>
        <w:rPr>
          <w:rFonts w:ascii="Arial" w:cs="Arial" w:eastAsia="Arial" w:hAnsi="Arial"/>
          <w:b/>
          <w:bCs/>
          <w:color w:val="555555"/>
          <w:sz w:val="22"/>
          <w:szCs w:val="22"/>
        </w:rPr>
        <w:t xml:space="preserve">No keyboard shortcut reference panel</w:t>
      </w:r>
    </w:p>
    <w:p>
      <w:pPr>
        <w:spacing w:after="140" w:before="0"/>
      </w:pPr>
      <w:r>
        <w:t xml:space="preserve">The system has Ctrl+B (budget), Ctrl+C (cancel), Escape (cancel), PgUp/PgDn (scroll), Ctrl+L (reset scroll), and session navigation shortcuts. None of these are discoverable from the running UI. A ? shortcut or /shortcuts command that renders the full key map would dramatically improve first-run experience.</w:t>
      </w:r>
    </w:p>
    <w:p>
      <w:pPr>
        <w:pStyle w:val="Heading3"/>
        <w:spacing w:after="80" w:before="200"/>
      </w:pPr>
      <w:r>
        <w:rPr>
          <w:rFonts w:ascii="Arial" w:cs="Arial" w:eastAsia="Arial" w:hAnsi="Arial"/>
          <w:b/>
          <w:bCs/>
          <w:color w:val="555555"/>
          <w:sz w:val="22"/>
          <w:szCs w:val="22"/>
        </w:rPr>
        <w:t xml:space="preserve">Welcome banner disappears on first message</w:t>
      </w:r>
    </w:p>
    <w:p>
      <w:pPr>
        <w:spacing w:after="140" w:before="0"/>
      </w:pPr>
      <w:r>
        <w:t xml:space="preserve">WelcomePanel renders only when messages.length === 0. After the first message is sent, it is gone permanently. For a project with distinctive 'Colony' branding, consider keeping a compact branding strip in the header area rather than removing the identity entirely after first interaction.</w:t>
      </w:r>
    </w:p>
    <w:p>
      <w:pPr>
        <w:pStyle w:val="Heading2"/>
        <w:spacing w:after="100" w:before="260"/>
      </w:pPr>
      <w:r>
        <w:rPr>
          <w:rFonts w:ascii="Arial" w:cs="Arial" w:eastAsia="Arial" w:hAnsi="Arial"/>
          <w:b/>
          <w:bCs/>
          <w:color w:val="1E7B8A"/>
          <w:sz w:val="26"/>
          <w:szCs w:val="26"/>
        </w:rPr>
        <w:t xml:space="preserve">5.3 Larger UX Gap: Terminal-Only Is a Market Constraint</w:t>
      </w:r>
    </w:p>
    <w:p>
      <w:pPr>
        <w:spacing w:after="140" w:before="0"/>
      </w:pPr>
      <w:r>
        <w:t xml:space="preserve">The terminal UI (Ink/React) is technically solid but represents a ceiling on addressable market. The competitors that are winning (Claude Code via VSCode, Cursor, Devin) reach developers in the environment where they spend most of their time: their editor or browser. A terminal-only agent has a narrower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C" w:sz="6"/>
              <w:left w:val="thick" w:color="1A7A3C" w:sz="18"/>
              <w:bottom w:val="single" w:color="1A7A3C" w:sz="6"/>
              <w:right w:val="single" w:color="DDDDDD" w:sz="1"/>
            </w:tcBorders>
            <w:shd w:fill="E8F5E9" w:val="clear"/>
            <w:tcMar>
              <w:top w:type="dxa" w:w="120"/>
              <w:left w:type="dxa" w:w="180"/>
              <w:bottom w:type="dxa" w:w="120"/>
              <w:right w:type="dxa" w:w="180"/>
            </w:tcMar>
          </w:tcPr>
          <w:p>
            <w:pPr>
              <w:spacing w:after="0" w:before="0"/>
            </w:pPr>
            <w:r>
              <w:rPr>
                <w:b/>
                <w:bCs/>
                <w:color w:val="1A7A3C"/>
              </w:rPr>
              <w:t xml:space="preserve">Strategic note: </w:t>
            </w:r>
            <w:r>
              <w:rPr>
                <w:color w:val="333333"/>
              </w:rPr>
              <w:t xml:space="preserve">A web UI served locally from the daemon (colony.localhost:3000) would cost 2-4 weeks of development and would multiply the addressable audience immediately. The daemon and control plane already exist — this is a UI layer addition, not a new backend.</w:t>
            </w:r>
          </w:p>
        </w:tc>
      </w:tr>
    </w:tbl>
    <w:p>
      <w:pPr>
        <w:spacing w:after="320" w:before="0"/>
      </w:pPr>
    </w:p>
    <w:p>
      <w:pPr>
        <w:pStyle w:val="Heading1"/>
        <w:pBdr>
          <w:bottom w:val="single" w:color="1E7B8A" w:sz="12" w:space="4"/>
        </w:pBdr>
        <w:spacing w:after="160" w:before="360"/>
      </w:pPr>
      <w:r>
        <w:rPr>
          <w:rFonts w:ascii="Arial" w:cs="Arial" w:eastAsia="Arial" w:hAnsi="Arial"/>
          <w:b/>
          <w:bCs/>
          <w:color w:val="1A3557"/>
          <w:sz w:val="32"/>
          <w:szCs w:val="32"/>
        </w:rPr>
        <w:t xml:space="preserve">6. Security Model Review</w:t>
      </w:r>
    </w:p>
    <w:p>
      <w:pPr>
        <w:pStyle w:val="Heading2"/>
        <w:spacing w:after="100" w:before="260"/>
      </w:pPr>
      <w:r>
        <w:rPr>
          <w:rFonts w:ascii="Arial" w:cs="Arial" w:eastAsia="Arial" w:hAnsi="Arial"/>
          <w:b/>
          <w:bCs/>
          <w:color w:val="1E7B8A"/>
          <w:sz w:val="26"/>
          <w:szCs w:val="26"/>
        </w:rPr>
        <w:t xml:space="preserve">6.1 Strengths</w:t>
      </w:r>
    </w:p>
    <w:p>
      <w:pPr>
        <w:spacing w:after="140" w:before="0"/>
      </w:pPr>
      <w:r>
        <w:t xml:space="preserve">The Colony's security model is one of its strongest differentiators and is genuinely well-designed:</w:t>
      </w:r>
    </w:p>
    <w:p>
      <w:pPr>
        <w:pStyle w:val="ListParagraph"/>
        <w:numPr>
          <w:ilvl w:val="0"/>
          <w:numId w:val="2"/>
        </w:numPr>
        <w:spacing w:after="80" w:before="0"/>
      </w:pPr>
      <w:r>
        <w:rPr>
          <w:b/>
          <w:bCs/>
          <w:color w:val="1A3557"/>
        </w:rPr>
        <w:t xml:space="preserve">Caste-based policy engine: </w:t>
      </w:r>
      <w:r>
        <w:t xml:space="preserve">The 12-caste method framework maps agent roles to capability sets via SecurityPolicyEngine. Default-DENY with explicit-ALLOW rules per caste is the correct posture. The rule priority system (1000 for root_queen down to 0 for unlisted) is clean.</w:t>
      </w:r>
    </w:p>
    <w:p>
      <w:pPr>
        <w:pStyle w:val="ListParagraph"/>
        <w:numPr>
          <w:ilvl w:val="0"/>
          <w:numId w:val="2"/>
        </w:numPr>
        <w:spacing w:after="80" w:before="0"/>
      </w:pPr>
      <w:r>
        <w:rPr>
          <w:b/>
          <w:bCs/>
          <w:color w:val="1A3557"/>
        </w:rPr>
        <w:t xml:space="preserve">Approval gate before destructive actions: </w:t>
      </w:r>
      <w:r>
        <w:t xml:space="preserve">Tool execution routes through a conservative approval flow. The riskLevel, category, summary, and warnings fields on pending approvals give operators meaningful context before deciding.</w:t>
      </w:r>
    </w:p>
    <w:p>
      <w:pPr>
        <w:pStyle w:val="ListParagraph"/>
        <w:numPr>
          <w:ilvl w:val="0"/>
          <w:numId w:val="2"/>
        </w:numPr>
        <w:spacing w:after="80" w:before="0"/>
      </w:pPr>
      <w:r>
        <w:rPr>
          <w:b/>
          <w:bCs/>
          <w:color w:val="1A3557"/>
        </w:rPr>
        <w:t xml:space="preserve">Zero-dependency security primitives: </w:t>
      </w:r>
      <w:r>
        <w:t xml:space="preserve">The security/ subsystem (vault, path validator, bash validator, log sanitizer, audit trail) is pure TypeScript with no npm dependencies. This is correct — security-critical code should have the smallest possible supply chain.</w:t>
      </w:r>
    </w:p>
    <w:p>
      <w:pPr>
        <w:pStyle w:val="ListParagraph"/>
        <w:numPr>
          <w:ilvl w:val="0"/>
          <w:numId w:val="2"/>
        </w:numPr>
        <w:spacing w:after="80" w:before="0"/>
      </w:pPr>
      <w:r>
        <w:rPr>
          <w:b/>
          <w:bCs/>
          <w:color w:val="1A3557"/>
        </w:rPr>
        <w:t xml:space="preserve">Path traversal protection: </w:t>
      </w:r>
      <w:r>
        <w:t xml:space="preserve">path-validator.ts guards against directory traversal attempts. Bash commands run through bash-validator.ts for pattern analysis before execution.</w:t>
      </w:r>
    </w:p>
    <w:p>
      <w:pPr>
        <w:pStyle w:val="ListParagraph"/>
        <w:numPr>
          <w:ilvl w:val="0"/>
          <w:numId w:val="2"/>
        </w:numPr>
        <w:spacing w:after="80" w:before="0"/>
      </w:pPr>
      <w:r>
        <w:rPr>
          <w:b/>
          <w:bCs/>
          <w:color w:val="1A3557"/>
        </w:rPr>
        <w:t xml:space="preserve">Secret scanning in logs: </w:t>
      </w:r>
      <w:r>
        <w:t xml:space="preserve">log-sanitizer.ts redacts credential patterns before anything is written to logs or displayed to operators. The fact that this is bootstrapped before UI/runtime modules (documented in AGENTS.md) shows awareness of the startup ordering problem.</w:t>
      </w:r>
    </w:p>
    <w:p>
      <w:pPr>
        <w:pStyle w:val="ListParagraph"/>
        <w:numPr>
          <w:ilvl w:val="0"/>
          <w:numId w:val="2"/>
        </w:numPr>
        <w:spacing w:after="80" w:before="0"/>
      </w:pPr>
      <w:r>
        <w:rPr>
          <w:b/>
          <w:bCs/>
          <w:color w:val="1A3557"/>
        </w:rPr>
        <w:t xml:space="preserve">Audit trail: </w:t>
      </w:r>
      <w:r>
        <w:t xml:space="preserve">Every policy evaluation is logged with actor, action, resource, decision, and matched rule. This is required for any regulated deployment.</w:t>
      </w:r>
    </w:p>
    <w:p>
      <w:pPr>
        <w:pStyle w:val="Heading2"/>
        <w:spacing w:after="100" w:before="260"/>
      </w:pPr>
      <w:r>
        <w:rPr>
          <w:rFonts w:ascii="Arial" w:cs="Arial" w:eastAsia="Arial" w:hAnsi="Arial"/>
          <w:b/>
          <w:bCs/>
          <w:color w:val="1E7B8A"/>
          <w:sz w:val="26"/>
          <w:szCs w:val="26"/>
        </w:rPr>
        <w:t xml:space="preserve">6.2 Security Gaps</w:t>
      </w:r>
    </w:p>
    <w:p>
      <w:pPr>
        <w:pStyle w:val="Heading3"/>
        <w:spacing w:after="80" w:before="200"/>
      </w:pPr>
      <w:r>
        <w:rPr>
          <w:rFonts w:ascii="Arial" w:cs="Arial" w:eastAsia="Arial" w:hAnsi="Arial"/>
          <w:b/>
          <w:bCs/>
          <w:color w:val="555555"/>
          <w:sz w:val="22"/>
          <w:szCs w:val="22"/>
        </w:rPr>
        <w:t xml:space="preserve">evaluationLog memory leak (repeated from Architecture section)</w:t>
      </w:r>
    </w:p>
    <w:p>
      <w:pPr>
        <w:spacing w:after="140" w:before="0"/>
      </w:pPr>
      <w:r>
        <w:t xml:space="preserve">The unbounded evaluationLog in SecurityPolicyEngine is also a security concern — in addition to being a memory leak, an attacker who can cause many policy evaluations could force heap exhaustion.</w:t>
      </w:r>
    </w:p>
    <w:p>
      <w:pPr>
        <w:pStyle w:val="Heading3"/>
        <w:spacing w:after="80" w:before="200"/>
      </w:pPr>
      <w:r>
        <w:rPr>
          <w:rFonts w:ascii="Arial" w:cs="Arial" w:eastAsia="Arial" w:hAnsi="Arial"/>
          <w:b/>
          <w:bCs/>
          <w:color w:val="555555"/>
          <w:sz w:val="22"/>
          <w:szCs w:val="22"/>
        </w:rPr>
        <w:t xml:space="preserve">No HMAC verification on daemon HTTP API</w:t>
      </w:r>
    </w:p>
    <w:p>
      <w:pPr>
        <w:spacing w:after="140" w:before="0"/>
      </w:pPr>
      <w:r>
        <w:t xml:space="preserve">The daemon control plane accepts HTTP requests on a local port. The auth.ts file exists but its implementation should be verified to enforce authentication on all endpoints, not just some. An agent process running locally with network access could make unauthenticated requests to the control plane if any endpoints are unguarded.</w:t>
      </w:r>
    </w:p>
    <w:p>
      <w:pPr>
        <w:pStyle w:val="Heading3"/>
        <w:spacing w:after="80" w:before="200"/>
      </w:pPr>
      <w:r>
        <w:rPr>
          <w:rFonts w:ascii="Arial" w:cs="Arial" w:eastAsia="Arial" w:hAnsi="Arial"/>
          <w:b/>
          <w:bCs/>
          <w:color w:val="555555"/>
          <w:sz w:val="22"/>
          <w:szCs w:val="22"/>
        </w:rPr>
        <w:t xml:space="preserve">Session IDs use only 12 hex characters</w:t>
      </w:r>
    </w:p>
    <w:p>
      <w:pPr>
        <w:spacing w:after="140" w:before="0"/>
      </w:pPr>
      <w:r>
        <w:t xml:space="preserve">newSessionId() generates ses_ + 12 hex chars from a UUID. This provides 48 bits of entropy. While collisions are unlikely in a local session manager, the full UUID (128 bits) should be used for session IDs to match security best practices, especially as Colony scales toward multi-tenant deployments.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7500" w:sz="6"/>
              <w:left w:val="thick" w:color="C07500" w:sz="18"/>
              <w:bottom w:val="single" w:color="C07500" w:sz="6"/>
              <w:right w:val="single" w:color="DDDDDD" w:sz="1"/>
            </w:tcBorders>
            <w:shd w:fill="FFF3CD" w:val="clear"/>
            <w:tcMar>
              <w:top w:type="dxa" w:w="120"/>
              <w:left w:type="dxa" w:w="180"/>
              <w:bottom w:type="dxa" w:w="120"/>
              <w:right w:type="dxa" w:w="180"/>
            </w:tcMar>
          </w:tcPr>
          <w:p>
            <w:pPr>
              <w:spacing w:after="0" w:before="0"/>
            </w:pPr>
            <w:r>
              <w:rPr>
                <w:b/>
                <w:bCs/>
                <w:color w:val="C07500"/>
              </w:rPr>
              <w:t xml:space="preserve">Fix: </w:t>
            </w:r>
            <w:r>
              <w:rPr>
                <w:color w:val="333333"/>
              </w:rPr>
              <w:t xml:space="preserve">Use randomUUID() directly for the session ID: return 'ses_' + randomUUID(). This provides 122 bits of entropy.</w:t>
            </w:r>
          </w:p>
        </w:tc>
      </w:tr>
    </w:tbl>
    <w:p>
      <w:pPr>
        <w:spacing w:after="320" w:before="0"/>
      </w:pPr>
    </w:p>
    <w:p>
      <w:pPr>
        <w:pStyle w:val="Heading1"/>
        <w:pBdr>
          <w:bottom w:val="single" w:color="1E7B8A" w:sz="12" w:space="4"/>
        </w:pBdr>
        <w:spacing w:after="160" w:before="360"/>
      </w:pPr>
      <w:r>
        <w:rPr>
          <w:rFonts w:ascii="Arial" w:cs="Arial" w:eastAsia="Arial" w:hAnsi="Arial"/>
          <w:b/>
          <w:bCs/>
          <w:color w:val="1A3557"/>
          <w:sz w:val="32"/>
          <w:szCs w:val="32"/>
        </w:rPr>
        <w:t xml:space="preserve">7. Market Positioning &amp; Competitive Analysis</w:t>
      </w:r>
    </w:p>
    <w:p>
      <w:pPr>
        <w:pStyle w:val="Heading2"/>
        <w:spacing w:after="100" w:before="260"/>
      </w:pPr>
      <w:r>
        <w:rPr>
          <w:rFonts w:ascii="Arial" w:cs="Arial" w:eastAsia="Arial" w:hAnsi="Arial"/>
          <w:b/>
          <w:bCs/>
          <w:color w:val="1E7B8A"/>
          <w:sz w:val="26"/>
          <w:szCs w:val="26"/>
        </w:rPr>
        <w:t xml:space="preserve">7.1 Competitive Landscape</w:t>
      </w:r>
    </w:p>
    <w:p>
      <w:pPr>
        <w:spacing w:after="140" w:before="0"/>
      </w:pPr>
      <w:r>
        <w:t xml:space="preserve">As of May 2026, Colony's direct competitors across different market segments:</w:t>
      </w:r>
    </w:p>
    <w:p>
      <w:pPr>
        <w:pStyle w:val="ListParagraph"/>
        <w:numPr>
          <w:ilvl w:val="0"/>
          <w:numId w:val="2"/>
        </w:numPr>
        <w:spacing w:after="80" w:before="0"/>
      </w:pPr>
      <w:r>
        <w:rPr>
          <w:b/>
          <w:bCs/>
          <w:color w:val="1A3557"/>
        </w:rPr>
        <w:t xml:space="preserve">Claude Code (Anthropic):</w:t>
      </w:r>
      <w:r>
        <w:t xml:space="preserve"> Terminal agent + VSCode integration. Best-in-class developer experience. Anthropic-only. No local model support. Strong on code generation.</w:t>
      </w:r>
    </w:p>
    <w:p>
      <w:pPr>
        <w:pStyle w:val="ListParagraph"/>
        <w:numPr>
          <w:ilvl w:val="0"/>
          <w:numId w:val="2"/>
        </w:numPr>
        <w:spacing w:after="80" w:before="0"/>
      </w:pPr>
      <w:r>
        <w:rPr>
          <w:b/>
          <w:bCs/>
          <w:color w:val="1A3557"/>
        </w:rPr>
        <w:t xml:space="preserve">OpenDevin / SWE-agent:</w:t>
      </w:r>
      <w:r>
        <w:t xml:space="preserve"> Open-source coding agents. Research focus. Multi-model. Weaker security posture and approval flows.</w:t>
      </w:r>
    </w:p>
    <w:p>
      <w:pPr>
        <w:pStyle w:val="ListParagraph"/>
        <w:numPr>
          <w:ilvl w:val="0"/>
          <w:numId w:val="2"/>
        </w:numPr>
        <w:spacing w:after="80" w:before="0"/>
      </w:pPr>
      <w:r>
        <w:rPr>
          <w:b/>
          <w:bCs/>
          <w:color w:val="1A3557"/>
        </w:rPr>
        <w:t xml:space="preserve">CrewAI:</w:t>
      </w:r>
      <w:r>
        <w:t xml:space="preserve"> Python-based multi-agent framework. Strong agent orchestration patterns. No terminal UI. No local-first model.</w:t>
      </w:r>
    </w:p>
    <w:p>
      <w:pPr>
        <w:pStyle w:val="ListParagraph"/>
        <w:numPr>
          <w:ilvl w:val="0"/>
          <w:numId w:val="2"/>
        </w:numPr>
        <w:spacing w:after="80" w:before="0"/>
      </w:pPr>
      <w:r>
        <w:rPr>
          <w:b/>
          <w:bCs/>
          <w:color w:val="1A3557"/>
        </w:rPr>
        <w:t xml:space="preserve">Cursor / Windsurf:</w:t>
      </w:r>
      <w:r>
        <w:t xml:space="preserve"> Editor-native AI coding tools. Not agent runtimes. Compete for developer attention.</w:t>
      </w:r>
    </w:p>
    <w:p>
      <w:pPr>
        <w:pStyle w:val="ListParagraph"/>
        <w:numPr>
          <w:ilvl w:val="0"/>
          <w:numId w:val="2"/>
        </w:numPr>
        <w:spacing w:after="80" w:before="0"/>
      </w:pPr>
      <w:r>
        <w:rPr>
          <w:b/>
          <w:bCs/>
          <w:color w:val="1A3557"/>
        </w:rPr>
        <w:t xml:space="preserve">Microsoft Semantic Kernel:</w:t>
      </w:r>
      <w:r>
        <w:t xml:space="preserve"> Enterprise agent SDK. Heavy. Java/Python/.NET. Not local-first.</w:t>
      </w:r>
    </w:p>
    <w:p>
      <w:pPr>
        <w:pStyle w:val="ListParagraph"/>
        <w:numPr>
          <w:ilvl w:val="0"/>
          <w:numId w:val="2"/>
        </w:numPr>
        <w:spacing w:after="80" w:before="0"/>
      </w:pPr>
      <w:r>
        <w:rPr>
          <w:b/>
          <w:bCs/>
          <w:color w:val="1A3557"/>
        </w:rPr>
        <w:t xml:space="preserve">AutoGPT:</w:t>
      </w:r>
      <w:r>
        <w:t xml:space="preserve"> Early entrant, has lost momentum. Web UI exists but architecture is weaker.</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00"/>
        <w:gridCol w:w="1960"/>
      </w:tblGrid>
      <w:tr>
        <w:trPr>
          <w:tblHeader/>
        </w:trPr>
        <w:tc>
          <w:tcPr>
            <w:tcW w:type="dxa" w:w="2600"/>
            <w:tcBorders>
              <w:top w:val="single" w:color="CCCCCC" w:sz="1"/>
              <w:left w:val="single" w:color="CCCCCC" w:sz="1"/>
              <w:bottom w:val="single" w:color="CCCCCC" w:sz="1"/>
              <w:right w:val="single" w:color="CCCCCC" w:sz="1"/>
            </w:tcBorders>
            <w:shd w:fill="1A3557" w:val="clear"/>
            <w:tcMar>
              <w:top w:type="dxa" w:w="80"/>
              <w:left w:type="dxa" w:w="100"/>
              <w:bottom w:type="dxa" w:w="80"/>
              <w:right w:type="dxa" w:w="100"/>
            </w:tcMar>
          </w:tcPr>
          <w:p>
            <w:r>
              <w:rPr>
                <w:b/>
                <w:bCs/>
                <w:color w:val="FFFFFF"/>
                <w:sz w:val="18"/>
                <w:szCs w:val="18"/>
              </w:rPr>
              <w:t xml:space="preserve">Capability</w:t>
            </w:r>
          </w:p>
        </w:tc>
        <w:tc>
          <w:tcPr>
            <w:tcW w:type="dxa" w:w="1600"/>
            <w:tcBorders>
              <w:top w:val="single" w:color="CCCCCC" w:sz="1"/>
              <w:left w:val="single" w:color="CCCCCC" w:sz="1"/>
              <w:bottom w:val="single" w:color="CCCCCC" w:sz="1"/>
              <w:right w:val="single" w:color="CCCCCC" w:sz="1"/>
            </w:tcBorders>
            <w:shd w:fill="1A3557" w:val="clear"/>
            <w:tcMar>
              <w:top w:type="dxa" w:w="80"/>
              <w:left w:type="dxa" w:w="100"/>
              <w:bottom w:type="dxa" w:w="80"/>
              <w:right w:type="dxa" w:w="100"/>
            </w:tcMar>
          </w:tcPr>
          <w:p>
            <w:r>
              <w:rPr>
                <w:b/>
                <w:bCs/>
                <w:color w:val="FFFFFF"/>
                <w:sz w:val="18"/>
                <w:szCs w:val="18"/>
              </w:rPr>
              <w:t xml:space="preserve">Claude Code</w:t>
            </w:r>
          </w:p>
        </w:tc>
        <w:tc>
          <w:tcPr>
            <w:tcW w:type="dxa" w:w="1600"/>
            <w:tcBorders>
              <w:top w:val="single" w:color="CCCCCC" w:sz="1"/>
              <w:left w:val="single" w:color="CCCCCC" w:sz="1"/>
              <w:bottom w:val="single" w:color="CCCCCC" w:sz="1"/>
              <w:right w:val="single" w:color="CCCCCC" w:sz="1"/>
            </w:tcBorders>
            <w:shd w:fill="1A3557" w:val="clear"/>
            <w:tcMar>
              <w:top w:type="dxa" w:w="80"/>
              <w:left w:type="dxa" w:w="100"/>
              <w:bottom w:type="dxa" w:w="80"/>
              <w:right w:type="dxa" w:w="100"/>
            </w:tcMar>
          </w:tcPr>
          <w:p>
            <w:r>
              <w:rPr>
                <w:b/>
                <w:bCs/>
                <w:color w:val="FFFFFF"/>
                <w:sz w:val="18"/>
                <w:szCs w:val="18"/>
              </w:rPr>
              <w:t xml:space="preserve">OpenDevin</w:t>
            </w:r>
          </w:p>
        </w:tc>
        <w:tc>
          <w:tcPr>
            <w:tcW w:type="dxa" w:w="1600"/>
            <w:tcBorders>
              <w:top w:val="single" w:color="CCCCCC" w:sz="1"/>
              <w:left w:val="single" w:color="CCCCCC" w:sz="1"/>
              <w:bottom w:val="single" w:color="CCCCCC" w:sz="1"/>
              <w:right w:val="single" w:color="CCCCCC" w:sz="1"/>
            </w:tcBorders>
            <w:shd w:fill="1A3557" w:val="clear"/>
            <w:tcMar>
              <w:top w:type="dxa" w:w="80"/>
              <w:left w:type="dxa" w:w="100"/>
              <w:bottom w:type="dxa" w:w="80"/>
              <w:right w:type="dxa" w:w="100"/>
            </w:tcMar>
          </w:tcPr>
          <w:p>
            <w:r>
              <w:rPr>
                <w:b/>
                <w:bCs/>
                <w:color w:val="FFFFFF"/>
                <w:sz w:val="18"/>
                <w:szCs w:val="18"/>
              </w:rPr>
              <w:t xml:space="preserve">CrewAI</w:t>
            </w:r>
          </w:p>
        </w:tc>
        <w:tc>
          <w:tcPr>
            <w:tcW w:type="dxa" w:w="1960"/>
            <w:tcBorders>
              <w:top w:val="single" w:color="CCCCCC" w:sz="1"/>
              <w:left w:val="single" w:color="CCCCCC" w:sz="1"/>
              <w:bottom w:val="single" w:color="CCCCCC" w:sz="1"/>
              <w:right w:val="single" w:color="CCCCCC" w:sz="1"/>
            </w:tcBorders>
            <w:shd w:fill="1A3557" w:val="clear"/>
            <w:tcMar>
              <w:top w:type="dxa" w:w="80"/>
              <w:left w:type="dxa" w:w="100"/>
              <w:bottom w:type="dxa" w:w="80"/>
              <w:right w:type="dxa" w:w="100"/>
            </w:tcMar>
          </w:tcPr>
          <w:p>
            <w:r>
              <w:rPr>
                <w:b/>
                <w:bCs/>
                <w:color w:val="FFFFFF"/>
                <w:sz w:val="18"/>
                <w:szCs w:val="18"/>
              </w:rPr>
              <w:t xml:space="preserve">The Colony</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color w:val="1A3557"/>
                <w:sz w:val="18"/>
                <w:szCs w:val="18"/>
              </w:rPr>
              <w:t xml:space="preserve">Local-first / privacy</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color w:val="B22222"/>
                <w:sz w:val="18"/>
                <w:szCs w:val="18"/>
              </w:rPr>
              <w:t xml:space="preserve">❌ Cloud API only</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color w:val="C07500"/>
                <w:sz w:val="18"/>
                <w:szCs w:val="18"/>
              </w:rPr>
              <w:t xml:space="preserve">⚠️ Partially</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color w:val="B22222"/>
                <w:sz w:val="18"/>
                <w:szCs w:val="18"/>
              </w:rPr>
              <w:t xml:space="preserve">❌ Cloud API</w:t>
            </w:r>
          </w:p>
        </w:tc>
        <w:tc>
          <w:tcPr>
            <w:tcW w:type="dxa" w:w="1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color w:val="1A7A3C"/>
                <w:sz w:val="18"/>
                <w:szCs w:val="18"/>
              </w:rPr>
              <w:t xml:space="preserve">✅ Ollama-first</w:t>
            </w:r>
          </w:p>
        </w:tc>
      </w:tr>
      <w:tr>
        <w:tc>
          <w:tcPr>
            <w:tcW w:type="dxa" w:w="2600"/>
            <w:tcBorders>
              <w:top w:val="single" w:color="CCCCCC" w:sz="1"/>
              <w:left w:val="single" w:color="CCCCCC" w:sz="1"/>
              <w:bottom w:val="single" w:color="CCCCCC" w:sz="1"/>
              <w:right w:val="single" w:color="CCCCCC" w:sz="1"/>
            </w:tcBorders>
            <w:shd w:fill="F5F6F8" w:val="clear"/>
            <w:tcMar>
              <w:top w:type="dxa" w:w="70"/>
              <w:left w:type="dxa" w:w="100"/>
              <w:bottom w:type="dxa" w:w="70"/>
              <w:right w:type="dxa" w:w="100"/>
            </w:tcMar>
          </w:tcPr>
          <w:p>
            <w:r>
              <w:rPr>
                <w:color w:val="1A3557"/>
                <w:sz w:val="18"/>
                <w:szCs w:val="18"/>
              </w:rPr>
              <w:t xml:space="preserve">Multi-provider LLM</w:t>
            </w:r>
          </w:p>
        </w:tc>
        <w:tc>
          <w:tcPr>
            <w:tcW w:type="dxa" w:w="1600"/>
            <w:tcBorders>
              <w:top w:val="single" w:color="CCCCCC" w:sz="1"/>
              <w:left w:val="single" w:color="CCCCCC" w:sz="1"/>
              <w:bottom w:val="single" w:color="CCCCCC" w:sz="1"/>
              <w:right w:val="single" w:color="CCCCCC" w:sz="1"/>
            </w:tcBorders>
            <w:shd w:fill="F5F6F8" w:val="clear"/>
            <w:tcMar>
              <w:top w:type="dxa" w:w="70"/>
              <w:left w:type="dxa" w:w="100"/>
              <w:bottom w:type="dxa" w:w="70"/>
              <w:right w:type="dxa" w:w="100"/>
            </w:tcMar>
          </w:tcPr>
          <w:p>
            <w:r>
              <w:rPr>
                <w:color w:val="B22222"/>
                <w:sz w:val="18"/>
                <w:szCs w:val="18"/>
              </w:rPr>
              <w:t xml:space="preserve">❌ Anthropic only</w:t>
            </w:r>
          </w:p>
        </w:tc>
        <w:tc>
          <w:tcPr>
            <w:tcW w:type="dxa" w:w="1600"/>
            <w:tcBorders>
              <w:top w:val="single" w:color="CCCCCC" w:sz="1"/>
              <w:left w:val="single" w:color="CCCCCC" w:sz="1"/>
              <w:bottom w:val="single" w:color="CCCCCC" w:sz="1"/>
              <w:right w:val="single" w:color="CCCCCC" w:sz="1"/>
            </w:tcBorders>
            <w:shd w:fill="F5F6F8" w:val="clear"/>
            <w:tcMar>
              <w:top w:type="dxa" w:w="70"/>
              <w:left w:type="dxa" w:w="100"/>
              <w:bottom w:type="dxa" w:w="70"/>
              <w:right w:type="dxa" w:w="100"/>
            </w:tcMar>
          </w:tcPr>
          <w:p>
            <w:r>
              <w:rPr>
                <w:color w:val="1A7A3C"/>
                <w:sz w:val="18"/>
                <w:szCs w:val="18"/>
              </w:rPr>
              <w:t xml:space="preserve">✅ Multi-model</w:t>
            </w:r>
          </w:p>
        </w:tc>
        <w:tc>
          <w:tcPr>
            <w:tcW w:type="dxa" w:w="1600"/>
            <w:tcBorders>
              <w:top w:val="single" w:color="CCCCCC" w:sz="1"/>
              <w:left w:val="single" w:color="CCCCCC" w:sz="1"/>
              <w:bottom w:val="single" w:color="CCCCCC" w:sz="1"/>
              <w:right w:val="single" w:color="CCCCCC" w:sz="1"/>
            </w:tcBorders>
            <w:shd w:fill="F5F6F8" w:val="clear"/>
            <w:tcMar>
              <w:top w:type="dxa" w:w="70"/>
              <w:left w:type="dxa" w:w="100"/>
              <w:bottom w:type="dxa" w:w="70"/>
              <w:right w:type="dxa" w:w="100"/>
            </w:tcMar>
          </w:tcPr>
          <w:p>
            <w:r>
              <w:rPr>
                <w:color w:val="1A7A3C"/>
                <w:sz w:val="18"/>
                <w:szCs w:val="18"/>
              </w:rPr>
              <w:t xml:space="preserve">✅ Multi-model</w:t>
            </w:r>
          </w:p>
        </w:tc>
        <w:tc>
          <w:tcPr>
            <w:tcW w:type="dxa" w:w="1960"/>
            <w:tcBorders>
              <w:top w:val="single" w:color="CCCCCC" w:sz="1"/>
              <w:left w:val="single" w:color="CCCCCC" w:sz="1"/>
              <w:bottom w:val="single" w:color="CCCCCC" w:sz="1"/>
              <w:right w:val="single" w:color="CCCCCC" w:sz="1"/>
            </w:tcBorders>
            <w:shd w:fill="F5F6F8" w:val="clear"/>
            <w:tcMar>
              <w:top w:type="dxa" w:w="70"/>
              <w:left w:type="dxa" w:w="100"/>
              <w:bottom w:type="dxa" w:w="70"/>
              <w:right w:type="dxa" w:w="100"/>
            </w:tcMar>
          </w:tcPr>
          <w:p>
            <w:r>
              <w:rPr>
                <w:color w:val="1A7A3C"/>
                <w:sz w:val="18"/>
                <w:szCs w:val="18"/>
              </w:rPr>
              <w:t xml:space="preserve">✅ 4 providers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color w:val="1A3557"/>
                <w:sz w:val="18"/>
                <w:szCs w:val="18"/>
              </w:rPr>
              <w:t xml:space="preserve">Approval / safety gates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color w:val="1A7A3C"/>
                <w:sz w:val="18"/>
                <w:szCs w:val="18"/>
              </w:rPr>
              <w:t xml:space="preserve">✅ Good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color w:val="C07500"/>
                <w:sz w:val="18"/>
                <w:szCs w:val="18"/>
              </w:rPr>
              <w:t xml:space="preserve">⚠️ Basic</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color w:val="C07500"/>
                <w:sz w:val="18"/>
                <w:szCs w:val="18"/>
              </w:rPr>
              <w:t xml:space="preserve">⚠️ Basic</w:t>
            </w:r>
          </w:p>
        </w:tc>
        <w:tc>
          <w:tcPr>
            <w:tcW w:type="dxa" w:w="1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color w:val="1A7A3C"/>
                <w:sz w:val="18"/>
                <w:szCs w:val="18"/>
              </w:rPr>
              <w:t xml:space="preserve">✅ Best-in-class</w:t>
            </w:r>
          </w:p>
        </w:tc>
      </w:tr>
      <w:tr>
        <w:tc>
          <w:tcPr>
            <w:tcW w:type="dxa" w:w="2600"/>
            <w:tcBorders>
              <w:top w:val="single" w:color="CCCCCC" w:sz="1"/>
              <w:left w:val="single" w:color="CCCCCC" w:sz="1"/>
              <w:bottom w:val="single" w:color="CCCCCC" w:sz="1"/>
              <w:right w:val="single" w:color="CCCCCC" w:sz="1"/>
            </w:tcBorders>
            <w:shd w:fill="F5F6F8" w:val="clear"/>
            <w:tcMar>
              <w:top w:type="dxa" w:w="70"/>
              <w:left w:type="dxa" w:w="100"/>
              <w:bottom w:type="dxa" w:w="70"/>
              <w:right w:type="dxa" w:w="100"/>
            </w:tcMar>
          </w:tcPr>
          <w:p>
            <w:r>
              <w:rPr>
                <w:color w:val="1A3557"/>
                <w:sz w:val="18"/>
                <w:szCs w:val="18"/>
              </w:rPr>
              <w:t xml:space="preserve">Caste-based permissions</w:t>
            </w:r>
          </w:p>
        </w:tc>
        <w:tc>
          <w:tcPr>
            <w:tcW w:type="dxa" w:w="1600"/>
            <w:tcBorders>
              <w:top w:val="single" w:color="CCCCCC" w:sz="1"/>
              <w:left w:val="single" w:color="CCCCCC" w:sz="1"/>
              <w:bottom w:val="single" w:color="CCCCCC" w:sz="1"/>
              <w:right w:val="single" w:color="CCCCCC" w:sz="1"/>
            </w:tcBorders>
            <w:shd w:fill="F5F6F8" w:val="clear"/>
            <w:tcMar>
              <w:top w:type="dxa" w:w="70"/>
              <w:left w:type="dxa" w:w="100"/>
              <w:bottom w:type="dxa" w:w="70"/>
              <w:right w:type="dxa" w:w="100"/>
            </w:tcMar>
          </w:tcPr>
          <w:p>
            <w:r>
              <w:rPr>
                <w:color w:val="B22222"/>
                <w:sz w:val="18"/>
                <w:szCs w:val="18"/>
              </w:rPr>
              <w:t xml:space="preserve">❌ None</w:t>
            </w:r>
          </w:p>
        </w:tc>
        <w:tc>
          <w:tcPr>
            <w:tcW w:type="dxa" w:w="1600"/>
            <w:tcBorders>
              <w:top w:val="single" w:color="CCCCCC" w:sz="1"/>
              <w:left w:val="single" w:color="CCCCCC" w:sz="1"/>
              <w:bottom w:val="single" w:color="CCCCCC" w:sz="1"/>
              <w:right w:val="single" w:color="CCCCCC" w:sz="1"/>
            </w:tcBorders>
            <w:shd w:fill="F5F6F8" w:val="clear"/>
            <w:tcMar>
              <w:top w:type="dxa" w:w="70"/>
              <w:left w:type="dxa" w:w="100"/>
              <w:bottom w:type="dxa" w:w="70"/>
              <w:right w:type="dxa" w:w="100"/>
            </w:tcMar>
          </w:tcPr>
          <w:p>
            <w:r>
              <w:rPr>
                <w:color w:val="B22222"/>
                <w:sz w:val="18"/>
                <w:szCs w:val="18"/>
              </w:rPr>
              <w:t xml:space="preserve">❌ None</w:t>
            </w:r>
          </w:p>
        </w:tc>
        <w:tc>
          <w:tcPr>
            <w:tcW w:type="dxa" w:w="1600"/>
            <w:tcBorders>
              <w:top w:val="single" w:color="CCCCCC" w:sz="1"/>
              <w:left w:val="single" w:color="CCCCCC" w:sz="1"/>
              <w:bottom w:val="single" w:color="CCCCCC" w:sz="1"/>
              <w:right w:val="single" w:color="CCCCCC" w:sz="1"/>
            </w:tcBorders>
            <w:shd w:fill="F5F6F8" w:val="clear"/>
            <w:tcMar>
              <w:top w:type="dxa" w:w="70"/>
              <w:left w:type="dxa" w:w="100"/>
              <w:bottom w:type="dxa" w:w="70"/>
              <w:right w:type="dxa" w:w="100"/>
            </w:tcMar>
          </w:tcPr>
          <w:p>
            <w:r>
              <w:rPr>
                <w:color w:val="C07500"/>
                <w:sz w:val="18"/>
                <w:szCs w:val="18"/>
              </w:rPr>
              <w:t xml:space="preserve">⚠️ Role-based</w:t>
            </w:r>
          </w:p>
        </w:tc>
        <w:tc>
          <w:tcPr>
            <w:tcW w:type="dxa" w:w="1960"/>
            <w:tcBorders>
              <w:top w:val="single" w:color="CCCCCC" w:sz="1"/>
              <w:left w:val="single" w:color="CCCCCC" w:sz="1"/>
              <w:bottom w:val="single" w:color="CCCCCC" w:sz="1"/>
              <w:right w:val="single" w:color="CCCCCC" w:sz="1"/>
            </w:tcBorders>
            <w:shd w:fill="F5F6F8" w:val="clear"/>
            <w:tcMar>
              <w:top w:type="dxa" w:w="70"/>
              <w:left w:type="dxa" w:w="100"/>
              <w:bottom w:type="dxa" w:w="70"/>
              <w:right w:type="dxa" w:w="100"/>
            </w:tcMar>
          </w:tcPr>
          <w:p>
            <w:r>
              <w:rPr>
                <w:color w:val="1A7A3C"/>
                <w:sz w:val="18"/>
                <w:szCs w:val="18"/>
              </w:rPr>
              <w:t xml:space="preserve">✅ 12-caste policy</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color w:val="1A3557"/>
                <w:sz w:val="18"/>
                <w:szCs w:val="18"/>
              </w:rPr>
              <w:t xml:space="preserve">Terminal UI</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color w:val="1A7A3C"/>
                <w:sz w:val="18"/>
                <w:szCs w:val="18"/>
              </w:rPr>
              <w:t xml:space="preserve">✅ Strong</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color w:val="C07500"/>
                <w:sz w:val="18"/>
                <w:szCs w:val="18"/>
              </w:rPr>
              <w:t xml:space="preserve">⚠️ Basic</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color w:val="B22222"/>
                <w:sz w:val="18"/>
                <w:szCs w:val="18"/>
              </w:rPr>
              <w:t xml:space="preserve">❌ None</w:t>
            </w:r>
          </w:p>
        </w:tc>
        <w:tc>
          <w:tcPr>
            <w:tcW w:type="dxa" w:w="1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color w:val="1A7A3C"/>
                <w:sz w:val="18"/>
                <w:szCs w:val="18"/>
              </w:rPr>
              <w:t xml:space="preserve">✅ Ink/React</w:t>
            </w:r>
          </w:p>
        </w:tc>
      </w:tr>
      <w:tr>
        <w:tc>
          <w:tcPr>
            <w:tcW w:type="dxa" w:w="2600"/>
            <w:tcBorders>
              <w:top w:val="single" w:color="CCCCCC" w:sz="1"/>
              <w:left w:val="single" w:color="CCCCCC" w:sz="1"/>
              <w:bottom w:val="single" w:color="CCCCCC" w:sz="1"/>
              <w:right w:val="single" w:color="CCCCCC" w:sz="1"/>
            </w:tcBorders>
            <w:shd w:fill="F5F6F8" w:val="clear"/>
            <w:tcMar>
              <w:top w:type="dxa" w:w="70"/>
              <w:left w:type="dxa" w:w="100"/>
              <w:bottom w:type="dxa" w:w="70"/>
              <w:right w:type="dxa" w:w="100"/>
            </w:tcMar>
          </w:tcPr>
          <w:p>
            <w:r>
              <w:rPr>
                <w:color w:val="1A3557"/>
                <w:sz w:val="18"/>
                <w:szCs w:val="18"/>
              </w:rPr>
              <w:t xml:space="preserve">Web UI</w:t>
            </w:r>
          </w:p>
        </w:tc>
        <w:tc>
          <w:tcPr>
            <w:tcW w:type="dxa" w:w="1600"/>
            <w:tcBorders>
              <w:top w:val="single" w:color="CCCCCC" w:sz="1"/>
              <w:left w:val="single" w:color="CCCCCC" w:sz="1"/>
              <w:bottom w:val="single" w:color="CCCCCC" w:sz="1"/>
              <w:right w:val="single" w:color="CCCCCC" w:sz="1"/>
            </w:tcBorders>
            <w:shd w:fill="F5F6F8" w:val="clear"/>
            <w:tcMar>
              <w:top w:type="dxa" w:w="70"/>
              <w:left w:type="dxa" w:w="100"/>
              <w:bottom w:type="dxa" w:w="70"/>
              <w:right w:type="dxa" w:w="100"/>
            </w:tcMar>
          </w:tcPr>
          <w:p>
            <w:r>
              <w:rPr>
                <w:color w:val="C07500"/>
                <w:sz w:val="18"/>
                <w:szCs w:val="18"/>
              </w:rPr>
              <w:t xml:space="preserve">⚠️ Browser agent</w:t>
            </w:r>
          </w:p>
        </w:tc>
        <w:tc>
          <w:tcPr>
            <w:tcW w:type="dxa" w:w="1600"/>
            <w:tcBorders>
              <w:top w:val="single" w:color="CCCCCC" w:sz="1"/>
              <w:left w:val="single" w:color="CCCCCC" w:sz="1"/>
              <w:bottom w:val="single" w:color="CCCCCC" w:sz="1"/>
              <w:right w:val="single" w:color="CCCCCC" w:sz="1"/>
            </w:tcBorders>
            <w:shd w:fill="F5F6F8" w:val="clear"/>
            <w:tcMar>
              <w:top w:type="dxa" w:w="70"/>
              <w:left w:type="dxa" w:w="100"/>
              <w:bottom w:type="dxa" w:w="70"/>
              <w:right w:type="dxa" w:w="100"/>
            </w:tcMar>
          </w:tcPr>
          <w:p>
            <w:r>
              <w:rPr>
                <w:color w:val="1A7A3C"/>
                <w:sz w:val="18"/>
                <w:szCs w:val="18"/>
              </w:rPr>
              <w:t xml:space="preserve">✅ Web interface</w:t>
            </w:r>
          </w:p>
        </w:tc>
        <w:tc>
          <w:tcPr>
            <w:tcW w:type="dxa" w:w="1600"/>
            <w:tcBorders>
              <w:top w:val="single" w:color="CCCCCC" w:sz="1"/>
              <w:left w:val="single" w:color="CCCCCC" w:sz="1"/>
              <w:bottom w:val="single" w:color="CCCCCC" w:sz="1"/>
              <w:right w:val="single" w:color="CCCCCC" w:sz="1"/>
            </w:tcBorders>
            <w:shd w:fill="F5F6F8" w:val="clear"/>
            <w:tcMar>
              <w:top w:type="dxa" w:w="70"/>
              <w:left w:type="dxa" w:w="100"/>
              <w:bottom w:type="dxa" w:w="70"/>
              <w:right w:type="dxa" w:w="100"/>
            </w:tcMar>
          </w:tcPr>
          <w:p>
            <w:r>
              <w:rPr>
                <w:color w:val="B22222"/>
                <w:sz w:val="18"/>
                <w:szCs w:val="18"/>
              </w:rPr>
              <w:t xml:space="preserve">❌ None</w:t>
            </w:r>
          </w:p>
        </w:tc>
        <w:tc>
          <w:tcPr>
            <w:tcW w:type="dxa" w:w="1960"/>
            <w:tcBorders>
              <w:top w:val="single" w:color="CCCCCC" w:sz="1"/>
              <w:left w:val="single" w:color="CCCCCC" w:sz="1"/>
              <w:bottom w:val="single" w:color="CCCCCC" w:sz="1"/>
              <w:right w:val="single" w:color="CCCCCC" w:sz="1"/>
            </w:tcBorders>
            <w:shd w:fill="F5F6F8" w:val="clear"/>
            <w:tcMar>
              <w:top w:type="dxa" w:w="70"/>
              <w:left w:type="dxa" w:w="100"/>
              <w:bottom w:type="dxa" w:w="70"/>
              <w:right w:type="dxa" w:w="100"/>
            </w:tcMar>
          </w:tcPr>
          <w:p>
            <w:r>
              <w:rPr>
                <w:color w:val="B22222"/>
                <w:sz w:val="18"/>
                <w:szCs w:val="18"/>
              </w:rPr>
              <w:t xml:space="preserve">❌ Not yet</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color w:val="1A3557"/>
                <w:sz w:val="18"/>
                <w:szCs w:val="18"/>
              </w:rPr>
              <w:t xml:space="preserve">MCP/plugin ecosystem</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color w:val="1A7A3C"/>
                <w:sz w:val="18"/>
                <w:szCs w:val="18"/>
              </w:rPr>
              <w:t xml:space="preserve">✅ Strong</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color w:val="C07500"/>
                <w:sz w:val="18"/>
                <w:szCs w:val="18"/>
              </w:rPr>
              <w:t xml:space="preserve">⚠️ Growing</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color w:val="C07500"/>
                <w:sz w:val="18"/>
                <w:szCs w:val="18"/>
              </w:rPr>
              <w:t xml:space="preserve">⚠️ Growing</w:t>
            </w:r>
          </w:p>
        </w:tc>
        <w:tc>
          <w:tcPr>
            <w:tcW w:type="dxa" w:w="1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color w:val="1A7A3C"/>
                <w:sz w:val="18"/>
                <w:szCs w:val="18"/>
              </w:rPr>
              <w:t xml:space="preserve">✅ Comprehensive</w:t>
            </w:r>
          </w:p>
        </w:tc>
      </w:tr>
      <w:tr>
        <w:tc>
          <w:tcPr>
            <w:tcW w:type="dxa" w:w="2600"/>
            <w:tcBorders>
              <w:top w:val="single" w:color="CCCCCC" w:sz="1"/>
              <w:left w:val="single" w:color="CCCCCC" w:sz="1"/>
              <w:bottom w:val="single" w:color="CCCCCC" w:sz="1"/>
              <w:right w:val="single" w:color="CCCCCC" w:sz="1"/>
            </w:tcBorders>
            <w:shd w:fill="F5F6F8" w:val="clear"/>
            <w:tcMar>
              <w:top w:type="dxa" w:w="70"/>
              <w:left w:type="dxa" w:w="100"/>
              <w:bottom w:type="dxa" w:w="70"/>
              <w:right w:type="dxa" w:w="100"/>
            </w:tcMar>
          </w:tcPr>
          <w:p>
            <w:r>
              <w:rPr>
                <w:color w:val="1A3557"/>
                <w:sz w:val="18"/>
                <w:szCs w:val="18"/>
              </w:rPr>
              <w:t xml:space="preserve">Memory / long-term recall</w:t>
            </w:r>
          </w:p>
        </w:tc>
        <w:tc>
          <w:tcPr>
            <w:tcW w:type="dxa" w:w="1600"/>
            <w:tcBorders>
              <w:top w:val="single" w:color="CCCCCC" w:sz="1"/>
              <w:left w:val="single" w:color="CCCCCC" w:sz="1"/>
              <w:bottom w:val="single" w:color="CCCCCC" w:sz="1"/>
              <w:right w:val="single" w:color="CCCCCC" w:sz="1"/>
            </w:tcBorders>
            <w:shd w:fill="F5F6F8" w:val="clear"/>
            <w:tcMar>
              <w:top w:type="dxa" w:w="70"/>
              <w:left w:type="dxa" w:w="100"/>
              <w:bottom w:type="dxa" w:w="70"/>
              <w:right w:type="dxa" w:w="100"/>
            </w:tcMar>
          </w:tcPr>
          <w:p>
            <w:r>
              <w:rPr>
                <w:color w:val="C07500"/>
                <w:sz w:val="18"/>
                <w:szCs w:val="18"/>
              </w:rPr>
              <w:t xml:space="preserve">⚠️ Conversation</w:t>
            </w:r>
          </w:p>
        </w:tc>
        <w:tc>
          <w:tcPr>
            <w:tcW w:type="dxa" w:w="1600"/>
            <w:tcBorders>
              <w:top w:val="single" w:color="CCCCCC" w:sz="1"/>
              <w:left w:val="single" w:color="CCCCCC" w:sz="1"/>
              <w:bottom w:val="single" w:color="CCCCCC" w:sz="1"/>
              <w:right w:val="single" w:color="CCCCCC" w:sz="1"/>
            </w:tcBorders>
            <w:shd w:fill="F5F6F8" w:val="clear"/>
            <w:tcMar>
              <w:top w:type="dxa" w:w="70"/>
              <w:left w:type="dxa" w:w="100"/>
              <w:bottom w:type="dxa" w:w="70"/>
              <w:right w:type="dxa" w:w="100"/>
            </w:tcMar>
          </w:tcPr>
          <w:p>
            <w:r>
              <w:rPr>
                <w:color w:val="B22222"/>
                <w:sz w:val="18"/>
                <w:szCs w:val="18"/>
              </w:rPr>
              <w:t xml:space="preserve">❌ None</w:t>
            </w:r>
          </w:p>
        </w:tc>
        <w:tc>
          <w:tcPr>
            <w:tcW w:type="dxa" w:w="1600"/>
            <w:tcBorders>
              <w:top w:val="single" w:color="CCCCCC" w:sz="1"/>
              <w:left w:val="single" w:color="CCCCCC" w:sz="1"/>
              <w:bottom w:val="single" w:color="CCCCCC" w:sz="1"/>
              <w:right w:val="single" w:color="CCCCCC" w:sz="1"/>
            </w:tcBorders>
            <w:shd w:fill="F5F6F8" w:val="clear"/>
            <w:tcMar>
              <w:top w:type="dxa" w:w="70"/>
              <w:left w:type="dxa" w:w="100"/>
              <w:bottom w:type="dxa" w:w="70"/>
              <w:right w:type="dxa" w:w="100"/>
            </w:tcMar>
          </w:tcPr>
          <w:p>
            <w:r>
              <w:rPr>
                <w:color w:val="C07500"/>
                <w:sz w:val="18"/>
                <w:szCs w:val="18"/>
              </w:rPr>
              <w:t xml:space="preserve">⚠️ Basic</w:t>
            </w:r>
          </w:p>
        </w:tc>
        <w:tc>
          <w:tcPr>
            <w:tcW w:type="dxa" w:w="1960"/>
            <w:tcBorders>
              <w:top w:val="single" w:color="CCCCCC" w:sz="1"/>
              <w:left w:val="single" w:color="CCCCCC" w:sz="1"/>
              <w:bottom w:val="single" w:color="CCCCCC" w:sz="1"/>
              <w:right w:val="single" w:color="CCCCCC" w:sz="1"/>
            </w:tcBorders>
            <w:shd w:fill="F5F6F8" w:val="clear"/>
            <w:tcMar>
              <w:top w:type="dxa" w:w="70"/>
              <w:left w:type="dxa" w:w="100"/>
              <w:bottom w:type="dxa" w:w="70"/>
              <w:right w:type="dxa" w:w="100"/>
            </w:tcMar>
          </w:tcPr>
          <w:p>
            <w:r>
              <w:rPr>
                <w:color w:val="1A7A3C"/>
                <w:sz w:val="18"/>
                <w:szCs w:val="18"/>
              </w:rPr>
              <w:t xml:space="preserve">✅ MemPalace L0-L3</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color w:val="1A3557"/>
                <w:sz w:val="18"/>
                <w:szCs w:val="18"/>
              </w:rPr>
              <w:t xml:space="preserve">Audit &amp; compliance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color w:val="C07500"/>
                <w:sz w:val="18"/>
                <w:szCs w:val="18"/>
              </w:rPr>
              <w:t xml:space="preserve">⚠️ Limited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color w:val="B22222"/>
                <w:sz w:val="18"/>
                <w:szCs w:val="18"/>
              </w:rPr>
              <w:t xml:space="preserve">❌ None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color w:val="C07500"/>
                <w:sz w:val="18"/>
                <w:szCs w:val="18"/>
              </w:rPr>
              <w:t xml:space="preserve">⚠️ Limited</w:t>
            </w:r>
          </w:p>
        </w:tc>
        <w:tc>
          <w:tcPr>
            <w:tcW w:type="dxa" w:w="1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color w:val="1A7A3C"/>
                <w:sz w:val="18"/>
                <w:szCs w:val="18"/>
              </w:rPr>
              <w:t xml:space="preserve">✅ Audit trail + SOX docs</w:t>
            </w:r>
          </w:p>
        </w:tc>
      </w:tr>
      <w:tr>
        <w:tc>
          <w:tcPr>
            <w:tcW w:type="dxa" w:w="2600"/>
            <w:tcBorders>
              <w:top w:val="single" w:color="CCCCCC" w:sz="1"/>
              <w:left w:val="single" w:color="CCCCCC" w:sz="1"/>
              <w:bottom w:val="single" w:color="CCCCCC" w:sz="1"/>
              <w:right w:val="single" w:color="CCCCCC" w:sz="1"/>
            </w:tcBorders>
            <w:shd w:fill="F5F6F8" w:val="clear"/>
            <w:tcMar>
              <w:top w:type="dxa" w:w="70"/>
              <w:left w:type="dxa" w:w="100"/>
              <w:bottom w:type="dxa" w:w="70"/>
              <w:right w:type="dxa" w:w="100"/>
            </w:tcMar>
          </w:tcPr>
          <w:p>
            <w:r>
              <w:rPr>
                <w:color w:val="1A3557"/>
                <w:sz w:val="18"/>
                <w:szCs w:val="18"/>
              </w:rPr>
              <w:t xml:space="preserve">npm/npx install path</w:t>
            </w:r>
          </w:p>
        </w:tc>
        <w:tc>
          <w:tcPr>
            <w:tcW w:type="dxa" w:w="1600"/>
            <w:tcBorders>
              <w:top w:val="single" w:color="CCCCCC" w:sz="1"/>
              <w:left w:val="single" w:color="CCCCCC" w:sz="1"/>
              <w:bottom w:val="single" w:color="CCCCCC" w:sz="1"/>
              <w:right w:val="single" w:color="CCCCCC" w:sz="1"/>
            </w:tcBorders>
            <w:shd w:fill="F5F6F8" w:val="clear"/>
            <w:tcMar>
              <w:top w:type="dxa" w:w="70"/>
              <w:left w:type="dxa" w:w="100"/>
              <w:bottom w:type="dxa" w:w="70"/>
              <w:right w:type="dxa" w:w="100"/>
            </w:tcMar>
          </w:tcPr>
          <w:p>
            <w:r>
              <w:rPr>
                <w:color w:val="1A7A3C"/>
                <w:sz w:val="18"/>
                <w:szCs w:val="18"/>
              </w:rPr>
              <w:t xml:space="preserve">✅ Yes</w:t>
            </w:r>
          </w:p>
        </w:tc>
        <w:tc>
          <w:tcPr>
            <w:tcW w:type="dxa" w:w="1600"/>
            <w:tcBorders>
              <w:top w:val="single" w:color="CCCCCC" w:sz="1"/>
              <w:left w:val="single" w:color="CCCCCC" w:sz="1"/>
              <w:bottom w:val="single" w:color="CCCCCC" w:sz="1"/>
              <w:right w:val="single" w:color="CCCCCC" w:sz="1"/>
            </w:tcBorders>
            <w:shd w:fill="F5F6F8" w:val="clear"/>
            <w:tcMar>
              <w:top w:type="dxa" w:w="70"/>
              <w:left w:type="dxa" w:w="100"/>
              <w:bottom w:type="dxa" w:w="70"/>
              <w:right w:type="dxa" w:w="100"/>
            </w:tcMar>
          </w:tcPr>
          <w:p>
            <w:r>
              <w:rPr>
                <w:color w:val="1A7A3C"/>
                <w:sz w:val="18"/>
                <w:szCs w:val="18"/>
              </w:rPr>
              <w:t xml:space="preserve">✅ Yes</w:t>
            </w:r>
          </w:p>
        </w:tc>
        <w:tc>
          <w:tcPr>
            <w:tcW w:type="dxa" w:w="1600"/>
            <w:tcBorders>
              <w:top w:val="single" w:color="CCCCCC" w:sz="1"/>
              <w:left w:val="single" w:color="CCCCCC" w:sz="1"/>
              <w:bottom w:val="single" w:color="CCCCCC" w:sz="1"/>
              <w:right w:val="single" w:color="CCCCCC" w:sz="1"/>
            </w:tcBorders>
            <w:shd w:fill="F5F6F8" w:val="clear"/>
            <w:tcMar>
              <w:top w:type="dxa" w:w="70"/>
              <w:left w:type="dxa" w:w="100"/>
              <w:bottom w:type="dxa" w:w="70"/>
              <w:right w:type="dxa" w:w="100"/>
            </w:tcMar>
          </w:tcPr>
          <w:p>
            <w:r>
              <w:rPr>
                <w:color w:val="1A7A3C"/>
                <w:sz w:val="18"/>
                <w:szCs w:val="18"/>
              </w:rPr>
              <w:t xml:space="preserve">✅ Yes</w:t>
            </w:r>
          </w:p>
        </w:tc>
        <w:tc>
          <w:tcPr>
            <w:tcW w:type="dxa" w:w="1960"/>
            <w:tcBorders>
              <w:top w:val="single" w:color="CCCCCC" w:sz="1"/>
              <w:left w:val="single" w:color="CCCCCC" w:sz="1"/>
              <w:bottom w:val="single" w:color="CCCCCC" w:sz="1"/>
              <w:right w:val="single" w:color="CCCCCC" w:sz="1"/>
            </w:tcBorders>
            <w:shd w:fill="F5F6F8" w:val="clear"/>
            <w:tcMar>
              <w:top w:type="dxa" w:w="70"/>
              <w:left w:type="dxa" w:w="100"/>
              <w:bottom w:type="dxa" w:w="70"/>
              <w:right w:type="dxa" w:w="100"/>
            </w:tcMar>
          </w:tcPr>
          <w:p>
            <w:r>
              <w:rPr>
                <w:color w:val="B22222"/>
                <w:sz w:val="18"/>
                <w:szCs w:val="18"/>
              </w:rPr>
              <w:t xml:space="preserve">❌ Bun required</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color w:val="1A3557"/>
                <w:sz w:val="18"/>
                <w:szCs w:val="18"/>
              </w:rPr>
              <w:t xml:space="preserve">VSCode / editor integration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color w:val="1A7A3C"/>
                <w:sz w:val="18"/>
                <w:szCs w:val="18"/>
              </w:rPr>
              <w:t xml:space="preserve">✅ Native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color w:val="C07500"/>
                <w:sz w:val="18"/>
                <w:szCs w:val="18"/>
              </w:rPr>
              <w:t xml:space="preserve">⚠️ Basic</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color w:val="B22222"/>
                <w:sz w:val="18"/>
                <w:szCs w:val="18"/>
              </w:rPr>
              <w:t xml:space="preserve">❌ None</w:t>
            </w:r>
          </w:p>
        </w:tc>
        <w:tc>
          <w:tcPr>
            <w:tcW w:type="dxa" w:w="1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color w:val="1A7A3C"/>
                <w:sz w:val="18"/>
                <w:szCs w:val="18"/>
              </w:rPr>
              <w:t xml:space="preserve">✅ Extension exists</w:t>
            </w:r>
          </w:p>
        </w:tc>
      </w:tr>
    </w:tbl>
    <w:p>
      <w:pPr>
        <w:pStyle w:val="Heading2"/>
        <w:spacing w:after="100" w:before="260"/>
      </w:pPr>
      <w:r>
        <w:rPr>
          <w:rFonts w:ascii="Arial" w:cs="Arial" w:eastAsia="Arial" w:hAnsi="Arial"/>
          <w:b/>
          <w:bCs/>
          <w:color w:val="1E7B8A"/>
          <w:sz w:val="26"/>
          <w:szCs w:val="26"/>
        </w:rPr>
        <w:t xml:space="preserve">7.2 Where Colony Wins</w:t>
      </w:r>
    </w:p>
    <w:p>
      <w:pPr>
        <w:spacing w:after="140" w:before="0"/>
      </w:pPr>
      <w:r>
        <w:t xml:space="preserve">Colony has clear competitive advantages in three areas:</w:t>
      </w:r>
    </w:p>
    <w:p>
      <w:pPr>
        <w:pStyle w:val="ListParagraph"/>
        <w:numPr>
          <w:ilvl w:val="0"/>
          <w:numId w:val="2"/>
        </w:numPr>
        <w:spacing w:after="80" w:before="0"/>
      </w:pPr>
      <w:r>
        <w:rPr>
          <w:b/>
          <w:bCs/>
          <w:color w:val="1A3557"/>
        </w:rPr>
        <w:t xml:space="preserve">1. Security-first local runtime: </w:t>
      </w:r>
      <w:r>
        <w:t xml:space="preserve">No other open-source agent runtime has a policy engine with caste-based RBAC, conservative default-deny approvals, path traversal protection, and a full audit trail all working together. For regulated industries (finance, healthcare, legal), this is decisive.</w:t>
      </w:r>
    </w:p>
    <w:p>
      <w:pPr>
        <w:pStyle w:val="ListParagraph"/>
        <w:numPr>
          <w:ilvl w:val="0"/>
          <w:numId w:val="2"/>
        </w:numPr>
        <w:spacing w:after="80" w:before="0"/>
      </w:pPr>
      <w:r>
        <w:rPr>
          <w:b/>
          <w:bCs/>
          <w:color w:val="1A3557"/>
        </w:rPr>
        <w:t xml:space="preserve">2. Ollama-first, cloud-optional: </w:t>
      </w:r>
      <w:r>
        <w:t xml:space="preserve">Claude Code requires Anthropic. OpenDevin defaults to cloud. Colony runs fully offline with Ollama + local models. For air-gapped, privacy-sensitive, or cost-sensitive deployments, this is a major differentiator.</w:t>
      </w:r>
    </w:p>
    <w:p>
      <w:pPr>
        <w:pStyle w:val="ListParagraph"/>
        <w:numPr>
          <w:ilvl w:val="0"/>
          <w:numId w:val="2"/>
        </w:numPr>
        <w:spacing w:after="80" w:before="0"/>
      </w:pPr>
      <w:r>
        <w:rPr>
          <w:b/>
          <w:bCs/>
          <w:color w:val="1A3557"/>
        </w:rPr>
        <w:t xml:space="preserve">3. MemPalace long-term memory: </w:t>
      </w:r>
      <w:r>
        <w:t xml:space="preserve">The 4-layer memory stack (identity + essential story + on-demand + semantic search) is architecturally more sophisticated than the conversation-window memory used by most competitors. This matters for agents that need persistent context across sessions.</w:t>
      </w:r>
    </w:p>
    <w:p>
      <w:pPr>
        <w:pStyle w:val="Heading2"/>
        <w:spacing w:after="100" w:before="260"/>
      </w:pPr>
      <w:r>
        <w:rPr>
          <w:rFonts w:ascii="Arial" w:cs="Arial" w:eastAsia="Arial" w:hAnsi="Arial"/>
          <w:b/>
          <w:bCs/>
          <w:color w:val="1E7B8A"/>
          <w:sz w:val="26"/>
          <w:szCs w:val="26"/>
        </w:rPr>
        <w:t xml:space="preserve">7.3 Where Colony Loses Today</w:t>
      </w:r>
    </w:p>
    <w:p>
      <w:pPr>
        <w:pStyle w:val="ListParagraph"/>
        <w:numPr>
          <w:ilvl w:val="0"/>
          <w:numId w:val="2"/>
        </w:numPr>
        <w:spacing w:after="80" w:before="0"/>
      </w:pPr>
      <w:r>
        <w:rPr>
          <w:b/>
          <w:bCs/>
          <w:color w:val="1A3557"/>
        </w:rPr>
        <w:t xml:space="preserve">Install friction: </w:t>
      </w:r>
      <w:r>
        <w:t xml:space="preserve">Requiring Bun installation (vs. npx @something/colony) blocks a large portion of developers who do not already have Bun. Node.js has ~50M weekly downloads; Bun has ~1M.</w:t>
      </w:r>
    </w:p>
    <w:p>
      <w:pPr>
        <w:pStyle w:val="ListParagraph"/>
        <w:numPr>
          <w:ilvl w:val="0"/>
          <w:numId w:val="2"/>
        </w:numPr>
        <w:spacing w:after="80" w:before="0"/>
      </w:pPr>
      <w:r>
        <w:rPr>
          <w:b/>
          <w:bCs/>
          <w:color w:val="1A3557"/>
        </w:rPr>
        <w:t xml:space="preserve">Terminal-only: </w:t>
      </w:r>
      <w:r>
        <w:t xml:space="preserve">No web UI means no browser access, no mobile access, and no team-sharing workflows. The web UI gap is the largest single market barrier.</w:t>
      </w:r>
    </w:p>
    <w:p>
      <w:pPr>
        <w:pStyle w:val="ListParagraph"/>
        <w:numPr>
          <w:ilvl w:val="0"/>
          <w:numId w:val="2"/>
        </w:numPr>
        <w:spacing w:after="80" w:before="0"/>
      </w:pPr>
      <w:r>
        <w:rPr>
          <w:b/>
          <w:bCs/>
          <w:color w:val="1A3557"/>
        </w:rPr>
        <w:t xml:space="preserve">No public plugin marketplace: </w:t>
      </w:r>
      <w:r>
        <w:t xml:space="preserve">The marketplace lifecycle infrastructure is fully built (phases 234-384) but there is no live marketplace URL to browse or install plugins from. The infrastructure exists without the storefront.</w:t>
      </w:r>
    </w:p>
    <w:p>
      <w:pPr>
        <w:pStyle w:val="ListParagraph"/>
        <w:numPr>
          <w:ilvl w:val="0"/>
          <w:numId w:val="2"/>
        </w:numPr>
        <w:spacing w:after="80" w:before="0"/>
      </w:pPr>
      <w:r>
        <w:rPr>
          <w:b/>
          <w:bCs/>
          <w:color w:val="1A3557"/>
        </w:rPr>
        <w:t xml:space="preserve">Swarm is still sequential: </w:t>
      </w:r>
      <w:r>
        <w:t xml:space="preserve">The plan→execute→review path is real but sequential. True parallel multi-agent execution (multiple workers solving sub-tasks simultaneously) is not yet shipped as a default capability.</w:t>
      </w:r>
    </w:p>
    <w:p>
      <w:pPr>
        <w:pStyle w:val="ListParagraph"/>
        <w:numPr>
          <w:ilvl w:val="0"/>
          <w:numId w:val="2"/>
        </w:numPr>
        <w:spacing w:after="80" w:before="0"/>
      </w:pPr>
      <w:r>
        <w:rPr>
          <w:b/>
          <w:bCs/>
          <w:color w:val="1A3557"/>
        </w:rPr>
        <w:t xml:space="preserve">No REST/GraphQL API: </w:t>
      </w:r>
      <w:r>
        <w:t xml:space="preserve">The daemon control plane exists, but there is no documented API that lets other tools (CI/CD systems, web apps, bots) programmatically invoke Colony tasks.</w:t>
      </w:r>
    </w:p>
    <w:p>
      <w:pPr>
        <w:spacing w:after="320" w:before="0"/>
      </w:pPr>
    </w:p>
    <w:p>
      <w:pPr>
        <w:pStyle w:val="Heading1"/>
        <w:pBdr>
          <w:bottom w:val="single" w:color="1E7B8A" w:sz="12" w:space="4"/>
        </w:pBdr>
        <w:spacing w:after="160" w:before="360"/>
      </w:pPr>
      <w:r>
        <w:rPr>
          <w:rFonts w:ascii="Arial" w:cs="Arial" w:eastAsia="Arial" w:hAnsi="Arial"/>
          <w:b/>
          <w:bCs/>
          <w:color w:val="1A3557"/>
          <w:sz w:val="32"/>
          <w:szCs w:val="32"/>
        </w:rPr>
        <w:t xml:space="preserve">8. Expansion Opportunities</w:t>
      </w:r>
    </w:p>
    <w:p>
      <w:pPr>
        <w:pStyle w:val="Heading2"/>
        <w:spacing w:after="100" w:before="260"/>
      </w:pPr>
      <w:r>
        <w:rPr>
          <w:rFonts w:ascii="Arial" w:cs="Arial" w:eastAsia="Arial" w:hAnsi="Arial"/>
          <w:b/>
          <w:bCs/>
          <w:color w:val="1E7B8A"/>
          <w:sz w:val="26"/>
          <w:szCs w:val="26"/>
        </w:rPr>
        <w:t xml:space="preserve">8.1 Prioritized Recommendations</w:t>
      </w:r>
    </w:p>
    <w:p>
      <w:pPr>
        <w:spacing w:after="140" w:before="0"/>
      </w:pPr>
      <w:r>
        <w:t xml:space="preserve">The following table organizes the most impactful improvements by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3200"/>
        <w:gridCol w:w="1560"/>
      </w:tblGrid>
      <w:tr>
        <w:trPr>
          <w:tblHeader/>
        </w:trPr>
        <w:tc>
          <w:tcPr>
            <w:tcW w:type="dxa" w:w="14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r>
              <w:rPr>
                <w:b/>
                <w:bCs/>
                <w:color w:val="FFFFFF"/>
              </w:rPr>
              <w:t xml:space="preserve">Priority</w:t>
            </w:r>
          </w:p>
        </w:tc>
        <w:tc>
          <w:tcPr>
            <w:tcW w:type="dxa" w:w="32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r>
              <w:rPr>
                <w:b/>
                <w:bCs/>
                <w:color w:val="FFFFFF"/>
              </w:rPr>
              <w:t xml:space="preserve">Action</w:t>
            </w:r>
          </w:p>
        </w:tc>
        <w:tc>
          <w:tcPr>
            <w:tcW w:type="dxa" w:w="32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r>
              <w:rPr>
                <w:b/>
                <w:bCs/>
                <w:color w:val="FFFFFF"/>
              </w:rPr>
              <w:t xml:space="preserve">Impact</w:t>
            </w:r>
          </w:p>
        </w:tc>
        <w:tc>
          <w:tcPr>
            <w:tcW w:type="dxa" w:w="156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r>
              <w:rPr>
                <w:b/>
                <w:bCs/>
                <w:color w:val="FFFFFF"/>
              </w:rPr>
              <w:t xml:space="preserve">Effort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B22222"/>
              </w:rPr>
              <w:t xml:space="preserve">P0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Remove .tmp-*/ directories from git history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Immediate repo hygiene; credibility with new contributors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 hour</w:t>
            </w:r>
          </w:p>
        </w:tc>
      </w:tr>
      <w:tr>
        <w:tc>
          <w:tcPr>
            <w:tcW w:type="dxa" w:w="1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b/>
                <w:bCs/>
                <w:color w:val="B22222"/>
              </w:rPr>
              <w:t xml:space="preserve">P0</w:t>
            </w:r>
          </w:p>
        </w:tc>
        <w:tc>
          <w:tcPr>
            <w:tcW w:type="dxa" w:w="3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t xml:space="preserve">Update model IDs in anthropic.ts to current Claude models</w:t>
            </w:r>
          </w:p>
        </w:tc>
        <w:tc>
          <w:tcPr>
            <w:tcW w:type="dxa" w:w="3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t xml:space="preserve">Prevents API failures for new users on first run</w:t>
            </w:r>
          </w:p>
        </w:tc>
        <w:tc>
          <w:tcPr>
            <w:tcW w:type="dxa" w:w="15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t xml:space="preserve">30 min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B22222"/>
              </w:rPr>
              <w:t xml:space="preserve">P0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Add .tmp-*/ and dist/ to .gitignore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Prevents future debug artifacts from being committed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15 min</w:t>
            </w:r>
          </w:p>
        </w:tc>
      </w:tr>
      <w:tr>
        <w:tc>
          <w:tcPr>
            <w:tcW w:type="dxa" w:w="1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b/>
                <w:bCs/>
                <w:color w:val="C07500"/>
              </w:rPr>
              <w:t xml:space="preserve">P1</w:t>
            </w:r>
          </w:p>
        </w:tc>
        <w:tc>
          <w:tcPr>
            <w:tcW w:type="dxa" w:w="3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t xml:space="preserve">Migrate to bun test for unit tests</w:t>
            </w:r>
          </w:p>
        </w:tc>
        <w:tc>
          <w:tcPr>
            <w:tcW w:type="dxa" w:w="3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t xml:space="preserve">Enables parallel test execution; reduces CI time by 80%+; contributor-friendly</w:t>
            </w:r>
          </w:p>
        </w:tc>
        <w:tc>
          <w:tcPr>
            <w:tcW w:type="dxa" w:w="15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t xml:space="preserve">2-3 weeks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C07500"/>
              </w:rPr>
              <w:t xml:space="preserve">P1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Fix BudgetPanel to use a single Zustand selector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Eliminates 25x re-render amplification; improves UI responsiveness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 hours</w:t>
            </w:r>
          </w:p>
        </w:tc>
      </w:tr>
      <w:tr>
        <w:tc>
          <w:tcPr>
            <w:tcW w:type="dxa" w:w="1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b/>
                <w:bCs/>
                <w:color w:val="C07500"/>
              </w:rPr>
              <w:t xml:space="preserve">P1</w:t>
            </w:r>
          </w:p>
        </w:tc>
        <w:tc>
          <w:tcPr>
            <w:tcW w:type="dxa" w:w="3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t xml:space="preserve">Cap evaluationLog to maxLogEntries</w:t>
            </w:r>
          </w:p>
        </w:tc>
        <w:tc>
          <w:tcPr>
            <w:tcW w:type="dxa" w:w="3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t xml:space="preserve">Prevents memory leak on long sessions; required for production safety</w:t>
            </w:r>
          </w:p>
        </w:tc>
        <w:tc>
          <w:tcPr>
            <w:tcW w:type="dxa" w:w="15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t xml:space="preserve">2 hours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C07500"/>
              </w:rPr>
              <w:t xml:space="preserve">P1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Memoize globMatch regex compilation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10-100x speedup on policy evaluations in high-throughput tool loops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 hour</w:t>
            </w:r>
          </w:p>
        </w:tc>
      </w:tr>
      <w:tr>
        <w:tc>
          <w:tcPr>
            <w:tcW w:type="dxa" w:w="1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b/>
                <w:bCs/>
                <w:color w:val="C07500"/>
              </w:rPr>
              <w:t xml:space="preserve">P1</w:t>
            </w:r>
          </w:p>
        </w:tc>
        <w:tc>
          <w:tcPr>
            <w:tcW w:type="dxa" w:w="3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t xml:space="preserve">Add jittered exponential backoff for rate limit retries</w:t>
            </w:r>
          </w:p>
        </w:tc>
        <w:tc>
          <w:tcPr>
            <w:tcW w:type="dxa" w:w="3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t xml:space="preserve">Prevents cascade failover on transient 429 bursts from cloud providers</w:t>
            </w:r>
          </w:p>
        </w:tc>
        <w:tc>
          <w:tcPr>
            <w:tcW w:type="dxa" w:w="15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t xml:space="preserve">1 day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E7B8A"/>
              </w:rPr>
              <w:t xml:space="preserve">P2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Local web UI on colony.localhost:3000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Multiplies addressable audience; enables browser, mobile, team sharing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3-4 weeks</w:t>
            </w:r>
          </w:p>
        </w:tc>
      </w:tr>
      <w:tr>
        <w:tc>
          <w:tcPr>
            <w:tcW w:type="dxa" w:w="1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b/>
                <w:bCs/>
                <w:color w:val="1E7B8A"/>
              </w:rPr>
              <w:t xml:space="preserve">P2</w:t>
            </w:r>
          </w:p>
        </w:tc>
        <w:tc>
          <w:tcPr>
            <w:tcW w:type="dxa" w:w="3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t xml:space="preserve">npx @colony/cli install path via Node.js shim</w:t>
            </w:r>
          </w:p>
        </w:tc>
        <w:tc>
          <w:tcPr>
            <w:tcW w:type="dxa" w:w="3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t xml:space="preserve">Removes Bun barrier for the 50x larger Node.js developer audience</w:t>
            </w:r>
          </w:p>
        </w:tc>
        <w:tc>
          <w:tcPr>
            <w:tcW w:type="dxa" w:w="15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t xml:space="preserve">1 week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E7B8A"/>
              </w:rPr>
              <w:t xml:space="preserve">P2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True parallel swarm workers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Enables real concurrent multi-agent execution; key competitive capability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2-3 weeks</w:t>
            </w:r>
          </w:p>
        </w:tc>
      </w:tr>
      <w:tr>
        <w:tc>
          <w:tcPr>
            <w:tcW w:type="dxa" w:w="1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b/>
                <w:bCs/>
                <w:color w:val="1E7B8A"/>
              </w:rPr>
              <w:t xml:space="preserve">P2</w:t>
            </w:r>
          </w:p>
        </w:tc>
        <w:tc>
          <w:tcPr>
            <w:tcW w:type="dxa" w:w="3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t xml:space="preserve">Split app.tsx into panel components</w:t>
            </w:r>
          </w:p>
        </w:tc>
        <w:tc>
          <w:tcPr>
            <w:tcW w:type="dxa" w:w="3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t xml:space="preserve">Reduces file size from 716 lines to &lt;200; improves maintainability</w:t>
            </w:r>
          </w:p>
        </w:tc>
        <w:tc>
          <w:tcPr>
            <w:tcW w:type="dxa" w:w="15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t xml:space="preserve">1 day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E7B8A"/>
              </w:rPr>
              <w:t xml:space="preserve">P2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Increase session ID entropy to full UUID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Security hardening for multi-tenant readiness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30 min</w:t>
            </w:r>
          </w:p>
        </w:tc>
      </w:tr>
      <w:tr>
        <w:tc>
          <w:tcPr>
            <w:tcW w:type="dxa" w:w="1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b/>
                <w:bCs/>
                <w:color w:val="1A7A3C"/>
              </w:rPr>
              <w:t xml:space="preserve">P3</w:t>
            </w:r>
          </w:p>
        </w:tc>
        <w:tc>
          <w:tcPr>
            <w:tcW w:type="dxa" w:w="3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t xml:space="preserve">Live plugin marketplace URL + discovery UI</w:t>
            </w:r>
          </w:p>
        </w:tc>
        <w:tc>
          <w:tcPr>
            <w:tcW w:type="dxa" w:w="3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t xml:space="preserve">Turns the 150-phase marketplace infrastructure into a visible product surface</w:t>
            </w:r>
          </w:p>
        </w:tc>
        <w:tc>
          <w:tcPr>
            <w:tcW w:type="dxa" w:w="15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t xml:space="preserve">4-6 weeks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7A3C"/>
              </w:rPr>
              <w:t xml:space="preserve">P3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REST API for daemon control plane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Enables programmatic integration from CI/CD, web apps, bots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2-3 weeks</w:t>
            </w:r>
          </w:p>
        </w:tc>
      </w:tr>
      <w:tr>
        <w:tc>
          <w:tcPr>
            <w:tcW w:type="dxa" w:w="1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b/>
                <w:bCs/>
                <w:color w:val="1A7A3C"/>
              </w:rPr>
              <w:t xml:space="preserve">P3</w:t>
            </w:r>
          </w:p>
        </w:tc>
        <w:tc>
          <w:tcPr>
            <w:tcW w:type="dxa" w:w="3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t xml:space="preserve">Keyboard shortcut reference panel (? key)</w:t>
            </w:r>
          </w:p>
        </w:tc>
        <w:tc>
          <w:tcPr>
            <w:tcW w:type="dxa" w:w="3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t xml:space="preserve">Dramatically improves first-run discoverability</w:t>
            </w:r>
          </w:p>
        </w:tc>
        <w:tc>
          <w:tcPr>
            <w:tcW w:type="dxa" w:w="15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t xml:space="preserve">1 day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7A3C"/>
              </w:rPr>
              <w:t xml:space="preserve">P3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Healthcheck via GET /v1/models instead of real inference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Stops burning tokens on health checks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 hours</w:t>
            </w:r>
          </w:p>
        </w:tc>
      </w:tr>
    </w:tbl>
    <w:p>
      <w:pPr>
        <w:pStyle w:val="Heading2"/>
        <w:spacing w:after="100" w:before="260"/>
      </w:pPr>
      <w:r>
        <w:rPr>
          <w:rFonts w:ascii="Arial" w:cs="Arial" w:eastAsia="Arial" w:hAnsi="Arial"/>
          <w:b/>
          <w:bCs/>
          <w:color w:val="1E7B8A"/>
          <w:sz w:val="26"/>
          <w:szCs w:val="26"/>
        </w:rPr>
        <w:t xml:space="preserve">8.2 The 90-Day Path to Competitive Parity</w:t>
      </w:r>
    </w:p>
    <w:p>
      <w:pPr>
        <w:spacing w:after="140" w:before="0"/>
      </w:pPr>
      <w:r>
        <w:t xml:space="preserve">If these are executed in priority order, Colony reaches genuine competitive parity on the following timeline:</w:t>
      </w:r>
    </w:p>
    <w:p>
      <w:pPr>
        <w:pStyle w:val="ListParagraph"/>
        <w:numPr>
          <w:ilvl w:val="0"/>
          <w:numId w:val="2"/>
        </w:numPr>
        <w:spacing w:after="80" w:before="0"/>
      </w:pPr>
      <w:r>
        <w:rPr>
          <w:b/>
          <w:bCs/>
          <w:color w:val="1A3557"/>
        </w:rPr>
        <w:t xml:space="preserve">Week 1-2: </w:t>
      </w:r>
      <w:r>
        <w:t xml:space="preserve">Repo hygiene (P0 items), model ID fixes, evaluationLog cap, globMatch memoization. Zero-regression changes that fix real bugs.</w:t>
      </w:r>
    </w:p>
    <w:p>
      <w:pPr>
        <w:pStyle w:val="ListParagraph"/>
        <w:numPr>
          <w:ilvl w:val="0"/>
          <w:numId w:val="2"/>
        </w:numPr>
        <w:spacing w:after="80" w:before="0"/>
      </w:pPr>
      <w:r>
        <w:rPr>
          <w:b/>
          <w:bCs/>
          <w:color w:val="1A3557"/>
        </w:rPr>
        <w:t xml:space="preserve">Week 3-6: </w:t>
      </w:r>
      <w:r>
        <w:t xml:space="preserve">Migrate to bun test. Start with security/, llm/, session/ modules — the highest-confidence coverage. Keep existing verify scripts for integration gates.</w:t>
      </w:r>
    </w:p>
    <w:p>
      <w:pPr>
        <w:pStyle w:val="ListParagraph"/>
        <w:numPr>
          <w:ilvl w:val="0"/>
          <w:numId w:val="2"/>
        </w:numPr>
        <w:spacing w:after="80" w:before="0"/>
      </w:pPr>
      <w:r>
        <w:rPr>
          <w:b/>
          <w:bCs/>
          <w:color w:val="1A3557"/>
        </w:rPr>
        <w:t xml:space="preserve">Week 7-10: </w:t>
      </w:r>
      <w:r>
        <w:t xml:space="preserve">Local web UI. The daemon + control plane are already built. Serve a React web UI from the daemon on localhost:3000. Reach browser and mobile users.</w:t>
      </w:r>
    </w:p>
    <w:p>
      <w:pPr>
        <w:pStyle w:val="ListParagraph"/>
        <w:numPr>
          <w:ilvl w:val="0"/>
          <w:numId w:val="2"/>
        </w:numPr>
        <w:spacing w:after="80" w:before="0"/>
      </w:pPr>
      <w:r>
        <w:rPr>
          <w:b/>
          <w:bCs/>
          <w:color w:val="1A3557"/>
        </w:rPr>
        <w:t xml:space="preserve">Week 11-13: </w:t>
      </w:r>
      <w:r>
        <w:t xml:space="preserve">Node.js install shim + npx path. Parallel swarm worker execution.</w:t>
      </w:r>
    </w:p>
    <w:p>
      <w:pPr>
        <w:pStyle w:val="ListParagraph"/>
        <w:numPr>
          <w:ilvl w:val="0"/>
          <w:numId w:val="2"/>
        </w:numPr>
        <w:spacing w:after="80" w:before="0"/>
      </w:pPr>
      <w:r>
        <w:rPr>
          <w:b/>
          <w:bCs/>
          <w:color w:val="1A3557"/>
        </w:rPr>
        <w:t xml:space="preserve">Week 14+: </w:t>
      </w:r>
      <w:r>
        <w:t xml:space="preserve">REST API, public marketplace, Keyboard UX improvements.</w:t>
      </w:r>
    </w:p>
    <w:p>
      <w:pPr>
        <w:pStyle w:val="Heading2"/>
        <w:spacing w:after="100" w:before="260"/>
      </w:pPr>
      <w:r>
        <w:rPr>
          <w:rFonts w:ascii="Arial" w:cs="Arial" w:eastAsia="Arial" w:hAnsi="Arial"/>
          <w:b/>
          <w:bCs/>
          <w:color w:val="1E7B8A"/>
          <w:sz w:val="26"/>
          <w:szCs w:val="26"/>
        </w:rPr>
        <w:t xml:space="preserve">8.3 The Unique Colony Story</w:t>
      </w:r>
    </w:p>
    <w:p>
      <w:pPr>
        <w:spacing w:after="140" w:before="0"/>
      </w:pPr>
      <w:r>
        <w:t xml:space="preserve">The Colony's positioning story should 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C" w:sz="6"/>
              <w:left w:val="thick" w:color="1A7A3C" w:sz="18"/>
              <w:bottom w:val="single" w:color="1A7A3C" w:sz="6"/>
              <w:right w:val="single" w:color="DDDDDD" w:sz="1"/>
            </w:tcBorders>
            <w:shd w:fill="E8F5E9" w:val="clear"/>
            <w:tcMar>
              <w:top w:type="dxa" w:w="120"/>
              <w:left w:type="dxa" w:w="180"/>
              <w:bottom w:type="dxa" w:w="120"/>
              <w:right w:type="dxa" w:w="180"/>
            </w:tcMar>
          </w:tcPr>
          <w:p>
            <w:pPr>
              <w:spacing w:after="0" w:before="0"/>
            </w:pPr>
            <w:r>
              <w:rPr>
                <w:b/>
                <w:bCs/>
                <w:color w:val="1A7A3C"/>
              </w:rPr>
              <w:t xml:space="preserve">Positioning: </w:t>
            </w:r>
            <w:r>
              <w:rPr>
                <w:color w:val="333333"/>
              </w:rPr>
              <w:t xml:space="preserve">"Claude Code for enterprises that can't send their data to the cloud" — local-first, audit-grade, approval-gated, multi-model. The security posture is the moat; everything else is table stakes to reach the audience that needs it.</w:t>
            </w:r>
          </w:p>
        </w:tc>
      </w:tr>
    </w:tbl>
    <w:p>
      <w:pPr>
        <w:spacing w:after="140" w:before="0"/>
      </w:pPr>
      <w:r>
        <w:t xml:space="preserve">The current market has a clear gap: developers and teams that need agentic automation but cannot use cloud-only providers due to data privacy, air-gap requirements, or regulatory constraints (HIPAA, GDPR, SOX, FedRAMP). Colony's Ollama-first design, caste-based policy engine, and audit trail are not incidental — they are the product. The marketing and onboarding should be rebuilt around this story.</w:t>
      </w:r>
    </w:p>
    <w:p>
      <w:pPr>
        <w:spacing w:after="320" w:before="0"/>
      </w:pPr>
    </w:p>
    <w:p>
      <w:pPr>
        <w:pStyle w:val="Heading1"/>
        <w:pBdr>
          <w:bottom w:val="single" w:color="1E7B8A" w:sz="12" w:space="4"/>
        </w:pBdr>
        <w:spacing w:after="160" w:before="360"/>
      </w:pPr>
      <w:r>
        <w:rPr>
          <w:rFonts w:ascii="Arial" w:cs="Arial" w:eastAsia="Arial" w:hAnsi="Arial"/>
          <w:b/>
          <w:bCs/>
          <w:color w:val="1A3557"/>
          <w:sz w:val="32"/>
          <w:szCs w:val="32"/>
        </w:rPr>
        <w:t xml:space="preserve">9. Specific Code Issues Log</w:t>
      </w:r>
    </w:p>
    <w:p>
      <w:pPr>
        <w:spacing w:after="140" w:before="0"/>
      </w:pPr>
      <w:r>
        <w:t xml:space="preserve">The following is a complete catalog of specific file-level issues found during the review:</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r>
              <w:rPr>
                <w:b/>
                <w:bCs/>
                <w:color w:val="FFFFFF"/>
                <w:sz w:val="18"/>
                <w:szCs w:val="18"/>
              </w:rPr>
              <w:t xml:space="preserve">File</w:t>
            </w:r>
          </w:p>
        </w:tc>
        <w:tc>
          <w:tcPr>
            <w:tcW w:type="dxa" w:w="360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r>
              <w:rPr>
                <w:b/>
                <w:bCs/>
                <w:color w:val="FFFFFF"/>
                <w:sz w:val="18"/>
                <w:szCs w:val="18"/>
              </w:rPr>
              <w:t xml:space="preserve">Issue</w:t>
            </w:r>
          </w:p>
        </w:tc>
        <w:tc>
          <w:tcPr>
            <w:tcW w:type="dxa" w:w="3560"/>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tcPr>
          <w:p>
            <w:r>
              <w:rPr>
                <w:b/>
                <w:bCs/>
                <w:color w:val="FFFFFF"/>
                <w:sz w:val="18"/>
                <w:szCs w:val="18"/>
              </w:rPr>
              <w:t xml:space="preserve">Recommendation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7B8A"/>
                <w:sz w:val="18"/>
                <w:szCs w:val="18"/>
              </w:rPr>
              <w:t xml:space="preserve">src/llm/providers/anthropic.ts (L35-60)</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claude-sonnet-4-5-20250929 model ID is outdated</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Update to claude-sonnet-4-6, claude-opus-4-6, claude-haiku-4-5-20251001</w:t>
            </w:r>
          </w:p>
        </w:tc>
      </w:tr>
      <w:tr>
        <w:tc>
          <w:tcPr>
            <w:tcW w:type="dxa" w:w="2200"/>
            <w:tcBorders>
              <w:top w:val="single" w:color="CCCCCC" w:sz="1"/>
              <w:left w:val="single" w:color="CCCCCC" w:sz="1"/>
              <w:bottom w:val="single" w:color="CCCCCC" w:sz="1"/>
              <w:right w:val="single" w:color="CCCCCC" w:sz="1"/>
            </w:tcBorders>
            <w:shd w:fill="F5F6F8" w:val="clear"/>
            <w:tcMar>
              <w:top w:type="dxa" w:w="70"/>
              <w:left w:type="dxa" w:w="120"/>
              <w:bottom w:type="dxa" w:w="70"/>
              <w:right w:type="dxa" w:w="120"/>
            </w:tcMar>
          </w:tcPr>
          <w:p>
            <w:r>
              <w:rPr>
                <w:rFonts w:ascii="Courier New" w:cs="Courier New" w:eastAsia="Courier New" w:hAnsi="Courier New"/>
                <w:color w:val="1E7B8A"/>
                <w:sz w:val="18"/>
                <w:szCs w:val="18"/>
              </w:rPr>
              <w:t xml:space="preserve">src/llm/providers/anthropic.ts (L354)</w:t>
            </w:r>
          </w:p>
        </w:tc>
        <w:tc>
          <w:tcPr>
            <w:tcW w:type="dxa" w:w="3600"/>
            <w:tcBorders>
              <w:top w:val="single" w:color="CCCCCC" w:sz="1"/>
              <w:left w:val="single" w:color="CCCCCC" w:sz="1"/>
              <w:bottom w:val="single" w:color="CCCCCC" w:sz="1"/>
              <w:right w:val="single" w:color="CCCCCC" w:sz="1"/>
            </w:tcBorders>
            <w:shd w:fill="F5F6F8" w:val="clear"/>
            <w:tcMar>
              <w:top w:type="dxa" w:w="70"/>
              <w:left w:type="dxa" w:w="120"/>
              <w:bottom w:type="dxa" w:w="70"/>
              <w:right w:type="dxa" w:w="120"/>
            </w:tcMar>
          </w:tcPr>
          <w:p>
            <w:r>
              <w:rPr>
                <w:rFonts w:ascii="Arial" w:cs="Arial" w:eastAsia="Arial" w:hAnsi="Arial"/>
                <w:color w:val="333333"/>
                <w:sz w:val="18"/>
                <w:szCs w:val="18"/>
              </w:rPr>
              <w:t xml:space="preserve">healthCheck() sends real inference request, burns tokens</w:t>
            </w:r>
          </w:p>
        </w:tc>
        <w:tc>
          <w:tcPr>
            <w:tcW w:type="dxa" w:w="3560"/>
            <w:tcBorders>
              <w:top w:val="single" w:color="CCCCCC" w:sz="1"/>
              <w:left w:val="single" w:color="CCCCCC" w:sz="1"/>
              <w:bottom w:val="single" w:color="CCCCCC" w:sz="1"/>
              <w:right w:val="single" w:color="CCCCCC" w:sz="1"/>
            </w:tcBorders>
            <w:shd w:fill="F5F6F8" w:val="clear"/>
            <w:tcMar>
              <w:top w:type="dxa" w:w="70"/>
              <w:left w:type="dxa" w:w="120"/>
              <w:bottom w:type="dxa" w:w="70"/>
              <w:right w:type="dxa" w:w="120"/>
            </w:tcMar>
          </w:tcPr>
          <w:p>
            <w:r>
              <w:rPr>
                <w:rFonts w:ascii="Arial" w:cs="Arial" w:eastAsia="Arial" w:hAnsi="Arial"/>
                <w:color w:val="333333"/>
                <w:sz w:val="18"/>
                <w:szCs w:val="18"/>
              </w:rPr>
              <w:t xml:space="preserve">Use GET /v1/models endpoint instead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7B8A"/>
                <w:sz w:val="18"/>
                <w:szCs w:val="18"/>
              </w:rPr>
              <w:t xml:space="preserve">src/security/policy.ts (L118)</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evaluationLog is an unbounded array — memory leak risk</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Add maxLogEntries cap (default 5000) with rolling eviction</w:t>
            </w:r>
          </w:p>
        </w:tc>
      </w:tr>
      <w:tr>
        <w:tc>
          <w:tcPr>
            <w:tcW w:type="dxa" w:w="2200"/>
            <w:tcBorders>
              <w:top w:val="single" w:color="CCCCCC" w:sz="1"/>
              <w:left w:val="single" w:color="CCCCCC" w:sz="1"/>
              <w:bottom w:val="single" w:color="CCCCCC" w:sz="1"/>
              <w:right w:val="single" w:color="CCCCCC" w:sz="1"/>
            </w:tcBorders>
            <w:shd w:fill="F5F6F8" w:val="clear"/>
            <w:tcMar>
              <w:top w:type="dxa" w:w="70"/>
              <w:left w:type="dxa" w:w="120"/>
              <w:bottom w:type="dxa" w:w="70"/>
              <w:right w:type="dxa" w:w="120"/>
            </w:tcMar>
          </w:tcPr>
          <w:p>
            <w:r>
              <w:rPr>
                <w:rFonts w:ascii="Courier New" w:cs="Courier New" w:eastAsia="Courier New" w:hAnsi="Courier New"/>
                <w:color w:val="1E7B8A"/>
                <w:sz w:val="18"/>
                <w:szCs w:val="18"/>
              </w:rPr>
              <w:t xml:space="preserve">src/security/policy.ts (L253)</w:t>
            </w:r>
          </w:p>
        </w:tc>
        <w:tc>
          <w:tcPr>
            <w:tcW w:type="dxa" w:w="3600"/>
            <w:tcBorders>
              <w:top w:val="single" w:color="CCCCCC" w:sz="1"/>
              <w:left w:val="single" w:color="CCCCCC" w:sz="1"/>
              <w:bottom w:val="single" w:color="CCCCCC" w:sz="1"/>
              <w:right w:val="single" w:color="CCCCCC" w:sz="1"/>
            </w:tcBorders>
            <w:shd w:fill="F5F6F8" w:val="clear"/>
            <w:tcMar>
              <w:top w:type="dxa" w:w="70"/>
              <w:left w:type="dxa" w:w="120"/>
              <w:bottom w:type="dxa" w:w="70"/>
              <w:right w:type="dxa" w:w="120"/>
            </w:tcMar>
          </w:tcPr>
          <w:p>
            <w:r>
              <w:rPr>
                <w:rFonts w:ascii="Arial" w:cs="Arial" w:eastAsia="Arial" w:hAnsi="Arial"/>
                <w:color w:val="333333"/>
                <w:sz w:val="18"/>
                <w:szCs w:val="18"/>
              </w:rPr>
              <w:t xml:space="preserve">globMatch() compiles new RegExp on every call</w:t>
            </w:r>
          </w:p>
        </w:tc>
        <w:tc>
          <w:tcPr>
            <w:tcW w:type="dxa" w:w="3560"/>
            <w:tcBorders>
              <w:top w:val="single" w:color="CCCCCC" w:sz="1"/>
              <w:left w:val="single" w:color="CCCCCC" w:sz="1"/>
              <w:bottom w:val="single" w:color="CCCCCC" w:sz="1"/>
              <w:right w:val="single" w:color="CCCCCC" w:sz="1"/>
            </w:tcBorders>
            <w:shd w:fill="F5F6F8" w:val="clear"/>
            <w:tcMar>
              <w:top w:type="dxa" w:w="70"/>
              <w:left w:type="dxa" w:w="120"/>
              <w:bottom w:type="dxa" w:w="70"/>
              <w:right w:type="dxa" w:w="120"/>
            </w:tcMar>
          </w:tcPr>
          <w:p>
            <w:r>
              <w:rPr>
                <w:rFonts w:ascii="Arial" w:cs="Arial" w:eastAsia="Arial" w:hAnsi="Arial"/>
                <w:color w:val="333333"/>
                <w:sz w:val="18"/>
                <w:szCs w:val="18"/>
              </w:rPr>
              <w:t xml:space="preserve">Memoize compiled regexes in a Map&lt;string, RegExp&gt;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7B8A"/>
                <w:sz w:val="18"/>
                <w:szCs w:val="18"/>
              </w:rPr>
              <w:t xml:space="preserve">src/orchestrator/swarm.ts (L688)</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MemoryWorkflowStore defined in wrong module (swarm, not workflow)</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Move to src/workflow/memory-store.ts</w:t>
            </w:r>
          </w:p>
        </w:tc>
      </w:tr>
      <w:tr>
        <w:tc>
          <w:tcPr>
            <w:tcW w:type="dxa" w:w="2200"/>
            <w:tcBorders>
              <w:top w:val="single" w:color="CCCCCC" w:sz="1"/>
              <w:left w:val="single" w:color="CCCCCC" w:sz="1"/>
              <w:bottom w:val="single" w:color="CCCCCC" w:sz="1"/>
              <w:right w:val="single" w:color="CCCCCC" w:sz="1"/>
            </w:tcBorders>
            <w:shd w:fill="F5F6F8" w:val="clear"/>
            <w:tcMar>
              <w:top w:type="dxa" w:w="70"/>
              <w:left w:type="dxa" w:w="120"/>
              <w:bottom w:type="dxa" w:w="70"/>
              <w:right w:type="dxa" w:w="120"/>
            </w:tcMar>
          </w:tcPr>
          <w:p>
            <w:r>
              <w:rPr>
                <w:rFonts w:ascii="Courier New" w:cs="Courier New" w:eastAsia="Courier New" w:hAnsi="Courier New"/>
                <w:color w:val="1E7B8A"/>
                <w:sz w:val="18"/>
                <w:szCs w:val="18"/>
              </w:rPr>
              <w:t xml:space="preserve">src/runtime/session.ts (L26)</w:t>
            </w:r>
          </w:p>
        </w:tc>
        <w:tc>
          <w:tcPr>
            <w:tcW w:type="dxa" w:w="3600"/>
            <w:tcBorders>
              <w:top w:val="single" w:color="CCCCCC" w:sz="1"/>
              <w:left w:val="single" w:color="CCCCCC" w:sz="1"/>
              <w:bottom w:val="single" w:color="CCCCCC" w:sz="1"/>
              <w:right w:val="single" w:color="CCCCCC" w:sz="1"/>
            </w:tcBorders>
            <w:shd w:fill="F5F6F8" w:val="clear"/>
            <w:tcMar>
              <w:top w:type="dxa" w:w="70"/>
              <w:left w:type="dxa" w:w="120"/>
              <w:bottom w:type="dxa" w:w="70"/>
              <w:right w:type="dxa" w:w="120"/>
            </w:tcMar>
          </w:tcPr>
          <w:p>
            <w:r>
              <w:rPr>
                <w:rFonts w:ascii="Arial" w:cs="Arial" w:eastAsia="Arial" w:hAnsi="Arial"/>
                <w:color w:val="333333"/>
                <w:sz w:val="18"/>
                <w:szCs w:val="18"/>
              </w:rPr>
              <w:t xml:space="preserve">Session IDs use only 12 hex chars (48-bit entropy)</w:t>
            </w:r>
          </w:p>
        </w:tc>
        <w:tc>
          <w:tcPr>
            <w:tcW w:type="dxa" w:w="3560"/>
            <w:tcBorders>
              <w:top w:val="single" w:color="CCCCCC" w:sz="1"/>
              <w:left w:val="single" w:color="CCCCCC" w:sz="1"/>
              <w:bottom w:val="single" w:color="CCCCCC" w:sz="1"/>
              <w:right w:val="single" w:color="CCCCCC" w:sz="1"/>
            </w:tcBorders>
            <w:shd w:fill="F5F6F8" w:val="clear"/>
            <w:tcMar>
              <w:top w:type="dxa" w:w="70"/>
              <w:left w:type="dxa" w:w="120"/>
              <w:bottom w:type="dxa" w:w="70"/>
              <w:right w:type="dxa" w:w="120"/>
            </w:tcMar>
          </w:tcPr>
          <w:p>
            <w:r>
              <w:rPr>
                <w:rFonts w:ascii="Arial" w:cs="Arial" w:eastAsia="Arial" w:hAnsi="Arial"/>
                <w:color w:val="333333"/>
                <w:sz w:val="18"/>
                <w:szCs w:val="18"/>
              </w:rPr>
              <w:t xml:space="preserve">Use full randomUUID() for 122-bit entropy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7B8A"/>
                <w:sz w:val="18"/>
                <w:szCs w:val="18"/>
              </w:rPr>
              <w:t xml:space="preserve">src/ui/app.tsx (L461-567)</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BudgetPanel has 25 separate useColonyStore() subscriptions</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Consolidate into single selector with shallow equality</w:t>
            </w:r>
          </w:p>
        </w:tc>
      </w:tr>
      <w:tr>
        <w:tc>
          <w:tcPr>
            <w:tcW w:type="dxa" w:w="2200"/>
            <w:tcBorders>
              <w:top w:val="single" w:color="CCCCCC" w:sz="1"/>
              <w:left w:val="single" w:color="CCCCCC" w:sz="1"/>
              <w:bottom w:val="single" w:color="CCCCCC" w:sz="1"/>
              <w:right w:val="single" w:color="CCCCCC" w:sz="1"/>
            </w:tcBorders>
            <w:shd w:fill="F5F6F8" w:val="clear"/>
            <w:tcMar>
              <w:top w:type="dxa" w:w="70"/>
              <w:left w:type="dxa" w:w="120"/>
              <w:bottom w:type="dxa" w:w="70"/>
              <w:right w:type="dxa" w:w="120"/>
            </w:tcMar>
          </w:tcPr>
          <w:p>
            <w:r>
              <w:rPr>
                <w:rFonts w:ascii="Courier New" w:cs="Courier New" w:eastAsia="Courier New" w:hAnsi="Courier New"/>
                <w:color w:val="1E7B8A"/>
                <w:sz w:val="18"/>
                <w:szCs w:val="18"/>
              </w:rPr>
              <w:t xml:space="preserve">src/ui/app.tsx (L285)</w:t>
            </w:r>
          </w:p>
        </w:tc>
        <w:tc>
          <w:tcPr>
            <w:tcW w:type="dxa" w:w="3600"/>
            <w:tcBorders>
              <w:top w:val="single" w:color="CCCCCC" w:sz="1"/>
              <w:left w:val="single" w:color="CCCCCC" w:sz="1"/>
              <w:bottom w:val="single" w:color="CCCCCC" w:sz="1"/>
              <w:right w:val="single" w:color="CCCCCC" w:sz="1"/>
            </w:tcBorders>
            <w:shd w:fill="F5F6F8" w:val="clear"/>
            <w:tcMar>
              <w:top w:type="dxa" w:w="70"/>
              <w:left w:type="dxa" w:w="120"/>
              <w:bottom w:type="dxa" w:w="70"/>
              <w:right w:type="dxa" w:w="120"/>
            </w:tcMar>
          </w:tcPr>
          <w:p>
            <w:r>
              <w:rPr>
                <w:rFonts w:ascii="Arial" w:cs="Arial" w:eastAsia="Arial" w:hAnsi="Arial"/>
                <w:color w:val="333333"/>
                <w:sz w:val="18"/>
                <w:szCs w:val="18"/>
              </w:rPr>
              <w:t xml:space="preserve">handleSubmit useCallback has 25-element dependency array</w:t>
            </w:r>
          </w:p>
        </w:tc>
        <w:tc>
          <w:tcPr>
            <w:tcW w:type="dxa" w:w="3560"/>
            <w:tcBorders>
              <w:top w:val="single" w:color="CCCCCC" w:sz="1"/>
              <w:left w:val="single" w:color="CCCCCC" w:sz="1"/>
              <w:bottom w:val="single" w:color="CCCCCC" w:sz="1"/>
              <w:right w:val="single" w:color="CCCCCC" w:sz="1"/>
            </w:tcBorders>
            <w:shd w:fill="F5F6F8" w:val="clear"/>
            <w:tcMar>
              <w:top w:type="dxa" w:w="70"/>
              <w:left w:type="dxa" w:w="120"/>
              <w:bottom w:type="dxa" w:w="70"/>
              <w:right w:type="dxa" w:w="120"/>
            </w:tcMar>
          </w:tcPr>
          <w:p>
            <w:r>
              <w:rPr>
                <w:rFonts w:ascii="Arial" w:cs="Arial" w:eastAsia="Arial" w:hAnsi="Arial"/>
                <w:color w:val="333333"/>
                <w:sz w:val="18"/>
                <w:szCs w:val="18"/>
              </w:rPr>
              <w:t xml:space="preserve">Extract command dispatch into custom hook</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7B8A"/>
                <w:sz w:val="18"/>
                <w:szCs w:val="18"/>
              </w:rPr>
              <w:t xml:space="preserve">src/ui/app.tsx (L716 total)</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716-line monolithic component file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Split into src/ui/panels/ with one file per component</w:t>
            </w:r>
          </w:p>
        </w:tc>
      </w:tr>
      <w:tr>
        <w:tc>
          <w:tcPr>
            <w:tcW w:type="dxa" w:w="2200"/>
            <w:tcBorders>
              <w:top w:val="single" w:color="CCCCCC" w:sz="1"/>
              <w:left w:val="single" w:color="CCCCCC" w:sz="1"/>
              <w:bottom w:val="single" w:color="CCCCCC" w:sz="1"/>
              <w:right w:val="single" w:color="CCCCCC" w:sz="1"/>
            </w:tcBorders>
            <w:shd w:fill="F5F6F8" w:val="clear"/>
            <w:tcMar>
              <w:top w:type="dxa" w:w="70"/>
              <w:left w:type="dxa" w:w="120"/>
              <w:bottom w:type="dxa" w:w="70"/>
              <w:right w:type="dxa" w:w="120"/>
            </w:tcMar>
          </w:tcPr>
          <w:p>
            <w:r>
              <w:rPr>
                <w:rFonts w:ascii="Courier New" w:cs="Courier New" w:eastAsia="Courier New" w:hAnsi="Courier New"/>
                <w:color w:val="1E7B8A"/>
                <w:sz w:val="18"/>
                <w:szCs w:val="18"/>
              </w:rPr>
              <w:t xml:space="preserve">.tmp-bun-debug/ etc.</w:t>
            </w:r>
          </w:p>
        </w:tc>
        <w:tc>
          <w:tcPr>
            <w:tcW w:type="dxa" w:w="3600"/>
            <w:tcBorders>
              <w:top w:val="single" w:color="CCCCCC" w:sz="1"/>
              <w:left w:val="single" w:color="CCCCCC" w:sz="1"/>
              <w:bottom w:val="single" w:color="CCCCCC" w:sz="1"/>
              <w:right w:val="single" w:color="CCCCCC" w:sz="1"/>
            </w:tcBorders>
            <w:shd w:fill="F5F6F8" w:val="clear"/>
            <w:tcMar>
              <w:top w:type="dxa" w:w="70"/>
              <w:left w:type="dxa" w:w="120"/>
              <w:bottom w:type="dxa" w:w="70"/>
              <w:right w:type="dxa" w:w="120"/>
            </w:tcMar>
          </w:tcPr>
          <w:p>
            <w:r>
              <w:rPr>
                <w:rFonts w:ascii="Arial" w:cs="Arial" w:eastAsia="Arial" w:hAnsi="Arial"/>
                <w:color w:val="333333"/>
                <w:sz w:val="18"/>
                <w:szCs w:val="18"/>
              </w:rPr>
              <w:t xml:space="preserve">Multiple temp debug directories committed to repo</w:t>
            </w:r>
          </w:p>
        </w:tc>
        <w:tc>
          <w:tcPr>
            <w:tcW w:type="dxa" w:w="3560"/>
            <w:tcBorders>
              <w:top w:val="single" w:color="CCCCCC" w:sz="1"/>
              <w:left w:val="single" w:color="CCCCCC" w:sz="1"/>
              <w:bottom w:val="single" w:color="CCCCCC" w:sz="1"/>
              <w:right w:val="single" w:color="CCCCCC" w:sz="1"/>
            </w:tcBorders>
            <w:shd w:fill="F5F6F8" w:val="clear"/>
            <w:tcMar>
              <w:top w:type="dxa" w:w="70"/>
              <w:left w:type="dxa" w:w="120"/>
              <w:bottom w:type="dxa" w:w="70"/>
              <w:right w:type="dxa" w:w="120"/>
            </w:tcMar>
          </w:tcPr>
          <w:p>
            <w:r>
              <w:rPr>
                <w:rFonts w:ascii="Arial" w:cs="Arial" w:eastAsia="Arial" w:hAnsi="Arial"/>
                <w:color w:val="333333"/>
                <w:sz w:val="18"/>
                <w:szCs w:val="18"/>
              </w:rPr>
              <w:t xml:space="preserve">Add .tmp-*/ to .gitignore; remove from git history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E7B8A"/>
                <w:sz w:val="18"/>
                <w:szCs w:val="18"/>
              </w:rPr>
              <w:t xml:space="preserve">package.json verify:all</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391 sequential verify scripts in a 300-char &amp;&amp; chain</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Migrate to bun test; keep integration scripts separately</w:t>
            </w:r>
          </w:p>
        </w:tc>
      </w:tr>
      <w:tr>
        <w:tc>
          <w:tcPr>
            <w:tcW w:type="dxa" w:w="2200"/>
            <w:tcBorders>
              <w:top w:val="single" w:color="CCCCCC" w:sz="1"/>
              <w:left w:val="single" w:color="CCCCCC" w:sz="1"/>
              <w:bottom w:val="single" w:color="CCCCCC" w:sz="1"/>
              <w:right w:val="single" w:color="CCCCCC" w:sz="1"/>
            </w:tcBorders>
            <w:shd w:fill="F5F6F8" w:val="clear"/>
            <w:tcMar>
              <w:top w:type="dxa" w:w="70"/>
              <w:left w:type="dxa" w:w="120"/>
              <w:bottom w:type="dxa" w:w="70"/>
              <w:right w:type="dxa" w:w="120"/>
            </w:tcMar>
          </w:tcPr>
          <w:p>
            <w:r>
              <w:rPr>
                <w:rFonts w:ascii="Courier New" w:cs="Courier New" w:eastAsia="Courier New" w:hAnsi="Courier New"/>
                <w:color w:val="1E7B8A"/>
                <w:sz w:val="18"/>
                <w:szCs w:val="18"/>
              </w:rPr>
              <w:t xml:space="preserve">All LLM providers</w:t>
            </w:r>
          </w:p>
        </w:tc>
        <w:tc>
          <w:tcPr>
            <w:tcW w:type="dxa" w:w="3600"/>
            <w:tcBorders>
              <w:top w:val="single" w:color="CCCCCC" w:sz="1"/>
              <w:left w:val="single" w:color="CCCCCC" w:sz="1"/>
              <w:bottom w:val="single" w:color="CCCCCC" w:sz="1"/>
              <w:right w:val="single" w:color="CCCCCC" w:sz="1"/>
            </w:tcBorders>
            <w:shd w:fill="F5F6F8" w:val="clear"/>
            <w:tcMar>
              <w:top w:type="dxa" w:w="70"/>
              <w:left w:type="dxa" w:w="120"/>
              <w:bottom w:type="dxa" w:w="70"/>
              <w:right w:type="dxa" w:w="120"/>
            </w:tcMar>
          </w:tcPr>
          <w:p>
            <w:r>
              <w:rPr>
                <w:rFonts w:ascii="Arial" w:cs="Arial" w:eastAsia="Arial" w:hAnsi="Arial"/>
                <w:color w:val="333333"/>
                <w:sz w:val="18"/>
                <w:szCs w:val="18"/>
              </w:rPr>
              <w:t xml:space="preserve">No exponential backoff on LLMRateLimitError</w:t>
            </w:r>
          </w:p>
        </w:tc>
        <w:tc>
          <w:tcPr>
            <w:tcW w:type="dxa" w:w="3560"/>
            <w:tcBorders>
              <w:top w:val="single" w:color="CCCCCC" w:sz="1"/>
              <w:left w:val="single" w:color="CCCCCC" w:sz="1"/>
              <w:bottom w:val="single" w:color="CCCCCC" w:sz="1"/>
              <w:right w:val="single" w:color="CCCCCC" w:sz="1"/>
            </w:tcBorders>
            <w:shd w:fill="F5F6F8" w:val="clear"/>
            <w:tcMar>
              <w:top w:type="dxa" w:w="70"/>
              <w:left w:type="dxa" w:w="120"/>
              <w:bottom w:type="dxa" w:w="70"/>
              <w:right w:type="dxa" w:w="120"/>
            </w:tcMar>
          </w:tcPr>
          <w:p>
            <w:r>
              <w:rPr>
                <w:rFonts w:ascii="Arial" w:cs="Arial" w:eastAsia="Arial" w:hAnsi="Arial"/>
                <w:color w:val="333333"/>
                <w:sz w:val="18"/>
                <w:szCs w:val="18"/>
              </w:rPr>
              <w:t xml:space="preserve">Add jittered backoff before provider failover</w:t>
            </w:r>
          </w:p>
        </w:tc>
      </w:tr>
    </w:tbl>
    <w:p>
      <w:pPr>
        <w:spacing w:after="320" w:before="0"/>
      </w:pPr>
    </w:p>
    <w:p>
      <w:pPr>
        <w:pStyle w:val="Heading1"/>
        <w:pBdr>
          <w:bottom w:val="single" w:color="1E7B8A" w:sz="12" w:space="4"/>
        </w:pBdr>
        <w:spacing w:after="160" w:before="360"/>
      </w:pPr>
      <w:r>
        <w:rPr>
          <w:rFonts w:ascii="Arial" w:cs="Arial" w:eastAsia="Arial" w:hAnsi="Arial"/>
          <w:b/>
          <w:bCs/>
          <w:color w:val="1A3557"/>
          <w:sz w:val="32"/>
          <w:szCs w:val="32"/>
        </w:rPr>
        <w:t xml:space="preserve">10. What to Protect</w:t>
      </w:r>
    </w:p>
    <w:p>
      <w:pPr>
        <w:spacing w:after="140" w:before="0"/>
      </w:pPr>
      <w:r>
        <w:t xml:space="preserve">In a project of this complexity, it is as important to know what not to change as what to fix. The following are Colony's genuine architectural strengths — do not trade them away for speed:</w:t>
      </w:r>
    </w:p>
    <w:p>
      <w:pPr>
        <w:pStyle w:val="ListParagraph"/>
        <w:numPr>
          <w:ilvl w:val="0"/>
          <w:numId w:val="2"/>
        </w:numPr>
        <w:spacing w:after="80" w:before="0"/>
      </w:pPr>
      <w:r>
        <w:rPr>
          <w:b/>
          <w:bCs/>
          <w:color w:val="1A3557"/>
        </w:rPr>
        <w:t xml:space="preserve">Zero vendor SDK policy on LLM providers. </w:t>
      </w:r>
      <w:r>
        <w:t xml:space="preserve">The raw fetch() approach is correct. Don't add @anthropic-ai/sdk or openai npm packages. The security and supply-chain benefits outweigh the convenience cost.</w:t>
      </w:r>
    </w:p>
    <w:p>
      <w:pPr>
        <w:pStyle w:val="ListParagraph"/>
        <w:numPr>
          <w:ilvl w:val="0"/>
          <w:numId w:val="2"/>
        </w:numPr>
        <w:spacing w:after="80" w:before="0"/>
      </w:pPr>
      <w:r>
        <w:rPr>
          <w:b/>
          <w:bCs/>
          <w:color w:val="1A3557"/>
        </w:rPr>
        <w:t xml:space="preserve">Default-deny security policy. </w:t>
      </w:r>
      <w:r>
        <w:t xml:space="preserve">Don't let convenience arguments relax the default posture. The conservative approval model is the product.</w:t>
      </w:r>
    </w:p>
    <w:p>
      <w:pPr>
        <w:pStyle w:val="ListParagraph"/>
        <w:numPr>
          <w:ilvl w:val="0"/>
          <w:numId w:val="2"/>
        </w:numPr>
        <w:spacing w:after="80" w:before="0"/>
      </w:pPr>
      <w:r>
        <w:rPr>
          <w:b/>
          <w:bCs/>
          <w:color w:val="1A3557"/>
        </w:rPr>
        <w:t xml:space="preserve">Pure function session mutations. </w:t>
      </w:r>
      <w:r>
        <w:t xml:space="preserve">The addMessage/markIdle/closeSession pattern is immutable and correct. Don't convert these to class methods that mutate in place.</w:t>
      </w:r>
    </w:p>
    <w:p>
      <w:pPr>
        <w:pStyle w:val="ListParagraph"/>
        <w:numPr>
          <w:ilvl w:val="0"/>
          <w:numId w:val="2"/>
        </w:numPr>
        <w:spacing w:after="80" w:before="0"/>
      </w:pPr>
      <w:r>
        <w:rPr>
          <w:b/>
          <w:bCs/>
          <w:color w:val="1A3557"/>
        </w:rPr>
        <w:t xml:space="preserve">Input normalization at boundaries. </w:t>
      </w:r>
      <w:r>
        <w:t xml:space="preserve">The normalizeSwarmRunSnapshot() and peer functions are excellent. This pattern should be extended, not removed.</w:t>
      </w:r>
    </w:p>
    <w:p>
      <w:pPr>
        <w:pStyle w:val="ListParagraph"/>
        <w:numPr>
          <w:ilvl w:val="0"/>
          <w:numId w:val="2"/>
        </w:numPr>
        <w:spacing w:after="80" w:before="0"/>
      </w:pPr>
      <w:r>
        <w:rPr>
          <w:b/>
          <w:bCs/>
          <w:color w:val="1A3557"/>
        </w:rPr>
        <w:t xml:space="preserve">391-phase behavioral coverage. </w:t>
      </w:r>
      <w:r>
        <w:t xml:space="preserve">The test coverage, however awkward the infrastructure, encodes real behavioral knowledge. Convert it to bun test; don't delete it.</w:t>
      </w:r>
    </w:p>
    <w:p>
      <w:pPr>
        <w:pStyle w:val="ListParagraph"/>
        <w:numPr>
          <w:ilvl w:val="0"/>
          <w:numId w:val="2"/>
        </w:numPr>
        <w:spacing w:after="80" w:before="0"/>
      </w:pPr>
      <w:r>
        <w:rPr>
          <w:b/>
          <w:bCs/>
          <w:color w:val="1A3557"/>
        </w:rPr>
        <w:t xml:space="preserve">Caveman bridge. </w:t>
      </w:r>
      <w:r>
        <w:t xml:space="preserve">The token-compression bridge for model-bound and internal traffic is a genuine moat. Keep it and extend it.</w:t>
      </w:r>
    </w:p>
    <w:p>
      <w:pPr>
        <w:pStyle w:val="ListParagraph"/>
        <w:numPr>
          <w:ilvl w:val="0"/>
          <w:numId w:val="2"/>
        </w:numPr>
        <w:spacing w:after="80" w:before="0"/>
      </w:pPr>
      <w:r>
        <w:rPr>
          <w:b/>
          <w:bCs/>
          <w:color w:val="1A3557"/>
        </w:rPr>
        <w:t xml:space="preserve">MemPalace 4-layer architecture. </w:t>
      </w:r>
      <w:r>
        <w:t xml:space="preserve">The identity + essential + on-demand + semantic search stack is the right design. Complete it; don't simplify it.</w:t>
      </w:r>
    </w:p>
    <w:p>
      <w:pPr>
        <w:spacing w:after="320" w:before="0"/>
      </w:pPr>
    </w:p>
    <w:p>
      <w:pPr>
        <w:pStyle w:val="Heading1"/>
        <w:pBdr>
          <w:bottom w:val="single" w:color="1E7B8A" w:sz="12" w:space="4"/>
        </w:pBdr>
        <w:spacing w:after="160" w:before="360"/>
      </w:pPr>
      <w:r>
        <w:rPr>
          <w:rFonts w:ascii="Arial" w:cs="Arial" w:eastAsia="Arial" w:hAnsi="Arial"/>
          <w:b/>
          <w:bCs/>
          <w:color w:val="1A3557"/>
          <w:sz w:val="32"/>
          <w:szCs w:val="32"/>
        </w:rPr>
        <w:t xml:space="preserve">11. Closing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C" w:sz="6"/>
              <w:left w:val="thick" w:color="1A7A3C" w:sz="18"/>
              <w:bottom w:val="single" w:color="1A7A3C" w:sz="6"/>
              <w:right w:val="single" w:color="DDDDDD" w:sz="1"/>
            </w:tcBorders>
            <w:shd w:fill="E8F5E9" w:val="clear"/>
            <w:tcMar>
              <w:top w:type="dxa" w:w="120"/>
              <w:left w:type="dxa" w:w="180"/>
              <w:bottom w:type="dxa" w:w="120"/>
              <w:right w:type="dxa" w:w="180"/>
            </w:tcMar>
          </w:tcPr>
          <w:p>
            <w:pPr>
              <w:spacing w:after="0" w:before="0"/>
            </w:pPr>
            <w:r>
              <w:rPr>
                <w:b/>
                <w:bCs/>
                <w:color w:val="1A7A3C"/>
              </w:rPr>
              <w:t xml:space="preserve">Bottom line: </w:t>
            </w:r>
            <w:r>
              <w:rPr>
                <w:color w:val="333333"/>
              </w:rPr>
              <w:t xml:space="preserve">The Colony is not a toy project. The core infrastructure — LLM providers, swarm orchestration, security model, memory system, MCP lifecycle, audit trail — is production-quality work. The gaps are in the surface layer: test infrastructure, install path, web UI, and market story. These are all solvable in weeks to months, not years. Execute the P0 and P1 items immediately, then build the web UI. The security-first local-first positioning is a real moat if you get the developer experience to match.</w:t>
            </w:r>
          </w:p>
        </w:tc>
      </w:tr>
    </w:tbl>
    <w:p>
      <w:pPr>
        <w:spacing w:after="400" w:before="0"/>
      </w:pPr>
    </w:p>
    <w:p>
      <w:pPr>
        <w:jc w:val="center"/>
      </w:pPr>
      <w:r>
        <w:rPr>
          <w:i/>
          <w:iCs/>
          <w:color w:val="555555"/>
          <w:sz w:val="20"/>
          <w:szCs w:val="20"/>
        </w:rPr>
        <w:t xml:space="preserve">— End of Review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3E8" w:sz="4" w:space="1"/>
      </w:pBdr>
      <w:jc w:val="center"/>
    </w:pPr>
    <w:r>
      <w:rPr>
        <w:color w:val="555555"/>
        <w:sz w:val="16"/>
        <w:szCs w:val="16"/>
      </w:rPr>
      <w:t xml:space="preserve">Confidential — Internal Review</w:t>
    </w:r>
    <w:r>
      <w:rPr>
        <w:color w:val="555555"/>
        <w:sz w:val="16"/>
        <w:szCs w:val="16"/>
      </w:rPr>
      <w:t xml:space="preserve">  •  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7B8A" w:sz="6" w:space="1"/>
      </w:pBdr>
    </w:pPr>
    <w:r>
      <w:rPr>
        <w:b/>
        <w:bCs/>
        <w:color w:val="1A3557"/>
        <w:sz w:val="18"/>
        <w:szCs w:val="18"/>
      </w:rPr>
      <w:t xml:space="preserve">THE COLONY — Comprehensive Project Review</w:t>
    </w:r>
    <w:r>
      <w:t xml:space="preserve">	</w:t>
    </w:r>
    <w:r>
      <w:rPr>
        <w:color w:val="555555"/>
        <w:sz w:val="18"/>
        <w:szCs w:val="18"/>
      </w:rPr>
      <w:t xml:space="preserve">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557"/>
      <w:sz w:val="32"/>
      <w:szCs w:val="32"/>
    </w:rPr>
  </w:style>
  <w:style w:type="paragraph" w:styleId="Heading2">
    <w:name w:val="Heading 2"/>
    <w:basedOn w:val="Normal"/>
    <w:next w:val="Normal"/>
    <w:qFormat/>
    <w:pPr>
      <w:spacing w:after="100" w:before="260"/>
      <w:outlineLvl w:val="1"/>
    </w:pPr>
    <w:rPr>
      <w:rFonts w:ascii="Arial" w:cs="Arial" w:eastAsia="Arial" w:hAnsi="Arial"/>
      <w:b/>
      <w:bCs/>
      <w:color w:val="1E7B8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2026-05-27T03:56:29.019Z</dcterms:created>
  <dcterms:modified xsi:type="dcterms:W3CDTF">2026-05-27T03:56:29.019Z</dcterms:modified>
</cp:coreProperties>
</file>

<file path=docProps/custom.xml><?xml version="1.0" encoding="utf-8"?>
<Properties xmlns="http://schemas.openxmlformats.org/officeDocument/2006/custom-properties" xmlns:vt="http://schemas.openxmlformats.org/officeDocument/2006/docPropsVTypes"/>
</file>