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68" w:rsidRDefault="00781DDF">
      <w:r>
        <w:t>The details of the contribution of IJDL special issue submission #XXXX</w:t>
      </w:r>
    </w:p>
    <w:p w:rsidR="00136F68" w:rsidRDefault="00136F68"/>
    <w:p w:rsidR="00136F68" w:rsidRDefault="00781DDF">
      <w:pPr>
        <w:pStyle w:val="Heading2"/>
        <w:numPr>
          <w:ilvl w:val="1"/>
          <w:numId w:val="1"/>
        </w:numPr>
        <w:jc w:val="center"/>
      </w:pPr>
      <w:r>
        <w:t>Not All Mementos Are Created Equal: Measuring The Impact Of Missing Resources</w:t>
      </w:r>
    </w:p>
    <w:p w:rsidR="00136F68" w:rsidRDefault="00136F68"/>
    <w:tbl>
      <w:tblPr>
        <w:tblW w:w="0" w:type="auto"/>
        <w:tblInd w:w="-257" w:type="dxa"/>
        <w:tblBorders>
          <w:top w:val="single" w:sz="12" w:space="0" w:color="5B9BD5"/>
          <w:left w:val="nil"/>
          <w:bottom w:val="single" w:sz="12" w:space="0" w:color="5B9BD5"/>
          <w:right w:val="nil"/>
          <w:insideH w:val="single" w:sz="12" w:space="0" w:color="5B9BD5"/>
          <w:insideV w:val="nil"/>
        </w:tblBorders>
        <w:tblLook w:val="04A0" w:firstRow="1" w:lastRow="0" w:firstColumn="1" w:lastColumn="0" w:noHBand="0" w:noVBand="1"/>
      </w:tblPr>
      <w:tblGrid>
        <w:gridCol w:w="2370"/>
        <w:gridCol w:w="2370"/>
        <w:gridCol w:w="3545"/>
        <w:gridCol w:w="1196"/>
      </w:tblGrid>
      <w:tr w:rsidR="00136F68">
        <w:tc>
          <w:tcPr>
            <w:tcW w:w="2370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Section</w:t>
            </w:r>
          </w:p>
        </w:tc>
        <w:tc>
          <w:tcPr>
            <w:tcW w:w="2370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shd w:val="clear" w:color="auto" w:fill="FFFFFF"/>
          </w:tcPr>
          <w:p w:rsidR="00136F68" w:rsidRDefault="00781DDF">
            <w:pPr>
              <w:spacing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DL2014 Proceeding</w:t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shd w:val="clear" w:color="auto" w:fill="FFFFFF"/>
          </w:tcPr>
          <w:p w:rsidR="00136F68" w:rsidRDefault="00781DDF">
            <w:pPr>
              <w:spacing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IJDL Special Issue</w:t>
            </w:r>
          </w:p>
        </w:tc>
      </w:tr>
      <w:tr w:rsidR="00136F68">
        <w:tc>
          <w:tcPr>
            <w:tcW w:w="237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Abstract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shd w:val="clear" w:color="auto" w:fill="D9E2F3"/>
            <w:tcMar>
              <w:left w:w="78" w:type="dxa"/>
            </w:tcMar>
          </w:tcPr>
          <w:p w:rsidR="00136F68" w:rsidRDefault="00136F68">
            <w:pPr>
              <w:spacing w:after="0"/>
            </w:pP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D9E2F3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Added results of the additional experiments and </w:t>
            </w:r>
            <w:r>
              <w:rPr>
                <w:color w:val="2F5496"/>
              </w:rPr>
              <w:t>investigations</w:t>
            </w:r>
          </w:p>
        </w:tc>
      </w:tr>
      <w:tr w:rsidR="00136F68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Conclusion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136F68">
            <w:pPr>
              <w:spacing w:after="0"/>
            </w:pPr>
          </w:p>
        </w:tc>
        <w:tc>
          <w:tcPr>
            <w:tcW w:w="4741" w:type="dxa"/>
            <w:gridSpan w:val="2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Added outcomes and impacts of the additional experiments and investigations</w:t>
            </w:r>
          </w:p>
        </w:tc>
      </w:tr>
      <w:tr w:rsidR="00136F68">
        <w:tc>
          <w:tcPr>
            <w:tcW w:w="9481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Dataset</w:t>
            </w:r>
          </w:p>
        </w:tc>
      </w:tr>
      <w:tr w:rsidR="00136F68">
        <w:tc>
          <w:tcPr>
            <w:tcW w:w="237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Archives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Internet Archive</w:t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To complement our discussion of the damage in the Internet Archive, we measured a page-at-a-time archiver, WebCite. </w:t>
            </w:r>
            <w:r>
              <w:rPr>
                <w:color w:val="2F5496"/>
              </w:rPr>
              <w:t>We also included a discussion of archive.today and compared the three archives.</w:t>
            </w:r>
          </w:p>
        </w:tc>
      </w:tr>
      <w:tr w:rsidR="00136F68">
        <w:tc>
          <w:tcPr>
            <w:tcW w:w="237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Mementos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shd w:val="clear" w:color="auto" w:fill="D9E2F3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45,341 URI-Ms</w:t>
            </w:r>
            <w:r w:rsidR="00E81C1E">
              <w:rPr>
                <w:color w:val="2F5496"/>
              </w:rPr>
              <w:t xml:space="preserve"> from the Internet Archive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D9E2F3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WebCite had 992 mementos to add to the measurements, as we submitted the URI-Rs in our dataset to Archive.today and Webcite and created two additional s</w:t>
            </w:r>
            <w:r>
              <w:rPr>
                <w:color w:val="2F5496"/>
              </w:rPr>
              <w:t>ets of 1,861 mementos to evaluate.</w:t>
            </w:r>
            <w:r w:rsidR="005D49D3">
              <w:rPr>
                <w:color w:val="2F5496"/>
              </w:rPr>
              <w:t xml:space="preserve"> This results in the follow break-down of mementos evaluated:</w:t>
            </w:r>
          </w:p>
          <w:p w:rsidR="005D49D3" w:rsidRDefault="005D49D3" w:rsidP="005D49D3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Internet Archive=45,341</w:t>
            </w:r>
          </w:p>
          <w:p w:rsidR="005D49D3" w:rsidRDefault="005D49D3" w:rsidP="005D49D3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WebCite=992 existing + 1,861 new +</w:t>
            </w:r>
          </w:p>
          <w:p w:rsidR="005D49D3" w:rsidRDefault="005D49D3" w:rsidP="005D49D3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Archive.today=1,861</w:t>
            </w:r>
          </w:p>
          <w:p w:rsidR="005D49D3" w:rsidRDefault="005D49D3" w:rsidP="005D49D3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 = 50,055</w:t>
            </w:r>
            <w:r>
              <w:rPr>
                <w:color w:val="2F5496"/>
              </w:rPr>
              <w:t>, an increase of 4,713 mementos.</w:t>
            </w:r>
          </w:p>
        </w:tc>
      </w:tr>
      <w:tr w:rsidR="00136F68">
        <w:tc>
          <w:tcPr>
            <w:tcW w:w="9481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Measurements</w:t>
            </w:r>
          </w:p>
        </w:tc>
      </w:tr>
      <w:tr w:rsidR="00136F68">
        <w:tc>
          <w:tcPr>
            <w:tcW w:w="237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Damage over time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shd w:val="clear" w:color="auto" w:fill="D9E2F3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Measurement and discussion of damage in the Internet Archive</w:t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D9E2F3"/>
          </w:tcPr>
          <w:p w:rsidR="00136F68" w:rsidRDefault="006536E2" w:rsidP="006536E2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Added a c</w:t>
            </w:r>
            <w:r w:rsidR="00781DDF">
              <w:rPr>
                <w:color w:val="2F5496"/>
              </w:rPr>
              <w:t xml:space="preserve">omparison of memento damage and missing resources over time for WebCite, and compared the archive performance to that of the </w:t>
            </w:r>
            <w:r w:rsidR="00781DDF">
              <w:rPr>
                <w:color w:val="2F5496"/>
              </w:rPr>
              <w:t>Internet Archive</w:t>
            </w:r>
          </w:p>
        </w:tc>
      </w:tr>
      <w:tr w:rsidR="00136F68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Collection Damage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Measurement and discussion of damage in the Internet Archive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6536E2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Added a d</w:t>
            </w:r>
            <w:r w:rsidR="00781DDF">
              <w:rPr>
                <w:color w:val="2F5496"/>
              </w:rPr>
              <w:t>iscussion of the impact of missing embedded resources on the overall damage of WebCite</w:t>
            </w:r>
          </w:p>
        </w:tc>
      </w:tr>
      <w:tr w:rsidR="00136F68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Number of missing resources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D9E2F3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Measurement and discussion of missing </w:t>
            </w:r>
            <w:r>
              <w:rPr>
                <w:color w:val="2F5496"/>
              </w:rPr>
              <w:t>embedded resources in the Internet Archive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D9E2F3"/>
          </w:tcPr>
          <w:p w:rsidR="00136F68" w:rsidRDefault="006536E2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Added a d</w:t>
            </w:r>
            <w:r w:rsidR="00781DDF">
              <w:rPr>
                <w:color w:val="2F5496"/>
              </w:rPr>
              <w:t>iscussion of the number of missing embedded resources, their impact on damage, a comparison to the Internet Archive, and a discussion of what we can deduce from missing resources and damage</w:t>
            </w:r>
          </w:p>
        </w:tc>
      </w:tr>
      <w:tr w:rsidR="00136F68">
        <w:tc>
          <w:tcPr>
            <w:tcW w:w="237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Missing File types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Measurement and discussion of missing file types in the Internet Archive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FFFFFF"/>
          </w:tcPr>
          <w:p w:rsidR="00136F68" w:rsidRDefault="00374078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Added a c</w:t>
            </w:r>
            <w:r w:rsidR="00781DDF">
              <w:rPr>
                <w:color w:val="2F5496"/>
              </w:rPr>
              <w:t>omparison of the differences in archiving successes in the Internet Archive and WebCite, as well as the impact this may have on future damage measurements</w:t>
            </w:r>
          </w:p>
        </w:tc>
      </w:tr>
      <w:tr w:rsidR="00136F68">
        <w:tc>
          <w:tcPr>
            <w:tcW w:w="9481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lastRenderedPageBreak/>
              <w:t>Additional Discussion</w:t>
            </w:r>
          </w:p>
        </w:tc>
      </w:tr>
      <w:tr w:rsidR="00136F68">
        <w:tc>
          <w:tcPr>
            <w:tcW w:w="237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Impact of JavaScript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No discussion of JavaScript and the impact on damage</w:t>
            </w:r>
          </w:p>
        </w:tc>
        <w:tc>
          <w:tcPr>
            <w:tcW w:w="4741" w:type="dxa"/>
            <w:gridSpan w:val="2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CF4C4C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Added a</w:t>
            </w:r>
            <w:r w:rsidR="00781DDF">
              <w:rPr>
                <w:color w:val="2F5496"/>
              </w:rPr>
              <w:t xml:space="preserve"> discussion of how the ability or inability to execute JavaScript during archiving can impact the damage of mementos</w:t>
            </w:r>
          </w:p>
        </w:tc>
      </w:tr>
      <w:tr w:rsidR="00136F68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Page-at-a-time archivers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D9E2F3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No discussion of page-at-a-time </w:t>
            </w:r>
            <w:r>
              <w:rPr>
                <w:color w:val="2F5496"/>
              </w:rPr>
              <w:t>archivers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D9E2F3"/>
          </w:tcPr>
          <w:p w:rsidR="00136F68" w:rsidRDefault="00781DDF" w:rsidP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Added a di</w:t>
            </w:r>
            <w:bookmarkStart w:id="0" w:name="_GoBack"/>
            <w:bookmarkEnd w:id="0"/>
            <w:r>
              <w:rPr>
                <w:color w:val="2F5496"/>
              </w:rPr>
              <w:t>scussion of page-at-a-time archivers (WebCite and Archive.today) and how they differ from traditional crawler-based archivers</w:t>
            </w:r>
          </w:p>
        </w:tc>
      </w:tr>
      <w:tr w:rsidR="00136F68">
        <w:tc>
          <w:tcPr>
            <w:tcW w:w="237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PhantomJS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No discussion of JavaScript and the impact on Damage</w:t>
            </w:r>
          </w:p>
        </w:tc>
        <w:tc>
          <w:tcPr>
            <w:tcW w:w="4741" w:type="dxa"/>
            <w:gridSpan w:val="2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Included an experiment to measure the impact that </w:t>
            </w:r>
            <w:r>
              <w:rPr>
                <w:color w:val="2F5496"/>
              </w:rPr>
              <w:t>JavaScript has on damage, and how Archive.today provides an improvement to WebCite, presumably due to its ability to handle JavaScript</w:t>
            </w:r>
          </w:p>
        </w:tc>
      </w:tr>
      <w:tr w:rsidR="00136F68">
        <w:tc>
          <w:tcPr>
            <w:tcW w:w="9481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Document Statistics</w:t>
            </w:r>
          </w:p>
        </w:tc>
      </w:tr>
      <w:tr w:rsidR="00136F68" w:rsidTr="00E81C1E">
        <w:tc>
          <w:tcPr>
            <w:tcW w:w="237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Words</w:t>
            </w:r>
          </w:p>
        </w:tc>
        <w:tc>
          <w:tcPr>
            <w:tcW w:w="2370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7,275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9,909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+36%</w:t>
            </w:r>
          </w:p>
        </w:tc>
      </w:tr>
      <w:tr w:rsidR="00136F68" w:rsidTr="00E81C1E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Figures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D9E2F3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D9E2F3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+100%</w:t>
            </w:r>
          </w:p>
        </w:tc>
      </w:tr>
      <w:tr w:rsidR="00136F68" w:rsidTr="00E81C1E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Sections &amp; subsections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11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+45%</w:t>
            </w:r>
          </w:p>
        </w:tc>
      </w:tr>
      <w:tr w:rsidR="00136F68" w:rsidTr="00E81C1E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Evaluations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D9E2F3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Archives: 1</w:t>
            </w:r>
          </w:p>
          <w:p w:rsidR="00E81C1E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Mementos: </w:t>
            </w:r>
          </w:p>
          <w:p w:rsidR="00136F68" w:rsidRDefault="00E81C1E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Internet Archive=</w:t>
            </w:r>
            <w:r w:rsidR="00781DDF">
              <w:rPr>
                <w:color w:val="2F5496"/>
              </w:rPr>
              <w:t>45,341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Archives: 3</w:t>
            </w:r>
          </w:p>
          <w:p w:rsidR="00E81C1E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Mementos: </w:t>
            </w:r>
          </w:p>
          <w:p w:rsidR="00E81C1E" w:rsidRDefault="00E81C1E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Internet Archive=45,341+</w:t>
            </w:r>
          </w:p>
          <w:p w:rsidR="00E81C1E" w:rsidRDefault="00E81C1E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WebCite=</w:t>
            </w:r>
            <w:r w:rsidR="00781DDF">
              <w:rPr>
                <w:color w:val="2F5496"/>
              </w:rPr>
              <w:t xml:space="preserve">992 </w:t>
            </w:r>
            <w:r>
              <w:rPr>
                <w:color w:val="2F5496"/>
              </w:rPr>
              <w:t>existing + 1,861 new +</w:t>
            </w:r>
          </w:p>
          <w:p w:rsidR="00E81C1E" w:rsidRDefault="00E81C1E" w:rsidP="00E81C1E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Archive.today=1,861</w:t>
            </w:r>
          </w:p>
          <w:p w:rsidR="00136F68" w:rsidRDefault="00781DDF" w:rsidP="00E81C1E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 xml:space="preserve"> = 50,055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D9E2F3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+</w:t>
            </w:r>
            <w:r>
              <w:rPr>
                <w:color w:val="2F5496"/>
              </w:rPr>
              <w:t>200%</w:t>
            </w:r>
          </w:p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+10%</w:t>
            </w:r>
          </w:p>
        </w:tc>
      </w:tr>
      <w:tr w:rsidR="00136F68" w:rsidTr="00E81C1E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Pages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17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+70%</w:t>
            </w:r>
          </w:p>
        </w:tc>
      </w:tr>
      <w:tr w:rsidR="00136F68" w:rsidTr="00E81C1E">
        <w:tc>
          <w:tcPr>
            <w:tcW w:w="237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Tables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D9E2F3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D9E2F3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+0%</w:t>
            </w:r>
          </w:p>
        </w:tc>
      </w:tr>
      <w:tr w:rsidR="00136F68" w:rsidTr="00E81C1E">
        <w:tc>
          <w:tcPr>
            <w:tcW w:w="237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References</w:t>
            </w:r>
          </w:p>
        </w:tc>
        <w:tc>
          <w:tcPr>
            <w:tcW w:w="2370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shd w:val="clear" w:color="auto" w:fill="FFFFFF"/>
            <w:tcMar>
              <w:left w:w="78" w:type="dxa"/>
            </w:tcMar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28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FFFFFF"/>
          </w:tcPr>
          <w:p w:rsidR="00136F68" w:rsidRDefault="00781DDF">
            <w:pPr>
              <w:spacing w:after="0"/>
              <w:rPr>
                <w:color w:val="2F5496"/>
              </w:rPr>
            </w:pPr>
            <w:r>
              <w:rPr>
                <w:color w:val="2F5496"/>
              </w:rPr>
              <w:t>+29%</w:t>
            </w:r>
          </w:p>
        </w:tc>
      </w:tr>
    </w:tbl>
    <w:p w:rsidR="00136F68" w:rsidRDefault="00136F68"/>
    <w:sectPr w:rsidR="00136F6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43D04"/>
    <w:multiLevelType w:val="multilevel"/>
    <w:tmpl w:val="08DC2A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0545376"/>
    <w:multiLevelType w:val="multilevel"/>
    <w:tmpl w:val="41C6C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136F68"/>
    <w:rsid w:val="00136F68"/>
    <w:rsid w:val="00374078"/>
    <w:rsid w:val="005D49D3"/>
    <w:rsid w:val="006536E2"/>
    <w:rsid w:val="00781DDF"/>
    <w:rsid w:val="00993308"/>
    <w:rsid w:val="00CF4C4C"/>
    <w:rsid w:val="00E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5D21D-D42F-4DE3-BA65-14E7A312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450</Words>
  <Characters>2566</Characters>
  <Application>Microsoft Office Word</Application>
  <DocSecurity>0</DocSecurity>
  <Lines>21</Lines>
  <Paragraphs>6</Paragraphs>
  <ScaleCrop>false</ScaleCrop>
  <Company>The MITRE Corporation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Brunelle, Justin F</dc:creator>
  <cp:keywords/>
  <dc:description/>
  <cp:lastModifiedBy>Brunelle, Justin F</cp:lastModifiedBy>
  <cp:revision>9</cp:revision>
  <dcterms:created xsi:type="dcterms:W3CDTF">2014-11-14T18:37:00Z</dcterms:created>
  <dcterms:modified xsi:type="dcterms:W3CDTF">2014-11-18T22:01:00Z</dcterms:modified>
  <dc:language>en</dc:language>
</cp:coreProperties>
</file>