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94E2" w14:textId="65EFD8A6" w:rsidR="006F533F" w:rsidRDefault="006F533F" w:rsidP="006F533F">
      <w:pPr>
        <w:pStyle w:val="Heading2"/>
        <w:jc w:val="center"/>
        <w:rPr>
          <w:sz w:val="32"/>
          <w:szCs w:val="32"/>
          <w:lang w:eastAsia="en-GB"/>
        </w:rPr>
      </w:pPr>
      <w:r>
        <w:rPr>
          <w:sz w:val="32"/>
          <w:szCs w:val="32"/>
          <w:lang w:eastAsia="en-GB"/>
        </w:rPr>
        <w:t xml:space="preserve">Solar </w:t>
      </w:r>
      <w:r>
        <w:rPr>
          <w:sz w:val="32"/>
          <w:szCs w:val="32"/>
          <w:lang w:eastAsia="en-GB"/>
        </w:rPr>
        <w:t>streetlight energy monitoring</w:t>
      </w:r>
      <w:r w:rsidRPr="00432299">
        <w:rPr>
          <w:sz w:val="32"/>
          <w:szCs w:val="32"/>
          <w:lang w:eastAsia="en-GB"/>
        </w:rPr>
        <w:t>: Design and implementation</w:t>
      </w:r>
    </w:p>
    <w:p w14:paraId="15D6A814" w14:textId="3D574926" w:rsidR="006F533F" w:rsidRPr="003A13A3" w:rsidRDefault="006F533F" w:rsidP="006F533F">
      <w:pPr>
        <w:jc w:val="center"/>
        <w:rPr>
          <w:b/>
          <w:lang w:eastAsia="en-GB"/>
        </w:rPr>
      </w:pPr>
      <w:r w:rsidRPr="007624CE">
        <w:rPr>
          <w:b/>
          <w:lang w:eastAsia="en-GB"/>
        </w:rPr>
        <w:t>Ross Wilkins</w:t>
      </w:r>
    </w:p>
    <w:p w14:paraId="02F44717" w14:textId="77777777" w:rsidR="007F0211" w:rsidRDefault="007F0211" w:rsidP="007F0211"/>
    <w:p w14:paraId="79C8DB7D" w14:textId="486E8368" w:rsidR="007F0211" w:rsidRPr="00E808A4" w:rsidRDefault="007F0211" w:rsidP="007F0211">
      <w:pPr>
        <w:rPr>
          <w:rFonts w:cstheme="minorHAnsi"/>
        </w:rPr>
      </w:pPr>
      <w:r w:rsidRPr="00E808A4">
        <w:rPr>
          <w:rFonts w:cstheme="minorHAnsi"/>
        </w:rPr>
        <w:t xml:space="preserve">Solar street light can be deliberately oversized to increase energy access to refugee and displaced communities. This can be achieved by </w:t>
      </w:r>
      <w:r w:rsidRPr="00E808A4">
        <w:rPr>
          <w:rFonts w:cstheme="minorHAnsi"/>
        </w:rPr>
        <w:t>providing the solar streetlights residual energy (i.e., the energy generated but not needed to power the LED Lamp) to the camp, for activities such as phone charging.</w:t>
      </w:r>
      <w:r w:rsidRPr="00E808A4">
        <w:rPr>
          <w:rFonts w:cstheme="minorHAnsi"/>
        </w:rPr>
        <w:t xml:space="preserve"> In the HELP project we aim to undertake this task and assess its success.</w:t>
      </w:r>
    </w:p>
    <w:p w14:paraId="52B3FDDA" w14:textId="77777777" w:rsidR="007F0211" w:rsidRPr="00E808A4" w:rsidRDefault="007F0211" w:rsidP="007F0211">
      <w:pPr>
        <w:rPr>
          <w:rFonts w:cstheme="minorHAnsi"/>
        </w:rPr>
      </w:pPr>
    </w:p>
    <w:p w14:paraId="5E1E8290" w14:textId="0009ECFC" w:rsidR="007F0211" w:rsidRPr="00E808A4" w:rsidRDefault="007F0211" w:rsidP="007F0211">
      <w:pPr>
        <w:rPr>
          <w:rFonts w:cstheme="minorHAnsi"/>
        </w:rPr>
      </w:pPr>
      <w:r w:rsidRPr="00E808A4">
        <w:rPr>
          <w:rFonts w:cstheme="minorHAnsi"/>
        </w:rPr>
        <w:t>To understand the usage of the solar light we plan on measuring:</w:t>
      </w:r>
    </w:p>
    <w:p w14:paraId="51DFAECF" w14:textId="4047C4CC" w:rsidR="007F0211" w:rsidRPr="00E808A4" w:rsidRDefault="007F0211" w:rsidP="007F0211">
      <w:pPr>
        <w:pStyle w:val="ListParagraph"/>
        <w:numPr>
          <w:ilvl w:val="0"/>
          <w:numId w:val="1"/>
        </w:numPr>
        <w:rPr>
          <w:rFonts w:cstheme="minorHAnsi"/>
        </w:rPr>
      </w:pPr>
      <w:r w:rsidRPr="00E808A4">
        <w:rPr>
          <w:rFonts w:cstheme="minorHAnsi"/>
        </w:rPr>
        <w:t>The energy generated by the solar panel</w:t>
      </w:r>
    </w:p>
    <w:p w14:paraId="1F20C5E6" w14:textId="0F7FF6FB" w:rsidR="007F0211" w:rsidRPr="00E808A4" w:rsidRDefault="007F0211" w:rsidP="007F0211">
      <w:pPr>
        <w:pStyle w:val="ListParagraph"/>
        <w:numPr>
          <w:ilvl w:val="0"/>
          <w:numId w:val="1"/>
        </w:numPr>
        <w:rPr>
          <w:rFonts w:cstheme="minorHAnsi"/>
        </w:rPr>
      </w:pPr>
      <w:r w:rsidRPr="00E808A4">
        <w:rPr>
          <w:rFonts w:cstheme="minorHAnsi"/>
        </w:rPr>
        <w:t>The energy consumed by each of the solar streetlights loads (LED lamp, monitoring system, mobile phone charging).</w:t>
      </w:r>
    </w:p>
    <w:p w14:paraId="58BCF250" w14:textId="20BACF02" w:rsidR="007F0211" w:rsidRPr="00E808A4" w:rsidRDefault="007F0211" w:rsidP="007F0211">
      <w:pPr>
        <w:pStyle w:val="ListParagraph"/>
        <w:numPr>
          <w:ilvl w:val="0"/>
          <w:numId w:val="1"/>
        </w:numPr>
        <w:rPr>
          <w:rFonts w:cstheme="minorHAnsi"/>
        </w:rPr>
      </w:pPr>
      <w:r w:rsidRPr="00E808A4">
        <w:rPr>
          <w:rFonts w:cstheme="minorHAnsi"/>
        </w:rPr>
        <w:t>The state of the battery.</w:t>
      </w:r>
    </w:p>
    <w:p w14:paraId="27A7D1B0" w14:textId="77777777" w:rsidR="007F0211" w:rsidRPr="00E808A4" w:rsidRDefault="007F0211" w:rsidP="007F0211">
      <w:pPr>
        <w:rPr>
          <w:rFonts w:cstheme="minorHAnsi"/>
        </w:rPr>
      </w:pPr>
    </w:p>
    <w:p w14:paraId="6C241491" w14:textId="709FD49F" w:rsidR="007F0211" w:rsidRDefault="007F0211" w:rsidP="007F0211">
      <w:pPr>
        <w:rPr>
          <w:rFonts w:ascii="Times New Roman" w:hAnsi="Times New Roman" w:cs="Times New Roman"/>
        </w:rPr>
      </w:pPr>
      <w:r w:rsidRPr="00E808A4">
        <w:rPr>
          <w:rFonts w:cstheme="minorHAnsi"/>
        </w:rPr>
        <w:t>Each of these data, can be collected directly from the Solar charge controller, and data analysis.</w:t>
      </w:r>
    </w:p>
    <w:p w14:paraId="7BBDB614" w14:textId="25306D47" w:rsidR="006F533F" w:rsidRPr="003D3636" w:rsidRDefault="00100BB3" w:rsidP="006F533F">
      <w:pPr>
        <w:shd w:val="clear" w:color="auto" w:fill="8EAADB" w:themeFill="accent1" w:themeFillTint="99"/>
        <w:spacing w:before="200" w:line="276" w:lineRule="auto"/>
        <w:jc w:val="both"/>
        <w:rPr>
          <w:rFonts w:asciiTheme="majorHAnsi" w:hAnsiTheme="majorHAnsi" w:cs="Arial"/>
          <w:b/>
          <w:bCs/>
          <w:color w:val="FFFFFF" w:themeColor="background1"/>
        </w:rPr>
      </w:pPr>
      <w:r>
        <w:rPr>
          <w:rFonts w:asciiTheme="majorHAnsi" w:hAnsiTheme="majorHAnsi" w:cs="Arial"/>
          <w:b/>
          <w:bCs/>
          <w:color w:val="FFFFFF" w:themeColor="background1"/>
        </w:rPr>
        <w:t>1</w:t>
      </w:r>
      <w:r w:rsidR="006F533F">
        <w:rPr>
          <w:rFonts w:asciiTheme="majorHAnsi" w:hAnsiTheme="majorHAnsi" w:cs="Arial"/>
          <w:b/>
          <w:bCs/>
          <w:color w:val="FFFFFF" w:themeColor="background1"/>
        </w:rPr>
        <w:t>.</w:t>
      </w:r>
      <w:r w:rsidR="006F533F" w:rsidRPr="003D3636">
        <w:rPr>
          <w:rFonts w:asciiTheme="majorHAnsi" w:hAnsiTheme="majorHAnsi" w:cs="Arial"/>
          <w:b/>
          <w:bCs/>
          <w:color w:val="FFFFFF" w:themeColor="background1"/>
        </w:rPr>
        <w:t xml:space="preserve">   </w:t>
      </w:r>
      <w:r w:rsidR="006F533F">
        <w:rPr>
          <w:rFonts w:asciiTheme="majorHAnsi" w:hAnsiTheme="majorHAnsi" w:cs="Arial"/>
          <w:b/>
          <w:bCs/>
          <w:color w:val="FFFFFF" w:themeColor="background1"/>
        </w:rPr>
        <w:t>Proposed Monitoring System</w:t>
      </w:r>
    </w:p>
    <w:p w14:paraId="4305013E" w14:textId="77777777" w:rsidR="007F0211" w:rsidRDefault="007F0211" w:rsidP="007F0211"/>
    <w:p w14:paraId="7B5AFE17" w14:textId="77777777" w:rsidR="00B71064" w:rsidRDefault="004D65C4" w:rsidP="004D65C4">
      <w:pPr>
        <w:rPr>
          <w:rFonts w:cstheme="minorHAnsi"/>
          <w:color w:val="000000"/>
        </w:rPr>
      </w:pPr>
      <w:r w:rsidRPr="00F2346E">
        <w:rPr>
          <w:rFonts w:cstheme="minorHAnsi"/>
          <w:color w:val="000000"/>
        </w:rPr>
        <w:t xml:space="preserve">The </w:t>
      </w:r>
      <w:r>
        <w:rPr>
          <w:rFonts w:cstheme="minorHAnsi"/>
          <w:color w:val="000000"/>
        </w:rPr>
        <w:t>street light</w:t>
      </w:r>
      <w:r w:rsidRPr="00F2346E">
        <w:rPr>
          <w:rFonts w:cstheme="minorHAnsi"/>
          <w:color w:val="000000"/>
        </w:rPr>
        <w:t xml:space="preserve"> ene</w:t>
      </w:r>
      <w:r>
        <w:rPr>
          <w:rFonts w:cstheme="minorHAnsi"/>
          <w:color w:val="000000"/>
        </w:rPr>
        <w:t>rgy monitoring system is a sense, send, and store</w:t>
      </w:r>
      <w:r w:rsidRPr="00F2346E">
        <w:rPr>
          <w:rFonts w:cstheme="minorHAnsi"/>
          <w:color w:val="000000"/>
        </w:rPr>
        <w:t xml:space="preserve"> system</w:t>
      </w:r>
      <w:r>
        <w:rPr>
          <w:rFonts w:cstheme="minorHAnsi"/>
          <w:color w:val="000000"/>
        </w:rPr>
        <w:t xml:space="preserve"> targeted at the collection of energy data from a solar street light</w:t>
      </w:r>
      <w:r w:rsidRPr="00F2346E">
        <w:rPr>
          <w:rFonts w:cstheme="minorHAnsi"/>
          <w:color w:val="000000"/>
        </w:rPr>
        <w:t>. The energy monitoring system is designed to gather sensor data (solar generation, load consumption</w:t>
      </w:r>
      <w:r w:rsidR="007C12B8">
        <w:rPr>
          <w:rFonts w:cstheme="minorHAnsi"/>
          <w:color w:val="000000"/>
        </w:rPr>
        <w:t xml:space="preserve">), transmit that data to a remote server, and </w:t>
      </w:r>
      <w:r w:rsidRPr="00F2346E">
        <w:rPr>
          <w:rFonts w:cstheme="minorHAnsi"/>
          <w:color w:val="000000"/>
        </w:rPr>
        <w:t xml:space="preserve">log data every hour to a removable USB drive. </w:t>
      </w:r>
    </w:p>
    <w:p w14:paraId="67BA9D41" w14:textId="77777777" w:rsidR="00B71064" w:rsidRDefault="00B71064" w:rsidP="004D65C4">
      <w:pPr>
        <w:rPr>
          <w:rFonts w:cstheme="minorHAnsi"/>
          <w:color w:val="000000"/>
        </w:rPr>
      </w:pPr>
    </w:p>
    <w:p w14:paraId="4589BD7A" w14:textId="4EB0F2F8" w:rsidR="004D65C4" w:rsidRDefault="004D65C4" w:rsidP="004D65C4">
      <w:pPr>
        <w:rPr>
          <w:rFonts w:cstheme="minorHAnsi"/>
          <w:color w:val="000000"/>
        </w:rPr>
      </w:pPr>
      <w:r w:rsidRPr="00F2346E">
        <w:rPr>
          <w:rFonts w:cstheme="minorHAnsi"/>
          <w:color w:val="000000"/>
        </w:rPr>
        <w:t>This section details the overall energy monitoring sy</w:t>
      </w:r>
      <w:r w:rsidR="00E5752E">
        <w:rPr>
          <w:rFonts w:cstheme="minorHAnsi"/>
          <w:color w:val="000000"/>
        </w:rPr>
        <w:t>stem and each sensing component</w:t>
      </w:r>
      <w:r w:rsidRPr="00F2346E">
        <w:rPr>
          <w:rFonts w:cstheme="minorHAnsi"/>
          <w:color w:val="000000"/>
        </w:rPr>
        <w:t xml:space="preserve">. </w:t>
      </w:r>
      <w:r w:rsidR="00E5752E">
        <w:rPr>
          <w:rFonts w:cstheme="minorHAnsi"/>
          <w:color w:val="000000"/>
        </w:rPr>
        <w:t xml:space="preserve">The system here is heavily based on the work in Coventry University’s STAR </w:t>
      </w:r>
      <w:r w:rsidR="003B48E9">
        <w:rPr>
          <w:rFonts w:cstheme="minorHAnsi"/>
          <w:color w:val="000000"/>
        </w:rPr>
        <w:t>project and</w:t>
      </w:r>
      <w:r w:rsidR="00E5752E">
        <w:rPr>
          <w:rFonts w:cstheme="minorHAnsi"/>
          <w:color w:val="000000"/>
        </w:rPr>
        <w:t xml:space="preserve"> has been trialled in-field.</w:t>
      </w:r>
    </w:p>
    <w:p w14:paraId="205D665F" w14:textId="18F0D95A" w:rsidR="0064058B" w:rsidRDefault="0064058B" w:rsidP="004D65C4">
      <w:pPr>
        <w:rPr>
          <w:rFonts w:cstheme="minorHAnsi"/>
          <w:color w:val="000000"/>
        </w:rPr>
      </w:pPr>
    </w:p>
    <w:p w14:paraId="51B23C78" w14:textId="77777777" w:rsidR="0064058B" w:rsidRDefault="0064058B" w:rsidP="0064058B">
      <w:pPr>
        <w:spacing w:after="160" w:line="259" w:lineRule="auto"/>
        <w:rPr>
          <w:rFonts w:cstheme="minorHAnsi"/>
          <w:color w:val="000000"/>
        </w:rPr>
      </w:pPr>
      <w:r w:rsidRPr="0064058B">
        <w:rPr>
          <w:rFonts w:cstheme="minorHAnsi"/>
          <w:color w:val="000000"/>
        </w:rPr>
        <w:t xml:space="preserve">The solar streetlight will be equipped with a Victron BlueSolar MPPT solar charge controller. </w:t>
      </w:r>
      <w:r>
        <w:rPr>
          <w:rFonts w:cstheme="minorHAnsi"/>
          <w:color w:val="000000"/>
        </w:rPr>
        <w:t>The solar charge controller can:</w:t>
      </w:r>
    </w:p>
    <w:p w14:paraId="21FB93AB" w14:textId="707B7CE5" w:rsidR="0064058B" w:rsidRDefault="0064058B" w:rsidP="0064058B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provide</w:t>
      </w:r>
      <w:r w:rsidRPr="0064058B">
        <w:rPr>
          <w:rFonts w:cstheme="minorHAnsi"/>
          <w:color w:val="000000"/>
        </w:rPr>
        <w:t xml:space="preserve"> data about solar generation</w:t>
      </w:r>
      <w:r>
        <w:rPr>
          <w:rFonts w:cstheme="minorHAnsi"/>
          <w:color w:val="000000"/>
        </w:rPr>
        <w:t xml:space="preserve"> </w:t>
      </w:r>
      <w:r w:rsidR="00B3147D">
        <w:rPr>
          <w:rFonts w:cstheme="minorHAnsi"/>
          <w:color w:val="000000"/>
        </w:rPr>
        <w:t>including</w:t>
      </w:r>
      <w:r w:rsidRPr="0064058B">
        <w:rPr>
          <w:rFonts w:cstheme="minorHAnsi"/>
          <w:color w:val="000000"/>
        </w:rPr>
        <w:t xml:space="preserve"> the voltage, current, and power being generated by the solar panels.</w:t>
      </w:r>
    </w:p>
    <w:p w14:paraId="23D0444C" w14:textId="68379324" w:rsidR="00B3147D" w:rsidRDefault="00B3147D" w:rsidP="0064058B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Provide the current draw of the load, which can in turn be converted to an instantaneous power value (since we know we are outputting 12V)</w:t>
      </w:r>
    </w:p>
    <w:p w14:paraId="6ACF2264" w14:textId="224FB143" w:rsidR="0064058B" w:rsidRPr="00D07CA2" w:rsidRDefault="00B3147D" w:rsidP="004D65C4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Provide the voltage</w:t>
      </w:r>
      <w:r w:rsidR="007001A7">
        <w:rPr>
          <w:rFonts w:cstheme="minorHAnsi"/>
          <w:color w:val="000000"/>
        </w:rPr>
        <w:t xml:space="preserve"> and current from</w:t>
      </w:r>
      <w:r>
        <w:rPr>
          <w:rFonts w:cstheme="minorHAnsi"/>
          <w:color w:val="000000"/>
        </w:rPr>
        <w:t xml:space="preserve"> the battery.</w:t>
      </w:r>
    </w:p>
    <w:p w14:paraId="0A2E9B3B" w14:textId="2D5BB815" w:rsidR="0064058B" w:rsidRDefault="00DB2768" w:rsidP="004D65C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These data points will allow us to resolve the three measures, detailed in the introduction.</w:t>
      </w:r>
    </w:p>
    <w:p w14:paraId="32B1C171" w14:textId="77777777" w:rsidR="00DB2768" w:rsidRDefault="00DB2768" w:rsidP="004D65C4">
      <w:pPr>
        <w:rPr>
          <w:rFonts w:cstheme="minorHAnsi"/>
          <w:color w:val="000000"/>
        </w:rPr>
      </w:pPr>
    </w:p>
    <w:p w14:paraId="74EE91E6" w14:textId="7F6013E5" w:rsidR="001F1259" w:rsidRPr="00F2346E" w:rsidRDefault="00DB2768" w:rsidP="00DB2768">
      <w:pPr>
        <w:rPr>
          <w:rFonts w:cstheme="minorHAnsi"/>
          <w:color w:val="000000"/>
        </w:rPr>
      </w:pPr>
      <w:r w:rsidRPr="00F2346E">
        <w:rPr>
          <w:rFonts w:cstheme="minorHAnsi"/>
          <w:color w:val="000000"/>
        </w:rPr>
        <w:t xml:space="preserve">The sensing system </w:t>
      </w:r>
      <w:r w:rsidR="00B90076">
        <w:rPr>
          <w:rFonts w:cstheme="minorHAnsi"/>
          <w:color w:val="000000"/>
        </w:rPr>
        <w:t xml:space="preserve">makes </w:t>
      </w:r>
      <w:r w:rsidRPr="00F2346E">
        <w:rPr>
          <w:rFonts w:cstheme="minorHAnsi"/>
          <w:color w:val="000000"/>
        </w:rPr>
        <w:t xml:space="preserve">uses </w:t>
      </w:r>
      <w:r w:rsidR="00B90076">
        <w:rPr>
          <w:rFonts w:cstheme="minorHAnsi"/>
          <w:color w:val="000000"/>
        </w:rPr>
        <w:t xml:space="preserve">of </w:t>
      </w:r>
      <w:r w:rsidRPr="00F2346E">
        <w:rPr>
          <w:rFonts w:cstheme="minorHAnsi"/>
          <w:color w:val="000000"/>
        </w:rPr>
        <w:t>Victron’s proprietary Vi</w:t>
      </w:r>
      <w:r w:rsidR="00D07CA2">
        <w:rPr>
          <w:rFonts w:cstheme="minorHAnsi"/>
          <w:color w:val="000000"/>
        </w:rPr>
        <w:t xml:space="preserve">ctron Energy Direct (VE.Direct) </w:t>
      </w:r>
      <w:r w:rsidRPr="00F2346E">
        <w:rPr>
          <w:rFonts w:cstheme="minorHAnsi"/>
          <w:color w:val="000000"/>
        </w:rPr>
        <w:t>communication protocol</w:t>
      </w:r>
      <w:r w:rsidR="00D07CA2">
        <w:rPr>
          <w:rFonts w:cstheme="minorHAnsi"/>
          <w:color w:val="000000"/>
        </w:rPr>
        <w:t xml:space="preserve">. To interface, a </w:t>
      </w:r>
      <w:r w:rsidR="00D07CA2" w:rsidRPr="00F2346E">
        <w:rPr>
          <w:rFonts w:cstheme="minorHAnsi"/>
          <w:color w:val="000000"/>
        </w:rPr>
        <w:t>VE.Direct to USB cable</w:t>
      </w:r>
      <w:r w:rsidR="00D07CA2">
        <w:rPr>
          <w:rFonts w:cstheme="minorHAnsi"/>
          <w:color w:val="000000"/>
        </w:rPr>
        <w:t xml:space="preserve"> is connected between the</w:t>
      </w:r>
      <w:r w:rsidR="008B18E9">
        <w:rPr>
          <w:rFonts w:cstheme="minorHAnsi"/>
          <w:color w:val="000000"/>
        </w:rPr>
        <w:t xml:space="preserve"> </w:t>
      </w:r>
      <w:r w:rsidRPr="00F2346E">
        <w:rPr>
          <w:rFonts w:cstheme="minorHAnsi"/>
          <w:color w:val="000000"/>
        </w:rPr>
        <w:t>charge controller</w:t>
      </w:r>
      <w:r w:rsidR="00D07CA2">
        <w:rPr>
          <w:rFonts w:cstheme="minorHAnsi"/>
          <w:color w:val="000000"/>
        </w:rPr>
        <w:t xml:space="preserve"> and a Raspberry Pi.</w:t>
      </w:r>
      <w:r w:rsidR="00CC42D4">
        <w:rPr>
          <w:rFonts w:cstheme="minorHAnsi"/>
          <w:color w:val="000000"/>
        </w:rPr>
        <w:t xml:space="preserve"> The RaspberryPi will be equipped with 1) a 3G modem, 2) a removable USB drive.</w:t>
      </w:r>
    </w:p>
    <w:p w14:paraId="4519A8CA" w14:textId="77777777" w:rsidR="00DB2768" w:rsidRDefault="00DB2768" w:rsidP="004D65C4">
      <w:pPr>
        <w:rPr>
          <w:rFonts w:cstheme="minorHAnsi"/>
          <w:color w:val="000000"/>
        </w:rPr>
      </w:pPr>
    </w:p>
    <w:p w14:paraId="27B8C6E6" w14:textId="77777777" w:rsidR="00DB2768" w:rsidRDefault="00DB2768" w:rsidP="004D65C4">
      <w:pPr>
        <w:rPr>
          <w:rFonts w:cstheme="minorHAnsi"/>
          <w:color w:val="000000"/>
        </w:rPr>
      </w:pPr>
    </w:p>
    <w:p w14:paraId="76B32A69" w14:textId="77777777" w:rsidR="00DB2768" w:rsidRDefault="00DB2768" w:rsidP="004D65C4">
      <w:pPr>
        <w:rPr>
          <w:rFonts w:cstheme="minorHAnsi"/>
          <w:color w:val="000000"/>
        </w:rPr>
      </w:pPr>
    </w:p>
    <w:p w14:paraId="58A8C7AF" w14:textId="4E8ACFF3" w:rsidR="004D65C4" w:rsidRDefault="00DB2768" w:rsidP="00DB276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Every 60 seconds r</w:t>
      </w:r>
      <w:r w:rsidR="004D65C4" w:rsidRPr="00F2346E">
        <w:rPr>
          <w:rFonts w:cstheme="minorHAnsi"/>
          <w:color w:val="000000"/>
        </w:rPr>
        <w:t>eadings are taken from</w:t>
      </w:r>
      <w:r>
        <w:rPr>
          <w:rFonts w:cstheme="minorHAnsi"/>
          <w:color w:val="000000"/>
        </w:rPr>
        <w:t xml:space="preserve"> the charge controller</w:t>
      </w:r>
      <w:r w:rsidR="00F57ADC">
        <w:rPr>
          <w:rFonts w:cstheme="minorHAnsi"/>
          <w:color w:val="000000"/>
        </w:rPr>
        <w:t>, by the</w:t>
      </w:r>
      <w:r w:rsidR="004D65C4" w:rsidRPr="00F2346E">
        <w:rPr>
          <w:rFonts w:cstheme="minorHAnsi"/>
          <w:color w:val="000000"/>
        </w:rPr>
        <w:t xml:space="preserve"> RaspberryPi. </w:t>
      </w:r>
      <w:r>
        <w:rPr>
          <w:rFonts w:cstheme="minorHAnsi"/>
          <w:color w:val="000000"/>
        </w:rPr>
        <w:t>When the data is received it is transmitted over a mobile network (via MQTT) to a remote server at Coventry University</w:t>
      </w:r>
      <w:r w:rsidR="00811536">
        <w:rPr>
          <w:rFonts w:cstheme="minorHAnsi"/>
          <w:color w:val="000000"/>
        </w:rPr>
        <w:t xml:space="preserve"> where it is stored in CSV files</w:t>
      </w:r>
      <w:r>
        <w:rPr>
          <w:rFonts w:cstheme="minorHAnsi"/>
          <w:color w:val="000000"/>
        </w:rPr>
        <w:t xml:space="preserve">. </w:t>
      </w:r>
      <w:r w:rsidR="006B132F">
        <w:rPr>
          <w:rFonts w:cstheme="minorHAnsi"/>
          <w:color w:val="000000"/>
        </w:rPr>
        <w:t>In addition to sending</w:t>
      </w:r>
      <w:r>
        <w:rPr>
          <w:rFonts w:cstheme="minorHAnsi"/>
          <w:color w:val="000000"/>
        </w:rPr>
        <w:t>,</w:t>
      </w:r>
      <w:r w:rsidR="004D65C4" w:rsidRPr="00F2346E">
        <w:rPr>
          <w:rFonts w:cstheme="minorHAnsi"/>
          <w:color w:val="000000"/>
        </w:rPr>
        <w:t xml:space="preserve"> the sensor readings are saved to a USB flash drive. </w:t>
      </w:r>
    </w:p>
    <w:p w14:paraId="23E83566" w14:textId="77777777" w:rsidR="001F1259" w:rsidRDefault="001F1259" w:rsidP="00DB2768">
      <w:pPr>
        <w:rPr>
          <w:rFonts w:cstheme="minorHAnsi"/>
          <w:color w:val="000000"/>
        </w:rPr>
      </w:pPr>
    </w:p>
    <w:p w14:paraId="5A8D102A" w14:textId="3EACC17C" w:rsidR="00EE1868" w:rsidRPr="00291E04" w:rsidRDefault="001F1259" w:rsidP="00EE186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solar streetlight will include the </w:t>
      </w:r>
      <w:r w:rsidR="000E30F3">
        <w:rPr>
          <w:rFonts w:cstheme="minorHAnsi"/>
          <w:color w:val="000000"/>
        </w:rPr>
        <w:t>facility</w:t>
      </w:r>
      <w:r>
        <w:rPr>
          <w:rFonts w:cstheme="minorHAnsi"/>
          <w:color w:val="000000"/>
        </w:rPr>
        <w:t xml:space="preserve"> for mobile phone charging, </w:t>
      </w:r>
      <w:r w:rsidR="000E30F3">
        <w:rPr>
          <w:rFonts w:cstheme="minorHAnsi"/>
          <w:color w:val="000000"/>
        </w:rPr>
        <w:t>in this first prototype we will just consider the case where mobile charging is accessible 24/7. In further prototypes we will need to intelligently enable/disable this facility based on the state of the battery.</w:t>
      </w:r>
    </w:p>
    <w:p w14:paraId="70B1FDDC" w14:textId="39005448" w:rsidR="00EE1868" w:rsidRPr="003D3636" w:rsidRDefault="00EE1868" w:rsidP="00EE1868">
      <w:pPr>
        <w:shd w:val="clear" w:color="auto" w:fill="8EAADB" w:themeFill="accent1" w:themeFillTint="99"/>
        <w:spacing w:before="200" w:line="276" w:lineRule="auto"/>
        <w:jc w:val="both"/>
        <w:rPr>
          <w:rFonts w:asciiTheme="majorHAnsi" w:hAnsiTheme="majorHAnsi" w:cs="Arial"/>
          <w:b/>
          <w:bCs/>
          <w:color w:val="FFFFFF" w:themeColor="background1"/>
        </w:rPr>
      </w:pPr>
      <w:r>
        <w:rPr>
          <w:rFonts w:asciiTheme="majorHAnsi" w:hAnsiTheme="majorHAnsi" w:cs="Arial"/>
          <w:b/>
          <w:bCs/>
          <w:color w:val="FFFFFF" w:themeColor="background1"/>
        </w:rPr>
        <w:t xml:space="preserve">2. Energy </w:t>
      </w:r>
      <w:r w:rsidR="00291E04">
        <w:rPr>
          <w:rFonts w:asciiTheme="majorHAnsi" w:hAnsiTheme="majorHAnsi" w:cs="Arial"/>
          <w:b/>
          <w:bCs/>
          <w:color w:val="FFFFFF" w:themeColor="background1"/>
        </w:rPr>
        <w:t>disaggregation</w:t>
      </w:r>
    </w:p>
    <w:p w14:paraId="320D80C4" w14:textId="77777777" w:rsidR="007F0211" w:rsidRDefault="007F0211" w:rsidP="007F0211"/>
    <w:p w14:paraId="7E2078C4" w14:textId="65E0ECD9" w:rsidR="007F0211" w:rsidRDefault="007F0211" w:rsidP="007F0211">
      <w:pPr>
        <w:pStyle w:val="Heading2"/>
      </w:pPr>
      <w:r>
        <w:t>Disaggregating the energy</w:t>
      </w:r>
    </w:p>
    <w:p w14:paraId="49809BAC" w14:textId="77777777" w:rsidR="007F0211" w:rsidRDefault="007F0211" w:rsidP="007F0211"/>
    <w:p w14:paraId="170DF788" w14:textId="20159DD5" w:rsidR="000E30F3" w:rsidRDefault="001F1259" w:rsidP="007F0211">
      <w:r>
        <w:t xml:space="preserve">The charge controller only provides total energy consumption, and not consumption disaggregated by </w:t>
      </w:r>
      <w:r w:rsidR="000E30F3">
        <w:t>appliance</w:t>
      </w:r>
      <w:r>
        <w:t>.</w:t>
      </w:r>
      <w:r w:rsidR="000E30F3">
        <w:t xml:space="preserve"> However, through post-processing this data can be disaggregated.</w:t>
      </w:r>
    </w:p>
    <w:p w14:paraId="4F81BD8C" w14:textId="77777777" w:rsidR="000E30F3" w:rsidRDefault="000E30F3" w:rsidP="007F0211"/>
    <w:p w14:paraId="3F5183FE" w14:textId="2402772D" w:rsidR="000E30F3" w:rsidRDefault="000E30F3" w:rsidP="00E808A4">
      <w:pPr>
        <w:tabs>
          <w:tab w:val="left" w:pos="1473"/>
        </w:tabs>
      </w:pPr>
      <w:r>
        <w:t>We know:</w:t>
      </w:r>
      <w:r w:rsidR="00E808A4">
        <w:tab/>
      </w:r>
    </w:p>
    <w:p w14:paraId="7854BBDB" w14:textId="6868156D" w:rsidR="000E30F3" w:rsidRDefault="000E30F3" w:rsidP="000E30F3">
      <w:pPr>
        <w:pStyle w:val="ListParagraph"/>
        <w:numPr>
          <w:ilvl w:val="0"/>
          <w:numId w:val="5"/>
        </w:numPr>
      </w:pPr>
      <w:r>
        <w:t>The RaspberryPi is on all the time and will be pull current at a near constant rate (energy consumption will slightly increase during periods of data transmission).</w:t>
      </w:r>
    </w:p>
    <w:p w14:paraId="472D6D14" w14:textId="53A432FB" w:rsidR="000E30F3" w:rsidRDefault="000E30F3" w:rsidP="000E30F3">
      <w:pPr>
        <w:pStyle w:val="ListParagraph"/>
        <w:numPr>
          <w:ilvl w:val="0"/>
          <w:numId w:val="5"/>
        </w:numPr>
      </w:pPr>
      <w:r>
        <w:t>The Street light will be on from dusk-to-dawn</w:t>
      </w:r>
      <w:r>
        <w:t xml:space="preserve"> (</w:t>
      </w:r>
      <w:r>
        <w:t>approx.</w:t>
      </w:r>
      <w:r>
        <w:t>12 hours</w:t>
      </w:r>
      <w:r w:rsidR="00B33784">
        <w:t>) and</w:t>
      </w:r>
      <w:r>
        <w:t xml:space="preserve"> will pull current at a constant rate</w:t>
      </w:r>
      <w:r>
        <w:t>.</w:t>
      </w:r>
    </w:p>
    <w:p w14:paraId="7C8D8D9A" w14:textId="77777777" w:rsidR="000E30F3" w:rsidRDefault="000E30F3" w:rsidP="000E30F3"/>
    <w:p w14:paraId="70BF71B1" w14:textId="3670722A" w:rsidR="000E30F3" w:rsidRDefault="000E30F3" w:rsidP="000E30F3">
      <w:r>
        <w:t>From this we can expect a chart with a similar profile to the below:</w:t>
      </w:r>
    </w:p>
    <w:p w14:paraId="02C3461D" w14:textId="77777777" w:rsidR="000E30F3" w:rsidRDefault="000E30F3" w:rsidP="000E30F3"/>
    <w:p w14:paraId="07B05AA6" w14:textId="6BD989CB" w:rsidR="000E30F3" w:rsidRDefault="000E30F3" w:rsidP="000E30F3">
      <w:pPr>
        <w:jc w:val="center"/>
      </w:pPr>
      <w:r>
        <w:rPr>
          <w:noProof/>
        </w:rPr>
        <w:drawing>
          <wp:inline distT="0" distB="0" distL="0" distR="0" wp14:anchorId="13881946" wp14:editId="673E54E4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D96452-E5AA-5A4F-A7F2-B7B12D1360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2D881B0" w14:textId="77777777" w:rsidR="000E30F3" w:rsidRDefault="000E30F3" w:rsidP="000E30F3">
      <w:pPr>
        <w:jc w:val="center"/>
      </w:pPr>
    </w:p>
    <w:p w14:paraId="6EB8C00C" w14:textId="630CDB99" w:rsidR="00826D91" w:rsidRDefault="000E30F3">
      <w:r>
        <w:t>Any deviation from these two states would indicate mobile phone/appliance charging.</w:t>
      </w:r>
      <w:r w:rsidR="00EE1868">
        <w:t xml:space="preserve"> Defining the algorithm is out the scope of this document.</w:t>
      </w:r>
      <w:bookmarkStart w:id="0" w:name="_GoBack"/>
      <w:bookmarkEnd w:id="0"/>
    </w:p>
    <w:sectPr w:rsidR="00826D91" w:rsidSect="00AA16B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200"/>
    <w:multiLevelType w:val="hybridMultilevel"/>
    <w:tmpl w:val="3D6E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2676"/>
    <w:multiLevelType w:val="hybridMultilevel"/>
    <w:tmpl w:val="6F4E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13A61"/>
    <w:multiLevelType w:val="hybridMultilevel"/>
    <w:tmpl w:val="AE5A3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90ABC"/>
    <w:multiLevelType w:val="hybridMultilevel"/>
    <w:tmpl w:val="F6ACC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D6112"/>
    <w:multiLevelType w:val="hybridMultilevel"/>
    <w:tmpl w:val="6BC2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11"/>
    <w:rsid w:val="000E30F3"/>
    <w:rsid w:val="00100BB3"/>
    <w:rsid w:val="001A19D0"/>
    <w:rsid w:val="001F1259"/>
    <w:rsid w:val="00291E04"/>
    <w:rsid w:val="002A4EBB"/>
    <w:rsid w:val="00386C83"/>
    <w:rsid w:val="003B48E9"/>
    <w:rsid w:val="004D65C4"/>
    <w:rsid w:val="00534690"/>
    <w:rsid w:val="0064058B"/>
    <w:rsid w:val="0067120E"/>
    <w:rsid w:val="006A3D21"/>
    <w:rsid w:val="006B132F"/>
    <w:rsid w:val="006F533F"/>
    <w:rsid w:val="007001A7"/>
    <w:rsid w:val="007C12B8"/>
    <w:rsid w:val="007F0211"/>
    <w:rsid w:val="00811536"/>
    <w:rsid w:val="008B18E9"/>
    <w:rsid w:val="009F2489"/>
    <w:rsid w:val="00AA16BD"/>
    <w:rsid w:val="00B3147D"/>
    <w:rsid w:val="00B33784"/>
    <w:rsid w:val="00B71064"/>
    <w:rsid w:val="00B90076"/>
    <w:rsid w:val="00BD1F11"/>
    <w:rsid w:val="00CC42D4"/>
    <w:rsid w:val="00D07CA2"/>
    <w:rsid w:val="00DB2768"/>
    <w:rsid w:val="00E5752E"/>
    <w:rsid w:val="00E808A4"/>
    <w:rsid w:val="00E97287"/>
    <w:rsid w:val="00EE1868"/>
    <w:rsid w:val="00F5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5D774"/>
  <w14:defaultImageDpi w14:val="32767"/>
  <w15:chartTrackingRefBased/>
  <w15:docId w15:val="{A22C94D7-4ABC-A543-A60B-7963462C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2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2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02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0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ss/Desktop/HELPDevPl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Sheet2!$B$2</c:f>
              <c:strCache>
                <c:ptCount val="1"/>
                <c:pt idx="0">
                  <c:v>Power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Sheet2!$A$3:$A$26</c:f>
              <c:numCache>
                <c:formatCode>h:mm</c:formatCode>
                <c:ptCount val="24"/>
                <c:pt idx="0">
                  <c:v>0</c:v>
                </c:pt>
                <c:pt idx="1">
                  <c:v>4.1666666666666664E-2</c:v>
                </c:pt>
                <c:pt idx="2">
                  <c:v>8.3333333333333301E-2</c:v>
                </c:pt>
                <c:pt idx="3">
                  <c:v>0.125</c:v>
                </c:pt>
                <c:pt idx="4">
                  <c:v>0.16666666666666699</c:v>
                </c:pt>
                <c:pt idx="5">
                  <c:v>0.20833333333333301</c:v>
                </c:pt>
                <c:pt idx="6">
                  <c:v>0.25</c:v>
                </c:pt>
                <c:pt idx="7">
                  <c:v>0.29166666666666702</c:v>
                </c:pt>
                <c:pt idx="8">
                  <c:v>0.33333333333333298</c:v>
                </c:pt>
                <c:pt idx="9">
                  <c:v>0.375</c:v>
                </c:pt>
                <c:pt idx="10">
                  <c:v>0.41666666666666702</c:v>
                </c:pt>
                <c:pt idx="11">
                  <c:v>0.45833333333333298</c:v>
                </c:pt>
                <c:pt idx="12">
                  <c:v>0.5</c:v>
                </c:pt>
                <c:pt idx="13">
                  <c:v>0.54166666666666696</c:v>
                </c:pt>
                <c:pt idx="14">
                  <c:v>0.58333333333333304</c:v>
                </c:pt>
                <c:pt idx="15">
                  <c:v>0.625</c:v>
                </c:pt>
                <c:pt idx="16">
                  <c:v>0.66666666666666696</c:v>
                </c:pt>
                <c:pt idx="17">
                  <c:v>0.70833333333333304</c:v>
                </c:pt>
                <c:pt idx="18">
                  <c:v>0.75</c:v>
                </c:pt>
                <c:pt idx="19">
                  <c:v>0.79166666666666696</c:v>
                </c:pt>
                <c:pt idx="20">
                  <c:v>0.83333333333333304</c:v>
                </c:pt>
                <c:pt idx="21">
                  <c:v>0.875</c:v>
                </c:pt>
                <c:pt idx="22">
                  <c:v>0.91666666666666696</c:v>
                </c:pt>
                <c:pt idx="23">
                  <c:v>0.95833333333333304</c:v>
                </c:pt>
              </c:numCache>
            </c:numRef>
          </c:xVal>
          <c:yVal>
            <c:numRef>
              <c:f>Sheet2!$B$3:$B$26</c:f>
              <c:numCache>
                <c:formatCode>General</c:formatCode>
                <c:ptCount val="2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1A-C146-AE0E-1EF5E727C6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0980975"/>
        <c:axId val="665164239"/>
      </c:scatterChart>
      <c:valAx>
        <c:axId val="5709809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164239"/>
        <c:crosses val="autoZero"/>
        <c:crossBetween val="midCat"/>
        <c:majorUnit val="0.25"/>
      </c:valAx>
      <c:valAx>
        <c:axId val="665164239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70980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Wilkins</dc:creator>
  <cp:keywords/>
  <dc:description/>
  <cp:lastModifiedBy>Ross Wilkins</cp:lastModifiedBy>
  <cp:revision>26</cp:revision>
  <dcterms:created xsi:type="dcterms:W3CDTF">2018-06-12T12:29:00Z</dcterms:created>
  <dcterms:modified xsi:type="dcterms:W3CDTF">2018-06-12T14:03:00Z</dcterms:modified>
</cp:coreProperties>
</file>