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94175" w14:textId="70C48664" w:rsidR="00E229DF" w:rsidRPr="005B13CA" w:rsidRDefault="005B13CA" w:rsidP="005B13CA">
      <w:pPr>
        <w:pStyle w:val="TITLE16points"/>
        <w:rPr>
          <w:lang w:val="en-GB"/>
        </w:rPr>
      </w:pPr>
      <w:bookmarkStart w:id="0" w:name="_GoBack"/>
      <w:bookmarkEnd w:id="0"/>
      <w:r w:rsidRPr="005B13CA">
        <w:rPr>
          <w:lang w:val="en-GB"/>
        </w:rPr>
        <w:t>Network Analysis Of Changes To An Integrated Science Course Curriculum Over Time</w:t>
      </w:r>
      <w:r w:rsidR="00FB0590" w:rsidRPr="001C5EEE">
        <w:rPr>
          <w:lang w:val="en-GB"/>
        </w:rPr>
        <w:t xml:space="preserve"> </w:t>
      </w:r>
    </w:p>
    <w:p w14:paraId="101AF9B5" w14:textId="06D5F80E" w:rsidR="00BB7712" w:rsidRDefault="003F33F6" w:rsidP="005B13CA">
      <w:pPr>
        <w:spacing w:after="0"/>
        <w:jc w:val="both"/>
        <w:rPr>
          <w:rFonts w:eastAsia="Times New Roman" w:cs="Times New Roman"/>
          <w:i/>
          <w:szCs w:val="24"/>
          <w:lang w:val="en-GB"/>
        </w:rPr>
      </w:pPr>
      <w:r w:rsidRPr="003F33F6">
        <w:rPr>
          <w:rFonts w:eastAsia="Times New Roman" w:cs="Times New Roman"/>
          <w:i/>
          <w:szCs w:val="24"/>
          <w:lang w:val="en-GB"/>
        </w:rPr>
        <w:t>Curricul</w:t>
      </w:r>
      <w:r w:rsidR="00A206D9">
        <w:rPr>
          <w:rFonts w:eastAsia="Times New Roman" w:cs="Times New Roman"/>
          <w:i/>
          <w:szCs w:val="24"/>
          <w:lang w:val="en-GB"/>
        </w:rPr>
        <w:t>um texts</w:t>
      </w:r>
      <w:r w:rsidRPr="003F33F6">
        <w:rPr>
          <w:rFonts w:eastAsia="Times New Roman" w:cs="Times New Roman"/>
          <w:i/>
          <w:szCs w:val="24"/>
          <w:lang w:val="en-GB"/>
        </w:rPr>
        <w:t xml:space="preserve"> for science courses change over time </w:t>
      </w:r>
      <w:r w:rsidR="000E107C">
        <w:rPr>
          <w:rFonts w:eastAsia="Times New Roman" w:cs="Times New Roman"/>
          <w:i/>
          <w:szCs w:val="24"/>
          <w:lang w:val="en-GB"/>
        </w:rPr>
        <w:t>as policy changes</w:t>
      </w:r>
      <w:r w:rsidRPr="003F33F6">
        <w:rPr>
          <w:rFonts w:eastAsia="Times New Roman" w:cs="Times New Roman"/>
          <w:i/>
          <w:szCs w:val="24"/>
          <w:lang w:val="en-GB"/>
        </w:rPr>
        <w:t xml:space="preserve">. </w:t>
      </w:r>
      <w:r w:rsidR="000E107C">
        <w:rPr>
          <w:rFonts w:eastAsia="Times New Roman" w:cs="Times New Roman"/>
          <w:i/>
          <w:szCs w:val="24"/>
          <w:lang w:val="en-GB"/>
        </w:rPr>
        <w:t>C</w:t>
      </w:r>
      <w:r w:rsidRPr="003F33F6">
        <w:rPr>
          <w:rFonts w:eastAsia="Times New Roman" w:cs="Times New Roman"/>
          <w:i/>
          <w:szCs w:val="24"/>
          <w:lang w:val="en-GB"/>
        </w:rPr>
        <w:t xml:space="preserve">hanges occur in particular wordings in official documents </w:t>
      </w:r>
      <w:r w:rsidR="000E107C">
        <w:rPr>
          <w:rFonts w:eastAsia="Times New Roman" w:cs="Times New Roman"/>
          <w:i/>
          <w:szCs w:val="24"/>
          <w:lang w:val="en-GB"/>
        </w:rPr>
        <w:t>and give rise to changing possible interpretations</w:t>
      </w:r>
      <w:r w:rsidRPr="003F33F6">
        <w:rPr>
          <w:rFonts w:eastAsia="Times New Roman" w:cs="Times New Roman"/>
          <w:i/>
          <w:szCs w:val="24"/>
          <w:lang w:val="en-GB"/>
        </w:rPr>
        <w:t xml:space="preserve">. Using a </w:t>
      </w:r>
      <w:r w:rsidR="000E107C">
        <w:rPr>
          <w:rFonts w:eastAsia="Times New Roman" w:cs="Times New Roman"/>
          <w:i/>
          <w:szCs w:val="24"/>
          <w:lang w:val="en-GB"/>
        </w:rPr>
        <w:t>recently published</w:t>
      </w:r>
      <w:r w:rsidRPr="003F33F6">
        <w:rPr>
          <w:rFonts w:eastAsia="Times New Roman" w:cs="Times New Roman"/>
          <w:i/>
          <w:szCs w:val="24"/>
          <w:lang w:val="en-GB"/>
        </w:rPr>
        <w:t xml:space="preserve"> method of </w:t>
      </w:r>
      <w:r w:rsidR="0046683A">
        <w:rPr>
          <w:rFonts w:eastAsia="Times New Roman" w:cs="Times New Roman"/>
          <w:i/>
          <w:szCs w:val="24"/>
          <w:lang w:val="en-GB"/>
        </w:rPr>
        <w:t>analysis</w:t>
      </w:r>
      <w:r w:rsidRPr="003F33F6">
        <w:rPr>
          <w:rFonts w:eastAsia="Times New Roman" w:cs="Times New Roman"/>
          <w:i/>
          <w:szCs w:val="24"/>
          <w:lang w:val="en-GB"/>
        </w:rPr>
        <w:t xml:space="preserve">, </w:t>
      </w:r>
      <w:r w:rsidR="0046683A">
        <w:rPr>
          <w:rFonts w:eastAsia="Times New Roman" w:cs="Times New Roman"/>
          <w:i/>
          <w:szCs w:val="24"/>
          <w:lang w:val="en-GB"/>
        </w:rPr>
        <w:t>this study</w:t>
      </w:r>
      <w:r w:rsidRPr="003F33F6">
        <w:rPr>
          <w:rFonts w:eastAsia="Times New Roman" w:cs="Times New Roman"/>
          <w:i/>
          <w:szCs w:val="24"/>
          <w:lang w:val="en-GB"/>
        </w:rPr>
        <w:t xml:space="preserve"> </w:t>
      </w:r>
      <w:r w:rsidR="0046683A">
        <w:rPr>
          <w:rFonts w:eastAsia="Times New Roman" w:cs="Times New Roman"/>
          <w:i/>
          <w:szCs w:val="24"/>
          <w:lang w:val="en-GB"/>
        </w:rPr>
        <w:t>constructs thematic maps of</w:t>
      </w:r>
      <w:r w:rsidRPr="003F33F6">
        <w:rPr>
          <w:rFonts w:eastAsia="Times New Roman" w:cs="Times New Roman"/>
          <w:i/>
          <w:szCs w:val="24"/>
          <w:lang w:val="en-GB"/>
        </w:rPr>
        <w:t xml:space="preserve"> the development of the curriculum for the upper secondary Danish "Basic Science Course". </w:t>
      </w:r>
      <w:r w:rsidR="0046683A">
        <w:rPr>
          <w:rFonts w:eastAsia="Times New Roman" w:cs="Times New Roman"/>
          <w:i/>
          <w:szCs w:val="24"/>
          <w:lang w:val="en-GB"/>
        </w:rPr>
        <w:t xml:space="preserve">The analysis </w:t>
      </w:r>
      <w:r w:rsidR="000E107C">
        <w:rPr>
          <w:rFonts w:eastAsia="Times New Roman" w:cs="Times New Roman"/>
          <w:i/>
          <w:szCs w:val="24"/>
          <w:lang w:val="en-GB"/>
        </w:rPr>
        <w:t xml:space="preserve">integrates </w:t>
      </w:r>
      <w:r w:rsidRPr="003F33F6">
        <w:rPr>
          <w:rFonts w:eastAsia="Times New Roman" w:cs="Times New Roman"/>
          <w:i/>
          <w:szCs w:val="24"/>
          <w:lang w:val="en-GB"/>
        </w:rPr>
        <w:t xml:space="preserve">qualitative analysis (critical discourse analysis) </w:t>
      </w:r>
      <w:r w:rsidR="000E107C">
        <w:rPr>
          <w:rFonts w:eastAsia="Times New Roman" w:cs="Times New Roman"/>
          <w:i/>
          <w:szCs w:val="24"/>
          <w:lang w:val="en-GB"/>
        </w:rPr>
        <w:t>with</w:t>
      </w:r>
      <w:r w:rsidRPr="003F33F6">
        <w:rPr>
          <w:rFonts w:eastAsia="Times New Roman" w:cs="Times New Roman"/>
          <w:i/>
          <w:szCs w:val="24"/>
          <w:lang w:val="en-GB"/>
        </w:rPr>
        <w:t xml:space="preserve"> quantitative analysis (</w:t>
      </w:r>
      <w:r w:rsidR="0046683A">
        <w:rPr>
          <w:rFonts w:eastAsia="Times New Roman" w:cs="Times New Roman"/>
          <w:i/>
          <w:szCs w:val="24"/>
          <w:lang w:val="en-GB"/>
        </w:rPr>
        <w:t xml:space="preserve">linguistic </w:t>
      </w:r>
      <w:r w:rsidRPr="003F33F6">
        <w:rPr>
          <w:rFonts w:eastAsia="Times New Roman" w:cs="Times New Roman"/>
          <w:i/>
          <w:szCs w:val="24"/>
          <w:lang w:val="en-GB"/>
        </w:rPr>
        <w:t>network analysis)</w:t>
      </w:r>
      <w:r w:rsidR="0046683A">
        <w:rPr>
          <w:rFonts w:eastAsia="Times New Roman" w:cs="Times New Roman"/>
          <w:i/>
          <w:szCs w:val="24"/>
          <w:lang w:val="en-GB"/>
        </w:rPr>
        <w:t xml:space="preserve"> </w:t>
      </w:r>
      <w:r w:rsidR="000E107C">
        <w:rPr>
          <w:rFonts w:eastAsia="Times New Roman" w:cs="Times New Roman"/>
          <w:i/>
          <w:szCs w:val="24"/>
          <w:lang w:val="en-GB"/>
        </w:rPr>
        <w:t>to</w:t>
      </w:r>
      <w:r w:rsidRPr="003F33F6">
        <w:rPr>
          <w:rFonts w:eastAsia="Times New Roman" w:cs="Times New Roman"/>
          <w:i/>
          <w:szCs w:val="24"/>
          <w:lang w:val="en-GB"/>
        </w:rPr>
        <w:t xml:space="preserve"> identify an</w:t>
      </w:r>
      <w:r w:rsidR="00506267">
        <w:rPr>
          <w:rFonts w:eastAsia="Times New Roman" w:cs="Times New Roman"/>
          <w:i/>
          <w:szCs w:val="24"/>
          <w:lang w:val="en-GB"/>
        </w:rPr>
        <w:t>d</w:t>
      </w:r>
      <w:r w:rsidRPr="003F33F6">
        <w:rPr>
          <w:rFonts w:eastAsia="Times New Roman" w:cs="Times New Roman"/>
          <w:i/>
          <w:szCs w:val="24"/>
          <w:lang w:val="en-GB"/>
        </w:rPr>
        <w:t xml:space="preserve"> character</w:t>
      </w:r>
      <w:r w:rsidR="00506267">
        <w:rPr>
          <w:rFonts w:eastAsia="Times New Roman" w:cs="Times New Roman"/>
          <w:i/>
          <w:szCs w:val="24"/>
          <w:lang w:val="en-GB"/>
        </w:rPr>
        <w:t>is</w:t>
      </w:r>
      <w:r w:rsidRPr="003F33F6">
        <w:rPr>
          <w:rFonts w:eastAsia="Times New Roman" w:cs="Times New Roman"/>
          <w:i/>
          <w:szCs w:val="24"/>
          <w:lang w:val="en-GB"/>
        </w:rPr>
        <w:t>e themes in official curriculum text</w:t>
      </w:r>
      <w:r w:rsidR="0046683A">
        <w:rPr>
          <w:rFonts w:eastAsia="Times New Roman" w:cs="Times New Roman"/>
          <w:i/>
          <w:szCs w:val="24"/>
          <w:lang w:val="en-GB"/>
        </w:rPr>
        <w:t>s for the course</w:t>
      </w:r>
      <w:r w:rsidRPr="003F33F6">
        <w:rPr>
          <w:rFonts w:eastAsia="Times New Roman" w:cs="Times New Roman"/>
          <w:i/>
          <w:szCs w:val="24"/>
          <w:lang w:val="en-GB"/>
        </w:rPr>
        <w:t xml:space="preserve">. </w:t>
      </w:r>
      <w:r w:rsidR="0046683A">
        <w:rPr>
          <w:rFonts w:eastAsia="Times New Roman" w:cs="Times New Roman"/>
          <w:i/>
          <w:szCs w:val="24"/>
          <w:lang w:val="en-GB"/>
        </w:rPr>
        <w:t>This is done</w:t>
      </w:r>
      <w:r w:rsidRPr="003F33F6">
        <w:rPr>
          <w:rFonts w:eastAsia="Times New Roman" w:cs="Times New Roman"/>
          <w:i/>
          <w:szCs w:val="24"/>
          <w:lang w:val="en-GB"/>
        </w:rPr>
        <w:t xml:space="preserve"> for year</w:t>
      </w:r>
      <w:r w:rsidR="00506267">
        <w:rPr>
          <w:rFonts w:eastAsia="Times New Roman" w:cs="Times New Roman"/>
          <w:i/>
          <w:szCs w:val="24"/>
          <w:lang w:val="en-GB"/>
        </w:rPr>
        <w:t>s</w:t>
      </w:r>
      <w:r w:rsidRPr="003F33F6">
        <w:rPr>
          <w:rFonts w:eastAsia="Times New Roman" w:cs="Times New Roman"/>
          <w:i/>
          <w:szCs w:val="24"/>
          <w:lang w:val="en-GB"/>
        </w:rPr>
        <w:t xml:space="preserve"> 200</w:t>
      </w:r>
      <w:r w:rsidR="0046683A">
        <w:rPr>
          <w:rFonts w:eastAsia="Times New Roman" w:cs="Times New Roman"/>
          <w:i/>
          <w:szCs w:val="24"/>
          <w:lang w:val="en-GB"/>
        </w:rPr>
        <w:t>4 (</w:t>
      </w:r>
      <w:r w:rsidR="000E107C">
        <w:rPr>
          <w:rFonts w:eastAsia="Times New Roman" w:cs="Times New Roman"/>
          <w:i/>
          <w:szCs w:val="24"/>
          <w:lang w:val="en-GB"/>
        </w:rPr>
        <w:t>first curriculum text</w:t>
      </w:r>
      <w:r w:rsidR="0046683A">
        <w:rPr>
          <w:rFonts w:eastAsia="Times New Roman" w:cs="Times New Roman"/>
          <w:i/>
          <w:szCs w:val="24"/>
          <w:lang w:val="en-GB"/>
        </w:rPr>
        <w:t xml:space="preserve">), </w:t>
      </w:r>
      <w:r w:rsidRPr="003F33F6">
        <w:rPr>
          <w:rFonts w:eastAsia="Times New Roman" w:cs="Times New Roman"/>
          <w:i/>
          <w:szCs w:val="24"/>
          <w:lang w:val="en-GB"/>
        </w:rPr>
        <w:t>2007</w:t>
      </w:r>
      <w:r w:rsidR="0046683A">
        <w:rPr>
          <w:rFonts w:eastAsia="Times New Roman" w:cs="Times New Roman"/>
          <w:i/>
          <w:szCs w:val="24"/>
          <w:lang w:val="en-GB"/>
        </w:rPr>
        <w:t xml:space="preserve"> (first change),</w:t>
      </w:r>
      <w:r w:rsidRPr="003F33F6">
        <w:rPr>
          <w:rFonts w:eastAsia="Times New Roman" w:cs="Times New Roman"/>
          <w:i/>
          <w:szCs w:val="24"/>
          <w:lang w:val="en-GB"/>
        </w:rPr>
        <w:t xml:space="preserve"> and 2010</w:t>
      </w:r>
      <w:r w:rsidR="0046683A">
        <w:rPr>
          <w:rFonts w:eastAsia="Times New Roman" w:cs="Times New Roman"/>
          <w:i/>
          <w:szCs w:val="24"/>
          <w:lang w:val="en-GB"/>
        </w:rPr>
        <w:t xml:space="preserve"> (second change)</w:t>
      </w:r>
      <w:r w:rsidRPr="003F33F6">
        <w:rPr>
          <w:rFonts w:eastAsia="Times New Roman" w:cs="Times New Roman"/>
          <w:i/>
          <w:szCs w:val="24"/>
          <w:lang w:val="en-GB"/>
        </w:rPr>
        <w:t xml:space="preserve">. </w:t>
      </w:r>
      <w:r w:rsidR="000E107C">
        <w:rPr>
          <w:rFonts w:eastAsia="Times New Roman" w:cs="Times New Roman"/>
          <w:i/>
          <w:szCs w:val="24"/>
          <w:lang w:val="en-GB"/>
        </w:rPr>
        <w:t>This</w:t>
      </w:r>
      <w:r w:rsidR="0046683A">
        <w:rPr>
          <w:rFonts w:eastAsia="Times New Roman" w:cs="Times New Roman"/>
          <w:i/>
          <w:szCs w:val="24"/>
          <w:lang w:val="en-GB"/>
        </w:rPr>
        <w:t xml:space="preserve"> paper </w:t>
      </w:r>
      <w:r w:rsidR="000E107C">
        <w:rPr>
          <w:rFonts w:eastAsia="Times New Roman" w:cs="Times New Roman"/>
          <w:i/>
          <w:szCs w:val="24"/>
          <w:lang w:val="en-GB"/>
        </w:rPr>
        <w:t>focuses</w:t>
      </w:r>
      <w:r w:rsidRPr="003F33F6">
        <w:rPr>
          <w:rFonts w:eastAsia="Times New Roman" w:cs="Times New Roman"/>
          <w:i/>
          <w:szCs w:val="24"/>
          <w:lang w:val="en-GB"/>
        </w:rPr>
        <w:t xml:space="preserve"> on three</w:t>
      </w:r>
      <w:r w:rsidR="0046683A">
        <w:rPr>
          <w:rFonts w:eastAsia="Times New Roman" w:cs="Times New Roman"/>
          <w:i/>
          <w:szCs w:val="24"/>
          <w:lang w:val="en-GB"/>
        </w:rPr>
        <w:t xml:space="preserve"> themes, which </w:t>
      </w:r>
      <w:r w:rsidR="000E107C">
        <w:rPr>
          <w:rFonts w:eastAsia="Times New Roman" w:cs="Times New Roman"/>
          <w:i/>
          <w:szCs w:val="24"/>
          <w:lang w:val="en-GB"/>
        </w:rPr>
        <w:t>wer</w:t>
      </w:r>
      <w:r w:rsidR="0046683A">
        <w:rPr>
          <w:rFonts w:eastAsia="Times New Roman" w:cs="Times New Roman"/>
          <w:i/>
          <w:szCs w:val="24"/>
          <w:lang w:val="en-GB"/>
        </w:rPr>
        <w:t>e identified</w:t>
      </w:r>
      <w:r w:rsidR="00266351">
        <w:rPr>
          <w:rFonts w:eastAsia="Times New Roman" w:cs="Times New Roman"/>
          <w:i/>
          <w:szCs w:val="24"/>
          <w:lang w:val="en-GB"/>
        </w:rPr>
        <w:t xml:space="preserve"> as part of the </w:t>
      </w:r>
      <w:proofErr w:type="spellStart"/>
      <w:r w:rsidR="00266351">
        <w:rPr>
          <w:rFonts w:eastAsia="Times New Roman" w:cs="Times New Roman"/>
          <w:i/>
          <w:szCs w:val="24"/>
          <w:lang w:val="en-GB"/>
        </w:rPr>
        <w:t>anlaysis</w:t>
      </w:r>
      <w:proofErr w:type="spellEnd"/>
      <w:r w:rsidRPr="003F33F6">
        <w:rPr>
          <w:rFonts w:eastAsia="Times New Roman" w:cs="Times New Roman"/>
          <w:i/>
          <w:szCs w:val="24"/>
          <w:lang w:val="en-GB"/>
        </w:rPr>
        <w:t xml:space="preserve">: Structural Demands, </w:t>
      </w:r>
      <w:r w:rsidR="0046683A">
        <w:rPr>
          <w:rFonts w:eastAsia="Times New Roman" w:cs="Times New Roman"/>
          <w:i/>
          <w:szCs w:val="24"/>
          <w:lang w:val="en-GB"/>
        </w:rPr>
        <w:t>Implementation of Teaching</w:t>
      </w:r>
      <w:r w:rsidRPr="003F33F6">
        <w:rPr>
          <w:rFonts w:eastAsia="Times New Roman" w:cs="Times New Roman"/>
          <w:i/>
          <w:szCs w:val="24"/>
          <w:lang w:val="en-GB"/>
        </w:rPr>
        <w:t xml:space="preserve">, and </w:t>
      </w:r>
      <w:r w:rsidR="0046683A">
        <w:rPr>
          <w:rFonts w:eastAsia="Times New Roman" w:cs="Times New Roman"/>
          <w:i/>
          <w:szCs w:val="24"/>
          <w:lang w:val="en-GB"/>
        </w:rPr>
        <w:t>The Importance of Science in a</w:t>
      </w:r>
      <w:r w:rsidRPr="003F33F6">
        <w:rPr>
          <w:rFonts w:eastAsia="Times New Roman" w:cs="Times New Roman"/>
          <w:i/>
          <w:szCs w:val="24"/>
          <w:lang w:val="en-GB"/>
        </w:rPr>
        <w:t xml:space="preserve"> </w:t>
      </w:r>
      <w:proofErr w:type="spellStart"/>
      <w:r w:rsidRPr="003F33F6">
        <w:rPr>
          <w:rFonts w:eastAsia="Times New Roman" w:cs="Times New Roman"/>
          <w:i/>
          <w:szCs w:val="24"/>
          <w:lang w:val="en-GB"/>
        </w:rPr>
        <w:t>Bildung</w:t>
      </w:r>
      <w:proofErr w:type="spellEnd"/>
      <w:r w:rsidR="0046683A">
        <w:rPr>
          <w:rFonts w:eastAsia="Times New Roman" w:cs="Times New Roman"/>
          <w:i/>
          <w:szCs w:val="24"/>
          <w:lang w:val="en-GB"/>
        </w:rPr>
        <w:t xml:space="preserve"> Perspective</w:t>
      </w:r>
      <w:r w:rsidRPr="003F33F6">
        <w:rPr>
          <w:rFonts w:eastAsia="Times New Roman" w:cs="Times New Roman"/>
          <w:i/>
          <w:szCs w:val="24"/>
          <w:lang w:val="en-GB"/>
        </w:rPr>
        <w:t xml:space="preserve">. </w:t>
      </w:r>
      <w:r w:rsidR="00416795">
        <w:rPr>
          <w:rFonts w:eastAsia="Times New Roman" w:cs="Times New Roman"/>
          <w:i/>
          <w:szCs w:val="24"/>
          <w:lang w:val="en-GB"/>
        </w:rPr>
        <w:t xml:space="preserve">The </w:t>
      </w:r>
      <w:r w:rsidR="00506267">
        <w:rPr>
          <w:rFonts w:eastAsia="Times New Roman" w:cs="Times New Roman"/>
          <w:i/>
          <w:szCs w:val="24"/>
          <w:lang w:val="en-GB"/>
        </w:rPr>
        <w:t>findings</w:t>
      </w:r>
      <w:r w:rsidR="00416795">
        <w:rPr>
          <w:rFonts w:eastAsia="Times New Roman" w:cs="Times New Roman"/>
          <w:i/>
          <w:szCs w:val="24"/>
          <w:lang w:val="en-GB"/>
        </w:rPr>
        <w:t xml:space="preserve"> show that</w:t>
      </w:r>
      <w:r w:rsidRPr="003F33F6">
        <w:rPr>
          <w:rFonts w:eastAsia="Times New Roman" w:cs="Times New Roman"/>
          <w:i/>
          <w:szCs w:val="24"/>
          <w:lang w:val="en-GB"/>
        </w:rPr>
        <w:t xml:space="preserve"> Structural Demands chang</w:t>
      </w:r>
      <w:r w:rsidR="00416795">
        <w:rPr>
          <w:rFonts w:eastAsia="Times New Roman" w:cs="Times New Roman"/>
          <w:i/>
          <w:szCs w:val="24"/>
          <w:lang w:val="en-GB"/>
        </w:rPr>
        <w:t>e</w:t>
      </w:r>
      <w:r w:rsidRPr="003F33F6">
        <w:rPr>
          <w:rFonts w:eastAsia="Times New Roman" w:cs="Times New Roman"/>
          <w:i/>
          <w:szCs w:val="24"/>
          <w:lang w:val="en-GB"/>
        </w:rPr>
        <w:t xml:space="preserve"> little over time; the didactical focus remains on "active learning". However, interdisciplinarity</w:t>
      </w:r>
      <w:r w:rsidR="00506267">
        <w:rPr>
          <w:rFonts w:eastAsia="Times New Roman" w:cs="Times New Roman"/>
          <w:i/>
          <w:szCs w:val="24"/>
          <w:lang w:val="en-GB"/>
        </w:rPr>
        <w:t xml:space="preserve"> is part of this theme and</w:t>
      </w:r>
      <w:r w:rsidRPr="003F33F6">
        <w:rPr>
          <w:rFonts w:eastAsia="Times New Roman" w:cs="Times New Roman"/>
          <w:i/>
          <w:szCs w:val="24"/>
          <w:lang w:val="en-GB"/>
        </w:rPr>
        <w:t xml:space="preserve"> is framed differently each of the years of change; from being an intention in 200</w:t>
      </w:r>
      <w:r w:rsidR="000E107C">
        <w:rPr>
          <w:rFonts w:eastAsia="Times New Roman" w:cs="Times New Roman"/>
          <w:i/>
          <w:szCs w:val="24"/>
          <w:lang w:val="en-GB"/>
        </w:rPr>
        <w:t>4</w:t>
      </w:r>
      <w:r w:rsidRPr="003F33F6">
        <w:rPr>
          <w:rFonts w:eastAsia="Times New Roman" w:cs="Times New Roman"/>
          <w:i/>
          <w:szCs w:val="24"/>
          <w:lang w:val="en-GB"/>
        </w:rPr>
        <w:t xml:space="preserve"> to being "normal" in 2007 to being taken for granted in 2010. </w:t>
      </w:r>
      <w:r w:rsidR="0046683A">
        <w:rPr>
          <w:rFonts w:eastAsia="Times New Roman" w:cs="Times New Roman"/>
          <w:i/>
          <w:szCs w:val="24"/>
          <w:lang w:val="en-GB"/>
        </w:rPr>
        <w:t xml:space="preserve">Implementation of Teaching </w:t>
      </w:r>
      <w:r w:rsidR="00266351">
        <w:rPr>
          <w:rFonts w:eastAsia="Times New Roman" w:cs="Times New Roman"/>
          <w:i/>
          <w:szCs w:val="24"/>
          <w:lang w:val="en-GB"/>
        </w:rPr>
        <w:t>first</w:t>
      </w:r>
      <w:r w:rsidR="0046683A">
        <w:rPr>
          <w:rFonts w:eastAsia="Times New Roman" w:cs="Times New Roman"/>
          <w:i/>
          <w:szCs w:val="24"/>
          <w:lang w:val="en-GB"/>
        </w:rPr>
        <w:t xml:space="preserve"> appear</w:t>
      </w:r>
      <w:r w:rsidR="00266351">
        <w:rPr>
          <w:rFonts w:eastAsia="Times New Roman" w:cs="Times New Roman"/>
          <w:i/>
          <w:szCs w:val="24"/>
          <w:lang w:val="en-GB"/>
        </w:rPr>
        <w:t>s</w:t>
      </w:r>
      <w:r w:rsidR="0046683A">
        <w:rPr>
          <w:rFonts w:eastAsia="Times New Roman" w:cs="Times New Roman"/>
          <w:i/>
          <w:szCs w:val="24"/>
          <w:lang w:val="en-GB"/>
        </w:rPr>
        <w:t xml:space="preserve"> as a theme </w:t>
      </w:r>
      <w:r w:rsidR="00416795">
        <w:rPr>
          <w:rFonts w:eastAsia="Times New Roman" w:cs="Times New Roman"/>
          <w:i/>
          <w:szCs w:val="24"/>
          <w:lang w:val="en-GB"/>
        </w:rPr>
        <w:t xml:space="preserve">in 2007 and matures in 2010 to be linked to </w:t>
      </w:r>
      <w:r w:rsidR="00506267">
        <w:rPr>
          <w:rFonts w:eastAsia="Times New Roman" w:cs="Times New Roman"/>
          <w:i/>
          <w:szCs w:val="24"/>
          <w:lang w:val="en-GB"/>
        </w:rPr>
        <w:t>the identity of the course as well as the goals for competences to be learned</w:t>
      </w:r>
      <w:r w:rsidR="00416795">
        <w:rPr>
          <w:rFonts w:eastAsia="Times New Roman" w:cs="Times New Roman"/>
          <w:i/>
          <w:szCs w:val="24"/>
          <w:lang w:val="en-GB"/>
        </w:rPr>
        <w:t>.</w:t>
      </w:r>
      <w:r w:rsidRPr="003F33F6">
        <w:rPr>
          <w:rFonts w:eastAsia="Times New Roman" w:cs="Times New Roman"/>
          <w:i/>
          <w:szCs w:val="24"/>
          <w:lang w:val="en-GB"/>
        </w:rPr>
        <w:t xml:space="preserve"> Finally, we find that </w:t>
      </w:r>
      <w:r w:rsidR="00416795">
        <w:rPr>
          <w:rFonts w:eastAsia="Times New Roman" w:cs="Times New Roman"/>
          <w:i/>
          <w:szCs w:val="24"/>
          <w:lang w:val="en-GB"/>
        </w:rPr>
        <w:t>The Importance of Science in a</w:t>
      </w:r>
      <w:r w:rsidR="00416795" w:rsidRPr="003F33F6">
        <w:rPr>
          <w:rFonts w:eastAsia="Times New Roman" w:cs="Times New Roman"/>
          <w:i/>
          <w:szCs w:val="24"/>
          <w:lang w:val="en-GB"/>
        </w:rPr>
        <w:t xml:space="preserve"> </w:t>
      </w:r>
      <w:proofErr w:type="spellStart"/>
      <w:r w:rsidR="00416795" w:rsidRPr="003F33F6">
        <w:rPr>
          <w:rFonts w:eastAsia="Times New Roman" w:cs="Times New Roman"/>
          <w:i/>
          <w:szCs w:val="24"/>
          <w:lang w:val="en-GB"/>
        </w:rPr>
        <w:t>Bildung</w:t>
      </w:r>
      <w:proofErr w:type="spellEnd"/>
      <w:r w:rsidR="00416795">
        <w:rPr>
          <w:rFonts w:eastAsia="Times New Roman" w:cs="Times New Roman"/>
          <w:i/>
          <w:szCs w:val="24"/>
          <w:lang w:val="en-GB"/>
        </w:rPr>
        <w:t xml:space="preserve"> Perspective</w:t>
      </w:r>
      <w:r w:rsidR="00416795" w:rsidRPr="003F33F6">
        <w:rPr>
          <w:rFonts w:eastAsia="Times New Roman" w:cs="Times New Roman"/>
          <w:i/>
          <w:szCs w:val="24"/>
          <w:lang w:val="en-GB"/>
        </w:rPr>
        <w:t xml:space="preserve"> </w:t>
      </w:r>
      <w:r w:rsidRPr="003F33F6">
        <w:rPr>
          <w:rFonts w:eastAsia="Times New Roman" w:cs="Times New Roman"/>
          <w:i/>
          <w:szCs w:val="24"/>
          <w:lang w:val="en-GB"/>
        </w:rPr>
        <w:t xml:space="preserve">starts out as a separate theme but merges in 2010 </w:t>
      </w:r>
      <w:r w:rsidR="00266351">
        <w:rPr>
          <w:rFonts w:eastAsia="Times New Roman" w:cs="Times New Roman"/>
          <w:i/>
          <w:szCs w:val="24"/>
          <w:lang w:val="en-GB"/>
        </w:rPr>
        <w:t>to become</w:t>
      </w:r>
      <w:r w:rsidRPr="003F33F6">
        <w:rPr>
          <w:rFonts w:eastAsia="Times New Roman" w:cs="Times New Roman"/>
          <w:i/>
          <w:szCs w:val="24"/>
          <w:lang w:val="en-GB"/>
        </w:rPr>
        <w:t xml:space="preserve"> integral </w:t>
      </w:r>
      <w:r w:rsidR="00266351">
        <w:rPr>
          <w:rFonts w:eastAsia="Times New Roman" w:cs="Times New Roman"/>
          <w:i/>
          <w:szCs w:val="24"/>
          <w:lang w:val="en-GB"/>
        </w:rPr>
        <w:t xml:space="preserve">to </w:t>
      </w:r>
      <w:r w:rsidRPr="003F33F6">
        <w:rPr>
          <w:rFonts w:eastAsia="Times New Roman" w:cs="Times New Roman"/>
          <w:i/>
          <w:szCs w:val="24"/>
          <w:lang w:val="en-GB"/>
        </w:rPr>
        <w:t xml:space="preserve">the purpose of the Basic Science Course. </w:t>
      </w:r>
      <w:r w:rsidR="00416795">
        <w:rPr>
          <w:rFonts w:eastAsia="Times New Roman" w:cs="Times New Roman"/>
          <w:i/>
          <w:szCs w:val="24"/>
          <w:lang w:val="en-GB"/>
        </w:rPr>
        <w:t xml:space="preserve">This may signify a maturation of the course to represent a discipline in its own right. It </w:t>
      </w:r>
      <w:r w:rsidRPr="003F33F6">
        <w:rPr>
          <w:rFonts w:eastAsia="Times New Roman" w:cs="Times New Roman"/>
          <w:i/>
          <w:szCs w:val="24"/>
          <w:lang w:val="en-GB"/>
        </w:rPr>
        <w:t xml:space="preserve">may </w:t>
      </w:r>
      <w:r w:rsidR="00416795">
        <w:rPr>
          <w:rFonts w:eastAsia="Times New Roman" w:cs="Times New Roman"/>
          <w:i/>
          <w:szCs w:val="24"/>
          <w:lang w:val="en-GB"/>
        </w:rPr>
        <w:t xml:space="preserve">also </w:t>
      </w:r>
      <w:r w:rsidRPr="003F33F6">
        <w:rPr>
          <w:rFonts w:eastAsia="Times New Roman" w:cs="Times New Roman"/>
          <w:i/>
          <w:szCs w:val="24"/>
          <w:lang w:val="en-GB"/>
        </w:rPr>
        <w:t xml:space="preserve">imply an official intention that science should be part of most students' development as citizens. </w:t>
      </w:r>
      <w:r w:rsidR="00416795">
        <w:rPr>
          <w:rFonts w:eastAsia="Times New Roman" w:cs="Times New Roman"/>
          <w:i/>
          <w:szCs w:val="24"/>
          <w:lang w:val="en-GB"/>
        </w:rPr>
        <w:t xml:space="preserve">The paper discusses how these curricular analyses can be linked to the political discussions amongst stakeholders and to recent programme evaluations of the Basic Science Course. </w:t>
      </w:r>
    </w:p>
    <w:p w14:paraId="5999F186" w14:textId="77777777" w:rsidR="005B13CA" w:rsidRPr="005B13CA" w:rsidRDefault="005B13CA" w:rsidP="005B13CA">
      <w:pPr>
        <w:spacing w:after="0"/>
        <w:jc w:val="both"/>
        <w:rPr>
          <w:rFonts w:eastAsia="Times New Roman" w:cs="Times New Roman"/>
          <w:i/>
          <w:szCs w:val="24"/>
          <w:lang w:val="en-GB"/>
        </w:rPr>
      </w:pPr>
    </w:p>
    <w:p w14:paraId="39BEFBA3" w14:textId="726E72D3" w:rsidR="00E229DF" w:rsidRPr="001C5EEE" w:rsidRDefault="00E229DF" w:rsidP="00E229DF">
      <w:pPr>
        <w:tabs>
          <w:tab w:val="left" w:pos="2964"/>
        </w:tabs>
        <w:rPr>
          <w:rFonts w:cs="Times New Roman"/>
          <w:szCs w:val="24"/>
          <w:lang w:val="en-GB"/>
        </w:rPr>
      </w:pPr>
      <w:r w:rsidRPr="001C5EEE">
        <w:rPr>
          <w:rFonts w:cs="Times New Roman"/>
          <w:i/>
          <w:szCs w:val="24"/>
          <w:lang w:val="en-GB"/>
        </w:rPr>
        <w:t>Keywords</w:t>
      </w:r>
      <w:r w:rsidRPr="001C5EEE">
        <w:rPr>
          <w:rFonts w:cs="Times New Roman"/>
          <w:szCs w:val="24"/>
          <w:lang w:val="en-GB"/>
        </w:rPr>
        <w:t xml:space="preserve">: </w:t>
      </w:r>
      <w:r w:rsidR="003F33F6" w:rsidRPr="001C5EEE">
        <w:rPr>
          <w:rFonts w:cs="Times New Roman"/>
          <w:szCs w:val="24"/>
          <w:lang w:val="en-GB"/>
        </w:rPr>
        <w:t xml:space="preserve">Curriculum, Nature of Science, </w:t>
      </w:r>
      <w:r w:rsidR="00DA4C8B">
        <w:rPr>
          <w:rFonts w:cs="Times New Roman"/>
          <w:szCs w:val="24"/>
          <w:lang w:val="en-GB"/>
        </w:rPr>
        <w:t>Interdisciplinarity</w:t>
      </w:r>
    </w:p>
    <w:p w14:paraId="6EC87C0C" w14:textId="545EC217" w:rsidR="00E229DF" w:rsidRPr="001C5EEE" w:rsidRDefault="003F33F6" w:rsidP="00E229DF">
      <w:pPr>
        <w:pStyle w:val="FirstLevelSection"/>
        <w:rPr>
          <w:lang w:val="en-GB"/>
        </w:rPr>
      </w:pPr>
      <w:r w:rsidRPr="001C5EEE">
        <w:rPr>
          <w:lang w:val="en-GB"/>
        </w:rPr>
        <w:t>Context and relevance to science education</w:t>
      </w:r>
    </w:p>
    <w:p w14:paraId="20D4AB45" w14:textId="3AD5F61A" w:rsidR="00BB7712" w:rsidRPr="00DA4C8B" w:rsidRDefault="002C5C16" w:rsidP="00DA4C8B">
      <w:pPr>
        <w:rPr>
          <w:rFonts w:cs="Times New Roman"/>
          <w:szCs w:val="24"/>
          <w:lang w:val="en-GB"/>
        </w:rPr>
      </w:pPr>
      <w:r>
        <w:rPr>
          <w:rFonts w:cs="Times New Roman"/>
          <w:szCs w:val="24"/>
          <w:lang w:val="en-GB"/>
        </w:rPr>
        <w:t>Official educational documents</w:t>
      </w:r>
      <w:r w:rsidR="001C5EEE" w:rsidRPr="001C5EEE">
        <w:rPr>
          <w:rFonts w:cs="Times New Roman"/>
          <w:szCs w:val="24"/>
          <w:lang w:val="en-GB"/>
        </w:rPr>
        <w:t xml:space="preserve"> </w:t>
      </w:r>
      <w:r w:rsidR="00A631F8">
        <w:rPr>
          <w:rFonts w:cs="Times New Roman"/>
          <w:szCs w:val="24"/>
          <w:lang w:val="en-GB"/>
        </w:rPr>
        <w:t xml:space="preserve">often </w:t>
      </w:r>
      <w:r w:rsidR="001759A2">
        <w:rPr>
          <w:rFonts w:cs="Times New Roman"/>
          <w:szCs w:val="24"/>
          <w:lang w:val="en-GB"/>
        </w:rPr>
        <w:t xml:space="preserve">reflect an agglomeration of </w:t>
      </w:r>
      <w:r w:rsidR="00A631F8">
        <w:rPr>
          <w:rFonts w:cs="Times New Roman"/>
          <w:szCs w:val="24"/>
          <w:lang w:val="en-GB"/>
        </w:rPr>
        <w:t xml:space="preserve">political </w:t>
      </w:r>
      <w:r w:rsidR="001759A2">
        <w:rPr>
          <w:rFonts w:cs="Times New Roman"/>
          <w:szCs w:val="24"/>
          <w:lang w:val="en-GB"/>
        </w:rPr>
        <w:t>intentions at a given time</w:t>
      </w:r>
      <w:r w:rsidR="00A631F8">
        <w:rPr>
          <w:rFonts w:cs="Times New Roman"/>
          <w:szCs w:val="24"/>
          <w:lang w:val="en-GB"/>
        </w:rPr>
        <w:t xml:space="preserve"> </w:t>
      </w:r>
      <w:r w:rsidR="001759A2">
        <w:rPr>
          <w:rFonts w:cs="Times New Roman"/>
          <w:szCs w:val="24"/>
          <w:lang w:val="en-GB"/>
        </w:rPr>
        <w:t>and may change in light of educational policies change</w:t>
      </w:r>
      <w:r>
        <w:rPr>
          <w:rFonts w:cs="Times New Roman"/>
          <w:szCs w:val="24"/>
          <w:lang w:val="en-GB"/>
        </w:rPr>
        <w:t xml:space="preserve"> (Dolin &amp; Evans 2018)</w:t>
      </w:r>
      <w:r w:rsidR="00EF2A05">
        <w:rPr>
          <w:rFonts w:cs="Times New Roman"/>
          <w:szCs w:val="24"/>
          <w:lang w:val="en-GB"/>
        </w:rPr>
        <w:t xml:space="preserve">. </w:t>
      </w:r>
      <w:r w:rsidR="00DA4C8B">
        <w:rPr>
          <w:rFonts w:cs="Times New Roman"/>
          <w:szCs w:val="24"/>
          <w:lang w:val="en-GB"/>
        </w:rPr>
        <w:t>Educational</w:t>
      </w:r>
      <w:r w:rsidR="00EF2A05">
        <w:rPr>
          <w:rFonts w:cs="Times New Roman"/>
          <w:szCs w:val="24"/>
          <w:lang w:val="en-GB"/>
        </w:rPr>
        <w:t xml:space="preserve"> polic</w:t>
      </w:r>
      <w:r w:rsidR="00DA4C8B">
        <w:rPr>
          <w:rFonts w:cs="Times New Roman"/>
          <w:szCs w:val="24"/>
          <w:lang w:val="en-GB"/>
        </w:rPr>
        <w:t>ies</w:t>
      </w:r>
      <w:r w:rsidR="00EF2A05">
        <w:rPr>
          <w:rFonts w:cs="Times New Roman"/>
          <w:szCs w:val="24"/>
          <w:lang w:val="en-GB"/>
        </w:rPr>
        <w:t xml:space="preserve"> vary along many dimensions across national contexts (Evans</w:t>
      </w:r>
      <w:r w:rsidR="003C1946">
        <w:rPr>
          <w:rFonts w:cs="Times New Roman"/>
          <w:szCs w:val="24"/>
          <w:lang w:val="en-GB"/>
        </w:rPr>
        <w:t xml:space="preserve"> et al </w:t>
      </w:r>
      <w:r w:rsidR="00EF2A05">
        <w:rPr>
          <w:rFonts w:cs="Times New Roman"/>
          <w:szCs w:val="24"/>
          <w:lang w:val="en-GB"/>
        </w:rPr>
        <w:t>2018). The wording of particular curriculums can influence the perceived possibilities for teachers in implementing new curriculums (</w:t>
      </w:r>
      <w:r>
        <w:rPr>
          <w:rFonts w:cs="Times New Roman"/>
          <w:szCs w:val="24"/>
          <w:lang w:val="en-GB"/>
        </w:rPr>
        <w:t>Evans</w:t>
      </w:r>
      <w:r w:rsidR="00EF2A05">
        <w:rPr>
          <w:rFonts w:cs="Times New Roman"/>
          <w:szCs w:val="24"/>
          <w:lang w:val="en-GB"/>
        </w:rPr>
        <w:t xml:space="preserve"> &amp; </w:t>
      </w:r>
      <w:r>
        <w:rPr>
          <w:rFonts w:cs="Times New Roman"/>
          <w:szCs w:val="24"/>
          <w:lang w:val="en-GB"/>
        </w:rPr>
        <w:t>Dolin</w:t>
      </w:r>
      <w:r w:rsidR="00EF2A05">
        <w:rPr>
          <w:rFonts w:cs="Times New Roman"/>
          <w:szCs w:val="24"/>
          <w:lang w:val="en-GB"/>
        </w:rPr>
        <w:t xml:space="preserve"> 2018). </w:t>
      </w:r>
      <w:r w:rsidR="00DA4C8B">
        <w:rPr>
          <w:rFonts w:cs="Times New Roman"/>
          <w:szCs w:val="24"/>
          <w:lang w:val="en-GB"/>
        </w:rPr>
        <w:t xml:space="preserve">Analysing themes that emerge in official documents may play an important role in understanding the interplay between intentions, implementation and realisation of teaching (Akker, </w:t>
      </w:r>
      <w:proofErr w:type="spellStart"/>
      <w:r w:rsidR="00DA4C8B">
        <w:rPr>
          <w:rFonts w:cs="Times New Roman"/>
          <w:szCs w:val="24"/>
          <w:lang w:val="en-GB"/>
        </w:rPr>
        <w:t>Fasoglio</w:t>
      </w:r>
      <w:proofErr w:type="spellEnd"/>
      <w:r w:rsidR="00DA4C8B">
        <w:rPr>
          <w:rFonts w:cs="Times New Roman"/>
          <w:szCs w:val="24"/>
          <w:lang w:val="en-GB"/>
        </w:rPr>
        <w:t xml:space="preserve">, and Mulder 2010). This paper aims at utilizing a recently developed methodology </w:t>
      </w:r>
      <w:r w:rsidR="00A631F8">
        <w:rPr>
          <w:rFonts w:cs="Times New Roman"/>
          <w:szCs w:val="24"/>
          <w:lang w:val="en-GB"/>
        </w:rPr>
        <w:t xml:space="preserve">for </w:t>
      </w:r>
      <w:r w:rsidR="00DA4C8B">
        <w:rPr>
          <w:rFonts w:cs="Times New Roman"/>
          <w:szCs w:val="24"/>
          <w:lang w:val="en-GB"/>
        </w:rPr>
        <w:t>analysing texts to find, characterise</w:t>
      </w:r>
      <w:r w:rsidR="001759A2">
        <w:rPr>
          <w:rFonts w:cs="Times New Roman"/>
          <w:szCs w:val="24"/>
          <w:lang w:val="en-GB"/>
        </w:rPr>
        <w:t>,</w:t>
      </w:r>
      <w:r w:rsidR="00DA4C8B">
        <w:rPr>
          <w:rFonts w:cs="Times New Roman"/>
          <w:szCs w:val="24"/>
          <w:lang w:val="en-GB"/>
        </w:rPr>
        <w:t xml:space="preserve"> and interpret themes </w:t>
      </w:r>
      <w:r w:rsidR="001759A2">
        <w:rPr>
          <w:rFonts w:cs="Times New Roman"/>
          <w:szCs w:val="24"/>
          <w:lang w:val="en-GB"/>
        </w:rPr>
        <w:t xml:space="preserve">in official curriculum texts as they develop over </w:t>
      </w:r>
      <w:r w:rsidR="00A631F8">
        <w:rPr>
          <w:rFonts w:cs="Times New Roman"/>
          <w:szCs w:val="24"/>
          <w:lang w:val="en-GB"/>
        </w:rPr>
        <w:t>time</w:t>
      </w:r>
      <w:r w:rsidR="001759A2">
        <w:rPr>
          <w:rFonts w:cs="Times New Roman"/>
          <w:szCs w:val="24"/>
          <w:lang w:val="en-GB"/>
        </w:rPr>
        <w:t xml:space="preserve">. </w:t>
      </w:r>
    </w:p>
    <w:p w14:paraId="4FE7BB4E" w14:textId="106BA679" w:rsidR="003F33F6" w:rsidRDefault="003F33F6" w:rsidP="003F33F6">
      <w:pPr>
        <w:pStyle w:val="FirstLevelSection"/>
        <w:rPr>
          <w:lang w:val="en-GB"/>
        </w:rPr>
      </w:pPr>
      <w:r w:rsidRPr="001C5EEE">
        <w:rPr>
          <w:lang w:val="en-GB"/>
        </w:rPr>
        <w:t>Rationale and grounding</w:t>
      </w:r>
    </w:p>
    <w:p w14:paraId="6FC4EE55" w14:textId="6D0F9AB5" w:rsidR="003F33F6" w:rsidRPr="001C5EEE" w:rsidRDefault="00DA4C8B" w:rsidP="008262CE">
      <w:pPr>
        <w:rPr>
          <w:lang w:val="en-GB"/>
        </w:rPr>
      </w:pPr>
      <w:r>
        <w:rPr>
          <w:lang w:val="en-GB"/>
        </w:rPr>
        <w:t>In many countries</w:t>
      </w:r>
      <w:r w:rsidR="003C1946">
        <w:rPr>
          <w:lang w:val="en-GB"/>
        </w:rPr>
        <w:t>,</w:t>
      </w:r>
      <w:r>
        <w:rPr>
          <w:lang w:val="en-GB"/>
        </w:rPr>
        <w:t xml:space="preserve"> ideas of inquiry and scientific literacy have been woven into national curriculums (</w:t>
      </w:r>
      <w:r w:rsidR="002C5C16">
        <w:rPr>
          <w:lang w:val="en-GB"/>
        </w:rPr>
        <w:t>Dolin &amp; Evans 2018</w:t>
      </w:r>
      <w:r>
        <w:rPr>
          <w:lang w:val="en-GB"/>
        </w:rPr>
        <w:t>).</w:t>
      </w:r>
      <w:r w:rsidR="001759A2">
        <w:rPr>
          <w:lang w:val="en-GB"/>
        </w:rPr>
        <w:t xml:space="preserve"> In Denmark, ideas of inquiry and SL </w:t>
      </w:r>
      <w:r w:rsidR="00A631F8">
        <w:rPr>
          <w:lang w:val="en-GB"/>
        </w:rPr>
        <w:t xml:space="preserve">(and also interdisciplinarity and </w:t>
      </w:r>
      <w:proofErr w:type="spellStart"/>
      <w:r w:rsidR="00A631F8">
        <w:rPr>
          <w:lang w:val="en-GB"/>
        </w:rPr>
        <w:t>Bildung</w:t>
      </w:r>
      <w:proofErr w:type="spellEnd"/>
      <w:r w:rsidR="00A631F8">
        <w:rPr>
          <w:lang w:val="en-GB"/>
        </w:rPr>
        <w:t xml:space="preserve">) </w:t>
      </w:r>
      <w:r w:rsidR="001759A2">
        <w:rPr>
          <w:lang w:val="en-GB"/>
        </w:rPr>
        <w:t xml:space="preserve">were implemented officially in the largest of the four national upper secondary programs (called </w:t>
      </w:r>
      <w:proofErr w:type="spellStart"/>
      <w:r w:rsidR="001759A2" w:rsidRPr="001759A2">
        <w:rPr>
          <w:i/>
          <w:lang w:val="en-GB"/>
        </w:rPr>
        <w:t>stx</w:t>
      </w:r>
      <w:proofErr w:type="spellEnd"/>
      <w:r w:rsidR="001759A2">
        <w:rPr>
          <w:lang w:val="en-GB"/>
        </w:rPr>
        <w:t>)</w:t>
      </w:r>
      <w:r w:rsidR="005D7A9A">
        <w:rPr>
          <w:lang w:val="en-GB"/>
        </w:rPr>
        <w:t xml:space="preserve"> in 2004. This was done through the introduction of the Basic Science Course (</w:t>
      </w:r>
      <w:r w:rsidR="00A631F8">
        <w:rPr>
          <w:lang w:val="en-GB"/>
        </w:rPr>
        <w:t>BSC</w:t>
      </w:r>
      <w:r w:rsidR="000E0AF2">
        <w:rPr>
          <w:lang w:val="en-GB"/>
        </w:rPr>
        <w:t>,</w:t>
      </w:r>
      <w:r w:rsidR="006B3D1E">
        <w:rPr>
          <w:lang w:val="en-GB"/>
        </w:rPr>
        <w:t xml:space="preserve"> “</w:t>
      </w:r>
      <w:proofErr w:type="spellStart"/>
      <w:r w:rsidR="006B3D1E">
        <w:rPr>
          <w:lang w:val="en-GB"/>
        </w:rPr>
        <w:t>Aftale</w:t>
      </w:r>
      <w:proofErr w:type="spellEnd"/>
      <w:r w:rsidR="006B3D1E">
        <w:rPr>
          <w:lang w:val="en-GB"/>
        </w:rPr>
        <w:t xml:space="preserve"> </w:t>
      </w:r>
      <w:proofErr w:type="spellStart"/>
      <w:r w:rsidR="006B3D1E">
        <w:rPr>
          <w:lang w:val="en-GB"/>
        </w:rPr>
        <w:t>af</w:t>
      </w:r>
      <w:proofErr w:type="spellEnd"/>
      <w:r w:rsidR="006B3D1E">
        <w:rPr>
          <w:lang w:val="en-GB"/>
        </w:rPr>
        <w:t xml:space="preserve"> 28. </w:t>
      </w:r>
      <w:proofErr w:type="spellStart"/>
      <w:r w:rsidR="006B3D1E">
        <w:rPr>
          <w:lang w:val="en-GB"/>
        </w:rPr>
        <w:t>maj</w:t>
      </w:r>
      <w:proofErr w:type="spellEnd"/>
      <w:r w:rsidR="006B3D1E">
        <w:rPr>
          <w:lang w:val="en-GB"/>
        </w:rPr>
        <w:t>” 2003</w:t>
      </w:r>
      <w:r w:rsidR="005D7A9A">
        <w:rPr>
          <w:lang w:val="en-GB"/>
        </w:rPr>
        <w:t xml:space="preserve">). The curriculum text was changed in 2007 and 2010. </w:t>
      </w:r>
      <w:r w:rsidR="00487988">
        <w:rPr>
          <w:lang w:val="en-GB"/>
        </w:rPr>
        <w:t xml:space="preserve">The course has also been </w:t>
      </w:r>
      <w:r w:rsidR="00266351">
        <w:rPr>
          <w:lang w:val="en-GB"/>
        </w:rPr>
        <w:t xml:space="preserve">debated and </w:t>
      </w:r>
      <w:r w:rsidR="00487988">
        <w:rPr>
          <w:lang w:val="en-GB"/>
        </w:rPr>
        <w:t>evaluated (</w:t>
      </w:r>
      <w:r w:rsidR="006B3D1E">
        <w:rPr>
          <w:lang w:val="en-GB"/>
        </w:rPr>
        <w:t>e.g. Dolin, Jakobsen, Jensen &amp; Johannsen 2014</w:t>
      </w:r>
      <w:r w:rsidR="00487988">
        <w:rPr>
          <w:lang w:val="en-GB"/>
        </w:rPr>
        <w:t xml:space="preserve">). </w:t>
      </w:r>
      <w:r w:rsidR="00E56AD6">
        <w:rPr>
          <w:lang w:val="en-GB"/>
        </w:rPr>
        <w:t>Thus, it was expected to work well as an example of curriculum text change</w:t>
      </w:r>
      <w:r w:rsidR="00D1075C">
        <w:rPr>
          <w:lang w:val="en-GB"/>
        </w:rPr>
        <w:t xml:space="preserve">. </w:t>
      </w:r>
      <w:r w:rsidR="001759A2">
        <w:rPr>
          <w:lang w:val="en-GB"/>
        </w:rPr>
        <w:t xml:space="preserve">The complexity of educational systems </w:t>
      </w:r>
      <w:r w:rsidR="00266351">
        <w:rPr>
          <w:lang w:val="en-GB"/>
        </w:rPr>
        <w:t xml:space="preserve">(Evans et al 2018) </w:t>
      </w:r>
      <w:r w:rsidR="001759A2">
        <w:rPr>
          <w:lang w:val="en-GB"/>
        </w:rPr>
        <w:t>can be seen to warrant an integration of quantitative and qualitative perspectives into a mixed methods design (</w:t>
      </w:r>
      <w:r w:rsidR="006B3D1E">
        <w:rPr>
          <w:lang w:val="en-GB"/>
        </w:rPr>
        <w:t>Roberts &amp; Onwuegbuzie 2004</w:t>
      </w:r>
      <w:r w:rsidR="001759A2">
        <w:rPr>
          <w:lang w:val="en-GB"/>
        </w:rPr>
        <w:t xml:space="preserve">). This also holds for analysis of educational policy. </w:t>
      </w:r>
      <w:r w:rsidR="00A631F8">
        <w:rPr>
          <w:lang w:val="en-GB"/>
        </w:rPr>
        <w:t xml:space="preserve">This study uses </w:t>
      </w:r>
      <w:r w:rsidR="00D1075C">
        <w:rPr>
          <w:lang w:val="en-GB"/>
        </w:rPr>
        <w:t>a recently developed mixed methods methodology (Authors 2018b) to extract and interpret themes in curriculum texts</w:t>
      </w:r>
      <w:r w:rsidR="00C648B5">
        <w:rPr>
          <w:lang w:val="en-GB"/>
        </w:rPr>
        <w:t xml:space="preserve"> and their interconnections</w:t>
      </w:r>
      <w:r w:rsidR="00D1075C">
        <w:rPr>
          <w:lang w:val="en-GB"/>
        </w:rPr>
        <w:t xml:space="preserve">. </w:t>
      </w:r>
      <w:r w:rsidR="00A631F8">
        <w:rPr>
          <w:lang w:val="en-GB"/>
        </w:rPr>
        <w:t>T</w:t>
      </w:r>
      <w:r w:rsidR="003F33F6" w:rsidRPr="001C5EEE">
        <w:rPr>
          <w:lang w:val="en-GB"/>
        </w:rPr>
        <w:t>he research question</w:t>
      </w:r>
      <w:r w:rsidR="00C648B5">
        <w:rPr>
          <w:lang w:val="en-GB"/>
        </w:rPr>
        <w:t>s are</w:t>
      </w:r>
      <w:r w:rsidR="003F33F6" w:rsidRPr="001C5EEE">
        <w:rPr>
          <w:lang w:val="en-GB"/>
        </w:rPr>
        <w:t xml:space="preserve">: Which </w:t>
      </w:r>
      <w:r w:rsidR="00D1075C">
        <w:rPr>
          <w:lang w:val="en-GB"/>
        </w:rPr>
        <w:t xml:space="preserve">interconnected </w:t>
      </w:r>
      <w:r w:rsidR="003F33F6" w:rsidRPr="001C5EEE">
        <w:rPr>
          <w:lang w:val="en-GB"/>
        </w:rPr>
        <w:t xml:space="preserve">themes emerge as prevalent </w:t>
      </w:r>
      <w:r w:rsidR="002306B7" w:rsidRPr="001C5EEE">
        <w:rPr>
          <w:lang w:val="en-GB"/>
        </w:rPr>
        <w:t xml:space="preserve">as in </w:t>
      </w:r>
      <w:r w:rsidR="00D1075C">
        <w:rPr>
          <w:lang w:val="en-GB"/>
        </w:rPr>
        <w:t>the Danish BSC curriculum</w:t>
      </w:r>
      <w:r w:rsidR="002306B7" w:rsidRPr="001C5EEE">
        <w:rPr>
          <w:lang w:val="en-GB"/>
        </w:rPr>
        <w:t xml:space="preserve"> text</w:t>
      </w:r>
      <w:r w:rsidR="00D1075C">
        <w:rPr>
          <w:lang w:val="en-GB"/>
        </w:rPr>
        <w:t xml:space="preserve">s for years 2004, 2007, and 2010? </w:t>
      </w:r>
      <w:r w:rsidR="006B3D1E">
        <w:rPr>
          <w:lang w:val="en-GB"/>
        </w:rPr>
        <w:t>How do selected themes evolve through years 2004, 2007, and 2010?</w:t>
      </w:r>
    </w:p>
    <w:p w14:paraId="79DE4034" w14:textId="0A73BD4E" w:rsidR="003F33F6" w:rsidRPr="001C5EEE" w:rsidRDefault="003F33F6" w:rsidP="003F33F6">
      <w:pPr>
        <w:pStyle w:val="FirstLevelSection"/>
        <w:rPr>
          <w:lang w:val="en-GB"/>
        </w:rPr>
      </w:pPr>
      <w:r w:rsidRPr="001C5EEE">
        <w:rPr>
          <w:lang w:val="en-GB"/>
        </w:rPr>
        <w:lastRenderedPageBreak/>
        <w:t>research method</w:t>
      </w:r>
    </w:p>
    <w:p w14:paraId="1DB69F67" w14:textId="3233CBAD" w:rsidR="00C648B5" w:rsidRPr="001C5EEE" w:rsidRDefault="0073112F" w:rsidP="008262CE">
      <w:pPr>
        <w:rPr>
          <w:lang w:val="en-GB"/>
        </w:rPr>
      </w:pPr>
      <w:r>
        <w:rPr>
          <w:lang w:val="en-GB"/>
        </w:rPr>
        <w:t xml:space="preserve">The method of analysis relies on a combination of discourse analysis and linguistic networks (here networks, where words in the curriculum text are connected to each other based on adjacency). </w:t>
      </w:r>
      <w:r w:rsidR="00C648B5">
        <w:rPr>
          <w:lang w:val="en-GB"/>
        </w:rPr>
        <w:t>Linguistic networks (</w:t>
      </w:r>
      <w:r w:rsidR="003C1946">
        <w:rPr>
          <w:lang w:val="en-GB"/>
        </w:rPr>
        <w:t xml:space="preserve">e.g. </w:t>
      </w:r>
      <w:proofErr w:type="spellStart"/>
      <w:r w:rsidR="003C1946">
        <w:rPr>
          <w:lang w:val="en-GB"/>
        </w:rPr>
        <w:t>Mehler</w:t>
      </w:r>
      <w:proofErr w:type="spellEnd"/>
      <w:r w:rsidR="003C1946">
        <w:rPr>
          <w:lang w:val="en-GB"/>
        </w:rPr>
        <w:t xml:space="preserve">, </w:t>
      </w:r>
      <w:proofErr w:type="spellStart"/>
      <w:r w:rsidR="003C1946">
        <w:rPr>
          <w:lang w:val="en-GB"/>
        </w:rPr>
        <w:t>Lücking</w:t>
      </w:r>
      <w:proofErr w:type="spellEnd"/>
      <w:r w:rsidR="003C1946">
        <w:rPr>
          <w:lang w:val="en-GB"/>
        </w:rPr>
        <w:t xml:space="preserve">, </w:t>
      </w:r>
      <w:proofErr w:type="spellStart"/>
      <w:r w:rsidR="003C1946">
        <w:rPr>
          <w:lang w:val="en-GB"/>
        </w:rPr>
        <w:t>Banisch</w:t>
      </w:r>
      <w:proofErr w:type="spellEnd"/>
      <w:r w:rsidR="003C1946">
        <w:rPr>
          <w:lang w:val="en-GB"/>
        </w:rPr>
        <w:t>, Blanchard, &amp; Job 2016</w:t>
      </w:r>
      <w:r w:rsidR="00C648B5">
        <w:rPr>
          <w:lang w:val="en-GB"/>
        </w:rPr>
        <w:t>) have previously been used in science education to create maps of national statements regarding scientific literacy (Author</w:t>
      </w:r>
      <w:r w:rsidR="003C1946">
        <w:rPr>
          <w:lang w:val="en-GB"/>
        </w:rPr>
        <w:t>s</w:t>
      </w:r>
      <w:r w:rsidR="00C648B5">
        <w:rPr>
          <w:lang w:val="en-GB"/>
        </w:rPr>
        <w:t xml:space="preserve"> 2009, Dolin &amp; Evans 2018). Authors (2018) recently combined qualitative discourse analysis with linguistic networks </w:t>
      </w:r>
      <w:r w:rsidR="002A7FBD">
        <w:rPr>
          <w:lang w:val="en-GB"/>
        </w:rPr>
        <w:t xml:space="preserve">in a mixed methodology for transcripts of group discussions. The analysis revealed and graphically displayed hidden themes </w:t>
      </w:r>
      <w:r w:rsidR="008B3FC3">
        <w:rPr>
          <w:lang w:val="en-GB"/>
        </w:rPr>
        <w:t xml:space="preserve">to provide a </w:t>
      </w:r>
      <w:r w:rsidR="002A7FBD">
        <w:rPr>
          <w:lang w:val="en-GB"/>
        </w:rPr>
        <w:t xml:space="preserve">nuanced and rich picture </w:t>
      </w:r>
      <w:r w:rsidR="008B3FC3">
        <w:rPr>
          <w:lang w:val="en-GB"/>
        </w:rPr>
        <w:t>of the data</w:t>
      </w:r>
      <w:r w:rsidR="002A7FBD">
        <w:rPr>
          <w:lang w:val="en-GB"/>
        </w:rPr>
        <w:t xml:space="preserve">. </w:t>
      </w:r>
      <w:r w:rsidR="00266351">
        <w:rPr>
          <w:lang w:val="en-GB"/>
        </w:rPr>
        <w:t>The</w:t>
      </w:r>
      <w:r w:rsidR="002A7FBD">
        <w:rPr>
          <w:lang w:val="en-GB"/>
        </w:rPr>
        <w:t xml:space="preserve"> method </w:t>
      </w:r>
      <w:r w:rsidR="00E62C8C">
        <w:rPr>
          <w:lang w:val="en-GB"/>
        </w:rPr>
        <w:t xml:space="preserve">starts from a discourse analysis of the text and </w:t>
      </w:r>
      <w:r w:rsidR="008B3FC3">
        <w:rPr>
          <w:lang w:val="en-GB"/>
        </w:rPr>
        <w:t xml:space="preserve">rigorously </w:t>
      </w:r>
      <w:r w:rsidR="00E62C8C">
        <w:rPr>
          <w:lang w:val="en-GB"/>
        </w:rPr>
        <w:t>proceed</w:t>
      </w:r>
      <w:r w:rsidR="008B3FC3">
        <w:rPr>
          <w:lang w:val="en-GB"/>
        </w:rPr>
        <w:t>s</w:t>
      </w:r>
      <w:r w:rsidR="00E62C8C">
        <w:rPr>
          <w:lang w:val="en-GB"/>
        </w:rPr>
        <w:t xml:space="preserve"> to </w:t>
      </w:r>
      <w:r w:rsidR="002A7FBD">
        <w:rPr>
          <w:lang w:val="en-GB"/>
        </w:rPr>
        <w:t>transform text into linguistic</w:t>
      </w:r>
      <w:r>
        <w:rPr>
          <w:lang w:val="en-GB"/>
        </w:rPr>
        <w:t xml:space="preserve"> </w:t>
      </w:r>
      <w:r w:rsidR="002A7FBD">
        <w:rPr>
          <w:lang w:val="en-GB"/>
        </w:rPr>
        <w:t>networks</w:t>
      </w:r>
      <w:r w:rsidR="007E231D">
        <w:rPr>
          <w:lang w:val="en-GB"/>
        </w:rPr>
        <w:t xml:space="preserve">. Using a reliable </w:t>
      </w:r>
      <w:r w:rsidR="00266351">
        <w:rPr>
          <w:lang w:val="en-GB"/>
        </w:rPr>
        <w:t>clustering</w:t>
      </w:r>
      <w:r w:rsidR="007E231D">
        <w:rPr>
          <w:lang w:val="en-GB"/>
        </w:rPr>
        <w:t xml:space="preserve"> algorithm</w:t>
      </w:r>
      <w:r w:rsidR="002A7FBD">
        <w:rPr>
          <w:lang w:val="en-GB"/>
        </w:rPr>
        <w:t xml:space="preserve"> </w:t>
      </w:r>
      <w:r w:rsidR="007E231D">
        <w:rPr>
          <w:lang w:val="en-GB"/>
        </w:rPr>
        <w:t>(</w:t>
      </w:r>
      <w:r w:rsidR="003C1946">
        <w:rPr>
          <w:lang w:val="en-GB"/>
        </w:rPr>
        <w:t xml:space="preserve">Bohlin, </w:t>
      </w:r>
      <w:proofErr w:type="spellStart"/>
      <w:r w:rsidR="003C1946">
        <w:rPr>
          <w:lang w:val="en-GB"/>
        </w:rPr>
        <w:t>Edler</w:t>
      </w:r>
      <w:proofErr w:type="spellEnd"/>
      <w:r w:rsidR="003C1946">
        <w:rPr>
          <w:lang w:val="en-GB"/>
        </w:rPr>
        <w:t xml:space="preserve">, </w:t>
      </w:r>
      <w:proofErr w:type="spellStart"/>
      <w:r w:rsidR="003C1946">
        <w:rPr>
          <w:lang w:val="en-GB"/>
        </w:rPr>
        <w:t>Lancichinetti</w:t>
      </w:r>
      <w:proofErr w:type="spellEnd"/>
      <w:r w:rsidR="003C1946">
        <w:rPr>
          <w:lang w:val="en-GB"/>
        </w:rPr>
        <w:t xml:space="preserve">, &amp; </w:t>
      </w:r>
      <w:proofErr w:type="spellStart"/>
      <w:r w:rsidR="003C1946">
        <w:rPr>
          <w:lang w:val="en-GB"/>
        </w:rPr>
        <w:t>Rosvall</w:t>
      </w:r>
      <w:proofErr w:type="spellEnd"/>
      <w:r w:rsidR="003C1946">
        <w:rPr>
          <w:lang w:val="en-GB"/>
        </w:rPr>
        <w:t xml:space="preserve"> 2014</w:t>
      </w:r>
      <w:r w:rsidR="007E231D">
        <w:rPr>
          <w:lang w:val="en-GB"/>
        </w:rPr>
        <w:t>)</w:t>
      </w:r>
      <w:r w:rsidR="008B3FC3">
        <w:rPr>
          <w:lang w:val="en-GB"/>
        </w:rPr>
        <w:t xml:space="preserve"> </w:t>
      </w:r>
      <w:r w:rsidR="002A7FBD">
        <w:rPr>
          <w:lang w:val="en-GB"/>
        </w:rPr>
        <w:t xml:space="preserve">networks </w:t>
      </w:r>
      <w:r w:rsidR="007E231D">
        <w:rPr>
          <w:lang w:val="en-GB"/>
        </w:rPr>
        <w:t>are then converted into</w:t>
      </w:r>
      <w:r w:rsidR="002A7FBD">
        <w:rPr>
          <w:lang w:val="en-GB"/>
        </w:rPr>
        <w:t xml:space="preserve"> maps of interconnected structural themes</w:t>
      </w:r>
      <w:r>
        <w:rPr>
          <w:lang w:val="en-GB"/>
        </w:rPr>
        <w:t>, which are interpreted in light of the discourse analysis</w:t>
      </w:r>
      <w:r w:rsidR="002A7FBD">
        <w:rPr>
          <w:lang w:val="en-GB"/>
        </w:rPr>
        <w:t>.</w:t>
      </w:r>
      <w:r w:rsidR="008262CE">
        <w:rPr>
          <w:lang w:val="en-GB"/>
        </w:rPr>
        <w:t xml:space="preserve"> </w:t>
      </w:r>
      <w:r w:rsidR="00E62C8C">
        <w:rPr>
          <w:lang w:val="en-GB"/>
        </w:rPr>
        <w:t xml:space="preserve">The end product is a </w:t>
      </w:r>
      <w:r w:rsidR="00505912">
        <w:rPr>
          <w:lang w:val="en-GB"/>
        </w:rPr>
        <w:t xml:space="preserve">thematic </w:t>
      </w:r>
      <w:r w:rsidR="00E62C8C">
        <w:rPr>
          <w:lang w:val="en-GB"/>
        </w:rPr>
        <w:t>map of interconnected themes,</w:t>
      </w:r>
      <w:r w:rsidR="00505912">
        <w:rPr>
          <w:lang w:val="en-GB"/>
        </w:rPr>
        <w:t xml:space="preserve"> </w:t>
      </w:r>
      <w:r w:rsidR="00E62C8C">
        <w:rPr>
          <w:lang w:val="en-GB"/>
        </w:rPr>
        <w:t xml:space="preserve">each with their own interpretation </w:t>
      </w:r>
      <w:r w:rsidR="008262CE">
        <w:rPr>
          <w:lang w:val="en-GB"/>
        </w:rPr>
        <w:t xml:space="preserve">and internal structure of words </w:t>
      </w:r>
      <w:r w:rsidR="00E62C8C">
        <w:rPr>
          <w:lang w:val="en-GB"/>
        </w:rPr>
        <w:t>(see Figure 1).</w:t>
      </w:r>
      <w:r w:rsidR="008B3FC3">
        <w:rPr>
          <w:lang w:val="en-GB"/>
        </w:rPr>
        <w:t xml:space="preserve"> </w:t>
      </w:r>
    </w:p>
    <w:p w14:paraId="1EAB88AF" w14:textId="36FDB22E" w:rsidR="003F33F6" w:rsidRDefault="003F33F6" w:rsidP="003F33F6">
      <w:pPr>
        <w:pStyle w:val="FirstLevelSection"/>
        <w:rPr>
          <w:lang w:val="en-GB"/>
        </w:rPr>
      </w:pPr>
      <w:r w:rsidRPr="001C5EEE">
        <w:rPr>
          <w:lang w:val="en-GB"/>
        </w:rPr>
        <w:t>Findings</w:t>
      </w:r>
    </w:p>
    <w:p w14:paraId="3DA962EE" w14:textId="76F8494F" w:rsidR="00505912" w:rsidRDefault="008B3FC3" w:rsidP="00505912">
      <w:pPr>
        <w:rPr>
          <w:lang w:val="en-GB"/>
        </w:rPr>
      </w:pPr>
      <w:r>
        <w:rPr>
          <w:lang w:val="en-GB"/>
        </w:rPr>
        <w:t>This study</w:t>
      </w:r>
      <w:r w:rsidR="00505912">
        <w:rPr>
          <w:lang w:val="en-GB"/>
        </w:rPr>
        <w:t xml:space="preserve"> revealed 13 different themes</w:t>
      </w:r>
      <w:r w:rsidR="00266351">
        <w:rPr>
          <w:lang w:val="en-GB"/>
        </w:rPr>
        <w:t xml:space="preserve"> across the three years</w:t>
      </w:r>
      <w:r w:rsidR="009F0964">
        <w:rPr>
          <w:lang w:val="en-GB"/>
        </w:rPr>
        <w:t xml:space="preserve">. </w:t>
      </w:r>
      <w:r w:rsidR="00A631F8">
        <w:rPr>
          <w:lang w:val="en-GB"/>
        </w:rPr>
        <w:t xml:space="preserve">Each theme </w:t>
      </w:r>
      <w:r w:rsidR="00266351">
        <w:rPr>
          <w:lang w:val="en-GB"/>
        </w:rPr>
        <w:t>is constituted by</w:t>
      </w:r>
      <w:r w:rsidR="00A631F8">
        <w:rPr>
          <w:lang w:val="en-GB"/>
        </w:rPr>
        <w:t xml:space="preserve"> a number of </w:t>
      </w:r>
      <w:r w:rsidR="00266351">
        <w:rPr>
          <w:lang w:val="en-GB"/>
        </w:rPr>
        <w:t xml:space="preserve">connected </w:t>
      </w:r>
      <w:r w:rsidR="00A631F8">
        <w:rPr>
          <w:lang w:val="en-GB"/>
        </w:rPr>
        <w:t xml:space="preserve">words. </w:t>
      </w:r>
      <w:r w:rsidR="009F0964">
        <w:rPr>
          <w:lang w:val="en-GB"/>
        </w:rPr>
        <w:t xml:space="preserve">Table 1 summarises </w:t>
      </w:r>
      <w:r w:rsidR="00C01D00">
        <w:rPr>
          <w:lang w:val="en-GB"/>
        </w:rPr>
        <w:t>four</w:t>
      </w:r>
      <w:r w:rsidR="008262CE">
        <w:rPr>
          <w:lang w:val="en-GB"/>
        </w:rPr>
        <w:t xml:space="preserve"> of </w:t>
      </w:r>
      <w:r w:rsidR="009F0964">
        <w:rPr>
          <w:lang w:val="en-GB"/>
        </w:rPr>
        <w:t xml:space="preserve">the </w:t>
      </w:r>
      <w:r w:rsidR="008262CE">
        <w:rPr>
          <w:lang w:val="en-GB"/>
        </w:rPr>
        <w:t xml:space="preserve">most prevalent and central </w:t>
      </w:r>
      <w:r w:rsidR="009F0964">
        <w:rPr>
          <w:lang w:val="en-GB"/>
        </w:rPr>
        <w:t xml:space="preserve">themes.  </w:t>
      </w:r>
    </w:p>
    <w:p w14:paraId="00B07071" w14:textId="1E18EEEA" w:rsidR="00505912" w:rsidRPr="001C5EEE" w:rsidRDefault="00505912" w:rsidP="00505912">
      <w:pPr>
        <w:spacing w:after="200" w:line="276" w:lineRule="auto"/>
        <w:jc w:val="both"/>
        <w:rPr>
          <w:rFonts w:cs="Times New Roman"/>
          <w:sz w:val="20"/>
          <w:lang w:val="en-GB" w:eastAsia="fi-FI"/>
        </w:rPr>
      </w:pPr>
      <w:r w:rsidRPr="001C5EEE">
        <w:rPr>
          <w:rFonts w:cs="Times New Roman"/>
          <w:sz w:val="20"/>
          <w:lang w:val="en-GB" w:eastAsia="fi-FI"/>
        </w:rPr>
        <w:t xml:space="preserve">Table 1. </w:t>
      </w:r>
      <w:r w:rsidR="00943BBC">
        <w:rPr>
          <w:rFonts w:cs="Times New Roman"/>
          <w:sz w:val="20"/>
          <w:lang w:val="en-GB" w:eastAsia="fi-FI"/>
        </w:rPr>
        <w:t xml:space="preserve">Themes identified in thematic maps. Themes with higher numbers are often more prevalent. </w:t>
      </w:r>
    </w:p>
    <w:tbl>
      <w:tblPr>
        <w:tblStyle w:val="TableGrid"/>
        <w:tblW w:w="0" w:type="auto"/>
        <w:tblLook w:val="04A0" w:firstRow="1" w:lastRow="0" w:firstColumn="1" w:lastColumn="0" w:noHBand="0" w:noVBand="1"/>
      </w:tblPr>
      <w:tblGrid>
        <w:gridCol w:w="416"/>
        <w:gridCol w:w="3265"/>
        <w:gridCol w:w="6520"/>
      </w:tblGrid>
      <w:tr w:rsidR="00943BBC" w:rsidRPr="001C5EEE" w14:paraId="023D430B" w14:textId="77777777" w:rsidTr="008B3FC3">
        <w:trPr>
          <w:trHeight w:val="227"/>
        </w:trPr>
        <w:tc>
          <w:tcPr>
            <w:tcW w:w="416" w:type="dxa"/>
          </w:tcPr>
          <w:p w14:paraId="3829F96A" w14:textId="5A7EE5AC" w:rsidR="00943BBC" w:rsidRPr="00943BBC" w:rsidRDefault="00943BBC" w:rsidP="0046683A">
            <w:pPr>
              <w:spacing w:after="200" w:line="276" w:lineRule="auto"/>
              <w:jc w:val="both"/>
              <w:rPr>
                <w:rFonts w:cs="Times New Roman"/>
                <w:b/>
                <w:sz w:val="20"/>
                <w:lang w:val="en-GB" w:eastAsia="fi-FI"/>
              </w:rPr>
            </w:pPr>
            <w:r w:rsidRPr="00943BBC">
              <w:rPr>
                <w:rFonts w:cs="Times New Roman"/>
                <w:b/>
                <w:sz w:val="20"/>
                <w:lang w:val="en-GB" w:eastAsia="fi-FI"/>
              </w:rPr>
              <w:t>#</w:t>
            </w:r>
          </w:p>
        </w:tc>
        <w:tc>
          <w:tcPr>
            <w:tcW w:w="3265" w:type="dxa"/>
          </w:tcPr>
          <w:p w14:paraId="0BD652E8" w14:textId="1D0A88AC" w:rsidR="00943BBC" w:rsidRPr="00943BBC" w:rsidRDefault="00943BBC" w:rsidP="0046683A">
            <w:pPr>
              <w:spacing w:after="200" w:line="276" w:lineRule="auto"/>
              <w:jc w:val="both"/>
              <w:rPr>
                <w:rFonts w:cs="Times New Roman"/>
                <w:b/>
                <w:sz w:val="20"/>
                <w:lang w:val="en-GB" w:eastAsia="fi-FI"/>
              </w:rPr>
            </w:pPr>
            <w:r w:rsidRPr="00943BBC">
              <w:rPr>
                <w:rFonts w:cs="Times New Roman"/>
                <w:b/>
                <w:sz w:val="20"/>
                <w:lang w:val="en-GB" w:eastAsia="fi-FI"/>
              </w:rPr>
              <w:t>Theme</w:t>
            </w:r>
          </w:p>
        </w:tc>
        <w:tc>
          <w:tcPr>
            <w:tcW w:w="6520" w:type="dxa"/>
          </w:tcPr>
          <w:p w14:paraId="38373612" w14:textId="5A91607E" w:rsidR="00943BBC" w:rsidRPr="00943BBC" w:rsidRDefault="00943BBC" w:rsidP="0046683A">
            <w:pPr>
              <w:spacing w:after="200" w:line="276" w:lineRule="auto"/>
              <w:jc w:val="both"/>
              <w:rPr>
                <w:rFonts w:cs="Times New Roman"/>
                <w:b/>
                <w:sz w:val="20"/>
                <w:lang w:val="en-GB" w:eastAsia="fi-FI"/>
              </w:rPr>
            </w:pPr>
            <w:r w:rsidRPr="00943BBC">
              <w:rPr>
                <w:rFonts w:cs="Times New Roman"/>
                <w:b/>
                <w:sz w:val="20"/>
                <w:lang w:val="en-GB" w:eastAsia="fi-FI"/>
              </w:rPr>
              <w:t>Summary of interpretations</w:t>
            </w:r>
            <w:r w:rsidR="0073112F">
              <w:rPr>
                <w:rFonts w:cs="Times New Roman"/>
                <w:b/>
                <w:sz w:val="20"/>
                <w:lang w:val="en-GB" w:eastAsia="fi-FI"/>
              </w:rPr>
              <w:t xml:space="preserve"> (quotes are our translations)</w:t>
            </w:r>
          </w:p>
        </w:tc>
      </w:tr>
      <w:tr w:rsidR="00943BBC" w:rsidRPr="001C5EEE" w14:paraId="62847CC2" w14:textId="77777777" w:rsidTr="008B3FC3">
        <w:tc>
          <w:tcPr>
            <w:tcW w:w="416" w:type="dxa"/>
          </w:tcPr>
          <w:p w14:paraId="65EB5E77" w14:textId="6C9FED4D" w:rsidR="00943BBC" w:rsidRDefault="00943BBC" w:rsidP="0046683A">
            <w:pPr>
              <w:spacing w:after="200" w:line="276" w:lineRule="auto"/>
              <w:jc w:val="both"/>
              <w:rPr>
                <w:rFonts w:cs="Times New Roman"/>
                <w:sz w:val="20"/>
                <w:lang w:val="en-GB" w:eastAsia="fi-FI"/>
              </w:rPr>
            </w:pPr>
            <w:r>
              <w:rPr>
                <w:rFonts w:cs="Times New Roman"/>
                <w:sz w:val="20"/>
                <w:lang w:val="en-GB" w:eastAsia="fi-FI"/>
              </w:rPr>
              <w:t>10</w:t>
            </w:r>
          </w:p>
        </w:tc>
        <w:tc>
          <w:tcPr>
            <w:tcW w:w="3265" w:type="dxa"/>
          </w:tcPr>
          <w:p w14:paraId="2C20D84B" w14:textId="613669B1" w:rsidR="00943BBC" w:rsidRDefault="00943BBC" w:rsidP="0046683A">
            <w:pPr>
              <w:spacing w:after="200" w:line="276" w:lineRule="auto"/>
              <w:jc w:val="both"/>
              <w:rPr>
                <w:rFonts w:cs="Times New Roman"/>
                <w:sz w:val="20"/>
                <w:lang w:val="en-GB" w:eastAsia="fi-FI"/>
              </w:rPr>
            </w:pPr>
            <w:r>
              <w:rPr>
                <w:rFonts w:cs="Times New Roman"/>
                <w:sz w:val="20"/>
                <w:lang w:val="en-GB" w:eastAsia="fi-FI"/>
              </w:rPr>
              <w:t>Structural demands to the BSC</w:t>
            </w:r>
          </w:p>
        </w:tc>
        <w:tc>
          <w:tcPr>
            <w:tcW w:w="6520" w:type="dxa"/>
          </w:tcPr>
          <w:p w14:paraId="03168C9E" w14:textId="5BA29C10" w:rsidR="00943BBC" w:rsidRPr="0073112F" w:rsidRDefault="00943BBC" w:rsidP="0073112F">
            <w:pPr>
              <w:autoSpaceDE w:val="0"/>
              <w:autoSpaceDN w:val="0"/>
              <w:adjustRightInd w:val="0"/>
              <w:spacing w:after="0"/>
              <w:rPr>
                <w:rFonts w:cs="Times New Roman"/>
                <w:color w:val="000000"/>
                <w:sz w:val="21"/>
                <w:szCs w:val="21"/>
                <w:lang w:val="en-US"/>
              </w:rPr>
            </w:pPr>
            <w:r>
              <w:rPr>
                <w:rFonts w:cs="Times New Roman"/>
                <w:sz w:val="20"/>
                <w:lang w:val="en-GB" w:eastAsia="fi-FI"/>
              </w:rPr>
              <w:t xml:space="preserve">Focus on student activity, thematic topics and </w:t>
            </w:r>
            <w:proofErr w:type="spellStart"/>
            <w:r>
              <w:rPr>
                <w:rFonts w:cs="Times New Roman"/>
                <w:sz w:val="20"/>
                <w:lang w:val="en-GB" w:eastAsia="fi-FI"/>
              </w:rPr>
              <w:t>pluridisciplinarity</w:t>
            </w:r>
            <w:proofErr w:type="spellEnd"/>
            <w:r w:rsidR="0073112F">
              <w:rPr>
                <w:rFonts w:cs="Times New Roman"/>
                <w:sz w:val="20"/>
                <w:lang w:val="en-GB" w:eastAsia="fi-FI"/>
              </w:rPr>
              <w:t xml:space="preserve">. Sample wording belong to this theme (2004): </w:t>
            </w:r>
            <w:r w:rsidR="0073112F" w:rsidRPr="0073112F">
              <w:rPr>
                <w:rFonts w:cs="Times New Roman"/>
                <w:i/>
                <w:color w:val="000000"/>
                <w:sz w:val="21"/>
                <w:szCs w:val="21"/>
                <w:lang w:val="en-US"/>
              </w:rPr>
              <w:t xml:space="preserve">"the </w:t>
            </w:r>
            <w:r w:rsidR="0073112F" w:rsidRPr="0073112F">
              <w:rPr>
                <w:rFonts w:cs="Times New Roman"/>
                <w:i/>
                <w:color w:val="000000" w:themeColor="text1"/>
                <w:sz w:val="17"/>
                <w:szCs w:val="17"/>
                <w:lang w:val="en-US"/>
              </w:rPr>
              <w:t xml:space="preserve">BSC </w:t>
            </w:r>
            <w:r w:rsidR="0073112F" w:rsidRPr="0073112F">
              <w:rPr>
                <w:rFonts w:cs="Times New Roman"/>
                <w:i/>
                <w:color w:val="000000"/>
                <w:sz w:val="21"/>
                <w:szCs w:val="21"/>
                <w:lang w:val="en-US"/>
              </w:rPr>
              <w:t xml:space="preserve">implementation should be based on thematic topics which are preferably </w:t>
            </w:r>
            <w:proofErr w:type="spellStart"/>
            <w:r w:rsidR="0073112F" w:rsidRPr="0073112F">
              <w:rPr>
                <w:rFonts w:cs="Times New Roman"/>
                <w:i/>
                <w:color w:val="000000"/>
                <w:sz w:val="21"/>
                <w:szCs w:val="21"/>
                <w:lang w:val="en-US"/>
              </w:rPr>
              <w:t>pluridisciplinary</w:t>
            </w:r>
            <w:proofErr w:type="spellEnd"/>
            <w:r w:rsidR="0073112F" w:rsidRPr="0073112F">
              <w:rPr>
                <w:rFonts w:cs="Times New Roman"/>
                <w:i/>
                <w:color w:val="000000"/>
                <w:sz w:val="21"/>
                <w:szCs w:val="21"/>
                <w:lang w:val="en-US"/>
              </w:rPr>
              <w:t>"</w:t>
            </w:r>
          </w:p>
        </w:tc>
      </w:tr>
      <w:tr w:rsidR="00943BBC" w:rsidRPr="001C5EEE" w14:paraId="1CA295B4" w14:textId="77777777" w:rsidTr="008B3FC3">
        <w:tc>
          <w:tcPr>
            <w:tcW w:w="416" w:type="dxa"/>
          </w:tcPr>
          <w:p w14:paraId="7141EF9C" w14:textId="453A9026" w:rsidR="00943BBC" w:rsidRDefault="00943BBC" w:rsidP="0046683A">
            <w:pPr>
              <w:spacing w:after="200" w:line="276" w:lineRule="auto"/>
              <w:jc w:val="both"/>
              <w:rPr>
                <w:rFonts w:cs="Times New Roman"/>
                <w:sz w:val="20"/>
                <w:lang w:val="en-GB" w:eastAsia="fi-FI"/>
              </w:rPr>
            </w:pPr>
            <w:r>
              <w:rPr>
                <w:rFonts w:cs="Times New Roman"/>
                <w:sz w:val="20"/>
                <w:lang w:val="en-GB" w:eastAsia="fi-FI"/>
              </w:rPr>
              <w:t>11</w:t>
            </w:r>
          </w:p>
        </w:tc>
        <w:tc>
          <w:tcPr>
            <w:tcW w:w="3265" w:type="dxa"/>
          </w:tcPr>
          <w:p w14:paraId="2CD61150" w14:textId="1193E196" w:rsidR="00943BBC" w:rsidRDefault="00943BBC" w:rsidP="0046683A">
            <w:pPr>
              <w:spacing w:after="200" w:line="276" w:lineRule="auto"/>
              <w:jc w:val="both"/>
              <w:rPr>
                <w:rFonts w:cs="Times New Roman"/>
                <w:sz w:val="20"/>
                <w:lang w:val="en-GB" w:eastAsia="fi-FI"/>
              </w:rPr>
            </w:pPr>
            <w:r>
              <w:rPr>
                <w:rFonts w:cs="Times New Roman"/>
                <w:sz w:val="20"/>
                <w:lang w:val="en-GB" w:eastAsia="fi-FI"/>
              </w:rPr>
              <w:t xml:space="preserve">Importance of Science in a </w:t>
            </w:r>
            <w:proofErr w:type="spellStart"/>
            <w:r>
              <w:rPr>
                <w:rFonts w:cs="Times New Roman"/>
                <w:sz w:val="20"/>
                <w:lang w:val="en-GB" w:eastAsia="fi-FI"/>
              </w:rPr>
              <w:t>Bildung</w:t>
            </w:r>
            <w:proofErr w:type="spellEnd"/>
            <w:r>
              <w:rPr>
                <w:rFonts w:cs="Times New Roman"/>
                <w:sz w:val="20"/>
                <w:lang w:val="en-GB" w:eastAsia="fi-FI"/>
              </w:rPr>
              <w:t xml:space="preserve"> perspective</w:t>
            </w:r>
          </w:p>
        </w:tc>
        <w:tc>
          <w:tcPr>
            <w:tcW w:w="6520" w:type="dxa"/>
          </w:tcPr>
          <w:p w14:paraId="2B62ECFA" w14:textId="5AEF268F" w:rsidR="00943BBC" w:rsidRPr="005100D5" w:rsidRDefault="008262CE" w:rsidP="005100D5">
            <w:pPr>
              <w:autoSpaceDE w:val="0"/>
              <w:autoSpaceDN w:val="0"/>
              <w:adjustRightInd w:val="0"/>
              <w:spacing w:after="0"/>
              <w:rPr>
                <w:rFonts w:cs="Times New Roman"/>
                <w:sz w:val="20"/>
                <w:szCs w:val="20"/>
                <w:lang w:val="en-US"/>
              </w:rPr>
            </w:pPr>
            <w:r w:rsidRPr="005100D5">
              <w:rPr>
                <w:rFonts w:cs="Times New Roman"/>
                <w:sz w:val="20"/>
                <w:szCs w:val="20"/>
                <w:lang w:val="en-GB" w:eastAsia="fi-FI"/>
              </w:rPr>
              <w:t>Focus on the developing students as persons who can reflect on science as they take part in society</w:t>
            </w:r>
            <w:r w:rsidR="0073112F" w:rsidRPr="005100D5">
              <w:rPr>
                <w:rFonts w:cs="Times New Roman"/>
                <w:sz w:val="20"/>
                <w:szCs w:val="20"/>
                <w:lang w:val="en-GB" w:eastAsia="fi-FI"/>
              </w:rPr>
              <w:t xml:space="preserve">. </w:t>
            </w:r>
            <w:r w:rsidR="005100D5" w:rsidRPr="005100D5">
              <w:rPr>
                <w:rFonts w:cs="Times New Roman"/>
                <w:sz w:val="20"/>
                <w:szCs w:val="20"/>
                <w:lang w:val="en-US"/>
              </w:rPr>
              <w:t xml:space="preserve">Sample wording belong to this theme (2004/2007/2010): </w:t>
            </w:r>
            <w:r w:rsidR="005100D5">
              <w:rPr>
                <w:rFonts w:cs="Times New Roman"/>
                <w:sz w:val="20"/>
                <w:szCs w:val="20"/>
                <w:lang w:val="en-US"/>
              </w:rPr>
              <w:t>“</w:t>
            </w:r>
            <w:r w:rsidR="005100D5" w:rsidRPr="005100D5">
              <w:rPr>
                <w:rFonts w:cs="Times New Roman"/>
                <w:i/>
                <w:sz w:val="20"/>
                <w:szCs w:val="20"/>
                <w:lang w:val="en-US"/>
              </w:rPr>
              <w:t>[students] can express a knowledge-based opinion on issues and problems with a natural sciences aspect</w:t>
            </w:r>
            <w:r w:rsidR="005100D5">
              <w:rPr>
                <w:rFonts w:cs="Times New Roman"/>
                <w:i/>
                <w:sz w:val="20"/>
                <w:szCs w:val="20"/>
                <w:lang w:val="en-US"/>
              </w:rPr>
              <w:t>.”</w:t>
            </w:r>
          </w:p>
        </w:tc>
      </w:tr>
      <w:tr w:rsidR="00943BBC" w:rsidRPr="00F14550" w14:paraId="14075808" w14:textId="77777777" w:rsidTr="008B3FC3">
        <w:tc>
          <w:tcPr>
            <w:tcW w:w="416" w:type="dxa"/>
          </w:tcPr>
          <w:p w14:paraId="4924C6D0" w14:textId="37060F2D" w:rsidR="00943BBC" w:rsidRDefault="00943BBC" w:rsidP="0046683A">
            <w:pPr>
              <w:spacing w:after="200" w:line="276" w:lineRule="auto"/>
              <w:jc w:val="both"/>
              <w:rPr>
                <w:rFonts w:cs="Times New Roman"/>
                <w:sz w:val="20"/>
                <w:lang w:val="en-GB" w:eastAsia="fi-FI"/>
              </w:rPr>
            </w:pPr>
            <w:r>
              <w:rPr>
                <w:rFonts w:cs="Times New Roman"/>
                <w:sz w:val="20"/>
                <w:lang w:val="en-GB" w:eastAsia="fi-FI"/>
              </w:rPr>
              <w:t>12</w:t>
            </w:r>
          </w:p>
        </w:tc>
        <w:tc>
          <w:tcPr>
            <w:tcW w:w="3265" w:type="dxa"/>
          </w:tcPr>
          <w:p w14:paraId="4A7AD5D2" w14:textId="7C33846F" w:rsidR="00943BBC" w:rsidRDefault="00943BBC" w:rsidP="0046683A">
            <w:pPr>
              <w:spacing w:after="200" w:line="276" w:lineRule="auto"/>
              <w:jc w:val="both"/>
              <w:rPr>
                <w:rFonts w:cs="Times New Roman"/>
                <w:sz w:val="20"/>
                <w:lang w:val="en-GB" w:eastAsia="fi-FI"/>
              </w:rPr>
            </w:pPr>
            <w:r>
              <w:rPr>
                <w:rFonts w:cs="Times New Roman"/>
                <w:sz w:val="20"/>
                <w:lang w:val="en-GB" w:eastAsia="fi-FI"/>
              </w:rPr>
              <w:t>Implementation of teaching</w:t>
            </w:r>
          </w:p>
        </w:tc>
        <w:tc>
          <w:tcPr>
            <w:tcW w:w="6520" w:type="dxa"/>
          </w:tcPr>
          <w:p w14:paraId="6569C6D5" w14:textId="23BA8F55" w:rsidR="00943BBC" w:rsidRPr="00F14550" w:rsidRDefault="008262CE" w:rsidP="0046683A">
            <w:pPr>
              <w:spacing w:after="200" w:line="276" w:lineRule="auto"/>
              <w:jc w:val="both"/>
              <w:rPr>
                <w:rFonts w:cs="Times New Roman"/>
                <w:sz w:val="20"/>
                <w:lang w:val="en-US" w:eastAsia="fi-FI"/>
              </w:rPr>
            </w:pPr>
            <w:r>
              <w:rPr>
                <w:rFonts w:cs="Times New Roman"/>
                <w:sz w:val="20"/>
                <w:lang w:val="en-GB" w:eastAsia="fi-FI"/>
              </w:rPr>
              <w:t xml:space="preserve">Requirements for implementation. The theme appears in 2007 and 2010. </w:t>
            </w:r>
            <w:r w:rsidR="00F14550" w:rsidRPr="00F14550">
              <w:rPr>
                <w:rFonts w:cs="Times New Roman"/>
                <w:sz w:val="20"/>
                <w:lang w:val="en-US" w:eastAsia="fi-FI"/>
              </w:rPr>
              <w:t>Sample wording</w:t>
            </w:r>
            <w:r w:rsidR="00F14550">
              <w:rPr>
                <w:rFonts w:cs="Times New Roman"/>
                <w:sz w:val="20"/>
                <w:lang w:val="en-US" w:eastAsia="fi-FI"/>
              </w:rPr>
              <w:t xml:space="preserve"> (2010)</w:t>
            </w:r>
            <w:proofErr w:type="gramStart"/>
            <w:r w:rsidR="00F14550" w:rsidRPr="00F14550">
              <w:rPr>
                <w:rFonts w:cs="Times New Roman"/>
                <w:sz w:val="20"/>
                <w:lang w:val="en-US" w:eastAsia="fi-FI"/>
              </w:rPr>
              <w:t xml:space="preserve">: </w:t>
            </w:r>
            <w:r w:rsidR="00F14550" w:rsidRPr="00F14550">
              <w:rPr>
                <w:rFonts w:cs="Times New Roman"/>
                <w:i/>
                <w:sz w:val="20"/>
                <w:lang w:val="en-US" w:eastAsia="fi-FI"/>
              </w:rPr>
              <w:t>”</w:t>
            </w:r>
            <w:proofErr w:type="gramEnd"/>
            <w:r w:rsidR="00F14550" w:rsidRPr="00F14550">
              <w:rPr>
                <w:rFonts w:cs="Times New Roman"/>
                <w:i/>
                <w:sz w:val="20"/>
                <w:lang w:val="en-US" w:eastAsia="fi-FI"/>
              </w:rPr>
              <w:t>[…] observations should be integrated into teaching and choice of themes should make possible [student] completion of experiments”.</w:t>
            </w:r>
            <w:r w:rsidR="00F14550">
              <w:rPr>
                <w:rFonts w:cs="Times New Roman"/>
                <w:sz w:val="20"/>
                <w:lang w:val="en-US" w:eastAsia="fi-FI"/>
              </w:rPr>
              <w:t xml:space="preserve"> </w:t>
            </w:r>
          </w:p>
        </w:tc>
      </w:tr>
      <w:tr w:rsidR="00943BBC" w:rsidRPr="001C5EEE" w14:paraId="3F67DE6F" w14:textId="77777777" w:rsidTr="008B3FC3">
        <w:tc>
          <w:tcPr>
            <w:tcW w:w="416" w:type="dxa"/>
          </w:tcPr>
          <w:p w14:paraId="15180BF7" w14:textId="6D8503DC" w:rsidR="00943BBC" w:rsidRDefault="00943BBC" w:rsidP="0046683A">
            <w:pPr>
              <w:spacing w:after="200" w:line="276" w:lineRule="auto"/>
              <w:jc w:val="both"/>
              <w:rPr>
                <w:rFonts w:cs="Times New Roman"/>
                <w:sz w:val="20"/>
                <w:lang w:val="en-GB" w:eastAsia="fi-FI"/>
              </w:rPr>
            </w:pPr>
            <w:r>
              <w:rPr>
                <w:rFonts w:cs="Times New Roman"/>
                <w:sz w:val="20"/>
                <w:lang w:val="en-GB" w:eastAsia="fi-FI"/>
              </w:rPr>
              <w:t>13</w:t>
            </w:r>
          </w:p>
        </w:tc>
        <w:tc>
          <w:tcPr>
            <w:tcW w:w="3265" w:type="dxa"/>
          </w:tcPr>
          <w:p w14:paraId="568FC664" w14:textId="3632C6B3" w:rsidR="00943BBC" w:rsidRDefault="00943BBC" w:rsidP="0046683A">
            <w:pPr>
              <w:spacing w:after="200" w:line="276" w:lineRule="auto"/>
              <w:jc w:val="both"/>
              <w:rPr>
                <w:rFonts w:cs="Times New Roman"/>
                <w:sz w:val="20"/>
                <w:lang w:val="en-GB" w:eastAsia="fi-FI"/>
              </w:rPr>
            </w:pPr>
            <w:r>
              <w:rPr>
                <w:rFonts w:cs="Times New Roman"/>
                <w:sz w:val="20"/>
                <w:lang w:val="en-GB" w:eastAsia="fi-FI"/>
              </w:rPr>
              <w:t>BSC identity as a course</w:t>
            </w:r>
          </w:p>
        </w:tc>
        <w:tc>
          <w:tcPr>
            <w:tcW w:w="6520" w:type="dxa"/>
          </w:tcPr>
          <w:p w14:paraId="64BAC4FD" w14:textId="077BC61C" w:rsidR="00943BBC" w:rsidRPr="0073112F" w:rsidRDefault="008B3FC3" w:rsidP="0073112F">
            <w:pPr>
              <w:autoSpaceDE w:val="0"/>
              <w:autoSpaceDN w:val="0"/>
              <w:adjustRightInd w:val="0"/>
              <w:spacing w:after="0"/>
              <w:rPr>
                <w:rFonts w:cs="Times New Roman"/>
                <w:sz w:val="20"/>
                <w:szCs w:val="20"/>
                <w:lang w:val="en-US"/>
              </w:rPr>
            </w:pPr>
            <w:r w:rsidRPr="0073112F">
              <w:rPr>
                <w:rFonts w:cs="Times New Roman"/>
                <w:sz w:val="20"/>
                <w:szCs w:val="20"/>
                <w:lang w:val="en-GB" w:eastAsia="fi-FI"/>
              </w:rPr>
              <w:t xml:space="preserve">Constitutes the BSC as a subject, which introduces the natural sciences </w:t>
            </w:r>
            <w:proofErr w:type="gramStart"/>
            <w:r w:rsidRPr="0073112F">
              <w:rPr>
                <w:rFonts w:cs="Times New Roman"/>
                <w:sz w:val="20"/>
                <w:szCs w:val="20"/>
                <w:lang w:val="en-GB" w:eastAsia="fi-FI"/>
              </w:rPr>
              <w:t>and  scientific</w:t>
            </w:r>
            <w:proofErr w:type="gramEnd"/>
            <w:r w:rsidRPr="0073112F">
              <w:rPr>
                <w:rFonts w:cs="Times New Roman"/>
                <w:sz w:val="20"/>
                <w:szCs w:val="20"/>
                <w:lang w:val="en-GB" w:eastAsia="fi-FI"/>
              </w:rPr>
              <w:t xml:space="preserve"> methods</w:t>
            </w:r>
            <w:r w:rsidR="0073112F" w:rsidRPr="0073112F">
              <w:rPr>
                <w:rFonts w:cs="Times New Roman"/>
                <w:sz w:val="20"/>
                <w:szCs w:val="20"/>
                <w:lang w:val="en-GB" w:eastAsia="fi-FI"/>
              </w:rPr>
              <w:t xml:space="preserve">. Sample </w:t>
            </w:r>
            <w:r w:rsidR="0073112F">
              <w:rPr>
                <w:rFonts w:cs="Times New Roman"/>
                <w:sz w:val="20"/>
                <w:szCs w:val="20"/>
                <w:lang w:val="en-GB" w:eastAsia="fi-FI"/>
              </w:rPr>
              <w:t>wording</w:t>
            </w:r>
            <w:r w:rsidR="0073112F" w:rsidRPr="0073112F">
              <w:rPr>
                <w:rFonts w:cs="Times New Roman"/>
                <w:sz w:val="20"/>
                <w:szCs w:val="20"/>
                <w:lang w:val="en-GB" w:eastAsia="fi-FI"/>
              </w:rPr>
              <w:t xml:space="preserve"> belonging to this theme (2007): </w:t>
            </w:r>
            <w:r w:rsidR="0073112F" w:rsidRPr="0073112F">
              <w:rPr>
                <w:rFonts w:cs="Times New Roman"/>
                <w:i/>
                <w:sz w:val="20"/>
                <w:szCs w:val="20"/>
                <w:lang w:val="en-US"/>
              </w:rPr>
              <w:t>"introduction to natural science (...) through working with the basic elements of natural science with emphasis on the coherences in natural science."</w:t>
            </w:r>
          </w:p>
        </w:tc>
      </w:tr>
    </w:tbl>
    <w:p w14:paraId="2D4B2601" w14:textId="08FAC968" w:rsidR="00505912" w:rsidRPr="008B3FC3" w:rsidRDefault="007E231D" w:rsidP="00610894">
      <w:pPr>
        <w:spacing w:after="200"/>
        <w:jc w:val="both"/>
        <w:rPr>
          <w:rFonts w:cs="Times New Roman"/>
          <w:szCs w:val="24"/>
          <w:lang w:val="en-GB" w:eastAsia="fi-FI"/>
        </w:rPr>
      </w:pPr>
      <w:r>
        <w:rPr>
          <w:rFonts w:cs="Times New Roman"/>
          <w:szCs w:val="24"/>
          <w:lang w:val="en-GB" w:eastAsia="fi-FI"/>
        </w:rPr>
        <w:t xml:space="preserve">Here, we highlight three findings: (1) Over the three iterations, Theme 11 becomes more and more connected to Theme 13. </w:t>
      </w:r>
      <w:r w:rsidR="00266351">
        <w:rPr>
          <w:rFonts w:cs="Times New Roman"/>
          <w:szCs w:val="24"/>
          <w:lang w:val="en-GB" w:eastAsia="fi-FI"/>
        </w:rPr>
        <w:t xml:space="preserve">See Figure 1. </w:t>
      </w:r>
      <w:r>
        <w:rPr>
          <w:rFonts w:cs="Times New Roman"/>
          <w:szCs w:val="24"/>
          <w:lang w:val="en-GB" w:eastAsia="fi-FI"/>
        </w:rPr>
        <w:t xml:space="preserve">In 2007 there are thick connections between the two themes (indicating that phrases and wordings in one theme are connected extensively to phrases and wordings in the other) and in 2010, they are merged into one, because they can no longer be separated. This </w:t>
      </w:r>
      <w:r w:rsidR="00266351">
        <w:rPr>
          <w:rFonts w:cs="Times New Roman"/>
          <w:szCs w:val="24"/>
          <w:lang w:val="en-GB" w:eastAsia="fi-FI"/>
        </w:rPr>
        <w:t>may indicate</w:t>
      </w:r>
      <w:r>
        <w:rPr>
          <w:rFonts w:cs="Times New Roman"/>
          <w:szCs w:val="24"/>
          <w:lang w:val="en-GB" w:eastAsia="fi-FI"/>
        </w:rPr>
        <w:t xml:space="preserve"> that the </w:t>
      </w:r>
      <w:r w:rsidR="00266351">
        <w:rPr>
          <w:rFonts w:cs="Times New Roman"/>
          <w:szCs w:val="24"/>
          <w:lang w:val="en-GB" w:eastAsia="fi-FI"/>
        </w:rPr>
        <w:t xml:space="preserve">intentions for the </w:t>
      </w:r>
      <w:r>
        <w:rPr>
          <w:rFonts w:cs="Times New Roman"/>
          <w:szCs w:val="24"/>
          <w:lang w:val="en-GB" w:eastAsia="fi-FI"/>
        </w:rPr>
        <w:t xml:space="preserve">BSC </w:t>
      </w:r>
      <w:r w:rsidR="00266351">
        <w:rPr>
          <w:rFonts w:cs="Times New Roman"/>
          <w:szCs w:val="24"/>
          <w:lang w:val="en-GB" w:eastAsia="fi-FI"/>
        </w:rPr>
        <w:t>develop from an</w:t>
      </w:r>
      <w:r>
        <w:rPr>
          <w:rFonts w:cs="Times New Roman"/>
          <w:szCs w:val="24"/>
          <w:lang w:val="en-GB" w:eastAsia="fi-FI"/>
        </w:rPr>
        <w:t xml:space="preserve"> agglomeration of different disciplines </w:t>
      </w:r>
      <w:r w:rsidR="00266351">
        <w:rPr>
          <w:rFonts w:cs="Times New Roman"/>
          <w:szCs w:val="24"/>
          <w:lang w:val="en-GB" w:eastAsia="fi-FI"/>
        </w:rPr>
        <w:t>to a</w:t>
      </w:r>
      <w:r>
        <w:rPr>
          <w:rFonts w:cs="Times New Roman"/>
          <w:szCs w:val="24"/>
          <w:lang w:val="en-GB" w:eastAsia="fi-FI"/>
        </w:rPr>
        <w:t xml:space="preserve"> discipline in its own right. (2) As seen in Table 1, </w:t>
      </w:r>
      <w:r w:rsidR="006E3001">
        <w:rPr>
          <w:rFonts w:cs="Times New Roman"/>
          <w:szCs w:val="24"/>
          <w:lang w:val="en-GB" w:eastAsia="fi-FI"/>
        </w:rPr>
        <w:t>S</w:t>
      </w:r>
      <w:r>
        <w:rPr>
          <w:rFonts w:cs="Times New Roman"/>
          <w:szCs w:val="24"/>
          <w:lang w:val="en-GB" w:eastAsia="fi-FI"/>
        </w:rPr>
        <w:t xml:space="preserve">tructural </w:t>
      </w:r>
      <w:r w:rsidR="006E3001">
        <w:rPr>
          <w:rFonts w:cs="Times New Roman"/>
          <w:szCs w:val="24"/>
          <w:lang w:val="en-GB" w:eastAsia="fi-FI"/>
        </w:rPr>
        <w:t>D</w:t>
      </w:r>
      <w:r>
        <w:rPr>
          <w:rFonts w:cs="Times New Roman"/>
          <w:szCs w:val="24"/>
          <w:lang w:val="en-GB" w:eastAsia="fi-FI"/>
        </w:rPr>
        <w:t xml:space="preserve">emands </w:t>
      </w:r>
      <w:r w:rsidR="006E3001">
        <w:rPr>
          <w:rFonts w:cs="Times New Roman"/>
          <w:szCs w:val="24"/>
          <w:lang w:val="en-GB" w:eastAsia="fi-FI"/>
        </w:rPr>
        <w:t xml:space="preserve">mentions </w:t>
      </w:r>
      <w:proofErr w:type="spellStart"/>
      <w:r>
        <w:rPr>
          <w:rFonts w:cs="Times New Roman"/>
          <w:szCs w:val="24"/>
          <w:lang w:val="en-GB" w:eastAsia="fi-FI"/>
        </w:rPr>
        <w:t>pluridisciplinarity</w:t>
      </w:r>
      <w:proofErr w:type="spellEnd"/>
      <w:r w:rsidR="00D865D6">
        <w:rPr>
          <w:rFonts w:cs="Times New Roman"/>
          <w:szCs w:val="24"/>
          <w:lang w:val="en-GB" w:eastAsia="fi-FI"/>
        </w:rPr>
        <w:t xml:space="preserve"> (</w:t>
      </w:r>
      <w:proofErr w:type="spellStart"/>
      <w:r w:rsidR="00D865D6">
        <w:rPr>
          <w:rFonts w:cs="Times New Roman"/>
          <w:szCs w:val="24"/>
          <w:lang w:val="en-GB" w:eastAsia="fi-FI"/>
        </w:rPr>
        <w:t>Jantzch</w:t>
      </w:r>
      <w:proofErr w:type="spellEnd"/>
      <w:r w:rsidR="00D865D6">
        <w:rPr>
          <w:rFonts w:cs="Times New Roman"/>
          <w:szCs w:val="24"/>
          <w:lang w:val="en-GB" w:eastAsia="fi-FI"/>
        </w:rPr>
        <w:t xml:space="preserve"> 1972)</w:t>
      </w:r>
      <w:r>
        <w:rPr>
          <w:rFonts w:cs="Times New Roman"/>
          <w:szCs w:val="24"/>
          <w:lang w:val="en-GB" w:eastAsia="fi-FI"/>
        </w:rPr>
        <w:t xml:space="preserve">. </w:t>
      </w:r>
      <w:r w:rsidR="006E3001">
        <w:rPr>
          <w:rFonts w:cs="Times New Roman"/>
          <w:szCs w:val="24"/>
          <w:lang w:val="en-GB" w:eastAsia="fi-FI"/>
        </w:rPr>
        <w:t xml:space="preserve">The framing of </w:t>
      </w:r>
      <w:proofErr w:type="spellStart"/>
      <w:r>
        <w:rPr>
          <w:rFonts w:cs="Times New Roman"/>
          <w:szCs w:val="24"/>
          <w:lang w:val="en-GB" w:eastAsia="fi-FI"/>
        </w:rPr>
        <w:t>pluridisciplinarity</w:t>
      </w:r>
      <w:proofErr w:type="spellEnd"/>
      <w:r>
        <w:rPr>
          <w:rFonts w:cs="Times New Roman"/>
          <w:szCs w:val="24"/>
          <w:lang w:val="en-GB" w:eastAsia="fi-FI"/>
        </w:rPr>
        <w:t xml:space="preserve"> </w:t>
      </w:r>
      <w:r w:rsidR="006E3001">
        <w:rPr>
          <w:rFonts w:cs="Times New Roman"/>
          <w:szCs w:val="24"/>
          <w:lang w:val="en-GB" w:eastAsia="fi-FI"/>
        </w:rPr>
        <w:t>changes over time</w:t>
      </w:r>
      <w:r>
        <w:rPr>
          <w:rFonts w:cs="Times New Roman"/>
          <w:szCs w:val="24"/>
          <w:lang w:val="en-GB" w:eastAsia="fi-FI"/>
        </w:rPr>
        <w:t xml:space="preserve">: From </w:t>
      </w:r>
      <w:r w:rsidR="006E3001">
        <w:rPr>
          <w:rFonts w:cs="Times New Roman"/>
          <w:szCs w:val="24"/>
          <w:lang w:val="en-GB" w:eastAsia="fi-FI"/>
        </w:rPr>
        <w:t>teaching topics being “</w:t>
      </w:r>
      <w:r w:rsidR="006E3001">
        <w:rPr>
          <w:rFonts w:cs="Times New Roman"/>
          <w:i/>
          <w:szCs w:val="24"/>
          <w:lang w:val="en-GB" w:eastAsia="fi-FI"/>
        </w:rPr>
        <w:t xml:space="preserve">preferably </w:t>
      </w:r>
      <w:proofErr w:type="spellStart"/>
      <w:r w:rsidR="006E3001">
        <w:rPr>
          <w:rFonts w:cs="Times New Roman"/>
          <w:i/>
          <w:szCs w:val="24"/>
          <w:lang w:val="en-GB" w:eastAsia="fi-FI"/>
        </w:rPr>
        <w:t>pluridisciplinary</w:t>
      </w:r>
      <w:proofErr w:type="spellEnd"/>
      <w:r w:rsidR="006E3001">
        <w:rPr>
          <w:rFonts w:cs="Times New Roman"/>
          <w:i/>
          <w:szCs w:val="24"/>
          <w:lang w:val="en-GB" w:eastAsia="fi-FI"/>
        </w:rPr>
        <w:t xml:space="preserve">” </w:t>
      </w:r>
      <w:r w:rsidR="006E3001">
        <w:rPr>
          <w:rFonts w:cs="Times New Roman"/>
          <w:szCs w:val="24"/>
          <w:lang w:val="en-GB" w:eastAsia="fi-FI"/>
        </w:rPr>
        <w:t>(2004)</w:t>
      </w:r>
      <w:r w:rsidR="006E3001">
        <w:rPr>
          <w:rFonts w:cs="Times New Roman"/>
          <w:i/>
          <w:szCs w:val="24"/>
          <w:lang w:val="en-GB" w:eastAsia="fi-FI"/>
        </w:rPr>
        <w:t xml:space="preserve">, </w:t>
      </w:r>
      <w:r w:rsidR="006E3001">
        <w:rPr>
          <w:rFonts w:cs="Times New Roman"/>
          <w:szCs w:val="24"/>
          <w:lang w:val="en-GB" w:eastAsia="fi-FI"/>
        </w:rPr>
        <w:t>to being “</w:t>
      </w:r>
      <w:r w:rsidR="006E3001">
        <w:rPr>
          <w:rFonts w:cs="Times New Roman"/>
          <w:i/>
          <w:szCs w:val="24"/>
          <w:lang w:val="en-GB" w:eastAsia="fi-FI"/>
        </w:rPr>
        <w:t xml:space="preserve">normally </w:t>
      </w:r>
      <w:proofErr w:type="spellStart"/>
      <w:r w:rsidR="006E3001">
        <w:rPr>
          <w:rFonts w:cs="Times New Roman"/>
          <w:i/>
          <w:szCs w:val="24"/>
          <w:lang w:val="en-GB" w:eastAsia="fi-FI"/>
        </w:rPr>
        <w:t>pluridisciplinary</w:t>
      </w:r>
      <w:proofErr w:type="spellEnd"/>
      <w:r w:rsidR="006E3001">
        <w:rPr>
          <w:rFonts w:cs="Times New Roman"/>
          <w:i/>
          <w:szCs w:val="24"/>
          <w:lang w:val="en-GB" w:eastAsia="fi-FI"/>
        </w:rPr>
        <w:t xml:space="preserve">” (2007) </w:t>
      </w:r>
      <w:r w:rsidR="006E3001">
        <w:rPr>
          <w:rFonts w:cs="Times New Roman"/>
          <w:szCs w:val="24"/>
          <w:lang w:val="en-GB" w:eastAsia="fi-FI"/>
        </w:rPr>
        <w:t xml:space="preserve">to being </w:t>
      </w:r>
      <w:r w:rsidR="006E3001">
        <w:rPr>
          <w:rFonts w:cs="Times New Roman"/>
          <w:i/>
          <w:szCs w:val="24"/>
          <w:lang w:val="en-GB" w:eastAsia="fi-FI"/>
        </w:rPr>
        <w:t xml:space="preserve">“thematic </w:t>
      </w:r>
      <w:proofErr w:type="spellStart"/>
      <w:r w:rsidR="006E3001">
        <w:rPr>
          <w:rFonts w:cs="Times New Roman"/>
          <w:i/>
          <w:szCs w:val="24"/>
          <w:lang w:val="en-GB" w:eastAsia="fi-FI"/>
        </w:rPr>
        <w:t>plurisciplinary</w:t>
      </w:r>
      <w:proofErr w:type="spellEnd"/>
      <w:r w:rsidR="006E3001">
        <w:rPr>
          <w:rFonts w:cs="Times New Roman"/>
          <w:i/>
          <w:szCs w:val="24"/>
          <w:lang w:val="en-GB" w:eastAsia="fi-FI"/>
        </w:rPr>
        <w:t xml:space="preserve"> topics” </w:t>
      </w:r>
      <w:r w:rsidR="006E3001">
        <w:rPr>
          <w:rFonts w:cs="Times New Roman"/>
          <w:szCs w:val="24"/>
          <w:lang w:val="en-GB" w:eastAsia="fi-FI"/>
        </w:rPr>
        <w:t xml:space="preserve">(2010). This can be seen as a move from </w:t>
      </w:r>
      <w:proofErr w:type="spellStart"/>
      <w:r w:rsidR="006E3001">
        <w:rPr>
          <w:rFonts w:cs="Times New Roman"/>
          <w:szCs w:val="24"/>
          <w:lang w:val="en-GB" w:eastAsia="fi-FI"/>
        </w:rPr>
        <w:t>pluridisciplinarity</w:t>
      </w:r>
      <w:proofErr w:type="spellEnd"/>
      <w:r w:rsidR="006E3001">
        <w:rPr>
          <w:rFonts w:cs="Times New Roman"/>
          <w:szCs w:val="24"/>
          <w:lang w:val="en-GB" w:eastAsia="fi-FI"/>
        </w:rPr>
        <w:t xml:space="preserve"> as a suggestion to becoming the norm to becoming taken for granted</w:t>
      </w:r>
      <w:r>
        <w:rPr>
          <w:rFonts w:cs="Times New Roman"/>
          <w:szCs w:val="24"/>
          <w:lang w:val="en-GB" w:eastAsia="fi-FI"/>
        </w:rPr>
        <w:t xml:space="preserve">. </w:t>
      </w:r>
      <w:r w:rsidR="00416795">
        <w:rPr>
          <w:rFonts w:cs="Times New Roman"/>
          <w:szCs w:val="24"/>
          <w:lang w:val="en-GB" w:eastAsia="fi-FI"/>
        </w:rPr>
        <w:t>(3) Implementation of Teaching</w:t>
      </w:r>
      <w:r w:rsidR="00F14550">
        <w:rPr>
          <w:rFonts w:cs="Times New Roman"/>
          <w:szCs w:val="24"/>
          <w:lang w:val="en-GB" w:eastAsia="fi-FI"/>
        </w:rPr>
        <w:t xml:space="preserve"> occurs first in 2007 gets clearer connections to Practical Work, Competences to be Learned, and Theme 11+13 in 2010. The theme contains </w:t>
      </w:r>
      <w:r w:rsidR="006E3001">
        <w:rPr>
          <w:rFonts w:cs="Times New Roman"/>
          <w:szCs w:val="24"/>
          <w:lang w:val="en-GB" w:eastAsia="fi-FI"/>
        </w:rPr>
        <w:t xml:space="preserve">national </w:t>
      </w:r>
      <w:r w:rsidR="00F14550">
        <w:rPr>
          <w:rFonts w:cs="Times New Roman"/>
          <w:szCs w:val="24"/>
          <w:lang w:val="en-GB" w:eastAsia="fi-FI"/>
        </w:rPr>
        <w:t>instructions to how teaching should be implemented.</w:t>
      </w:r>
      <w:r w:rsidR="006E3001">
        <w:rPr>
          <w:rFonts w:cs="Times New Roman"/>
          <w:szCs w:val="24"/>
          <w:lang w:val="en-GB" w:eastAsia="fi-FI"/>
        </w:rPr>
        <w:t xml:space="preserve"> This is significant to a Danish system which relies heavily on teacher autonomy (Evans </w:t>
      </w:r>
      <w:r w:rsidR="005B13CA">
        <w:rPr>
          <w:rFonts w:cs="Times New Roman"/>
          <w:szCs w:val="24"/>
          <w:lang w:val="en-GB" w:eastAsia="fi-FI"/>
        </w:rPr>
        <w:t>et al</w:t>
      </w:r>
      <w:r w:rsidR="006E3001">
        <w:rPr>
          <w:rFonts w:cs="Times New Roman"/>
          <w:szCs w:val="24"/>
          <w:lang w:val="en-GB" w:eastAsia="fi-FI"/>
        </w:rPr>
        <w:t xml:space="preserve"> 2018)</w:t>
      </w:r>
    </w:p>
    <w:p w14:paraId="1EB77FD9" w14:textId="77777777" w:rsidR="00505912" w:rsidRDefault="00505912" w:rsidP="003F33F6">
      <w:pPr>
        <w:pStyle w:val="FirstLevelSection"/>
        <w:rPr>
          <w:lang w:val="en-GB"/>
        </w:rPr>
      </w:pPr>
    </w:p>
    <w:p w14:paraId="73A797B9" w14:textId="77777777" w:rsidR="00505912" w:rsidRPr="001C5EEE" w:rsidRDefault="00505912" w:rsidP="00505912">
      <w:pPr>
        <w:rPr>
          <w:lang w:val="en-GB"/>
        </w:rPr>
      </w:pPr>
    </w:p>
    <w:p w14:paraId="59CB513C" w14:textId="03C6107E" w:rsidR="002A7FBD" w:rsidRDefault="00990CC6" w:rsidP="002A7FBD">
      <w:pPr>
        <w:widowControl w:val="0"/>
        <w:tabs>
          <w:tab w:val="left" w:pos="567"/>
        </w:tabs>
        <w:spacing w:after="240"/>
        <w:jc w:val="both"/>
        <w:rPr>
          <w:rFonts w:cs="Times New Roman"/>
          <w:sz w:val="20"/>
          <w:lang w:val="en-GB" w:eastAsia="fi-FI"/>
        </w:rPr>
      </w:pPr>
      <w:r>
        <w:rPr>
          <w:rFonts w:cs="Times New Roman"/>
          <w:noProof/>
          <w:sz w:val="20"/>
          <w:lang w:val="en-GB" w:eastAsia="fi-FI"/>
        </w:rPr>
        <w:lastRenderedPageBreak/>
        <w:drawing>
          <wp:inline distT="0" distB="0" distL="0" distR="0" wp14:anchorId="60735CC8" wp14:editId="68DD8E1D">
            <wp:extent cx="6708425" cy="231325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pdf"/>
                    <pic:cNvPicPr/>
                  </pic:nvPicPr>
                  <pic:blipFill>
                    <a:blip r:embed="rId6">
                      <a:extLst>
                        <a:ext uri="{28A0092B-C50C-407E-A947-70E740481C1C}">
                          <a14:useLocalDpi xmlns:a14="http://schemas.microsoft.com/office/drawing/2010/main" val="0"/>
                        </a:ext>
                      </a:extLst>
                    </a:blip>
                    <a:stretch>
                      <a:fillRect/>
                    </a:stretch>
                  </pic:blipFill>
                  <pic:spPr>
                    <a:xfrm>
                      <a:off x="0" y="0"/>
                      <a:ext cx="6708425" cy="2313250"/>
                    </a:xfrm>
                    <a:prstGeom prst="rect">
                      <a:avLst/>
                    </a:prstGeom>
                  </pic:spPr>
                </pic:pic>
              </a:graphicData>
            </a:graphic>
          </wp:inline>
        </w:drawing>
      </w:r>
    </w:p>
    <w:p w14:paraId="50DB8488" w14:textId="550778C6" w:rsidR="003F33F6" w:rsidRPr="001C5EEE" w:rsidRDefault="002A7FBD" w:rsidP="00E74AE4">
      <w:pPr>
        <w:widowControl w:val="0"/>
        <w:tabs>
          <w:tab w:val="left" w:pos="567"/>
        </w:tabs>
        <w:spacing w:after="240"/>
        <w:jc w:val="both"/>
        <w:rPr>
          <w:rFonts w:cs="Times New Roman"/>
          <w:sz w:val="20"/>
          <w:lang w:val="en-GB"/>
        </w:rPr>
      </w:pPr>
      <w:r w:rsidRPr="001C5EEE">
        <w:rPr>
          <w:rFonts w:cs="Times New Roman"/>
          <w:sz w:val="20"/>
          <w:lang w:val="en-GB" w:eastAsia="fi-FI"/>
        </w:rPr>
        <w:t xml:space="preserve">Figure </w:t>
      </w:r>
      <w:r>
        <w:rPr>
          <w:rFonts w:cs="Times New Roman"/>
          <w:sz w:val="20"/>
          <w:lang w:val="en-GB" w:eastAsia="fi-FI"/>
        </w:rPr>
        <w:t>1</w:t>
      </w:r>
      <w:r w:rsidRPr="001C5EEE">
        <w:rPr>
          <w:rFonts w:cs="Times New Roman"/>
          <w:sz w:val="20"/>
          <w:lang w:val="en-GB" w:eastAsia="fi-FI"/>
        </w:rPr>
        <w:t xml:space="preserve">. </w:t>
      </w:r>
      <w:r w:rsidR="00505912" w:rsidRPr="00505912">
        <w:rPr>
          <w:rFonts w:cs="Times New Roman"/>
          <w:sz w:val="20"/>
          <w:lang w:val="en-GB" w:eastAsia="fi-FI"/>
        </w:rPr>
        <w:t>The thematic map for the BSC curriculum from 2007</w:t>
      </w:r>
      <w:r w:rsidR="00CB70B8">
        <w:rPr>
          <w:rFonts w:cs="Times New Roman"/>
          <w:sz w:val="20"/>
          <w:lang w:val="en-GB" w:eastAsia="fi-FI"/>
        </w:rPr>
        <w:t xml:space="preserve"> and 2010</w:t>
      </w:r>
      <w:r w:rsidR="00505912" w:rsidRPr="00505912">
        <w:rPr>
          <w:rFonts w:cs="Times New Roman"/>
          <w:sz w:val="20"/>
          <w:lang w:val="en-GB" w:eastAsia="fi-FI"/>
        </w:rPr>
        <w:t>. The</w:t>
      </w:r>
      <w:r w:rsidR="00505912">
        <w:rPr>
          <w:rFonts w:cs="Times New Roman"/>
          <w:sz w:val="20"/>
          <w:lang w:val="en-GB" w:eastAsia="fi-FI"/>
        </w:rPr>
        <w:t xml:space="preserve"> </w:t>
      </w:r>
      <w:r w:rsidR="00505912" w:rsidRPr="00505912">
        <w:rPr>
          <w:rFonts w:cs="Times New Roman"/>
          <w:sz w:val="20"/>
          <w:lang w:val="en-GB" w:eastAsia="fi-FI"/>
        </w:rPr>
        <w:t>BSC curriculum</w:t>
      </w:r>
      <w:r w:rsidR="00CB70B8">
        <w:rPr>
          <w:rFonts w:cs="Times New Roman"/>
          <w:sz w:val="20"/>
          <w:lang w:val="en-GB" w:eastAsia="fi-FI"/>
        </w:rPr>
        <w:t>s are each</w:t>
      </w:r>
      <w:r w:rsidR="00505912" w:rsidRPr="00505912">
        <w:rPr>
          <w:rFonts w:cs="Times New Roman"/>
          <w:sz w:val="20"/>
          <w:lang w:val="en-GB" w:eastAsia="fi-FI"/>
        </w:rPr>
        <w:t xml:space="preserve"> divided into 12 themes</w:t>
      </w:r>
      <w:r w:rsidR="00505912">
        <w:rPr>
          <w:rFonts w:cs="Times New Roman"/>
          <w:sz w:val="20"/>
          <w:lang w:val="en-GB" w:eastAsia="fi-FI"/>
        </w:rPr>
        <w:t xml:space="preserve">. </w:t>
      </w:r>
      <w:r w:rsidR="00A631F8">
        <w:rPr>
          <w:rFonts w:cs="Times New Roman"/>
          <w:sz w:val="20"/>
          <w:lang w:val="en-GB" w:eastAsia="fi-FI"/>
        </w:rPr>
        <w:t xml:space="preserve">The sizes of circles signify the prevalence of the theme as measured by the accumulated PageRank of the constituent words in themes. </w:t>
      </w:r>
    </w:p>
    <w:p w14:paraId="52018964" w14:textId="726069AE" w:rsidR="00FD2E3B" w:rsidRPr="001C5EEE" w:rsidRDefault="003F33F6" w:rsidP="003F33F6">
      <w:pPr>
        <w:pStyle w:val="FirstLevelSection"/>
        <w:rPr>
          <w:lang w:val="en-GB"/>
        </w:rPr>
      </w:pPr>
      <w:r w:rsidRPr="001C5EEE">
        <w:rPr>
          <w:lang w:val="en-GB"/>
        </w:rPr>
        <w:t>Discussion and Implications</w:t>
      </w:r>
    </w:p>
    <w:p w14:paraId="7137AE51" w14:textId="2C30EBCD" w:rsidR="005D7A9A" w:rsidRPr="001C5EEE" w:rsidRDefault="00E56AD6" w:rsidP="00FD2E3B">
      <w:pPr>
        <w:rPr>
          <w:lang w:val="en-GB"/>
        </w:rPr>
      </w:pPr>
      <w:r>
        <w:rPr>
          <w:lang w:val="en-GB"/>
        </w:rPr>
        <w:t>This study has potential implications for our understanding of the interplay between curriculum texts, practice, and political trends.</w:t>
      </w:r>
      <w:r w:rsidR="00C96D78">
        <w:rPr>
          <w:lang w:val="en-GB"/>
        </w:rPr>
        <w:t xml:space="preserve"> For </w:t>
      </w:r>
      <w:r w:rsidR="00C01D00">
        <w:rPr>
          <w:lang w:val="en-GB"/>
        </w:rPr>
        <w:t>instance,</w:t>
      </w:r>
      <w:r w:rsidR="00C96D78">
        <w:rPr>
          <w:lang w:val="en-GB"/>
        </w:rPr>
        <w:t xml:space="preserve"> one could ask if </w:t>
      </w:r>
      <w:r w:rsidR="00487988">
        <w:rPr>
          <w:lang w:val="en-GB"/>
        </w:rPr>
        <w:t xml:space="preserve">the </w:t>
      </w:r>
      <w:r w:rsidR="00C96D78">
        <w:rPr>
          <w:lang w:val="en-GB"/>
        </w:rPr>
        <w:t xml:space="preserve">merger between Themes 11 and 13 in 2010 aligns with public discussions </w:t>
      </w:r>
      <w:r w:rsidR="00C01D00">
        <w:rPr>
          <w:lang w:val="en-GB"/>
        </w:rPr>
        <w:t>about the</w:t>
      </w:r>
      <w:r w:rsidR="00C96D78">
        <w:rPr>
          <w:lang w:val="en-GB"/>
        </w:rPr>
        <w:t xml:space="preserve"> relationship between </w:t>
      </w:r>
      <w:proofErr w:type="spellStart"/>
      <w:r w:rsidR="00C96D78">
        <w:rPr>
          <w:lang w:val="en-GB"/>
        </w:rPr>
        <w:t>Bildung</w:t>
      </w:r>
      <w:proofErr w:type="spellEnd"/>
      <w:r w:rsidR="00C96D78">
        <w:rPr>
          <w:lang w:val="en-GB"/>
        </w:rPr>
        <w:t xml:space="preserve"> and Science in preceding years</w:t>
      </w:r>
      <w:r>
        <w:rPr>
          <w:lang w:val="en-GB"/>
        </w:rPr>
        <w:t xml:space="preserve">. In terms of practice, an investigation of teachers’ perception of the purpose of the BSC aligns well with the merger between Themes 11 and 13; </w:t>
      </w:r>
      <w:r w:rsidR="004C6F73">
        <w:rPr>
          <w:lang w:val="en-GB"/>
        </w:rPr>
        <w:t xml:space="preserve">the BSC is often seen as a </w:t>
      </w:r>
      <w:proofErr w:type="spellStart"/>
      <w:r w:rsidR="004C6F73">
        <w:rPr>
          <w:lang w:val="en-GB"/>
        </w:rPr>
        <w:t>Bildung</w:t>
      </w:r>
      <w:proofErr w:type="spellEnd"/>
      <w:r w:rsidR="004C6F73">
        <w:rPr>
          <w:lang w:val="en-GB"/>
        </w:rPr>
        <w:t xml:space="preserve"> course</w:t>
      </w:r>
      <w:r w:rsidR="005B13CA">
        <w:rPr>
          <w:lang w:val="en-GB"/>
        </w:rPr>
        <w:t xml:space="preserve"> with emphasis on interdisciplinarity</w:t>
      </w:r>
      <w:r w:rsidR="004C6F73">
        <w:rPr>
          <w:lang w:val="en-GB"/>
        </w:rPr>
        <w:t xml:space="preserve"> (</w:t>
      </w:r>
      <w:r w:rsidR="003C1946">
        <w:rPr>
          <w:lang w:val="en-GB"/>
        </w:rPr>
        <w:t>Dolin et al 2014</w:t>
      </w:r>
      <w:r w:rsidR="004C6F73">
        <w:rPr>
          <w:lang w:val="en-GB"/>
        </w:rPr>
        <w:t>)</w:t>
      </w:r>
      <w:r w:rsidR="00C96D78">
        <w:rPr>
          <w:lang w:val="en-GB"/>
        </w:rPr>
        <w:t xml:space="preserve">. </w:t>
      </w:r>
      <w:r w:rsidR="00487988">
        <w:rPr>
          <w:lang w:val="en-GB"/>
        </w:rPr>
        <w:t xml:space="preserve">Note that there are several methodological considerations to be discussed, for example, whether the thematic maps of this paper are good representations of how the curriculum texts are intended by official bodies and how they are interpreted by teachers. This will be addressed in the final paper. </w:t>
      </w:r>
    </w:p>
    <w:p w14:paraId="19D11F7F" w14:textId="77777777" w:rsidR="00E74AE4" w:rsidRPr="001C5EEE" w:rsidRDefault="00E74AE4" w:rsidP="00E74AE4">
      <w:pPr>
        <w:pStyle w:val="FirstLevelSection"/>
        <w:rPr>
          <w:lang w:val="en-GB"/>
        </w:rPr>
      </w:pPr>
      <w:r w:rsidRPr="001C5EEE">
        <w:rPr>
          <w:lang w:val="en-GB"/>
        </w:rPr>
        <w:t>REFERENCES</w:t>
      </w:r>
    </w:p>
    <w:p w14:paraId="4C7B4CFD" w14:textId="37C6EFC5" w:rsidR="006B3D1E" w:rsidRPr="006B3D1E" w:rsidRDefault="006B3D1E" w:rsidP="006B3D1E">
      <w:pPr>
        <w:pStyle w:val="References"/>
        <w:rPr>
          <w:rFonts w:eastAsia="Times New Roman"/>
        </w:rPr>
      </w:pPr>
      <w:r w:rsidRPr="006B3D1E">
        <w:rPr>
          <w:lang w:val="da-DK"/>
        </w:rPr>
        <w:t xml:space="preserve">Aftale af 28. maj 2003 mellem Regeringen </w:t>
      </w:r>
      <w:r w:rsidR="005B13CA">
        <w:rPr>
          <w:lang w:val="da-DK"/>
        </w:rPr>
        <w:t>[…]</w:t>
      </w:r>
      <w:r w:rsidRPr="006B3D1E">
        <w:rPr>
          <w:lang w:val="da-DK"/>
        </w:rPr>
        <w:t xml:space="preserve"> om reform af de gymnasiale uddannelser. </w:t>
      </w:r>
      <w:r w:rsidRPr="006B3D1E">
        <w:t xml:space="preserve">(2003). Retrieved January 31st 2019 from: </w:t>
      </w:r>
      <w:hyperlink r:id="rId7" w:history="1">
        <w:r w:rsidRPr="006B3D1E">
          <w:rPr>
            <w:rFonts w:eastAsia="Times New Roman"/>
            <w:color w:val="0000FF"/>
            <w:u w:val="single"/>
          </w:rPr>
          <w:t>http://www.gl.org/uddannelse/udd.politik/Documents/Politisk%20aftale%20-%20reform.doc</w:t>
        </w:r>
      </w:hyperlink>
    </w:p>
    <w:p w14:paraId="011C76B3" w14:textId="07010075" w:rsidR="009E5D7A" w:rsidRDefault="009E5D7A" w:rsidP="00506267">
      <w:pPr>
        <w:pStyle w:val="References"/>
        <w:rPr>
          <w:lang w:val="en-GB"/>
        </w:rPr>
      </w:pPr>
      <w:proofErr w:type="spellStart"/>
      <w:r w:rsidRPr="006B3D1E">
        <w:rPr>
          <w:lang w:val="da-DK"/>
        </w:rPr>
        <w:t>Akker</w:t>
      </w:r>
      <w:proofErr w:type="spellEnd"/>
      <w:r w:rsidRPr="006B3D1E">
        <w:rPr>
          <w:lang w:val="da-DK"/>
        </w:rPr>
        <w:t xml:space="preserve">, J. van den, D. </w:t>
      </w:r>
      <w:proofErr w:type="spellStart"/>
      <w:r w:rsidRPr="006B3D1E">
        <w:rPr>
          <w:lang w:val="da-DK"/>
        </w:rPr>
        <w:t>Fasoglio</w:t>
      </w:r>
      <w:proofErr w:type="spellEnd"/>
      <w:r w:rsidRPr="006B3D1E">
        <w:rPr>
          <w:lang w:val="da-DK"/>
        </w:rPr>
        <w:t xml:space="preserve">, and H. Mulder (2010). </w:t>
      </w:r>
      <w:r w:rsidRPr="009E5D7A">
        <w:rPr>
          <w:lang w:val="en-GB"/>
        </w:rPr>
        <w:t>A curriculum</w:t>
      </w:r>
      <w:r>
        <w:rPr>
          <w:lang w:val="en-GB"/>
        </w:rPr>
        <w:t xml:space="preserve"> </w:t>
      </w:r>
      <w:r w:rsidRPr="009E5D7A">
        <w:rPr>
          <w:lang w:val="en-GB"/>
        </w:rPr>
        <w:t>perspective on plurilingual education. Online resources by the Council</w:t>
      </w:r>
      <w:r>
        <w:rPr>
          <w:lang w:val="en-GB"/>
        </w:rPr>
        <w:t xml:space="preserve"> </w:t>
      </w:r>
      <w:r w:rsidRPr="009E5D7A">
        <w:rPr>
          <w:lang w:val="en-GB"/>
        </w:rPr>
        <w:t>of Europe. http://www.oerp.ir/sites/default/files/parvande/SLO_persp2010_EN.pdf.</w:t>
      </w:r>
    </w:p>
    <w:p w14:paraId="789DC218" w14:textId="1F79A7E9" w:rsidR="003C1946" w:rsidRDefault="003C1946" w:rsidP="00506267">
      <w:pPr>
        <w:pStyle w:val="References"/>
        <w:rPr>
          <w:lang w:val="en-GB"/>
        </w:rPr>
      </w:pPr>
      <w:r>
        <w:rPr>
          <w:lang w:val="en-GB"/>
        </w:rPr>
        <w:t>Authors (2009)</w:t>
      </w:r>
    </w:p>
    <w:p w14:paraId="48EB2289" w14:textId="14EDEDD8" w:rsidR="00E74AE4" w:rsidRPr="00506267" w:rsidRDefault="003F33F6" w:rsidP="00506267">
      <w:pPr>
        <w:pStyle w:val="References"/>
        <w:rPr>
          <w:lang w:val="en-GB"/>
        </w:rPr>
      </w:pPr>
      <w:r w:rsidRPr="00506267">
        <w:rPr>
          <w:lang w:val="en-GB"/>
        </w:rPr>
        <w:t>Authors (</w:t>
      </w:r>
      <w:r w:rsidRPr="00506267">
        <w:t>2018</w:t>
      </w:r>
      <w:r w:rsidRPr="00506267">
        <w:rPr>
          <w:lang w:val="en-GB"/>
        </w:rPr>
        <w:t xml:space="preserve">) </w:t>
      </w:r>
    </w:p>
    <w:p w14:paraId="5D92D9B5" w14:textId="6CEF73D8" w:rsidR="003C1946" w:rsidRDefault="003C1946" w:rsidP="003C1946">
      <w:pPr>
        <w:pStyle w:val="References"/>
      </w:pPr>
      <w:r w:rsidRPr="003C1946">
        <w:t xml:space="preserve">Bohlin, L., </w:t>
      </w:r>
      <w:proofErr w:type="spellStart"/>
      <w:r w:rsidRPr="003C1946">
        <w:t>Edler</w:t>
      </w:r>
      <w:proofErr w:type="spellEnd"/>
      <w:r w:rsidRPr="003C1946">
        <w:t xml:space="preserve">, D., </w:t>
      </w:r>
      <w:proofErr w:type="spellStart"/>
      <w:r w:rsidRPr="003C1946">
        <w:t>Lancichinetti</w:t>
      </w:r>
      <w:proofErr w:type="spellEnd"/>
      <w:r w:rsidRPr="003C1946">
        <w:t xml:space="preserve">, A., &amp; </w:t>
      </w:r>
      <w:proofErr w:type="spellStart"/>
      <w:r w:rsidRPr="003C1946">
        <w:t>Rosvall</w:t>
      </w:r>
      <w:proofErr w:type="spellEnd"/>
      <w:r w:rsidRPr="003C1946">
        <w:t xml:space="preserve">, M. (2014). Community detection and visualization of networks with the map equation framework. In </w:t>
      </w:r>
      <w:r w:rsidRPr="003C1946">
        <w:rPr>
          <w:i/>
          <w:iCs/>
        </w:rPr>
        <w:t>Measuring Scholarly Impact</w:t>
      </w:r>
      <w:r w:rsidRPr="003C1946">
        <w:t xml:space="preserve"> (pp. 3-34). Springer</w:t>
      </w:r>
      <w:r w:rsidR="005B13CA">
        <w:t>.</w:t>
      </w:r>
    </w:p>
    <w:p w14:paraId="2B9BF110" w14:textId="733F46FA" w:rsidR="002C5C16" w:rsidRDefault="002C5C16" w:rsidP="003C1946">
      <w:pPr>
        <w:pStyle w:val="References"/>
      </w:pPr>
      <w:r w:rsidRPr="002C5C16">
        <w:t xml:space="preserve">Dolin, J., &amp; Evans, R. H. (red.) (2018). </w:t>
      </w:r>
      <w:r w:rsidRPr="002C5C16">
        <w:rPr>
          <w:i/>
          <w:iCs/>
        </w:rPr>
        <w:t>Transforming assessment: through an interplay between practice, research and policy</w:t>
      </w:r>
      <w:r w:rsidRPr="002C5C16">
        <w:t xml:space="preserve">. Springer. Contributions from Science Education Research, Bind. 4 </w:t>
      </w:r>
      <w:hyperlink r:id="rId8" w:tgtFrame="_self" w:history="1">
        <w:r w:rsidRPr="002C5C16">
          <w:rPr>
            <w:color w:val="0000FF"/>
            <w:u w:val="single"/>
          </w:rPr>
          <w:t>https://doi.org/10.1007/978-3-319-63248-3</w:t>
        </w:r>
      </w:hyperlink>
    </w:p>
    <w:p w14:paraId="2EDFE212" w14:textId="73443F34" w:rsidR="003C1946" w:rsidRPr="006B3D1E" w:rsidRDefault="006B3D1E" w:rsidP="005B13CA">
      <w:pPr>
        <w:pStyle w:val="References"/>
      </w:pPr>
      <w:r w:rsidRPr="006B3D1E">
        <w:t xml:space="preserve">Dolin, J., Jacobsen, L. B., Jensen, S. B., &amp; Johannsen, B. F. (2014). </w:t>
      </w:r>
      <w:proofErr w:type="spellStart"/>
      <w:r w:rsidRPr="006B3D1E">
        <w:rPr>
          <w:i/>
          <w:iCs/>
        </w:rPr>
        <w:t>Evaluering</w:t>
      </w:r>
      <w:proofErr w:type="spellEnd"/>
      <w:r w:rsidRPr="006B3D1E">
        <w:rPr>
          <w:i/>
          <w:iCs/>
        </w:rPr>
        <w:t xml:space="preserve"> </w:t>
      </w:r>
      <w:proofErr w:type="spellStart"/>
      <w:r w:rsidRPr="006B3D1E">
        <w:rPr>
          <w:i/>
          <w:iCs/>
        </w:rPr>
        <w:t>af</w:t>
      </w:r>
      <w:proofErr w:type="spellEnd"/>
      <w:r w:rsidRPr="006B3D1E">
        <w:rPr>
          <w:i/>
          <w:iCs/>
        </w:rPr>
        <w:t xml:space="preserve"> </w:t>
      </w:r>
      <w:proofErr w:type="spellStart"/>
      <w:r w:rsidRPr="006B3D1E">
        <w:rPr>
          <w:i/>
          <w:iCs/>
        </w:rPr>
        <w:t>naturvidenskabelig</w:t>
      </w:r>
      <w:proofErr w:type="spellEnd"/>
      <w:r w:rsidRPr="006B3D1E">
        <w:rPr>
          <w:i/>
          <w:iCs/>
        </w:rPr>
        <w:t xml:space="preserve"> </w:t>
      </w:r>
      <w:proofErr w:type="spellStart"/>
      <w:r w:rsidRPr="006B3D1E">
        <w:rPr>
          <w:i/>
          <w:iCs/>
        </w:rPr>
        <w:t>almendannelse</w:t>
      </w:r>
      <w:proofErr w:type="spellEnd"/>
      <w:r w:rsidRPr="006B3D1E">
        <w:rPr>
          <w:i/>
          <w:iCs/>
        </w:rPr>
        <w:t xml:space="preserve"> </w:t>
      </w:r>
      <w:proofErr w:type="spellStart"/>
      <w:r w:rsidRPr="006B3D1E">
        <w:rPr>
          <w:i/>
          <w:iCs/>
        </w:rPr>
        <w:t>i</w:t>
      </w:r>
      <w:proofErr w:type="spellEnd"/>
      <w:r w:rsidRPr="006B3D1E">
        <w:rPr>
          <w:i/>
          <w:iCs/>
        </w:rPr>
        <w:t xml:space="preserve"> </w:t>
      </w:r>
      <w:proofErr w:type="spellStart"/>
      <w:r w:rsidRPr="006B3D1E">
        <w:rPr>
          <w:i/>
          <w:iCs/>
        </w:rPr>
        <w:t>stx-og</w:t>
      </w:r>
      <w:proofErr w:type="spellEnd"/>
      <w:r w:rsidRPr="006B3D1E">
        <w:rPr>
          <w:i/>
          <w:iCs/>
        </w:rPr>
        <w:t xml:space="preserve"> </w:t>
      </w:r>
      <w:proofErr w:type="spellStart"/>
      <w:r w:rsidRPr="006B3D1E">
        <w:rPr>
          <w:i/>
          <w:iCs/>
        </w:rPr>
        <w:t>hf-uddannelserne</w:t>
      </w:r>
      <w:proofErr w:type="spellEnd"/>
      <w:r w:rsidRPr="006B3D1E">
        <w:t xml:space="preserve">. </w:t>
      </w:r>
      <w:r w:rsidR="005B13CA">
        <w:t>Dpt. Of Science Education, University of Copenhagen.</w:t>
      </w:r>
    </w:p>
    <w:p w14:paraId="561596B0" w14:textId="4C4F8699" w:rsidR="00506267" w:rsidRPr="00506267" w:rsidRDefault="00506267" w:rsidP="00506267">
      <w:pPr>
        <w:pStyle w:val="References"/>
        <w:rPr>
          <w:sz w:val="24"/>
          <w:szCs w:val="22"/>
        </w:rPr>
      </w:pPr>
      <w:r w:rsidRPr="00506267">
        <w:t xml:space="preserve">Evans, R. H., Cross, D., </w:t>
      </w:r>
      <w:proofErr w:type="spellStart"/>
      <w:r w:rsidRPr="00506267">
        <w:t>Grangeat</w:t>
      </w:r>
      <w:proofErr w:type="spellEnd"/>
      <w:r w:rsidRPr="00506267">
        <w:t xml:space="preserve">, M., Lima, L., </w:t>
      </w:r>
      <w:proofErr w:type="spellStart"/>
      <w:r w:rsidRPr="00506267">
        <w:t>Nakhili</w:t>
      </w:r>
      <w:proofErr w:type="spellEnd"/>
      <w:r w:rsidRPr="00506267">
        <w:t xml:space="preserve">, N., </w:t>
      </w:r>
      <w:proofErr w:type="spellStart"/>
      <w:r w:rsidRPr="00506267">
        <w:t>Rached</w:t>
      </w:r>
      <w:proofErr w:type="spellEnd"/>
      <w:r w:rsidRPr="00506267">
        <w:t xml:space="preserve">, E., ... </w:t>
      </w:r>
      <w:proofErr w:type="spellStart"/>
      <w:r w:rsidRPr="00506267">
        <w:t>Ronnebeck</w:t>
      </w:r>
      <w:proofErr w:type="spellEnd"/>
      <w:r w:rsidRPr="00506267">
        <w:t xml:space="preserve">, S. (2018). European Educational Systems </w:t>
      </w:r>
      <w:r w:rsidRPr="00506267">
        <w:rPr>
          <w:szCs w:val="20"/>
        </w:rPr>
        <w:t xml:space="preserve">and Assessment Practice. I J. Dolin, &amp; R. Evans (red.), </w:t>
      </w:r>
      <w:r w:rsidRPr="00506267">
        <w:rPr>
          <w:i/>
          <w:iCs/>
          <w:szCs w:val="20"/>
        </w:rPr>
        <w:t xml:space="preserve">Transforming assessment: Through an interplay between practice, research and policy </w:t>
      </w:r>
      <w:r w:rsidRPr="00506267">
        <w:rPr>
          <w:szCs w:val="20"/>
        </w:rPr>
        <w:t>(s. 211-226). Springer</w:t>
      </w:r>
      <w:r w:rsidR="005B13CA">
        <w:rPr>
          <w:szCs w:val="20"/>
        </w:rPr>
        <w:t>.</w:t>
      </w:r>
    </w:p>
    <w:p w14:paraId="015713C7" w14:textId="1301CAFF" w:rsidR="005B13CA" w:rsidRPr="005B13CA" w:rsidRDefault="00506267" w:rsidP="005B13CA">
      <w:pPr>
        <w:pStyle w:val="References"/>
      </w:pPr>
      <w:r w:rsidRPr="00506267">
        <w:t xml:space="preserve">Evans, R. H., &amp; Dolin, J. (2018). Taking Advantage of the Synergy Between Scientific Literacy Goals, Inquiry-Based Methods and Self-Efficacy to Change Science Teaching. </w:t>
      </w:r>
      <w:proofErr w:type="gramStart"/>
      <w:r w:rsidRPr="00506267">
        <w:t>I .</w:t>
      </w:r>
      <w:proofErr w:type="gramEnd"/>
      <w:r w:rsidRPr="00506267">
        <w:t xml:space="preserve"> </w:t>
      </w:r>
      <w:proofErr w:type="spellStart"/>
      <w:r w:rsidRPr="00506267">
        <w:t>Tsivitanidou</w:t>
      </w:r>
      <w:proofErr w:type="spellEnd"/>
      <w:r w:rsidRPr="00506267">
        <w:t xml:space="preserve">, P. gray, E. </w:t>
      </w:r>
      <w:proofErr w:type="spellStart"/>
      <w:r w:rsidRPr="00506267">
        <w:t>Rybska</w:t>
      </w:r>
      <w:proofErr w:type="spellEnd"/>
      <w:r w:rsidRPr="00506267">
        <w:t xml:space="preserve">, L. </w:t>
      </w:r>
      <w:proofErr w:type="spellStart"/>
      <w:r w:rsidRPr="00506267">
        <w:t>Louca</w:t>
      </w:r>
      <w:proofErr w:type="spellEnd"/>
      <w:r w:rsidRPr="00506267">
        <w:t xml:space="preserve">, &amp; C. Constantinou (red.), </w:t>
      </w:r>
      <w:r w:rsidRPr="00506267">
        <w:rPr>
          <w:i/>
          <w:iCs/>
        </w:rPr>
        <w:t xml:space="preserve">Professional Development for Inquiry-Based Science Teaching and Learning </w:t>
      </w:r>
      <w:r w:rsidRPr="00506267">
        <w:t>(</w:t>
      </w:r>
      <w:r w:rsidR="005B13CA">
        <w:t>pp</w:t>
      </w:r>
      <w:r w:rsidRPr="00506267">
        <w:t xml:space="preserve">105-120). </w:t>
      </w:r>
      <w:r w:rsidRPr="005B13CA">
        <w:t>Springer.</w:t>
      </w:r>
    </w:p>
    <w:p w14:paraId="3D73864D" w14:textId="049E5C4A" w:rsidR="00D865D6" w:rsidRPr="005B13CA" w:rsidRDefault="00D865D6" w:rsidP="005B13CA">
      <w:pPr>
        <w:pStyle w:val="References"/>
        <w:rPr>
          <w:lang w:val="da-DK"/>
        </w:rPr>
      </w:pPr>
      <w:r>
        <w:rPr>
          <w:color w:val="000000"/>
          <w:sz w:val="21"/>
          <w:szCs w:val="21"/>
        </w:rPr>
        <w:t xml:space="preserve">Jantsch, E. (1972). Inter- and transdisciplinary university: A systems approach to education and innovation. </w:t>
      </w:r>
      <w:r w:rsidRPr="00D865D6">
        <w:rPr>
          <w:i/>
          <w:color w:val="000000"/>
          <w:sz w:val="21"/>
          <w:szCs w:val="21"/>
        </w:rPr>
        <w:t>Higher Education Quarterly 1</w:t>
      </w:r>
      <w:r>
        <w:rPr>
          <w:color w:val="000000"/>
          <w:sz w:val="21"/>
          <w:szCs w:val="21"/>
        </w:rPr>
        <w:t xml:space="preserve">(1), 7–37. </w:t>
      </w:r>
      <w:proofErr w:type="spellStart"/>
      <w:r>
        <w:rPr>
          <w:color w:val="000000"/>
          <w:sz w:val="21"/>
          <w:szCs w:val="21"/>
        </w:rPr>
        <w:t>issn</w:t>
      </w:r>
      <w:proofErr w:type="spellEnd"/>
      <w:r>
        <w:rPr>
          <w:color w:val="000000"/>
          <w:sz w:val="21"/>
          <w:szCs w:val="21"/>
        </w:rPr>
        <w:t xml:space="preserve">: 1468-2273. </w:t>
      </w:r>
      <w:proofErr w:type="spellStart"/>
      <w:r>
        <w:rPr>
          <w:color w:val="000000"/>
          <w:sz w:val="21"/>
          <w:szCs w:val="21"/>
        </w:rPr>
        <w:t>doi</w:t>
      </w:r>
      <w:proofErr w:type="spellEnd"/>
      <w:r>
        <w:rPr>
          <w:color w:val="000000"/>
          <w:sz w:val="21"/>
          <w:szCs w:val="21"/>
        </w:rPr>
        <w:t xml:space="preserve">: </w:t>
      </w:r>
      <w:r>
        <w:rPr>
          <w:color w:val="9A0000"/>
          <w:sz w:val="18"/>
          <w:szCs w:val="18"/>
        </w:rPr>
        <w:t>10.1007/BF01956879</w:t>
      </w:r>
      <w:r>
        <w:rPr>
          <w:color w:val="000000"/>
          <w:sz w:val="21"/>
          <w:szCs w:val="21"/>
        </w:rPr>
        <w:t>.</w:t>
      </w:r>
    </w:p>
    <w:p w14:paraId="6C6C7CF2" w14:textId="43214A65" w:rsidR="006B3D1E" w:rsidRDefault="006B3D1E" w:rsidP="006B3D1E">
      <w:pPr>
        <w:pStyle w:val="References"/>
        <w:rPr>
          <w:lang w:val="da-DK"/>
        </w:rPr>
      </w:pPr>
      <w:r w:rsidRPr="006B3D1E">
        <w:t xml:space="preserve">Johnson, R. B., &amp; Onwuegbuzie, A. J. (2004). Mixed methods research: A research paradigm whose time has come. </w:t>
      </w:r>
      <w:proofErr w:type="spellStart"/>
      <w:r w:rsidRPr="006B3D1E">
        <w:rPr>
          <w:i/>
          <w:iCs/>
          <w:lang w:val="da-DK"/>
        </w:rPr>
        <w:t>Educational</w:t>
      </w:r>
      <w:proofErr w:type="spellEnd"/>
      <w:r w:rsidRPr="006B3D1E">
        <w:rPr>
          <w:i/>
          <w:iCs/>
          <w:lang w:val="da-DK"/>
        </w:rPr>
        <w:t xml:space="preserve"> researcher</w:t>
      </w:r>
      <w:r w:rsidRPr="006B3D1E">
        <w:rPr>
          <w:lang w:val="da-DK"/>
        </w:rPr>
        <w:t xml:space="preserve">, </w:t>
      </w:r>
      <w:r w:rsidRPr="006B3D1E">
        <w:rPr>
          <w:i/>
          <w:iCs/>
          <w:lang w:val="da-DK"/>
        </w:rPr>
        <w:t>33</w:t>
      </w:r>
      <w:r w:rsidRPr="006B3D1E">
        <w:rPr>
          <w:lang w:val="da-DK"/>
        </w:rPr>
        <w:t>(7), 14-26.</w:t>
      </w:r>
    </w:p>
    <w:p w14:paraId="16775D6F" w14:textId="5102C5E3" w:rsidR="003C1946" w:rsidRPr="003C1946" w:rsidRDefault="003C1946" w:rsidP="003C1946">
      <w:pPr>
        <w:pStyle w:val="References"/>
      </w:pPr>
      <w:proofErr w:type="spellStart"/>
      <w:r w:rsidRPr="003C1946">
        <w:t>Mehler</w:t>
      </w:r>
      <w:proofErr w:type="spellEnd"/>
      <w:r w:rsidRPr="003C1946">
        <w:t xml:space="preserve">, A., </w:t>
      </w:r>
      <w:proofErr w:type="spellStart"/>
      <w:r w:rsidRPr="003C1946">
        <w:t>Lücking</w:t>
      </w:r>
      <w:proofErr w:type="spellEnd"/>
      <w:r w:rsidRPr="003C1946">
        <w:t xml:space="preserve">, A., </w:t>
      </w:r>
      <w:proofErr w:type="spellStart"/>
      <w:r w:rsidRPr="003C1946">
        <w:t>Banisch</w:t>
      </w:r>
      <w:proofErr w:type="spellEnd"/>
      <w:r w:rsidRPr="003C1946">
        <w:t xml:space="preserve">, S., Blanchard, P., &amp; Job, B. (Eds.). (2016). </w:t>
      </w:r>
      <w:r w:rsidRPr="003C1946">
        <w:rPr>
          <w:i/>
          <w:iCs/>
        </w:rPr>
        <w:t>Towards a theoretical framework for analyzing complex linguistic networks</w:t>
      </w:r>
      <w:r w:rsidRPr="003C1946">
        <w:t>. Springer</w:t>
      </w:r>
      <w:r w:rsidR="005B13CA">
        <w:t>.</w:t>
      </w:r>
    </w:p>
    <w:p w14:paraId="04170413" w14:textId="77777777" w:rsidR="00E229DF" w:rsidRPr="001C5EEE" w:rsidRDefault="00E229DF" w:rsidP="00E229DF">
      <w:pPr>
        <w:spacing w:after="200" w:line="276" w:lineRule="auto"/>
        <w:rPr>
          <w:rFonts w:cs="Times New Roman"/>
          <w:szCs w:val="24"/>
          <w:lang w:val="en-GB"/>
        </w:rPr>
      </w:pPr>
    </w:p>
    <w:sectPr w:rsidR="00E229DF" w:rsidRPr="001C5EEE" w:rsidSect="00E74AE4">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5F596" w14:textId="77777777" w:rsidR="00982DF0" w:rsidRDefault="00982DF0" w:rsidP="00FD2E3B">
      <w:pPr>
        <w:spacing w:after="0"/>
      </w:pPr>
      <w:r>
        <w:separator/>
      </w:r>
    </w:p>
  </w:endnote>
  <w:endnote w:type="continuationSeparator" w:id="0">
    <w:p w14:paraId="1BF45796" w14:textId="77777777" w:rsidR="00982DF0" w:rsidRDefault="00982DF0" w:rsidP="00FD2E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BF127" w14:textId="77777777" w:rsidR="0046683A" w:rsidRDefault="004668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5354D" w14:textId="77777777" w:rsidR="0046683A" w:rsidRDefault="004668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1E0F3" w14:textId="77777777" w:rsidR="0046683A" w:rsidRDefault="004668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D3A94" w14:textId="77777777" w:rsidR="00982DF0" w:rsidRDefault="00982DF0" w:rsidP="00FD2E3B">
      <w:pPr>
        <w:spacing w:after="0"/>
      </w:pPr>
      <w:r>
        <w:separator/>
      </w:r>
    </w:p>
  </w:footnote>
  <w:footnote w:type="continuationSeparator" w:id="0">
    <w:p w14:paraId="7E20316B" w14:textId="77777777" w:rsidR="00982DF0" w:rsidRDefault="00982DF0" w:rsidP="00FD2E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3349E" w14:textId="77777777" w:rsidR="0046683A" w:rsidRDefault="004668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7EEA4" w14:textId="77777777" w:rsidR="0046683A" w:rsidRDefault="0046683A" w:rsidP="00DC2F5A">
    <w:pPr>
      <w:pStyle w:val="Header"/>
      <w:jc w:val="right"/>
    </w:pPr>
    <w:r>
      <w:rPr>
        <w:noProof/>
        <w:lang w:val="it-IT" w:eastAsia="it-IT"/>
      </w:rPr>
      <w:drawing>
        <wp:inline distT="0" distB="0" distL="0" distR="0" wp14:anchorId="2C70ED8F" wp14:editId="03565A6C">
          <wp:extent cx="2042034" cy="472440"/>
          <wp:effectExtent l="0" t="0" r="0" b="10160"/>
          <wp:docPr id="2" name="Immagine 2" descr="Logo%20ESERA%20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ESERA%202019.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7783" cy="47377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FDBC8" w14:textId="77777777" w:rsidR="0046683A" w:rsidRDefault="004668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9DF"/>
    <w:rsid w:val="00020B3B"/>
    <w:rsid w:val="000E0AF2"/>
    <w:rsid w:val="000E107C"/>
    <w:rsid w:val="000F028C"/>
    <w:rsid w:val="0015644C"/>
    <w:rsid w:val="001759A2"/>
    <w:rsid w:val="00186299"/>
    <w:rsid w:val="001C5EEE"/>
    <w:rsid w:val="00213CD0"/>
    <w:rsid w:val="00225022"/>
    <w:rsid w:val="002306B7"/>
    <w:rsid w:val="00266351"/>
    <w:rsid w:val="002A7FBD"/>
    <w:rsid w:val="002C5C16"/>
    <w:rsid w:val="00310F7C"/>
    <w:rsid w:val="003C1946"/>
    <w:rsid w:val="003F33F6"/>
    <w:rsid w:val="00416795"/>
    <w:rsid w:val="0046683A"/>
    <w:rsid w:val="00480DEF"/>
    <w:rsid w:val="00487988"/>
    <w:rsid w:val="004C6F73"/>
    <w:rsid w:val="00505912"/>
    <w:rsid w:val="00506267"/>
    <w:rsid w:val="005100D5"/>
    <w:rsid w:val="005305B9"/>
    <w:rsid w:val="00552AC1"/>
    <w:rsid w:val="005B13CA"/>
    <w:rsid w:val="005D7A9A"/>
    <w:rsid w:val="00610894"/>
    <w:rsid w:val="006359F1"/>
    <w:rsid w:val="006B3D1E"/>
    <w:rsid w:val="006C71C3"/>
    <w:rsid w:val="006E3001"/>
    <w:rsid w:val="0073112F"/>
    <w:rsid w:val="007C5C06"/>
    <w:rsid w:val="007E231D"/>
    <w:rsid w:val="008262CE"/>
    <w:rsid w:val="008B3FC3"/>
    <w:rsid w:val="00943BBC"/>
    <w:rsid w:val="00954006"/>
    <w:rsid w:val="00982DF0"/>
    <w:rsid w:val="00990CC6"/>
    <w:rsid w:val="009E5D7A"/>
    <w:rsid w:val="009F0964"/>
    <w:rsid w:val="00A206D9"/>
    <w:rsid w:val="00A631F8"/>
    <w:rsid w:val="00AF6E68"/>
    <w:rsid w:val="00BB7712"/>
    <w:rsid w:val="00BD0951"/>
    <w:rsid w:val="00C01D00"/>
    <w:rsid w:val="00C34301"/>
    <w:rsid w:val="00C648B5"/>
    <w:rsid w:val="00C87730"/>
    <w:rsid w:val="00C96D78"/>
    <w:rsid w:val="00CB70B8"/>
    <w:rsid w:val="00D1075C"/>
    <w:rsid w:val="00D865D6"/>
    <w:rsid w:val="00DA4C8B"/>
    <w:rsid w:val="00DB4B44"/>
    <w:rsid w:val="00DC2F5A"/>
    <w:rsid w:val="00E229DF"/>
    <w:rsid w:val="00E45CE3"/>
    <w:rsid w:val="00E56AD6"/>
    <w:rsid w:val="00E62C8C"/>
    <w:rsid w:val="00E740D5"/>
    <w:rsid w:val="00E74AE4"/>
    <w:rsid w:val="00ED6E98"/>
    <w:rsid w:val="00EF2A05"/>
    <w:rsid w:val="00F14550"/>
    <w:rsid w:val="00F54ECA"/>
    <w:rsid w:val="00FB0590"/>
    <w:rsid w:val="00FB7A2F"/>
    <w:rsid w:val="00FD2E3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084C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65D6"/>
    <w:pPr>
      <w:spacing w:after="120" w:line="240" w:lineRule="auto"/>
    </w:pPr>
    <w:rPr>
      <w:rFonts w:ascii="Times New Roman" w:hAnsi="Times New Roman"/>
      <w:sz w:val="24"/>
      <w:lang w:val="el-GR"/>
    </w:rPr>
  </w:style>
  <w:style w:type="paragraph" w:styleId="Heading1">
    <w:name w:val="heading 1"/>
    <w:basedOn w:val="Normal"/>
    <w:next w:val="Normal"/>
    <w:link w:val="Heading1Char"/>
    <w:qFormat/>
    <w:rsid w:val="006B3D1E"/>
    <w:pPr>
      <w:keepNext/>
      <w:spacing w:after="0"/>
      <w:outlineLvl w:val="0"/>
    </w:pPr>
    <w:rPr>
      <w:rFonts w:eastAsia="Times New Roman" w:cs="Times New Roman"/>
      <w:b/>
      <w:sz w:val="36"/>
      <w:szCs w:val="24"/>
      <w:lang w:val="da-DK"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6points">
    <w:name w:val="TITLE 16 points"/>
    <w:basedOn w:val="Normal"/>
    <w:link w:val="TITLE16pointsChar"/>
    <w:qFormat/>
    <w:rsid w:val="00E229DF"/>
    <w:pPr>
      <w:jc w:val="center"/>
    </w:pPr>
    <w:rPr>
      <w:rFonts w:cs="Times New Roman"/>
      <w:b/>
      <w:caps/>
      <w:sz w:val="32"/>
      <w:szCs w:val="32"/>
      <w:lang w:val="en-US"/>
    </w:rPr>
  </w:style>
  <w:style w:type="paragraph" w:customStyle="1" w:styleId="FirstLevelSection">
    <w:name w:val="First Level Section"/>
    <w:basedOn w:val="Normal"/>
    <w:link w:val="FirstLevelSectionChar"/>
    <w:qFormat/>
    <w:rsid w:val="00E229DF"/>
    <w:pPr>
      <w:keepNext/>
      <w:tabs>
        <w:tab w:val="left" w:pos="2964"/>
      </w:tabs>
    </w:pPr>
    <w:rPr>
      <w:rFonts w:cs="Times New Roman"/>
      <w:b/>
      <w:caps/>
      <w:sz w:val="28"/>
      <w:szCs w:val="24"/>
      <w:lang w:val="en-US"/>
    </w:rPr>
  </w:style>
  <w:style w:type="character" w:customStyle="1" w:styleId="TITLE16pointsChar">
    <w:name w:val="TITLE 16 points Char"/>
    <w:basedOn w:val="DefaultParagraphFont"/>
    <w:link w:val="TITLE16points"/>
    <w:rsid w:val="00E229DF"/>
    <w:rPr>
      <w:rFonts w:ascii="Times New Roman" w:hAnsi="Times New Roman" w:cs="Times New Roman"/>
      <w:b/>
      <w:caps/>
      <w:sz w:val="32"/>
      <w:szCs w:val="32"/>
      <w:lang w:val="en-US"/>
    </w:rPr>
  </w:style>
  <w:style w:type="paragraph" w:customStyle="1" w:styleId="SecondLevelSection">
    <w:name w:val="Second Level Section"/>
    <w:basedOn w:val="Normal"/>
    <w:link w:val="SecondLevelSectionChar"/>
    <w:qFormat/>
    <w:rsid w:val="00E229DF"/>
    <w:pPr>
      <w:tabs>
        <w:tab w:val="left" w:pos="2964"/>
      </w:tabs>
    </w:pPr>
    <w:rPr>
      <w:rFonts w:cs="Times New Roman"/>
      <w:b/>
      <w:sz w:val="28"/>
      <w:szCs w:val="24"/>
      <w:lang w:val="en-US"/>
    </w:rPr>
  </w:style>
  <w:style w:type="character" w:customStyle="1" w:styleId="FirstLevelSectionChar">
    <w:name w:val="First Level Section Char"/>
    <w:basedOn w:val="DefaultParagraphFont"/>
    <w:link w:val="FirstLevelSection"/>
    <w:rsid w:val="00E229DF"/>
    <w:rPr>
      <w:rFonts w:ascii="Times New Roman" w:hAnsi="Times New Roman" w:cs="Times New Roman"/>
      <w:b/>
      <w:caps/>
      <w:sz w:val="28"/>
      <w:szCs w:val="24"/>
      <w:lang w:val="en-US"/>
    </w:rPr>
  </w:style>
  <w:style w:type="paragraph" w:customStyle="1" w:styleId="ThirdLevelSection">
    <w:name w:val="Third Level Section"/>
    <w:basedOn w:val="Normal"/>
    <w:link w:val="ThirdLevelSectionChar"/>
    <w:qFormat/>
    <w:rsid w:val="00E229DF"/>
    <w:pPr>
      <w:tabs>
        <w:tab w:val="left" w:pos="2964"/>
      </w:tabs>
    </w:pPr>
    <w:rPr>
      <w:rFonts w:cs="Times New Roman"/>
      <w:i/>
      <w:sz w:val="28"/>
      <w:szCs w:val="24"/>
      <w:lang w:val="en-US"/>
    </w:rPr>
  </w:style>
  <w:style w:type="character" w:customStyle="1" w:styleId="SecondLevelSectionChar">
    <w:name w:val="Second Level Section Char"/>
    <w:basedOn w:val="DefaultParagraphFont"/>
    <w:link w:val="SecondLevelSection"/>
    <w:rsid w:val="00E229DF"/>
    <w:rPr>
      <w:rFonts w:ascii="Times New Roman" w:hAnsi="Times New Roman" w:cs="Times New Roman"/>
      <w:b/>
      <w:sz w:val="28"/>
      <w:szCs w:val="24"/>
      <w:lang w:val="en-US"/>
    </w:rPr>
  </w:style>
  <w:style w:type="character" w:customStyle="1" w:styleId="ThirdLevelSectionChar">
    <w:name w:val="Third Level Section Char"/>
    <w:basedOn w:val="DefaultParagraphFont"/>
    <w:link w:val="ThirdLevelSection"/>
    <w:rsid w:val="00E229DF"/>
    <w:rPr>
      <w:rFonts w:ascii="Times New Roman" w:hAnsi="Times New Roman" w:cs="Times New Roman"/>
      <w:i/>
      <w:sz w:val="28"/>
      <w:szCs w:val="24"/>
      <w:lang w:val="en-US"/>
    </w:rPr>
  </w:style>
  <w:style w:type="paragraph" w:customStyle="1" w:styleId="References">
    <w:name w:val="References"/>
    <w:basedOn w:val="Normal"/>
    <w:link w:val="ReferencesChar"/>
    <w:qFormat/>
    <w:rsid w:val="00506267"/>
    <w:pPr>
      <w:tabs>
        <w:tab w:val="left" w:pos="2964"/>
      </w:tabs>
      <w:ind w:left="1134" w:hanging="1134"/>
      <w:contextualSpacing/>
    </w:pPr>
    <w:rPr>
      <w:rFonts w:cs="Times New Roman"/>
      <w:sz w:val="20"/>
      <w:szCs w:val="24"/>
      <w:lang w:val="en-US"/>
    </w:rPr>
  </w:style>
  <w:style w:type="character" w:customStyle="1" w:styleId="ReferencesChar">
    <w:name w:val="References Char"/>
    <w:basedOn w:val="DefaultParagraphFont"/>
    <w:link w:val="References"/>
    <w:rsid w:val="00506267"/>
    <w:rPr>
      <w:rFonts w:ascii="Times New Roman" w:hAnsi="Times New Roman" w:cs="Times New Roman"/>
      <w:sz w:val="20"/>
      <w:szCs w:val="24"/>
      <w:lang w:val="en-US"/>
    </w:rPr>
  </w:style>
  <w:style w:type="paragraph" w:styleId="Header">
    <w:name w:val="header"/>
    <w:basedOn w:val="Normal"/>
    <w:link w:val="HeaderChar"/>
    <w:uiPriority w:val="99"/>
    <w:unhideWhenUsed/>
    <w:rsid w:val="00FD2E3B"/>
    <w:pPr>
      <w:tabs>
        <w:tab w:val="center" w:pos="4513"/>
        <w:tab w:val="right" w:pos="9026"/>
      </w:tabs>
      <w:spacing w:after="0"/>
    </w:pPr>
  </w:style>
  <w:style w:type="character" w:customStyle="1" w:styleId="HeaderChar">
    <w:name w:val="Header Char"/>
    <w:basedOn w:val="DefaultParagraphFont"/>
    <w:link w:val="Header"/>
    <w:uiPriority w:val="99"/>
    <w:rsid w:val="00FD2E3B"/>
    <w:rPr>
      <w:rFonts w:ascii="Times New Roman" w:hAnsi="Times New Roman"/>
      <w:sz w:val="24"/>
      <w:lang w:val="el-GR"/>
    </w:rPr>
  </w:style>
  <w:style w:type="paragraph" w:styleId="Footer">
    <w:name w:val="footer"/>
    <w:basedOn w:val="Normal"/>
    <w:link w:val="FooterChar"/>
    <w:uiPriority w:val="99"/>
    <w:unhideWhenUsed/>
    <w:rsid w:val="00FD2E3B"/>
    <w:pPr>
      <w:tabs>
        <w:tab w:val="center" w:pos="4513"/>
        <w:tab w:val="right" w:pos="9026"/>
      </w:tabs>
      <w:spacing w:after="0"/>
    </w:pPr>
  </w:style>
  <w:style w:type="character" w:customStyle="1" w:styleId="FooterChar">
    <w:name w:val="Footer Char"/>
    <w:basedOn w:val="DefaultParagraphFont"/>
    <w:link w:val="Footer"/>
    <w:uiPriority w:val="99"/>
    <w:rsid w:val="00FD2E3B"/>
    <w:rPr>
      <w:rFonts w:ascii="Times New Roman" w:hAnsi="Times New Roman"/>
      <w:sz w:val="24"/>
      <w:lang w:val="el-GR"/>
    </w:rPr>
  </w:style>
  <w:style w:type="paragraph" w:styleId="BalloonText">
    <w:name w:val="Balloon Text"/>
    <w:basedOn w:val="Normal"/>
    <w:link w:val="BalloonTextChar"/>
    <w:uiPriority w:val="99"/>
    <w:semiHidden/>
    <w:unhideWhenUsed/>
    <w:rsid w:val="00FB059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590"/>
    <w:rPr>
      <w:rFonts w:ascii="Tahoma" w:hAnsi="Tahoma" w:cs="Tahoma"/>
      <w:sz w:val="16"/>
      <w:szCs w:val="16"/>
      <w:lang w:val="el-GR"/>
    </w:rPr>
  </w:style>
  <w:style w:type="character" w:styleId="Emphasis">
    <w:name w:val="Emphasis"/>
    <w:basedOn w:val="DefaultParagraphFont"/>
    <w:uiPriority w:val="20"/>
    <w:qFormat/>
    <w:rsid w:val="00E74AE4"/>
    <w:rPr>
      <w:i/>
      <w:iCs/>
    </w:rPr>
  </w:style>
  <w:style w:type="table" w:styleId="TableGrid">
    <w:name w:val="Table Grid"/>
    <w:basedOn w:val="TableNormal"/>
    <w:uiPriority w:val="39"/>
    <w:rsid w:val="003F3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06267"/>
    <w:rPr>
      <w:color w:val="0000FF"/>
      <w:u w:val="single"/>
    </w:rPr>
  </w:style>
  <w:style w:type="character" w:customStyle="1" w:styleId="Heading1Char">
    <w:name w:val="Heading 1 Char"/>
    <w:basedOn w:val="DefaultParagraphFont"/>
    <w:link w:val="Heading1"/>
    <w:rsid w:val="006B3D1E"/>
    <w:rPr>
      <w:rFonts w:ascii="Times New Roman" w:eastAsia="Times New Roman" w:hAnsi="Times New Roman" w:cs="Times New Roman"/>
      <w:b/>
      <w:sz w:val="36"/>
      <w:szCs w:val="24"/>
      <w:lang w:val="da-DK"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71648">
      <w:bodyDiv w:val="1"/>
      <w:marLeft w:val="0"/>
      <w:marRight w:val="0"/>
      <w:marTop w:val="0"/>
      <w:marBottom w:val="0"/>
      <w:divBdr>
        <w:top w:val="none" w:sz="0" w:space="0" w:color="auto"/>
        <w:left w:val="none" w:sz="0" w:space="0" w:color="auto"/>
        <w:bottom w:val="none" w:sz="0" w:space="0" w:color="auto"/>
        <w:right w:val="none" w:sz="0" w:space="0" w:color="auto"/>
      </w:divBdr>
      <w:divsChild>
        <w:div w:id="310328008">
          <w:marLeft w:val="0"/>
          <w:marRight w:val="0"/>
          <w:marTop w:val="0"/>
          <w:marBottom w:val="0"/>
          <w:divBdr>
            <w:top w:val="none" w:sz="0" w:space="0" w:color="auto"/>
            <w:left w:val="none" w:sz="0" w:space="0" w:color="auto"/>
            <w:bottom w:val="none" w:sz="0" w:space="0" w:color="auto"/>
            <w:right w:val="none" w:sz="0" w:space="0" w:color="auto"/>
          </w:divBdr>
        </w:div>
      </w:divsChild>
    </w:div>
    <w:div w:id="457341065">
      <w:bodyDiv w:val="1"/>
      <w:marLeft w:val="0"/>
      <w:marRight w:val="0"/>
      <w:marTop w:val="0"/>
      <w:marBottom w:val="0"/>
      <w:divBdr>
        <w:top w:val="none" w:sz="0" w:space="0" w:color="auto"/>
        <w:left w:val="none" w:sz="0" w:space="0" w:color="auto"/>
        <w:bottom w:val="none" w:sz="0" w:space="0" w:color="auto"/>
        <w:right w:val="none" w:sz="0" w:space="0" w:color="auto"/>
      </w:divBdr>
    </w:div>
    <w:div w:id="562721912">
      <w:bodyDiv w:val="1"/>
      <w:marLeft w:val="0"/>
      <w:marRight w:val="0"/>
      <w:marTop w:val="0"/>
      <w:marBottom w:val="0"/>
      <w:divBdr>
        <w:top w:val="none" w:sz="0" w:space="0" w:color="auto"/>
        <w:left w:val="none" w:sz="0" w:space="0" w:color="auto"/>
        <w:bottom w:val="none" w:sz="0" w:space="0" w:color="auto"/>
        <w:right w:val="none" w:sz="0" w:space="0" w:color="auto"/>
      </w:divBdr>
    </w:div>
    <w:div w:id="634019603">
      <w:bodyDiv w:val="1"/>
      <w:marLeft w:val="0"/>
      <w:marRight w:val="0"/>
      <w:marTop w:val="0"/>
      <w:marBottom w:val="0"/>
      <w:divBdr>
        <w:top w:val="none" w:sz="0" w:space="0" w:color="auto"/>
        <w:left w:val="none" w:sz="0" w:space="0" w:color="auto"/>
        <w:bottom w:val="none" w:sz="0" w:space="0" w:color="auto"/>
        <w:right w:val="none" w:sz="0" w:space="0" w:color="auto"/>
      </w:divBdr>
      <w:divsChild>
        <w:div w:id="1612518936">
          <w:marLeft w:val="0"/>
          <w:marRight w:val="0"/>
          <w:marTop w:val="0"/>
          <w:marBottom w:val="0"/>
          <w:divBdr>
            <w:top w:val="none" w:sz="0" w:space="0" w:color="auto"/>
            <w:left w:val="none" w:sz="0" w:space="0" w:color="auto"/>
            <w:bottom w:val="none" w:sz="0" w:space="0" w:color="auto"/>
            <w:right w:val="none" w:sz="0" w:space="0" w:color="auto"/>
          </w:divBdr>
        </w:div>
      </w:divsChild>
    </w:div>
    <w:div w:id="766388226">
      <w:bodyDiv w:val="1"/>
      <w:marLeft w:val="0"/>
      <w:marRight w:val="0"/>
      <w:marTop w:val="0"/>
      <w:marBottom w:val="0"/>
      <w:divBdr>
        <w:top w:val="none" w:sz="0" w:space="0" w:color="auto"/>
        <w:left w:val="none" w:sz="0" w:space="0" w:color="auto"/>
        <w:bottom w:val="none" w:sz="0" w:space="0" w:color="auto"/>
        <w:right w:val="none" w:sz="0" w:space="0" w:color="auto"/>
      </w:divBdr>
      <w:divsChild>
        <w:div w:id="1404718924">
          <w:marLeft w:val="0"/>
          <w:marRight w:val="0"/>
          <w:marTop w:val="0"/>
          <w:marBottom w:val="0"/>
          <w:divBdr>
            <w:top w:val="none" w:sz="0" w:space="0" w:color="auto"/>
            <w:left w:val="none" w:sz="0" w:space="0" w:color="auto"/>
            <w:bottom w:val="none" w:sz="0" w:space="0" w:color="auto"/>
            <w:right w:val="none" w:sz="0" w:space="0" w:color="auto"/>
          </w:divBdr>
        </w:div>
      </w:divsChild>
    </w:div>
    <w:div w:id="974023242">
      <w:bodyDiv w:val="1"/>
      <w:marLeft w:val="0"/>
      <w:marRight w:val="0"/>
      <w:marTop w:val="0"/>
      <w:marBottom w:val="0"/>
      <w:divBdr>
        <w:top w:val="none" w:sz="0" w:space="0" w:color="auto"/>
        <w:left w:val="none" w:sz="0" w:space="0" w:color="auto"/>
        <w:bottom w:val="none" w:sz="0" w:space="0" w:color="auto"/>
        <w:right w:val="none" w:sz="0" w:space="0" w:color="auto"/>
      </w:divBdr>
    </w:div>
    <w:div w:id="1154905482">
      <w:bodyDiv w:val="1"/>
      <w:marLeft w:val="0"/>
      <w:marRight w:val="0"/>
      <w:marTop w:val="0"/>
      <w:marBottom w:val="0"/>
      <w:divBdr>
        <w:top w:val="none" w:sz="0" w:space="0" w:color="auto"/>
        <w:left w:val="none" w:sz="0" w:space="0" w:color="auto"/>
        <w:bottom w:val="none" w:sz="0" w:space="0" w:color="auto"/>
        <w:right w:val="none" w:sz="0" w:space="0" w:color="auto"/>
      </w:divBdr>
      <w:divsChild>
        <w:div w:id="1871605573">
          <w:marLeft w:val="0"/>
          <w:marRight w:val="0"/>
          <w:marTop w:val="0"/>
          <w:marBottom w:val="0"/>
          <w:divBdr>
            <w:top w:val="none" w:sz="0" w:space="0" w:color="auto"/>
            <w:left w:val="none" w:sz="0" w:space="0" w:color="auto"/>
            <w:bottom w:val="none" w:sz="0" w:space="0" w:color="auto"/>
            <w:right w:val="none" w:sz="0" w:space="0" w:color="auto"/>
          </w:divBdr>
        </w:div>
      </w:divsChild>
    </w:div>
    <w:div w:id="1478381937">
      <w:bodyDiv w:val="1"/>
      <w:marLeft w:val="0"/>
      <w:marRight w:val="0"/>
      <w:marTop w:val="0"/>
      <w:marBottom w:val="0"/>
      <w:divBdr>
        <w:top w:val="none" w:sz="0" w:space="0" w:color="auto"/>
        <w:left w:val="none" w:sz="0" w:space="0" w:color="auto"/>
        <w:bottom w:val="none" w:sz="0" w:space="0" w:color="auto"/>
        <w:right w:val="none" w:sz="0" w:space="0" w:color="auto"/>
      </w:divBdr>
      <w:divsChild>
        <w:div w:id="893472045">
          <w:marLeft w:val="0"/>
          <w:marRight w:val="0"/>
          <w:marTop w:val="0"/>
          <w:marBottom w:val="0"/>
          <w:divBdr>
            <w:top w:val="none" w:sz="0" w:space="0" w:color="auto"/>
            <w:left w:val="none" w:sz="0" w:space="0" w:color="auto"/>
            <w:bottom w:val="none" w:sz="0" w:space="0" w:color="auto"/>
            <w:right w:val="none" w:sz="0" w:space="0" w:color="auto"/>
          </w:divBdr>
        </w:div>
      </w:divsChild>
    </w:div>
    <w:div w:id="1539245282">
      <w:bodyDiv w:val="1"/>
      <w:marLeft w:val="0"/>
      <w:marRight w:val="0"/>
      <w:marTop w:val="0"/>
      <w:marBottom w:val="0"/>
      <w:divBdr>
        <w:top w:val="none" w:sz="0" w:space="0" w:color="auto"/>
        <w:left w:val="none" w:sz="0" w:space="0" w:color="auto"/>
        <w:bottom w:val="none" w:sz="0" w:space="0" w:color="auto"/>
        <w:right w:val="none" w:sz="0" w:space="0" w:color="auto"/>
      </w:divBdr>
      <w:divsChild>
        <w:div w:id="476338041">
          <w:marLeft w:val="0"/>
          <w:marRight w:val="0"/>
          <w:marTop w:val="0"/>
          <w:marBottom w:val="0"/>
          <w:divBdr>
            <w:top w:val="none" w:sz="0" w:space="0" w:color="auto"/>
            <w:left w:val="none" w:sz="0" w:space="0" w:color="auto"/>
            <w:bottom w:val="none" w:sz="0" w:space="0" w:color="auto"/>
            <w:right w:val="none" w:sz="0" w:space="0" w:color="auto"/>
          </w:divBdr>
        </w:div>
      </w:divsChild>
    </w:div>
    <w:div w:id="1660159565">
      <w:bodyDiv w:val="1"/>
      <w:marLeft w:val="0"/>
      <w:marRight w:val="0"/>
      <w:marTop w:val="0"/>
      <w:marBottom w:val="0"/>
      <w:divBdr>
        <w:top w:val="none" w:sz="0" w:space="0" w:color="auto"/>
        <w:left w:val="none" w:sz="0" w:space="0" w:color="auto"/>
        <w:bottom w:val="none" w:sz="0" w:space="0" w:color="auto"/>
        <w:right w:val="none" w:sz="0" w:space="0" w:color="auto"/>
      </w:divBdr>
    </w:div>
    <w:div w:id="1743217669">
      <w:bodyDiv w:val="1"/>
      <w:marLeft w:val="0"/>
      <w:marRight w:val="0"/>
      <w:marTop w:val="0"/>
      <w:marBottom w:val="0"/>
      <w:divBdr>
        <w:top w:val="none" w:sz="0" w:space="0" w:color="auto"/>
        <w:left w:val="none" w:sz="0" w:space="0" w:color="auto"/>
        <w:bottom w:val="none" w:sz="0" w:space="0" w:color="auto"/>
        <w:right w:val="none" w:sz="0" w:space="0" w:color="auto"/>
      </w:divBdr>
    </w:div>
    <w:div w:id="2066640445">
      <w:bodyDiv w:val="1"/>
      <w:marLeft w:val="0"/>
      <w:marRight w:val="0"/>
      <w:marTop w:val="0"/>
      <w:marBottom w:val="0"/>
      <w:divBdr>
        <w:top w:val="none" w:sz="0" w:space="0" w:color="auto"/>
        <w:left w:val="none" w:sz="0" w:space="0" w:color="auto"/>
        <w:bottom w:val="none" w:sz="0" w:space="0" w:color="auto"/>
        <w:right w:val="none" w:sz="0" w:space="0" w:color="auto"/>
      </w:divBdr>
      <w:divsChild>
        <w:div w:id="2066026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3-319-63248-3"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www.gl.org/uddannelse/udd.politik/Documents/Politisk%20aftale%20-%20reform.doc" TargetMode="Externa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1747</Words>
  <Characters>9963</Characters>
  <Application>Microsoft Office Word</Application>
  <DocSecurity>0</DocSecurity>
  <Lines>83</Lines>
  <Paragraphs>23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lmitchell</dc:creator>
  <cp:lastModifiedBy>Microsoft Office User</cp:lastModifiedBy>
  <cp:revision>2</cp:revision>
  <dcterms:created xsi:type="dcterms:W3CDTF">2019-05-22T07:42:00Z</dcterms:created>
  <dcterms:modified xsi:type="dcterms:W3CDTF">2019-05-22T07:42:00Z</dcterms:modified>
</cp:coreProperties>
</file>