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1AF6" w:rsidRDefault="00963928">
      <w:pPr>
        <w:rPr>
          <w:lang w:val="da-DK"/>
        </w:rPr>
      </w:pPr>
      <w:r>
        <w:rPr>
          <w:lang w:val="da-DK"/>
        </w:rPr>
        <w:t>En model for et teoretisk rammeværk (</w:t>
      </w:r>
      <w:proofErr w:type="spellStart"/>
      <w:r>
        <w:rPr>
          <w:lang w:val="da-DK"/>
        </w:rPr>
        <w:t>framework</w:t>
      </w:r>
      <w:proofErr w:type="spellEnd"/>
      <w:r w:rsidR="00AB51DC">
        <w:rPr>
          <w:lang w:val="da-DK"/>
        </w:rPr>
        <w:t xml:space="preserve"> eller construct</w:t>
      </w:r>
      <w:bookmarkStart w:id="0" w:name="_GoBack"/>
      <w:bookmarkEnd w:id="0"/>
      <w:r>
        <w:rPr>
          <w:lang w:val="da-DK"/>
        </w:rPr>
        <w:t>)</w:t>
      </w:r>
    </w:p>
    <w:p w:rsidR="00F00C85" w:rsidRDefault="00F00C85">
      <w:pPr>
        <w:rPr>
          <w:lang w:val="da-DK"/>
        </w:rPr>
      </w:pPr>
      <w:r>
        <w:rPr>
          <w:lang w:val="da-DK"/>
        </w:rPr>
        <w:t>Jens dec. 2021</w:t>
      </w:r>
    </w:p>
    <w:p w:rsidR="00963928" w:rsidRDefault="00280373">
      <w:pPr>
        <w:rPr>
          <w:lang w:val="da-DK"/>
        </w:rPr>
      </w:pPr>
      <w:r>
        <w:rPr>
          <w:lang w:val="da-DK"/>
        </w:rPr>
        <w:t xml:space="preserve">Helt generelt er et rammeværk en sammenhængende struktur over begreber og elementer, der tilsammen dækker en forståelse af et område. Rammeværket består således af en række centrale elementer og deres indbyrdes forbindelser, der tilsammen giver en repræsentation af det givne område. Rammeværket udgør </w:t>
      </w:r>
      <w:r w:rsidR="00431962">
        <w:rPr>
          <w:lang w:val="da-DK"/>
        </w:rPr>
        <w:t>herved</w:t>
      </w:r>
      <w:r>
        <w:rPr>
          <w:lang w:val="da-DK"/>
        </w:rPr>
        <w:t xml:space="preserve"> en tolkning af hvorledes det givne område kan </w:t>
      </w:r>
      <w:r w:rsidR="00431962">
        <w:rPr>
          <w:lang w:val="da-DK"/>
        </w:rPr>
        <w:t>opfattes, hvad der er vigtigt i det og hvilke væsentlige relationer, der er mellem enkeltdelene.</w:t>
      </w:r>
    </w:p>
    <w:p w:rsidR="002906D5" w:rsidRDefault="00431962" w:rsidP="002906D5">
      <w:pPr>
        <w:spacing w:after="0"/>
        <w:rPr>
          <w:lang w:val="da-DK"/>
        </w:rPr>
      </w:pPr>
      <w:r>
        <w:rPr>
          <w:lang w:val="da-DK"/>
        </w:rPr>
        <w:t xml:space="preserve">I denne forståelse af et rammeværk er indbygget, at der kan etableres forskellige rammeværk for det samme område. </w:t>
      </w:r>
      <w:r w:rsidR="002906D5">
        <w:rPr>
          <w:lang w:val="da-DK"/>
        </w:rPr>
        <w:t xml:space="preserve">Den konkrete udformning vil dels afhænge af hvad det skal bruges til og dels af </w:t>
      </w:r>
      <w:proofErr w:type="spellStart"/>
      <w:r w:rsidR="002906D5">
        <w:rPr>
          <w:lang w:val="da-DK"/>
        </w:rPr>
        <w:t>fagsyn</w:t>
      </w:r>
      <w:proofErr w:type="spellEnd"/>
      <w:r w:rsidR="002906D5">
        <w:rPr>
          <w:lang w:val="da-DK"/>
        </w:rPr>
        <w:t xml:space="preserve"> og kompetencer hos de, der etablerer det. </w:t>
      </w:r>
      <w:r w:rsidR="00F00C85">
        <w:rPr>
          <w:lang w:val="da-DK"/>
        </w:rPr>
        <w:t xml:space="preserve">Ofte bruges rammeværket i forbindelse med evaluering af performance inden for et givet område. Her vil rammeværket svare til det </w:t>
      </w:r>
      <w:proofErr w:type="spellStart"/>
      <w:r w:rsidR="00F00C85">
        <w:rPr>
          <w:lang w:val="da-DK"/>
        </w:rPr>
        <w:t>construct</w:t>
      </w:r>
      <w:proofErr w:type="spellEnd"/>
      <w:r w:rsidR="00F00C85">
        <w:rPr>
          <w:lang w:val="da-DK"/>
        </w:rPr>
        <w:t xml:space="preserve">, der ligger til grund for vurderingen af evalueringens </w:t>
      </w:r>
      <w:proofErr w:type="spellStart"/>
      <w:r w:rsidR="00F00C85">
        <w:rPr>
          <w:lang w:val="da-DK"/>
        </w:rPr>
        <w:t>construct</w:t>
      </w:r>
      <w:proofErr w:type="spellEnd"/>
      <w:r w:rsidR="00F00C85">
        <w:rPr>
          <w:lang w:val="da-DK"/>
        </w:rPr>
        <w:t xml:space="preserve"> </w:t>
      </w:r>
      <w:proofErr w:type="spellStart"/>
      <w:r w:rsidR="00F00C85">
        <w:rPr>
          <w:lang w:val="da-DK"/>
        </w:rPr>
        <w:t>validity</w:t>
      </w:r>
      <w:proofErr w:type="spellEnd"/>
      <w:r w:rsidR="00F00C85">
        <w:rPr>
          <w:lang w:val="da-DK"/>
        </w:rPr>
        <w:t>. (udfoldes)</w:t>
      </w:r>
    </w:p>
    <w:p w:rsidR="00431962" w:rsidRDefault="00847650">
      <w:pPr>
        <w:rPr>
          <w:lang w:val="da-DK"/>
        </w:rPr>
      </w:pPr>
      <w:r>
        <w:rPr>
          <w:lang w:val="da-DK"/>
        </w:rPr>
        <w:t xml:space="preserve">Validiteten af rammeværket vil være et udtryk for hvor godt, det dækker det givne område, fx hvorvidt alle vigtige elementer er inddraget, der er ikke medtaget elementer, som ikke tilhører området, elementernes relationer er præcist beskrevne etc. </w:t>
      </w:r>
      <w:r w:rsidR="002906D5">
        <w:rPr>
          <w:lang w:val="da-DK"/>
        </w:rPr>
        <w:t xml:space="preserve">Men validiteten kan også beskrives ud fra hvor anvendeligt det er til </w:t>
      </w:r>
      <w:r w:rsidR="00555FE5">
        <w:rPr>
          <w:lang w:val="da-DK"/>
        </w:rPr>
        <w:t>d</w:t>
      </w:r>
      <w:r w:rsidR="002906D5">
        <w:rPr>
          <w:lang w:val="da-DK"/>
        </w:rPr>
        <w:t>et giv</w:t>
      </w:r>
      <w:r w:rsidR="00555FE5">
        <w:rPr>
          <w:lang w:val="da-DK"/>
        </w:rPr>
        <w:t>n</w:t>
      </w:r>
      <w:r w:rsidR="002906D5">
        <w:rPr>
          <w:lang w:val="da-DK"/>
        </w:rPr>
        <w:t>e formål.</w:t>
      </w:r>
    </w:p>
    <w:p w:rsidR="004A5B00" w:rsidRDefault="004A5B00">
      <w:pPr>
        <w:rPr>
          <w:lang w:val="da-DK"/>
        </w:rPr>
      </w:pPr>
      <w:r>
        <w:rPr>
          <w:lang w:val="da-DK"/>
        </w:rPr>
        <w:t xml:space="preserve">Som eksempel kan vises det </w:t>
      </w:r>
      <w:proofErr w:type="spellStart"/>
      <w:r>
        <w:rPr>
          <w:lang w:val="da-DK"/>
        </w:rPr>
        <w:t>framework</w:t>
      </w:r>
      <w:proofErr w:type="spellEnd"/>
      <w:r>
        <w:rPr>
          <w:lang w:val="da-DK"/>
        </w:rPr>
        <w:t xml:space="preserve"> som blev udarbejdet da PISA skulle udføre sine målinger af </w:t>
      </w:r>
      <w:proofErr w:type="spellStart"/>
      <w:r>
        <w:rPr>
          <w:lang w:val="da-DK"/>
        </w:rPr>
        <w:t>scientific</w:t>
      </w:r>
      <w:proofErr w:type="spellEnd"/>
      <w:r>
        <w:rPr>
          <w:lang w:val="da-DK"/>
        </w:rPr>
        <w:t xml:space="preserve"> </w:t>
      </w:r>
      <w:proofErr w:type="spellStart"/>
      <w:r>
        <w:rPr>
          <w:lang w:val="da-DK"/>
        </w:rPr>
        <w:t>literacy</w:t>
      </w:r>
      <w:proofErr w:type="spellEnd"/>
      <w:r>
        <w:rPr>
          <w:lang w:val="da-DK"/>
        </w:rPr>
        <w:t xml:space="preserve">. En sådan måling krævede en blandt deltagerlandene fælles opfattelse af hvad der skulle forstås ved </w:t>
      </w:r>
      <w:proofErr w:type="spellStart"/>
      <w:r>
        <w:rPr>
          <w:lang w:val="da-DK"/>
        </w:rPr>
        <w:t>scientific</w:t>
      </w:r>
      <w:proofErr w:type="spellEnd"/>
      <w:r>
        <w:rPr>
          <w:lang w:val="da-DK"/>
        </w:rPr>
        <w:t xml:space="preserve"> </w:t>
      </w:r>
      <w:proofErr w:type="spellStart"/>
      <w:r>
        <w:rPr>
          <w:lang w:val="da-DK"/>
        </w:rPr>
        <w:t>literacy</w:t>
      </w:r>
      <w:proofErr w:type="spellEnd"/>
      <w:r>
        <w:rPr>
          <w:lang w:val="da-DK"/>
        </w:rPr>
        <w:t xml:space="preserve"> – altså et </w:t>
      </w:r>
      <w:proofErr w:type="spellStart"/>
      <w:r>
        <w:rPr>
          <w:lang w:val="da-DK"/>
        </w:rPr>
        <w:t>framework</w:t>
      </w:r>
      <w:proofErr w:type="spellEnd"/>
      <w:r>
        <w:rPr>
          <w:lang w:val="da-DK"/>
        </w:rPr>
        <w:t xml:space="preserve">. Det blev udarbejdet af en gruppe forskere fra de deltagende lande (6-10 prs) som mødtes 3-4 gange á 2-3 dage. Forskerne kom med hver deres forståelse og gennem møderne blev man enige om hvilke elementer, der skulle indgå i </w:t>
      </w:r>
      <w:proofErr w:type="spellStart"/>
      <w:r>
        <w:rPr>
          <w:lang w:val="da-DK"/>
        </w:rPr>
        <w:t>frameworket</w:t>
      </w:r>
      <w:proofErr w:type="spellEnd"/>
      <w:r>
        <w:rPr>
          <w:lang w:val="da-DK"/>
        </w:rPr>
        <w:t xml:space="preserve"> og efterhånden udkrystalliserede sig et </w:t>
      </w:r>
      <w:r w:rsidRPr="004A5B00">
        <w:rPr>
          <w:lang w:val="da-DK"/>
        </w:rPr>
        <w:t>PISA 2006 SCIENTIFIC LITERACY FRAMEWORK</w:t>
      </w:r>
      <w:r>
        <w:rPr>
          <w:lang w:val="da-DK"/>
        </w:rPr>
        <w:t>, som det ses herunder.</w:t>
      </w:r>
    </w:p>
    <w:p w:rsidR="004A5B00" w:rsidRDefault="004A5B00">
      <w:pPr>
        <w:rPr>
          <w:lang w:val="da-DK"/>
        </w:rPr>
      </w:pPr>
    </w:p>
    <w:p w:rsidR="004A5B00" w:rsidRDefault="004A5B00">
      <w:pPr>
        <w:rPr>
          <w:lang w:val="da-DK"/>
        </w:rPr>
      </w:pPr>
      <w:r>
        <w:rPr>
          <w:noProof/>
        </w:rPr>
        <mc:AlternateContent>
          <mc:Choice Requires="wpg">
            <w:drawing>
              <wp:anchor distT="0" distB="0" distL="114300" distR="114300" simplePos="0" relativeHeight="251658240" behindDoc="0" locked="1" layoutInCell="1" allowOverlap="1">
                <wp:simplePos x="0" y="0"/>
                <wp:positionH relativeFrom="column">
                  <wp:posOffset>191135</wp:posOffset>
                </wp:positionH>
                <wp:positionV relativeFrom="paragraph">
                  <wp:posOffset>78105</wp:posOffset>
                </wp:positionV>
                <wp:extent cx="5349240" cy="3259455"/>
                <wp:effectExtent l="635" t="0" r="3175" b="10160"/>
                <wp:wrapTopAndBottom/>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49240" cy="3259455"/>
                          <a:chOff x="1713" y="5678"/>
                          <a:chExt cx="8424" cy="5133"/>
                        </a:xfrm>
                      </wpg:grpSpPr>
                      <wps:wsp>
                        <wps:cNvPr id="2" name="Text Box 3"/>
                        <wps:cNvSpPr txBox="1">
                          <a:spLocks noChangeArrowheads="1"/>
                        </wps:cNvSpPr>
                        <wps:spPr bwMode="auto">
                          <a:xfrm>
                            <a:off x="4335" y="6927"/>
                            <a:ext cx="2200" cy="2602"/>
                          </a:xfrm>
                          <a:prstGeom prst="rect">
                            <a:avLst/>
                          </a:prstGeom>
                          <a:solidFill>
                            <a:srgbClr val="FFFFFF"/>
                          </a:solidFill>
                          <a:ln w="9525">
                            <a:solidFill>
                              <a:srgbClr val="000000"/>
                            </a:solidFill>
                            <a:miter lim="800000"/>
                            <a:headEnd/>
                            <a:tailEnd/>
                          </a:ln>
                        </wps:spPr>
                        <wps:txbx>
                          <w:txbxContent>
                            <w:p w:rsidR="004A5B00" w:rsidRDefault="004A5B00" w:rsidP="004A5B00">
                              <w:pPr>
                                <w:numPr>
                                  <w:ilvl w:val="0"/>
                                  <w:numId w:val="2"/>
                                </w:numPr>
                                <w:tabs>
                                  <w:tab w:val="left" w:pos="180"/>
                                </w:tabs>
                                <w:spacing w:after="0" w:line="240" w:lineRule="auto"/>
                                <w:rPr>
                                  <w:sz w:val="18"/>
                                </w:rPr>
                              </w:pPr>
                              <w:r>
                                <w:rPr>
                                  <w:sz w:val="18"/>
                                </w:rPr>
                                <w:t>Identify scientific questions;</w:t>
                              </w:r>
                            </w:p>
                            <w:p w:rsidR="004A5B00" w:rsidRDefault="004A5B00" w:rsidP="004A5B00">
                              <w:pPr>
                                <w:numPr>
                                  <w:ilvl w:val="0"/>
                                  <w:numId w:val="1"/>
                                </w:numPr>
                                <w:tabs>
                                  <w:tab w:val="left" w:pos="180"/>
                                </w:tabs>
                                <w:spacing w:after="0" w:line="240" w:lineRule="auto"/>
                                <w:ind w:left="144" w:hanging="144"/>
                                <w:rPr>
                                  <w:sz w:val="18"/>
                                </w:rPr>
                              </w:pPr>
                              <w:r>
                                <w:rPr>
                                  <w:sz w:val="18"/>
                                </w:rPr>
                                <w:t>Apply scientific knowledge to describe, explain and predict scientific phenomena; and</w:t>
                              </w:r>
                            </w:p>
                            <w:p w:rsidR="004A5B00" w:rsidRDefault="004A5B00" w:rsidP="004A5B00">
                              <w:pPr>
                                <w:numPr>
                                  <w:ilvl w:val="0"/>
                                  <w:numId w:val="1"/>
                                </w:numPr>
                                <w:tabs>
                                  <w:tab w:val="left" w:pos="180"/>
                                </w:tabs>
                                <w:spacing w:after="60" w:line="240" w:lineRule="auto"/>
                                <w:ind w:left="142" w:hanging="142"/>
                                <w:rPr>
                                  <w:sz w:val="18"/>
                                </w:rPr>
                              </w:pPr>
                              <w:r>
                                <w:rPr>
                                  <w:sz w:val="18"/>
                                </w:rPr>
                                <w:t>Use scientific evidence to make and communicate decisions</w:t>
                              </w:r>
                            </w:p>
                            <w:p w:rsidR="004A5B00" w:rsidRDefault="004A5B00" w:rsidP="004A5B00">
                              <w:pPr>
                                <w:pStyle w:val="ColumnsHeading"/>
                                <w:rPr>
                                  <w:rFonts w:ascii="Times New Roman" w:hAnsi="Times New Roman" w:cs="Times New Roman"/>
                                  <w:szCs w:val="20"/>
                                  <w:lang w:eastAsia="en-US"/>
                                </w:rPr>
                              </w:pPr>
                              <w:r>
                                <w:rPr>
                                  <w:rFonts w:ascii="Times New Roman" w:hAnsi="Times New Roman" w:cs="Times New Roman"/>
                                  <w:szCs w:val="20"/>
                                  <w:lang w:eastAsia="en-US"/>
                                </w:rPr>
                                <w:t>(See Figure 3)</w:t>
                              </w:r>
                            </w:p>
                          </w:txbxContent>
                        </wps:txbx>
                        <wps:bodyPr rot="0" vert="horz" wrap="square" lIns="91440" tIns="45720" rIns="91440" bIns="45720" anchor="t" anchorCtr="0" upright="1">
                          <a:noAutofit/>
                        </wps:bodyPr>
                      </wps:wsp>
                      <wps:wsp>
                        <wps:cNvPr id="3" name="Text Box 4"/>
                        <wps:cNvSpPr txBox="1">
                          <a:spLocks noChangeArrowheads="1"/>
                        </wps:cNvSpPr>
                        <wps:spPr bwMode="auto">
                          <a:xfrm>
                            <a:off x="7725" y="6330"/>
                            <a:ext cx="2310" cy="2085"/>
                          </a:xfrm>
                          <a:prstGeom prst="rect">
                            <a:avLst/>
                          </a:prstGeom>
                          <a:solidFill>
                            <a:srgbClr val="FFFFFF"/>
                          </a:solidFill>
                          <a:ln w="9525">
                            <a:solidFill>
                              <a:srgbClr val="000000"/>
                            </a:solidFill>
                            <a:miter lim="800000"/>
                            <a:headEnd/>
                            <a:tailEnd/>
                          </a:ln>
                        </wps:spPr>
                        <wps:txbx>
                          <w:txbxContent>
                            <w:p w:rsidR="004A5B00" w:rsidRPr="00047A17" w:rsidRDefault="004A5B00" w:rsidP="004A5B00">
                              <w:pPr>
                                <w:rPr>
                                  <w:sz w:val="16"/>
                                  <w:szCs w:val="16"/>
                                </w:rPr>
                              </w:pPr>
                              <w:r w:rsidRPr="00047A17">
                                <w:rPr>
                                  <w:sz w:val="16"/>
                                  <w:szCs w:val="16"/>
                                </w:rPr>
                                <w:t xml:space="preserve">What you </w:t>
                              </w:r>
                              <w:r w:rsidRPr="00047A17">
                                <w:rPr>
                                  <w:bCs/>
                                  <w:sz w:val="16"/>
                                  <w:szCs w:val="16"/>
                                </w:rPr>
                                <w:t>know:</w:t>
                              </w:r>
                            </w:p>
                            <w:p w:rsidR="004A5B00" w:rsidRPr="00047A17" w:rsidRDefault="004A5B00" w:rsidP="004A5B00">
                              <w:pPr>
                                <w:numPr>
                                  <w:ilvl w:val="0"/>
                                  <w:numId w:val="3"/>
                                </w:numPr>
                                <w:tabs>
                                  <w:tab w:val="left" w:pos="330"/>
                                </w:tabs>
                                <w:spacing w:after="0" w:line="240" w:lineRule="auto"/>
                                <w:ind w:left="360"/>
                                <w:rPr>
                                  <w:sz w:val="16"/>
                                  <w:szCs w:val="16"/>
                                </w:rPr>
                              </w:pPr>
                              <w:r w:rsidRPr="00047A17">
                                <w:rPr>
                                  <w:sz w:val="16"/>
                                  <w:szCs w:val="16"/>
                                </w:rPr>
                                <w:t>about the natural world; and</w:t>
                              </w:r>
                            </w:p>
                            <w:p w:rsidR="004A5B00" w:rsidRPr="00047A17" w:rsidRDefault="004A5B00" w:rsidP="004A5B00">
                              <w:pPr>
                                <w:numPr>
                                  <w:ilvl w:val="0"/>
                                  <w:numId w:val="3"/>
                                </w:numPr>
                                <w:tabs>
                                  <w:tab w:val="left" w:pos="330"/>
                                </w:tabs>
                                <w:spacing w:after="0" w:line="240" w:lineRule="auto"/>
                                <w:ind w:left="360"/>
                                <w:rPr>
                                  <w:sz w:val="16"/>
                                  <w:szCs w:val="16"/>
                                </w:rPr>
                              </w:pPr>
                              <w:r w:rsidRPr="00047A17">
                                <w:rPr>
                                  <w:sz w:val="16"/>
                                  <w:szCs w:val="16"/>
                                </w:rPr>
                                <w:t>about science itself</w:t>
                              </w:r>
                            </w:p>
                            <w:p w:rsidR="004A5B00" w:rsidRPr="00047A17" w:rsidRDefault="004A5B00" w:rsidP="004A5B00">
                              <w:pPr>
                                <w:tabs>
                                  <w:tab w:val="left" w:pos="330"/>
                                </w:tabs>
                                <w:spacing w:after="60"/>
                                <w:ind w:left="329"/>
                                <w:rPr>
                                  <w:sz w:val="16"/>
                                  <w:szCs w:val="16"/>
                                </w:rPr>
                              </w:pPr>
                              <w:r w:rsidRPr="00047A17">
                                <w:rPr>
                                  <w:sz w:val="16"/>
                                  <w:szCs w:val="16"/>
                                </w:rPr>
                                <w:t>(i.e., about its methods of enquiry, and forms of reasoning).</w:t>
                              </w:r>
                            </w:p>
                            <w:p w:rsidR="004A5B00" w:rsidRPr="00047A17" w:rsidRDefault="004A5B00" w:rsidP="004A5B00">
                              <w:pPr>
                                <w:pStyle w:val="ColumnsHeading"/>
                                <w:tabs>
                                  <w:tab w:val="num" w:pos="0"/>
                                </w:tabs>
                                <w:rPr>
                                  <w:rFonts w:ascii="Times New Roman" w:hAnsi="Times New Roman" w:cs="Times New Roman"/>
                                  <w:sz w:val="16"/>
                                  <w:szCs w:val="16"/>
                                  <w:lang w:eastAsia="en-US"/>
                                </w:rPr>
                              </w:pPr>
                              <w:r w:rsidRPr="00047A17">
                                <w:rPr>
                                  <w:rFonts w:ascii="Times New Roman" w:hAnsi="Times New Roman" w:cs="Times New Roman"/>
                                  <w:sz w:val="16"/>
                                  <w:szCs w:val="16"/>
                                  <w:lang w:eastAsia="en-US"/>
                                </w:rPr>
                                <w:t>(See Figures 4 &amp; 5)</w:t>
                              </w:r>
                            </w:p>
                            <w:p w:rsidR="004A5B00" w:rsidRPr="00047A17" w:rsidRDefault="004A5B00" w:rsidP="004A5B00">
                              <w:pPr>
                                <w:tabs>
                                  <w:tab w:val="left" w:pos="330"/>
                                </w:tabs>
                                <w:ind w:left="-390"/>
                                <w:rPr>
                                  <w:sz w:val="16"/>
                                  <w:szCs w:val="16"/>
                                </w:rPr>
                              </w:pPr>
                            </w:p>
                          </w:txbxContent>
                        </wps:txbx>
                        <wps:bodyPr rot="0" vert="horz" wrap="square" lIns="91440" tIns="45720" rIns="91440" bIns="45720" anchor="t" anchorCtr="0" upright="1">
                          <a:noAutofit/>
                        </wps:bodyPr>
                      </wps:wsp>
                      <wps:wsp>
                        <wps:cNvPr id="4" name="Text Box 5"/>
                        <wps:cNvSpPr txBox="1">
                          <a:spLocks noChangeArrowheads="1"/>
                        </wps:cNvSpPr>
                        <wps:spPr bwMode="auto">
                          <a:xfrm>
                            <a:off x="7745" y="9492"/>
                            <a:ext cx="2310" cy="1319"/>
                          </a:xfrm>
                          <a:prstGeom prst="rect">
                            <a:avLst/>
                          </a:prstGeom>
                          <a:solidFill>
                            <a:srgbClr val="FFFFFF"/>
                          </a:solidFill>
                          <a:ln w="9525">
                            <a:solidFill>
                              <a:srgbClr val="000000"/>
                            </a:solidFill>
                            <a:miter lim="800000"/>
                            <a:headEnd/>
                            <a:tailEnd/>
                          </a:ln>
                        </wps:spPr>
                        <wps:txbx>
                          <w:txbxContent>
                            <w:p w:rsidR="004A5B00" w:rsidRPr="00047A17" w:rsidRDefault="004A5B00" w:rsidP="004A5B00">
                              <w:pPr>
                                <w:spacing w:after="60"/>
                                <w:ind w:left="221"/>
                                <w:rPr>
                                  <w:sz w:val="16"/>
                                  <w:szCs w:val="16"/>
                                </w:rPr>
                              </w:pPr>
                              <w:r w:rsidRPr="00047A17">
                                <w:rPr>
                                  <w:sz w:val="16"/>
                                  <w:szCs w:val="16"/>
                                </w:rPr>
                                <w:t>How you respond to science issues (interest, support for scientific enquiry, responsibility)</w:t>
                              </w:r>
                            </w:p>
                            <w:p w:rsidR="004A5B00" w:rsidRPr="00047A17" w:rsidRDefault="004A5B00" w:rsidP="004A5B00">
                              <w:pPr>
                                <w:jc w:val="center"/>
                                <w:rPr>
                                  <w:sz w:val="16"/>
                                  <w:szCs w:val="16"/>
                                </w:rPr>
                              </w:pPr>
                              <w:r w:rsidRPr="00047A17">
                                <w:rPr>
                                  <w:sz w:val="16"/>
                                  <w:szCs w:val="16"/>
                                </w:rPr>
                                <w:t>(See Figure 6)</w:t>
                              </w:r>
                            </w:p>
                          </w:txbxContent>
                        </wps:txbx>
                        <wps:bodyPr rot="0" vert="horz" wrap="square" lIns="91440" tIns="45720" rIns="91440" bIns="45720" anchor="t" anchorCtr="0" upright="1">
                          <a:noAutofit/>
                        </wps:bodyPr>
                      </wps:wsp>
                      <wps:wsp>
                        <wps:cNvPr id="5" name="Text Box 6"/>
                        <wps:cNvSpPr txBox="1">
                          <a:spLocks noChangeArrowheads="1"/>
                        </wps:cNvSpPr>
                        <wps:spPr bwMode="auto">
                          <a:xfrm>
                            <a:off x="1805" y="7410"/>
                            <a:ext cx="1650" cy="1459"/>
                          </a:xfrm>
                          <a:prstGeom prst="rect">
                            <a:avLst/>
                          </a:prstGeom>
                          <a:solidFill>
                            <a:srgbClr val="FFFFFF"/>
                          </a:solidFill>
                          <a:ln w="9525">
                            <a:solidFill>
                              <a:srgbClr val="000000"/>
                            </a:solidFill>
                            <a:miter lim="800000"/>
                            <a:headEnd/>
                            <a:tailEnd/>
                          </a:ln>
                        </wps:spPr>
                        <wps:txbx>
                          <w:txbxContent>
                            <w:p w:rsidR="004A5B00" w:rsidRDefault="004A5B00" w:rsidP="004A5B00">
                              <w:pPr>
                                <w:pStyle w:val="Consortium"/>
                                <w:spacing w:after="60"/>
                                <w:rPr>
                                  <w:rFonts w:ascii="Times New Roman" w:hAnsi="Times New Roman"/>
                                  <w:noProof w:val="0"/>
                                  <w:lang w:val="en-GB"/>
                                </w:rPr>
                              </w:pPr>
                              <w:r>
                                <w:rPr>
                                  <w:rFonts w:ascii="Times New Roman" w:hAnsi="Times New Roman"/>
                                  <w:noProof w:val="0"/>
                                  <w:lang w:val="en-GB"/>
                                </w:rPr>
                                <w:t>Life situations that involve science and technology.</w:t>
                              </w:r>
                            </w:p>
                            <w:p w:rsidR="004A5B00" w:rsidRDefault="004A5B00" w:rsidP="004A5B00">
                              <w:pPr>
                                <w:jc w:val="center"/>
                                <w:rPr>
                                  <w:sz w:val="18"/>
                                </w:rPr>
                              </w:pPr>
                              <w:r>
                                <w:rPr>
                                  <w:sz w:val="18"/>
                                </w:rPr>
                                <w:t>(See Figure 2)</w:t>
                              </w:r>
                            </w:p>
                          </w:txbxContent>
                        </wps:txbx>
                        <wps:bodyPr rot="0" vert="horz" wrap="square" lIns="91440" tIns="45720" rIns="91440" bIns="45720" anchor="t" anchorCtr="0" upright="1">
                          <a:noAutofit/>
                        </wps:bodyPr>
                      </wps:wsp>
                      <wps:wsp>
                        <wps:cNvPr id="6" name="Line 7"/>
                        <wps:cNvCnPr>
                          <a:cxnSpLocks noChangeShapeType="1"/>
                        </wps:cNvCnPr>
                        <wps:spPr bwMode="auto">
                          <a:xfrm flipH="1">
                            <a:off x="6753" y="7298"/>
                            <a:ext cx="990" cy="3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 name="Line 8"/>
                        <wps:cNvCnPr>
                          <a:cxnSpLocks noChangeShapeType="1"/>
                        </wps:cNvCnPr>
                        <wps:spPr bwMode="auto">
                          <a:xfrm flipH="1" flipV="1">
                            <a:off x="6777" y="8959"/>
                            <a:ext cx="990" cy="5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 name="Line 9"/>
                        <wps:cNvCnPr>
                          <a:cxnSpLocks noChangeShapeType="1"/>
                        </wps:cNvCnPr>
                        <wps:spPr bwMode="auto">
                          <a:xfrm>
                            <a:off x="3455" y="8310"/>
                            <a:ext cx="7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 name="Text Box 10"/>
                        <wps:cNvSpPr txBox="1">
                          <a:spLocks noChangeArrowheads="1"/>
                        </wps:cNvSpPr>
                        <wps:spPr bwMode="auto">
                          <a:xfrm>
                            <a:off x="7521" y="8884"/>
                            <a:ext cx="2616" cy="4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A5B00" w:rsidRDefault="004A5B00" w:rsidP="004A5B00">
                              <w:pPr>
                                <w:jc w:val="center"/>
                              </w:pPr>
                              <w:r>
                                <w:rPr>
                                  <w:b/>
                                </w:rPr>
                                <w:t>Affective Responses</w:t>
                              </w:r>
                            </w:p>
                          </w:txbxContent>
                        </wps:txbx>
                        <wps:bodyPr rot="0" vert="horz" wrap="square" lIns="91440" tIns="45720" rIns="91440" bIns="45720" anchor="t" anchorCtr="0" upright="1">
                          <a:noAutofit/>
                        </wps:bodyPr>
                      </wps:wsp>
                      <wps:wsp>
                        <wps:cNvPr id="10" name="Text Box 11"/>
                        <wps:cNvSpPr txBox="1">
                          <a:spLocks noChangeArrowheads="1"/>
                        </wps:cNvSpPr>
                        <wps:spPr bwMode="auto">
                          <a:xfrm>
                            <a:off x="3453" y="7588"/>
                            <a:ext cx="885" cy="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A5B00" w:rsidRDefault="004A5B00" w:rsidP="004A5B00">
                              <w:r>
                                <w:rPr>
                                  <w:sz w:val="16"/>
                                </w:rPr>
                                <w:t>Require you to:</w:t>
                              </w:r>
                            </w:p>
                          </w:txbxContent>
                        </wps:txbx>
                        <wps:bodyPr rot="0" vert="horz" wrap="square" lIns="91440" tIns="45720" rIns="91440" bIns="45720" anchor="t" anchorCtr="0" upright="1">
                          <a:noAutofit/>
                        </wps:bodyPr>
                      </wps:wsp>
                      <wps:wsp>
                        <wps:cNvPr id="11" name="Text Box 12"/>
                        <wps:cNvSpPr txBox="1">
                          <a:spLocks noChangeArrowheads="1"/>
                        </wps:cNvSpPr>
                        <wps:spPr bwMode="auto">
                          <a:xfrm>
                            <a:off x="6462" y="7924"/>
                            <a:ext cx="1380" cy="8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A5B00" w:rsidRDefault="004A5B00" w:rsidP="004A5B00">
                              <w:pPr>
                                <w:pStyle w:val="TableNote"/>
                                <w:tabs>
                                  <w:tab w:val="clear" w:pos="850"/>
                                  <w:tab w:val="clear" w:pos="1191"/>
                                  <w:tab w:val="clear" w:pos="1531"/>
                                </w:tabs>
                                <w:spacing w:after="0"/>
                                <w:rPr>
                                  <w:rFonts w:ascii="Times New Roman" w:hAnsi="Times New Roman" w:cs="Times New Roman"/>
                                  <w:szCs w:val="20"/>
                                  <w:lang w:eastAsia="en-US"/>
                                </w:rPr>
                              </w:pPr>
                              <w:r>
                                <w:rPr>
                                  <w:rFonts w:ascii="Times New Roman" w:hAnsi="Times New Roman" w:cs="Times New Roman"/>
                                  <w:szCs w:val="20"/>
                                  <w:lang w:eastAsia="en-US"/>
                                </w:rPr>
                                <w:t xml:space="preserve">How you do so </w:t>
                              </w:r>
                              <w:proofErr w:type="gramStart"/>
                              <w:r>
                                <w:rPr>
                                  <w:rFonts w:ascii="Times New Roman" w:hAnsi="Times New Roman" w:cs="Times New Roman"/>
                                  <w:szCs w:val="20"/>
                                  <w:lang w:eastAsia="en-US"/>
                                </w:rPr>
                                <w:t>is influenced</w:t>
                              </w:r>
                              <w:proofErr w:type="gramEnd"/>
                              <w:r>
                                <w:rPr>
                                  <w:rFonts w:ascii="Times New Roman" w:hAnsi="Times New Roman" w:cs="Times New Roman"/>
                                  <w:szCs w:val="20"/>
                                  <w:lang w:eastAsia="en-US"/>
                                </w:rPr>
                                <w:t xml:space="preserve"> by:</w:t>
                              </w:r>
                            </w:p>
                          </w:txbxContent>
                        </wps:txbx>
                        <wps:bodyPr rot="0" vert="horz" wrap="square" lIns="91440" tIns="45720" rIns="91440" bIns="45720" anchor="t" anchorCtr="0" upright="1">
                          <a:noAutofit/>
                        </wps:bodyPr>
                      </wps:wsp>
                      <wps:wsp>
                        <wps:cNvPr id="12" name="Text Box 13"/>
                        <wps:cNvSpPr txBox="1">
                          <a:spLocks noChangeArrowheads="1"/>
                        </wps:cNvSpPr>
                        <wps:spPr bwMode="auto">
                          <a:xfrm>
                            <a:off x="1713" y="5678"/>
                            <a:ext cx="8415" cy="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A5B00" w:rsidRDefault="004A5B00" w:rsidP="004A5B00">
                              <w:pPr>
                                <w:tabs>
                                  <w:tab w:val="center" w:pos="720"/>
                                  <w:tab w:val="center" w:pos="3510"/>
                                  <w:tab w:val="center" w:pos="6930"/>
                                </w:tabs>
                              </w:pPr>
                              <w:r>
                                <w:rPr>
                                  <w:sz w:val="24"/>
                                </w:rPr>
                                <w:tab/>
                              </w:r>
                              <w:r>
                                <w:rPr>
                                  <w:b/>
                                </w:rPr>
                                <w:t xml:space="preserve">Context </w:t>
                              </w:r>
                              <w:r>
                                <w:rPr>
                                  <w:b/>
                                </w:rPr>
                                <w:tab/>
                                <w:t xml:space="preserve">Competencies </w:t>
                              </w:r>
                              <w:r>
                                <w:rPr>
                                  <w:b/>
                                </w:rPr>
                                <w:tab/>
                                <w:t>Knowledge</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 o:spid="_x0000_s1026" style="position:absolute;margin-left:15.05pt;margin-top:6.15pt;width:421.2pt;height:256.65pt;z-index:251658240" coordorigin="1713,5678" coordsize="8424,51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">
                <v:shapetype id="_x0000_t202" coordsize="21600,21600" o:spt="202" path="m,l,21600r21600,l21600,xe">
                  <v:stroke joinstyle="miter"/>
                  <v:path gradientshapeok="t" o:connecttype="rect"/>
                </v:shapetype>
                <v:shape id="Text Box 3" o:spid="_x0000_s1027" type="#_x0000_t202" style="position:absolute;left:4335;top:6927;width:2200;height:26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">
                  <v:textbox>
                    <w:txbxContent>
                      <w:p w:rsidR="004A5B00" w:rsidRDefault="004A5B00" w:rsidP="004A5B00">
                        <w:pPr>
                          <w:numPr>
                            <w:ilvl w:val="0"/>
                            <w:numId w:val="2"/>
                          </w:numPr>
                          <w:tabs>
                            <w:tab w:val="left" w:pos="180"/>
                          </w:tabs>
                          <w:spacing w:after="0" w:line="240" w:lineRule="auto"/>
                          <w:rPr>
                            <w:sz w:val="18"/>
                          </w:rPr>
                        </w:pPr>
                        <w:r>
                          <w:rPr>
                            <w:sz w:val="18"/>
                          </w:rPr>
                          <w:t>Identify scientific questions;</w:t>
                        </w:r>
                      </w:p>
                      <w:p w:rsidR="004A5B00" w:rsidRDefault="004A5B00" w:rsidP="004A5B00">
                        <w:pPr>
                          <w:numPr>
                            <w:ilvl w:val="0"/>
                            <w:numId w:val="1"/>
                          </w:numPr>
                          <w:tabs>
                            <w:tab w:val="left" w:pos="180"/>
                          </w:tabs>
                          <w:spacing w:after="0" w:line="240" w:lineRule="auto"/>
                          <w:ind w:left="144" w:hanging="144"/>
                          <w:rPr>
                            <w:sz w:val="18"/>
                          </w:rPr>
                        </w:pPr>
                        <w:r>
                          <w:rPr>
                            <w:sz w:val="18"/>
                          </w:rPr>
                          <w:t>Apply scientific knowledge to describe, explain and predict scientific phenomena; and</w:t>
                        </w:r>
                      </w:p>
                      <w:p w:rsidR="004A5B00" w:rsidRDefault="004A5B00" w:rsidP="004A5B00">
                        <w:pPr>
                          <w:numPr>
                            <w:ilvl w:val="0"/>
                            <w:numId w:val="1"/>
                          </w:numPr>
                          <w:tabs>
                            <w:tab w:val="left" w:pos="180"/>
                          </w:tabs>
                          <w:spacing w:after="60" w:line="240" w:lineRule="auto"/>
                          <w:ind w:left="142" w:hanging="142"/>
                          <w:rPr>
                            <w:sz w:val="18"/>
                          </w:rPr>
                        </w:pPr>
                        <w:r>
                          <w:rPr>
                            <w:sz w:val="18"/>
                          </w:rPr>
                          <w:t>Use scientific evidence to make and communicate decisions</w:t>
                        </w:r>
                      </w:p>
                      <w:p w:rsidR="004A5B00" w:rsidRDefault="004A5B00" w:rsidP="004A5B00">
                        <w:pPr>
                          <w:pStyle w:val="ColumnsHeading"/>
                          <w:rPr>
                            <w:rFonts w:ascii="Times New Roman" w:hAnsi="Times New Roman" w:cs="Times New Roman"/>
                            <w:szCs w:val="20"/>
                            <w:lang w:eastAsia="en-US"/>
                          </w:rPr>
                        </w:pPr>
                        <w:r>
                          <w:rPr>
                            <w:rFonts w:ascii="Times New Roman" w:hAnsi="Times New Roman" w:cs="Times New Roman"/>
                            <w:szCs w:val="20"/>
                            <w:lang w:eastAsia="en-US"/>
                          </w:rPr>
                          <w:t>(See Figure 3)</w:t>
                        </w:r>
                      </w:p>
                    </w:txbxContent>
                  </v:textbox>
                </v:shape>
                <v:shape id="Text Box 4" o:spid="_x0000_s1028" type="#_x0000_t202" style="position:absolute;left:7725;top:6330;width:2310;height:20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">
                  <v:textbox>
                    <w:txbxContent>
                      <w:p w:rsidR="004A5B00" w:rsidRPr="00047A17" w:rsidRDefault="004A5B00" w:rsidP="004A5B00">
                        <w:pPr>
                          <w:rPr>
                            <w:sz w:val="16"/>
                            <w:szCs w:val="16"/>
                          </w:rPr>
                        </w:pPr>
                        <w:r w:rsidRPr="00047A17">
                          <w:rPr>
                            <w:sz w:val="16"/>
                            <w:szCs w:val="16"/>
                          </w:rPr>
                          <w:t xml:space="preserve">What you </w:t>
                        </w:r>
                        <w:r w:rsidRPr="00047A17">
                          <w:rPr>
                            <w:bCs/>
                            <w:sz w:val="16"/>
                            <w:szCs w:val="16"/>
                          </w:rPr>
                          <w:t>know:</w:t>
                        </w:r>
                      </w:p>
                      <w:p w:rsidR="004A5B00" w:rsidRPr="00047A17" w:rsidRDefault="004A5B00" w:rsidP="004A5B00">
                        <w:pPr>
                          <w:numPr>
                            <w:ilvl w:val="0"/>
                            <w:numId w:val="3"/>
                          </w:numPr>
                          <w:tabs>
                            <w:tab w:val="left" w:pos="330"/>
                          </w:tabs>
                          <w:spacing w:after="0" w:line="240" w:lineRule="auto"/>
                          <w:ind w:left="360"/>
                          <w:rPr>
                            <w:sz w:val="16"/>
                            <w:szCs w:val="16"/>
                          </w:rPr>
                        </w:pPr>
                        <w:r w:rsidRPr="00047A17">
                          <w:rPr>
                            <w:sz w:val="16"/>
                            <w:szCs w:val="16"/>
                          </w:rPr>
                          <w:t>about the natural world; and</w:t>
                        </w:r>
                      </w:p>
                      <w:p w:rsidR="004A5B00" w:rsidRPr="00047A17" w:rsidRDefault="004A5B00" w:rsidP="004A5B00">
                        <w:pPr>
                          <w:numPr>
                            <w:ilvl w:val="0"/>
                            <w:numId w:val="3"/>
                          </w:numPr>
                          <w:tabs>
                            <w:tab w:val="left" w:pos="330"/>
                          </w:tabs>
                          <w:spacing w:after="0" w:line="240" w:lineRule="auto"/>
                          <w:ind w:left="360"/>
                          <w:rPr>
                            <w:sz w:val="16"/>
                            <w:szCs w:val="16"/>
                          </w:rPr>
                        </w:pPr>
                        <w:r w:rsidRPr="00047A17">
                          <w:rPr>
                            <w:sz w:val="16"/>
                            <w:szCs w:val="16"/>
                          </w:rPr>
                          <w:t>about science itself</w:t>
                        </w:r>
                      </w:p>
                      <w:p w:rsidR="004A5B00" w:rsidRPr="00047A17" w:rsidRDefault="004A5B00" w:rsidP="004A5B00">
                        <w:pPr>
                          <w:tabs>
                            <w:tab w:val="left" w:pos="330"/>
                          </w:tabs>
                          <w:spacing w:after="60"/>
                          <w:ind w:left="329"/>
                          <w:rPr>
                            <w:sz w:val="16"/>
                            <w:szCs w:val="16"/>
                          </w:rPr>
                        </w:pPr>
                        <w:r w:rsidRPr="00047A17">
                          <w:rPr>
                            <w:sz w:val="16"/>
                            <w:szCs w:val="16"/>
                          </w:rPr>
                          <w:t>(i.e., about its methods of enquiry, and forms of reasoning).</w:t>
                        </w:r>
                      </w:p>
                      <w:p w:rsidR="004A5B00" w:rsidRPr="00047A17" w:rsidRDefault="004A5B00" w:rsidP="004A5B00">
                        <w:pPr>
                          <w:pStyle w:val="ColumnsHeading"/>
                          <w:tabs>
                            <w:tab w:val="num" w:pos="0"/>
                          </w:tabs>
                          <w:rPr>
                            <w:rFonts w:ascii="Times New Roman" w:hAnsi="Times New Roman" w:cs="Times New Roman"/>
                            <w:sz w:val="16"/>
                            <w:szCs w:val="16"/>
                            <w:lang w:eastAsia="en-US"/>
                          </w:rPr>
                        </w:pPr>
                        <w:r w:rsidRPr="00047A17">
                          <w:rPr>
                            <w:rFonts w:ascii="Times New Roman" w:hAnsi="Times New Roman" w:cs="Times New Roman"/>
                            <w:sz w:val="16"/>
                            <w:szCs w:val="16"/>
                            <w:lang w:eastAsia="en-US"/>
                          </w:rPr>
                          <w:t>(See Figures 4 &amp; 5)</w:t>
                        </w:r>
                      </w:p>
                      <w:p w:rsidR="004A5B00" w:rsidRPr="00047A17" w:rsidRDefault="004A5B00" w:rsidP="004A5B00">
                        <w:pPr>
                          <w:tabs>
                            <w:tab w:val="left" w:pos="330"/>
                          </w:tabs>
                          <w:ind w:left="-390"/>
                          <w:rPr>
                            <w:sz w:val="16"/>
                            <w:szCs w:val="16"/>
                          </w:rPr>
                        </w:pPr>
                      </w:p>
                    </w:txbxContent>
                  </v:textbox>
                </v:shape>
                <v:shape id="Text Box 5" o:spid="_x0000_s1029" type="#_x0000_t202" style="position:absolute;left:7745;top:9492;width:2310;height:13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">
                  <v:textbox>
                    <w:txbxContent>
                      <w:p w:rsidR="004A5B00" w:rsidRPr="00047A17" w:rsidRDefault="004A5B00" w:rsidP="004A5B00">
                        <w:pPr>
                          <w:spacing w:after="60"/>
                          <w:ind w:left="221"/>
                          <w:rPr>
                            <w:sz w:val="16"/>
                            <w:szCs w:val="16"/>
                          </w:rPr>
                        </w:pPr>
                        <w:r w:rsidRPr="00047A17">
                          <w:rPr>
                            <w:sz w:val="16"/>
                            <w:szCs w:val="16"/>
                          </w:rPr>
                          <w:t>How you respond to</w:t>
                        </w:r>
                        <w:r w:rsidRPr="00047A17">
                          <w:rPr>
                            <w:sz w:val="16"/>
                            <w:szCs w:val="16"/>
                          </w:rPr>
                          <w:t xml:space="preserve"> science issues (interest, support for scientific enquiry, responsibility)</w:t>
                        </w:r>
                      </w:p>
                      <w:p w:rsidR="004A5B00" w:rsidRPr="00047A17" w:rsidRDefault="004A5B00" w:rsidP="004A5B00">
                        <w:pPr>
                          <w:jc w:val="center"/>
                          <w:rPr>
                            <w:sz w:val="16"/>
                            <w:szCs w:val="16"/>
                          </w:rPr>
                        </w:pPr>
                        <w:r w:rsidRPr="00047A17">
                          <w:rPr>
                            <w:sz w:val="16"/>
                            <w:szCs w:val="16"/>
                          </w:rPr>
                          <w:t>(See Figure 6)</w:t>
                        </w:r>
                      </w:p>
                    </w:txbxContent>
                  </v:textbox>
                </v:shape>
                <v:shape id="Text Box 6" o:spid="_x0000_s1030" type="#_x0000_t202" style="position:absolute;left:1805;top:7410;width:1650;height:14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">
                  <v:textbox>
                    <w:txbxContent>
                      <w:p w:rsidR="004A5B00" w:rsidRDefault="004A5B00" w:rsidP="004A5B00">
                        <w:pPr>
                          <w:pStyle w:val="Consortium"/>
                          <w:spacing w:after="60"/>
                          <w:rPr>
                            <w:rFonts w:ascii="Times New Roman" w:hAnsi="Times New Roman"/>
                            <w:noProof w:val="0"/>
                            <w:lang w:val="en-GB"/>
                          </w:rPr>
                        </w:pPr>
                        <w:r>
                          <w:rPr>
                            <w:rFonts w:ascii="Times New Roman" w:hAnsi="Times New Roman"/>
                            <w:noProof w:val="0"/>
                            <w:lang w:val="en-GB"/>
                          </w:rPr>
                          <w:t>Life situations that involve</w:t>
                        </w:r>
                        <w:r>
                          <w:rPr>
                            <w:rFonts w:ascii="Times New Roman" w:hAnsi="Times New Roman"/>
                            <w:noProof w:val="0"/>
                            <w:lang w:val="en-GB"/>
                          </w:rPr>
                          <w:t xml:space="preserve"> science and technology.</w:t>
                        </w:r>
                      </w:p>
                      <w:p w:rsidR="004A5B00" w:rsidRDefault="004A5B00" w:rsidP="004A5B00">
                        <w:pPr>
                          <w:jc w:val="center"/>
                          <w:rPr>
                            <w:sz w:val="18"/>
                          </w:rPr>
                        </w:pPr>
                        <w:r>
                          <w:rPr>
                            <w:sz w:val="18"/>
                          </w:rPr>
                          <w:t>(See Figure 2)</w:t>
                        </w:r>
                      </w:p>
                    </w:txbxContent>
                  </v:textbox>
                </v:shape>
                <v:line id="Line 7" o:spid="_x0000_s1031" style="position:absolute;flip:x;visibility:visible;mso-wrap-style:square" from="6753,7298" to="7743,76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">
                  <v:stroke endarrow="block"/>
                </v:line>
                <v:line id="Line 8" o:spid="_x0000_s1032" style="position:absolute;flip:x y;visibility:visible;mso-wrap-style:square" from="6777,8959" to="7767,94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">
                  <v:stroke endarrow="block"/>
                </v:line>
                <v:line id="Line 9" o:spid="_x0000_s1033" style="position:absolute;visibility:visible;mso-wrap-style:square" from="3455,8310" to="4225,83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">
                  <v:stroke endarrow="block"/>
                </v:line>
                <v:shape id="Text Box 10" o:spid="_x0000_s1034" type="#_x0000_t202" style="position:absolute;left:7521;top:8884;width:2616;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" stroked="f">
                  <v:textbox>
                    <w:txbxContent>
                      <w:p w:rsidR="004A5B00" w:rsidRDefault="004A5B00" w:rsidP="004A5B00">
                        <w:pPr>
                          <w:jc w:val="center"/>
                        </w:pPr>
                        <w:r>
                          <w:rPr>
                            <w:b/>
                          </w:rPr>
                          <w:t>Affective Responses</w:t>
                        </w:r>
                      </w:p>
                    </w:txbxContent>
                  </v:textbox>
                </v:shape>
                <v:shape id="Text Box 11" o:spid="_x0000_s1035" type="#_x0000_t202" style="position:absolute;left:3453;top:7588;width:885;height:6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" filled="f" stroked="f">
                  <v:textbox>
                    <w:txbxContent>
                      <w:p w:rsidR="004A5B00" w:rsidRDefault="004A5B00" w:rsidP="004A5B00">
                        <w:r>
                          <w:rPr>
                            <w:sz w:val="16"/>
                          </w:rPr>
                          <w:t>Require you to:</w:t>
                        </w:r>
                      </w:p>
                    </w:txbxContent>
                  </v:textbox>
                </v:shape>
                <v:shape id="Text Box 12" o:spid="_x0000_s1036" type="#_x0000_t202" style="position:absolute;left:6462;top:7924;width:1380;height: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" filled="f" stroked="f">
                  <v:textbox>
                    <w:txbxContent>
                      <w:p w:rsidR="004A5B00" w:rsidRDefault="004A5B00" w:rsidP="004A5B00">
                        <w:pPr>
                          <w:pStyle w:val="TableNote"/>
                          <w:tabs>
                            <w:tab w:val="clear" w:pos="850"/>
                            <w:tab w:val="clear" w:pos="1191"/>
                            <w:tab w:val="clear" w:pos="1531"/>
                          </w:tabs>
                          <w:spacing w:after="0"/>
                          <w:rPr>
                            <w:rFonts w:ascii="Times New Roman" w:hAnsi="Times New Roman" w:cs="Times New Roman"/>
                            <w:szCs w:val="20"/>
                            <w:lang w:eastAsia="en-US"/>
                          </w:rPr>
                        </w:pPr>
                        <w:r>
                          <w:rPr>
                            <w:rFonts w:ascii="Times New Roman" w:hAnsi="Times New Roman" w:cs="Times New Roman"/>
                            <w:szCs w:val="20"/>
                            <w:lang w:eastAsia="en-US"/>
                          </w:rPr>
                          <w:t>How you do so</w:t>
                        </w:r>
                        <w:r>
                          <w:rPr>
                            <w:rFonts w:ascii="Times New Roman" w:hAnsi="Times New Roman" w:cs="Times New Roman"/>
                            <w:szCs w:val="20"/>
                            <w:lang w:eastAsia="en-US"/>
                          </w:rPr>
                          <w:t xml:space="preserve"> </w:t>
                        </w:r>
                        <w:proofErr w:type="gramStart"/>
                        <w:r>
                          <w:rPr>
                            <w:rFonts w:ascii="Times New Roman" w:hAnsi="Times New Roman" w:cs="Times New Roman"/>
                            <w:szCs w:val="20"/>
                            <w:lang w:eastAsia="en-US"/>
                          </w:rPr>
                          <w:t>is influenced</w:t>
                        </w:r>
                        <w:proofErr w:type="gramEnd"/>
                        <w:r>
                          <w:rPr>
                            <w:rFonts w:ascii="Times New Roman" w:hAnsi="Times New Roman" w:cs="Times New Roman"/>
                            <w:szCs w:val="20"/>
                            <w:lang w:eastAsia="en-US"/>
                          </w:rPr>
                          <w:t xml:space="preserve"> by:</w:t>
                        </w:r>
                      </w:p>
                    </w:txbxContent>
                  </v:textbox>
                </v:shape>
                <v:shape id="Text Box 13" o:spid="_x0000_s1037" type="#_x0000_t202" style="position:absolute;left:1713;top:5678;width:8415;height: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" filled="f" stroked="f">
                  <v:textbox>
                    <w:txbxContent>
                      <w:p w:rsidR="004A5B00" w:rsidRDefault="004A5B00" w:rsidP="004A5B00">
                        <w:pPr>
                          <w:tabs>
                            <w:tab w:val="center" w:pos="720"/>
                            <w:tab w:val="center" w:pos="3510"/>
                            <w:tab w:val="center" w:pos="6930"/>
                          </w:tabs>
                        </w:pPr>
                        <w:r>
                          <w:rPr>
                            <w:sz w:val="24"/>
                          </w:rPr>
                          <w:tab/>
                        </w:r>
                        <w:r>
                          <w:rPr>
                            <w:b/>
                          </w:rPr>
                          <w:t xml:space="preserve">Context </w:t>
                        </w:r>
                        <w:r>
                          <w:rPr>
                            <w:b/>
                          </w:rPr>
                          <w:tab/>
                          <w:t xml:space="preserve">Competencies </w:t>
                        </w:r>
                        <w:r>
                          <w:rPr>
                            <w:b/>
                          </w:rPr>
                          <w:tab/>
                          <w:t>Knowledge</w:t>
                        </w:r>
                      </w:p>
                    </w:txbxContent>
                  </v:textbox>
                </v:shape>
                <w10:wrap type="topAndBottom"/>
                <w10:anchorlock/>
              </v:group>
            </w:pict>
          </mc:Fallback>
        </mc:AlternateContent>
      </w:r>
    </w:p>
    <w:p w:rsidR="00847650" w:rsidRPr="004A5B00" w:rsidRDefault="004A5B00">
      <w:pPr>
        <w:rPr>
          <w:lang w:val="da-DK"/>
        </w:rPr>
      </w:pPr>
      <w:proofErr w:type="spellStart"/>
      <w:r w:rsidRPr="00F00C85">
        <w:lastRenderedPageBreak/>
        <w:t>Modellen</w:t>
      </w:r>
      <w:proofErr w:type="spellEnd"/>
      <w:r w:rsidRPr="00F00C85">
        <w:t xml:space="preserve"> </w:t>
      </w:r>
      <w:proofErr w:type="spellStart"/>
      <w:r w:rsidRPr="00F00C85">
        <w:t>står</w:t>
      </w:r>
      <w:proofErr w:type="spellEnd"/>
      <w:r w:rsidRPr="00F00C85">
        <w:t xml:space="preserve"> </w:t>
      </w:r>
      <w:proofErr w:type="spellStart"/>
      <w:r w:rsidRPr="00F00C85">
        <w:t>på</w:t>
      </w:r>
      <w:proofErr w:type="spellEnd"/>
      <w:r w:rsidRPr="00F00C85">
        <w:t xml:space="preserve"> s. 14 </w:t>
      </w:r>
      <w:proofErr w:type="spellStart"/>
      <w:r w:rsidRPr="00F00C85">
        <w:t>i</w:t>
      </w:r>
      <w:proofErr w:type="spellEnd"/>
      <w:r w:rsidRPr="00F00C85">
        <w:t xml:space="preserve"> </w:t>
      </w:r>
      <w:proofErr w:type="spellStart"/>
      <w:r w:rsidRPr="00F00C85">
        <w:t>ScFor</w:t>
      </w:r>
      <w:proofErr w:type="spellEnd"/>
      <w:r w:rsidRPr="00F00C85">
        <w:t xml:space="preserve">(0407)1 (Prepared for the Science Forum and Science Expert Group Meetings, Warsaw, Poland, 12–15 July 2004), et document </w:t>
      </w:r>
      <w:proofErr w:type="spellStart"/>
      <w:r w:rsidRPr="00F00C85">
        <w:t>som</w:t>
      </w:r>
      <w:proofErr w:type="spellEnd"/>
      <w:r w:rsidRPr="00F00C85">
        <w:t xml:space="preserve"> </w:t>
      </w:r>
      <w:r w:rsidR="00047A17" w:rsidRPr="00F00C85">
        <w:t xml:space="preserve">over 39 sider (incl. </w:t>
      </w:r>
      <w:r w:rsidR="00047A17">
        <w:rPr>
          <w:lang w:val="da-DK"/>
        </w:rPr>
        <w:t xml:space="preserve">53 referencer) </w:t>
      </w:r>
      <w:r w:rsidRPr="004A5B00">
        <w:rPr>
          <w:lang w:val="da-DK"/>
        </w:rPr>
        <w:t>detaljeret beskriver</w:t>
      </w:r>
      <w:r>
        <w:rPr>
          <w:lang w:val="da-DK"/>
        </w:rPr>
        <w:t xml:space="preserve"> de </w:t>
      </w:r>
      <w:r w:rsidR="00047A17">
        <w:rPr>
          <w:lang w:val="da-DK"/>
        </w:rPr>
        <w:t>indgående elementer og deres forbindelser.</w:t>
      </w:r>
    </w:p>
    <w:sectPr w:rsidR="00847650" w:rsidRPr="004A5B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FD114D"/>
    <w:multiLevelType w:val="hybridMultilevel"/>
    <w:tmpl w:val="D04A6704"/>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41BA39DB"/>
    <w:multiLevelType w:val="hybridMultilevel"/>
    <w:tmpl w:val="B016CB86"/>
    <w:lvl w:ilvl="0" w:tplc="FFFFFFFF">
      <w:start w:val="1"/>
      <w:numFmt w:val="bullet"/>
      <w:lvlText w:val=""/>
      <w:lvlJc w:val="left"/>
      <w:pPr>
        <w:tabs>
          <w:tab w:val="num" w:pos="940"/>
        </w:tabs>
        <w:ind w:left="940" w:hanging="360"/>
      </w:pPr>
      <w:rPr>
        <w:rFonts w:ascii="Symbol" w:hAnsi="Symbol" w:hint="default"/>
      </w:rPr>
    </w:lvl>
    <w:lvl w:ilvl="1" w:tplc="FFFFFFFF" w:tentative="1">
      <w:start w:val="1"/>
      <w:numFmt w:val="bullet"/>
      <w:lvlText w:val="o"/>
      <w:lvlJc w:val="left"/>
      <w:pPr>
        <w:tabs>
          <w:tab w:val="num" w:pos="1660"/>
        </w:tabs>
        <w:ind w:left="1660" w:hanging="360"/>
      </w:pPr>
      <w:rPr>
        <w:rFonts w:ascii="Courier New" w:hAnsi="Courier New" w:cs="Courier New" w:hint="default"/>
      </w:rPr>
    </w:lvl>
    <w:lvl w:ilvl="2" w:tplc="FFFFFFFF" w:tentative="1">
      <w:start w:val="1"/>
      <w:numFmt w:val="bullet"/>
      <w:lvlText w:val=""/>
      <w:lvlJc w:val="left"/>
      <w:pPr>
        <w:tabs>
          <w:tab w:val="num" w:pos="2380"/>
        </w:tabs>
        <w:ind w:left="2380" w:hanging="360"/>
      </w:pPr>
      <w:rPr>
        <w:rFonts w:ascii="Wingdings" w:hAnsi="Wingdings" w:hint="default"/>
      </w:rPr>
    </w:lvl>
    <w:lvl w:ilvl="3" w:tplc="FFFFFFFF" w:tentative="1">
      <w:start w:val="1"/>
      <w:numFmt w:val="bullet"/>
      <w:lvlText w:val=""/>
      <w:lvlJc w:val="left"/>
      <w:pPr>
        <w:tabs>
          <w:tab w:val="num" w:pos="3100"/>
        </w:tabs>
        <w:ind w:left="3100" w:hanging="360"/>
      </w:pPr>
      <w:rPr>
        <w:rFonts w:ascii="Symbol" w:hAnsi="Symbol" w:hint="default"/>
      </w:rPr>
    </w:lvl>
    <w:lvl w:ilvl="4" w:tplc="FFFFFFFF" w:tentative="1">
      <w:start w:val="1"/>
      <w:numFmt w:val="bullet"/>
      <w:lvlText w:val="o"/>
      <w:lvlJc w:val="left"/>
      <w:pPr>
        <w:tabs>
          <w:tab w:val="num" w:pos="3820"/>
        </w:tabs>
        <w:ind w:left="3820" w:hanging="360"/>
      </w:pPr>
      <w:rPr>
        <w:rFonts w:ascii="Courier New" w:hAnsi="Courier New" w:cs="Courier New" w:hint="default"/>
      </w:rPr>
    </w:lvl>
    <w:lvl w:ilvl="5" w:tplc="FFFFFFFF" w:tentative="1">
      <w:start w:val="1"/>
      <w:numFmt w:val="bullet"/>
      <w:lvlText w:val=""/>
      <w:lvlJc w:val="left"/>
      <w:pPr>
        <w:tabs>
          <w:tab w:val="num" w:pos="4540"/>
        </w:tabs>
        <w:ind w:left="4540" w:hanging="360"/>
      </w:pPr>
      <w:rPr>
        <w:rFonts w:ascii="Wingdings" w:hAnsi="Wingdings" w:hint="default"/>
      </w:rPr>
    </w:lvl>
    <w:lvl w:ilvl="6" w:tplc="FFFFFFFF" w:tentative="1">
      <w:start w:val="1"/>
      <w:numFmt w:val="bullet"/>
      <w:lvlText w:val=""/>
      <w:lvlJc w:val="left"/>
      <w:pPr>
        <w:tabs>
          <w:tab w:val="num" w:pos="5260"/>
        </w:tabs>
        <w:ind w:left="5260" w:hanging="360"/>
      </w:pPr>
      <w:rPr>
        <w:rFonts w:ascii="Symbol" w:hAnsi="Symbol" w:hint="default"/>
      </w:rPr>
    </w:lvl>
    <w:lvl w:ilvl="7" w:tplc="FFFFFFFF" w:tentative="1">
      <w:start w:val="1"/>
      <w:numFmt w:val="bullet"/>
      <w:lvlText w:val="o"/>
      <w:lvlJc w:val="left"/>
      <w:pPr>
        <w:tabs>
          <w:tab w:val="num" w:pos="5980"/>
        </w:tabs>
        <w:ind w:left="5980" w:hanging="360"/>
      </w:pPr>
      <w:rPr>
        <w:rFonts w:ascii="Courier New" w:hAnsi="Courier New" w:cs="Courier New" w:hint="default"/>
      </w:rPr>
    </w:lvl>
    <w:lvl w:ilvl="8" w:tplc="FFFFFFFF" w:tentative="1">
      <w:start w:val="1"/>
      <w:numFmt w:val="bullet"/>
      <w:lvlText w:val=""/>
      <w:lvlJc w:val="left"/>
      <w:pPr>
        <w:tabs>
          <w:tab w:val="num" w:pos="6700"/>
        </w:tabs>
        <w:ind w:left="6700" w:hanging="360"/>
      </w:pPr>
      <w:rPr>
        <w:rFonts w:ascii="Wingdings" w:hAnsi="Wingdings" w:hint="default"/>
      </w:rPr>
    </w:lvl>
  </w:abstractNum>
  <w:abstractNum w:abstractNumId="2" w15:restartNumberingAfterBreak="0">
    <w:nsid w:val="7CF92BDE"/>
    <w:multiLevelType w:val="hybridMultilevel"/>
    <w:tmpl w:val="2FEA7F5A"/>
    <w:lvl w:ilvl="0" w:tplc="FFFFFFFF">
      <w:start w:val="1"/>
      <w:numFmt w:val="bullet"/>
      <w:lvlText w:val=""/>
      <w:lvlJc w:val="left"/>
      <w:pPr>
        <w:tabs>
          <w:tab w:val="num" w:pos="144"/>
        </w:tabs>
        <w:ind w:left="144" w:hanging="144"/>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cs="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3928"/>
    <w:rsid w:val="00047A17"/>
    <w:rsid w:val="00193C62"/>
    <w:rsid w:val="00280373"/>
    <w:rsid w:val="002906D5"/>
    <w:rsid w:val="00431962"/>
    <w:rsid w:val="004A5B00"/>
    <w:rsid w:val="00555FE5"/>
    <w:rsid w:val="00847650"/>
    <w:rsid w:val="008F1AF6"/>
    <w:rsid w:val="00963928"/>
    <w:rsid w:val="00AB51DC"/>
    <w:rsid w:val="00AC4DBC"/>
    <w:rsid w:val="00B65326"/>
    <w:rsid w:val="00D823F3"/>
    <w:rsid w:val="00F00C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6B0F48"/>
  <w15:chartTrackingRefBased/>
  <w15:docId w15:val="{C0149E0A-BC83-4E07-A1FE-0DCDE0AA10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lumnsHeading">
    <w:name w:val="Columns Heading"/>
    <w:basedOn w:val="Normal"/>
    <w:rsid w:val="004A5B00"/>
    <w:pPr>
      <w:spacing w:after="0" w:line="240" w:lineRule="auto"/>
      <w:jc w:val="center"/>
    </w:pPr>
    <w:rPr>
      <w:rFonts w:ascii="Arial" w:eastAsia="Times New Roman" w:hAnsi="Arial" w:cs="Arial"/>
      <w:sz w:val="18"/>
      <w:szCs w:val="18"/>
      <w:lang w:val="en-GB" w:eastAsia="zh-CN"/>
    </w:rPr>
  </w:style>
  <w:style w:type="paragraph" w:customStyle="1" w:styleId="Consortium">
    <w:name w:val="Consortium"/>
    <w:rsid w:val="004A5B00"/>
    <w:pPr>
      <w:spacing w:after="120" w:line="240" w:lineRule="auto"/>
    </w:pPr>
    <w:rPr>
      <w:rFonts w:ascii="Helvetica" w:eastAsia="Times New Roman" w:hAnsi="Helvetica" w:cs="Times New Roman"/>
      <w:noProof/>
      <w:sz w:val="18"/>
      <w:szCs w:val="20"/>
      <w:lang w:val="en-AU"/>
    </w:rPr>
  </w:style>
  <w:style w:type="paragraph" w:customStyle="1" w:styleId="TableNote">
    <w:name w:val="Table Note"/>
    <w:basedOn w:val="Normal"/>
    <w:rsid w:val="004A5B00"/>
    <w:pPr>
      <w:tabs>
        <w:tab w:val="left" w:pos="850"/>
        <w:tab w:val="left" w:pos="1191"/>
        <w:tab w:val="left" w:pos="1531"/>
      </w:tabs>
      <w:spacing w:after="120" w:line="240" w:lineRule="auto"/>
    </w:pPr>
    <w:rPr>
      <w:rFonts w:ascii="Arial" w:eastAsia="Times New Roman" w:hAnsi="Arial" w:cs="Arial"/>
      <w:sz w:val="16"/>
      <w:szCs w:val="18"/>
      <w:lang w:val="en-GB"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435</TotalTime>
  <Pages>2</Pages>
  <Words>339</Words>
  <Characters>1853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SUND - KU</Company>
  <LinksUpToDate>false</LinksUpToDate>
  <CharactersWithSpaces>2184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Jens Dolin</dc:creator>
  <cp:keywords/>
  <dc:description/>
  <cp:lastModifiedBy>Jens Dolin</cp:lastModifiedBy>
  <cp:revision>6</cp:revision>
  <dcterms:created xsi:type="dcterms:W3CDTF">2021-12-08T13:02:00Z</dcterms:created>
  <dcterms:modified xsi:type="dcterms:W3CDTF">2022-01-23T14:52:00Z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Remapped">
    <vt:lpwstr>true</vt:lpwstr>
  </property>
</Properties>
</file>