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21EA" w14:textId="5C26F30B" w:rsidR="00B77BF1" w:rsidRPr="0098740D" w:rsidRDefault="00F63E99" w:rsidP="00DF7A25">
      <w:pPr>
        <w:rPr>
          <w:rFonts w:cstheme="minorHAnsi"/>
          <w:b/>
          <w:bCs/>
        </w:rPr>
      </w:pPr>
      <w:r w:rsidRPr="0098740D">
        <w:rPr>
          <w:rFonts w:cstheme="minorHAnsi"/>
          <w:b/>
          <w:bCs/>
        </w:rPr>
        <w:t>Aswin’s short blurbs</w:t>
      </w:r>
    </w:p>
    <w:p w14:paraId="5D46CAF4" w14:textId="7FE4EA4C" w:rsidR="00F63E99" w:rsidRPr="0098740D" w:rsidRDefault="00F63E99" w:rsidP="00DF7A25">
      <w:pPr>
        <w:rPr>
          <w:rFonts w:cstheme="minorHAnsi"/>
        </w:rPr>
      </w:pPr>
    </w:p>
    <w:p w14:paraId="0E59683D" w14:textId="467C9809" w:rsidR="00B77313" w:rsidRPr="0098740D" w:rsidRDefault="00BD22DD" w:rsidP="00DF7A25">
      <w:pPr>
        <w:rPr>
          <w:rFonts w:cstheme="minorHAnsi"/>
          <w:b/>
          <w:bCs/>
        </w:rPr>
      </w:pPr>
      <w:r w:rsidRPr="0098740D">
        <w:rPr>
          <w:rFonts w:cstheme="minorHAnsi"/>
          <w:b/>
          <w:bCs/>
        </w:rPr>
        <w:t xml:space="preserve">Conceptual </w:t>
      </w:r>
      <w:r w:rsidR="00EF7213" w:rsidRPr="0098740D">
        <w:rPr>
          <w:rFonts w:cstheme="minorHAnsi"/>
          <w:b/>
          <w:bCs/>
        </w:rPr>
        <w:t>Challenges</w:t>
      </w:r>
      <w:r w:rsidRPr="0098740D">
        <w:rPr>
          <w:rFonts w:cstheme="minorHAnsi"/>
          <w:b/>
          <w:bCs/>
        </w:rPr>
        <w:t xml:space="preserve"> and Teaching Strategies Regarding Physics Equation</w:t>
      </w:r>
      <w:r w:rsidR="00510BF7">
        <w:rPr>
          <w:rFonts w:cstheme="minorHAnsi"/>
          <w:b/>
          <w:bCs/>
        </w:rPr>
        <w:t>s</w:t>
      </w:r>
    </w:p>
    <w:p w14:paraId="33FE303D" w14:textId="77777777" w:rsidR="00BD22DD" w:rsidRPr="0098740D" w:rsidRDefault="00BD22DD" w:rsidP="00DF7A25">
      <w:pPr>
        <w:rPr>
          <w:rFonts w:cstheme="minorHAnsi"/>
        </w:rPr>
      </w:pPr>
    </w:p>
    <w:p w14:paraId="1B5C0652" w14:textId="77777777" w:rsidR="002C65B6" w:rsidRPr="0098740D" w:rsidRDefault="00BD22DD" w:rsidP="00DF7A25">
      <w:pPr>
        <w:jc w:val="both"/>
        <w:rPr>
          <w:rFonts w:eastAsia="Times New Roman" w:cstheme="minorHAnsi"/>
          <w:iCs/>
          <w:color w:val="000000" w:themeColor="text1"/>
        </w:rPr>
      </w:pPr>
      <w:r w:rsidRPr="0098740D">
        <w:rPr>
          <w:rFonts w:eastAsia="Times New Roman" w:cstheme="minorHAnsi"/>
          <w:iCs/>
          <w:color w:val="000000" w:themeColor="text1"/>
        </w:rPr>
        <w:t>Physicists commonly use equations to guide their reasoning</w:t>
      </w:r>
      <w:r w:rsidRPr="0098740D">
        <w:rPr>
          <w:rFonts w:eastAsia="Times New Roman" w:cstheme="minorHAnsi"/>
          <w:iCs/>
          <w:noProof/>
          <w:color w:val="000000" w:themeColor="text1"/>
        </w:rPr>
        <w:t xml:space="preserve"> thus</w:t>
      </w:r>
      <w:r w:rsidRPr="0098740D">
        <w:rPr>
          <w:rFonts w:eastAsia="Times New Roman" w:cstheme="minorHAnsi"/>
          <w:iCs/>
          <w:color w:val="000000" w:themeColor="text1"/>
        </w:rPr>
        <w:t xml:space="preserve"> an essential part of physics education is to teach students to do so. However, in the teaching-learning process, the focus is typically on calculating and identifying the symbols rather than on gaining a conceptual understanding of the principles underlying the equations.</w:t>
      </w:r>
      <w:r w:rsidR="002C65B6" w:rsidRPr="0098740D">
        <w:rPr>
          <w:rFonts w:eastAsia="Times New Roman" w:cstheme="minorHAnsi"/>
          <w:iCs/>
          <w:color w:val="000000" w:themeColor="text1"/>
        </w:rPr>
        <w:t xml:space="preserve"> </w:t>
      </w:r>
      <w:r w:rsidR="002C65B6" w:rsidRPr="0098740D">
        <w:rPr>
          <w:rFonts w:cstheme="minorHAnsi"/>
          <w:color w:val="000000" w:themeColor="text1"/>
        </w:rPr>
        <w:t xml:space="preserve">Students can obtain a genuine knowledge of physics equations if they can develop a conceptual understanding of the </w:t>
      </w:r>
      <w:proofErr w:type="spellStart"/>
      <w:r w:rsidR="002C65B6" w:rsidRPr="0098740D">
        <w:rPr>
          <w:rFonts w:cstheme="minorHAnsi"/>
          <w:color w:val="000000" w:themeColor="text1"/>
        </w:rPr>
        <w:t>principles</w:t>
      </w:r>
      <w:proofErr w:type="spellEnd"/>
      <w:r w:rsidR="002C65B6" w:rsidRPr="0098740D">
        <w:rPr>
          <w:rFonts w:cstheme="minorHAnsi"/>
          <w:color w:val="000000" w:themeColor="text1"/>
        </w:rPr>
        <w:t xml:space="preserve"> involved</w:t>
      </w:r>
      <w:r w:rsidR="002C65B6" w:rsidRPr="0098740D">
        <w:rPr>
          <w:rFonts w:eastAsia="Times New Roman" w:cstheme="minorHAnsi"/>
          <w:iCs/>
          <w:color w:val="000000" w:themeColor="text1"/>
        </w:rPr>
        <w:t xml:space="preserve">. </w:t>
      </w:r>
    </w:p>
    <w:p w14:paraId="0E3F6330" w14:textId="77777777" w:rsidR="002C65B6" w:rsidRPr="0098740D" w:rsidRDefault="002C65B6" w:rsidP="00DF7A25">
      <w:pPr>
        <w:jc w:val="both"/>
        <w:rPr>
          <w:rFonts w:eastAsia="Times New Roman" w:cstheme="minorHAnsi"/>
          <w:iCs/>
          <w:color w:val="000000" w:themeColor="text1"/>
        </w:rPr>
      </w:pPr>
    </w:p>
    <w:p w14:paraId="646A8C83" w14:textId="2A33F923" w:rsidR="00DF7A25" w:rsidRPr="0098740D" w:rsidRDefault="00DF7A25" w:rsidP="00DF7A25">
      <w:pPr>
        <w:pStyle w:val="ListParagraph"/>
        <w:spacing w:line="240" w:lineRule="auto"/>
        <w:ind w:left="0"/>
        <w:jc w:val="both"/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</w:pPr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P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hysics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equation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s</w:t>
      </w:r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embody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a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substantial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amount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of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conceptual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knowledge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of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physics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and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mathematics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.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Through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analyzing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physics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equations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deeply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,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one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can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learn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many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“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hidden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”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important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physics</w:t>
      </w:r>
      <w:proofErr w:type="spellEnd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2C65B6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concepts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. </w:t>
      </w:r>
      <w:r w:rsidR="001E0103"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My</w:t>
      </w:r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 xml:space="preserve"> research</w:t>
      </w:r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will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reveal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 xml:space="preserve">students’ main conceptual difficulties in understanding the physical meaning of the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physics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equations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that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r w:rsidR="00CF5828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are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mostly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represented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in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mathematical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>symbols</w:t>
      </w:r>
      <w:proofErr w:type="spellEnd"/>
      <w:r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. </w:t>
      </w:r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This research will attempt to uncover the reasons why those difficulties arise. This study will also consider various teaching strategies that may assist students more effectively to develop a conceptual understanding of the physics equations. Physics education should not be measured merely by a student’s knowledge of mathematical symbols. A student should also have a thorough, conceptual understanding of the principles those symbols represent.</w:t>
      </w:r>
    </w:p>
    <w:p w14:paraId="3B999BC4" w14:textId="0EF971DE" w:rsidR="004B00B1" w:rsidRPr="0098740D" w:rsidRDefault="004B00B1" w:rsidP="004B00B1">
      <w:pPr>
        <w:pStyle w:val="ListParagraph"/>
        <w:spacing w:line="240" w:lineRule="auto"/>
        <w:ind w:left="0"/>
        <w:jc w:val="both"/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</w:pPr>
    </w:p>
    <w:p w14:paraId="78769FCB" w14:textId="0549EF02" w:rsidR="002C65B6" w:rsidRPr="0098740D" w:rsidRDefault="004B00B1" w:rsidP="004B00B1">
      <w:pPr>
        <w:pStyle w:val="ListParagraph"/>
        <w:spacing w:line="240" w:lineRule="auto"/>
        <w:ind w:left="0"/>
        <w:jc w:val="both"/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</w:pPr>
      <w:r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Possible research question:</w:t>
      </w:r>
    </w:p>
    <w:p w14:paraId="0062D00F" w14:textId="71D16CFF" w:rsidR="004B00B1" w:rsidRPr="0098740D" w:rsidRDefault="004C090A" w:rsidP="004B00B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What are</w:t>
      </w:r>
      <w:r w:rsidR="00A14D54">
        <w:rPr>
          <w:rFonts w:cstheme="minorHAnsi"/>
          <w:color w:val="000000" w:themeColor="text1"/>
          <w:sz w:val="24"/>
          <w:szCs w:val="24"/>
          <w:lang w:val="en-US"/>
        </w:rPr>
        <w:t xml:space="preserve"> the</w:t>
      </w:r>
      <w:r w:rsidR="004B00B1" w:rsidRPr="0098740D">
        <w:rPr>
          <w:rFonts w:cstheme="minorHAnsi"/>
          <w:color w:val="000000" w:themeColor="text1"/>
          <w:sz w:val="24"/>
          <w:szCs w:val="24"/>
          <w:lang w:val="en-US"/>
        </w:rPr>
        <w:t xml:space="preserve"> assessment tool</w:t>
      </w:r>
      <w:r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4B00B1" w:rsidRPr="0098740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that</w:t>
      </w:r>
      <w:r w:rsidR="00A14D54">
        <w:rPr>
          <w:rFonts w:cstheme="minorHAnsi"/>
          <w:color w:val="000000" w:themeColor="text1"/>
          <w:sz w:val="24"/>
          <w:szCs w:val="24"/>
          <w:lang w:val="en-US"/>
        </w:rPr>
        <w:t xml:space="preserve"> can</w:t>
      </w:r>
      <w:r w:rsidR="004B00B1" w:rsidRPr="0098740D">
        <w:rPr>
          <w:rFonts w:cstheme="minorHAnsi"/>
          <w:color w:val="000000" w:themeColor="text1"/>
          <w:sz w:val="24"/>
          <w:szCs w:val="24"/>
          <w:lang w:val="en-US"/>
        </w:rPr>
        <w:t xml:space="preserve"> investigate students’ conceptual understanding of the physics equation</w:t>
      </w:r>
      <w:r w:rsidR="00EF7213" w:rsidRPr="0098740D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4B00B1" w:rsidRPr="0098740D">
        <w:rPr>
          <w:rFonts w:cstheme="minorHAnsi"/>
          <w:color w:val="000000" w:themeColor="text1"/>
          <w:sz w:val="24"/>
          <w:szCs w:val="24"/>
          <w:lang w:val="en-US"/>
        </w:rPr>
        <w:t>?</w:t>
      </w:r>
    </w:p>
    <w:p w14:paraId="059A9C6F" w14:textId="1F8EA061" w:rsidR="004B00B1" w:rsidRPr="0098740D" w:rsidRDefault="004C090A" w:rsidP="004B00B1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iCs/>
          <w:color w:val="000000" w:themeColor="text1"/>
          <w:sz w:val="24"/>
          <w:szCs w:val="24"/>
        </w:rPr>
      </w:pPr>
      <w:r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What are</w:t>
      </w:r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innovative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teaching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strategies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r w:rsidRPr="004C090A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that</w:t>
      </w:r>
      <w:r w:rsidR="00A14D54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 xml:space="preserve"> can</w:t>
      </w:r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help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students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acquire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a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deep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understanding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of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the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physics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behind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the</w:t>
      </w:r>
      <w:proofErr w:type="spellEnd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physics</w:t>
      </w:r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 xml:space="preserve"> </w:t>
      </w:r>
      <w:proofErr w:type="spellStart"/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</w:rPr>
        <w:t>equation</w:t>
      </w:r>
      <w:proofErr w:type="spellEnd"/>
      <w:r w:rsidR="00EF7213"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s</w:t>
      </w:r>
      <w:r w:rsidR="004B00B1" w:rsidRPr="0098740D">
        <w:rPr>
          <w:rFonts w:eastAsia="Times New Roman" w:cstheme="minorHAnsi"/>
          <w:iCs/>
          <w:color w:val="000000" w:themeColor="text1"/>
          <w:sz w:val="24"/>
          <w:szCs w:val="24"/>
          <w:lang w:val="en-US"/>
        </w:rPr>
        <w:t>?</w:t>
      </w:r>
    </w:p>
    <w:p w14:paraId="4B9B567B" w14:textId="77777777" w:rsidR="004B00B1" w:rsidRPr="0098740D" w:rsidRDefault="004B00B1" w:rsidP="004B00B1">
      <w:pPr>
        <w:pStyle w:val="ListParagraph"/>
        <w:spacing w:line="240" w:lineRule="auto"/>
        <w:jc w:val="both"/>
        <w:rPr>
          <w:rFonts w:eastAsia="Times New Roman" w:cstheme="minorHAnsi"/>
          <w:iCs/>
          <w:color w:val="000000" w:themeColor="text1"/>
          <w:sz w:val="24"/>
          <w:szCs w:val="24"/>
        </w:rPr>
      </w:pPr>
    </w:p>
    <w:p w14:paraId="21E159EB" w14:textId="77777777" w:rsidR="002C65B6" w:rsidRPr="0098740D" w:rsidRDefault="002C65B6" w:rsidP="00BD22DD">
      <w:pPr>
        <w:jc w:val="both"/>
        <w:rPr>
          <w:rFonts w:eastAsia="Times New Roman" w:cstheme="minorHAnsi"/>
          <w:iCs/>
          <w:color w:val="000000" w:themeColor="text1"/>
        </w:rPr>
      </w:pPr>
    </w:p>
    <w:p w14:paraId="6734E278" w14:textId="2365DB33" w:rsidR="00FB5F75" w:rsidRPr="0098740D" w:rsidRDefault="004B00B1" w:rsidP="00BD22DD">
      <w:pPr>
        <w:jc w:val="both"/>
        <w:rPr>
          <w:rFonts w:eastAsia="Times New Roman" w:cstheme="minorHAnsi"/>
          <w:b/>
          <w:bCs/>
          <w:iCs/>
          <w:color w:val="000000" w:themeColor="text1"/>
        </w:rPr>
      </w:pPr>
      <w:r w:rsidRPr="0098740D">
        <w:rPr>
          <w:rFonts w:eastAsia="Times New Roman" w:cstheme="minorHAnsi"/>
          <w:b/>
          <w:bCs/>
          <w:iCs/>
          <w:color w:val="000000" w:themeColor="text1"/>
        </w:rPr>
        <w:t>Physics for interdisciplinary lea</w:t>
      </w:r>
      <w:r w:rsidR="00A83E20" w:rsidRPr="0098740D">
        <w:rPr>
          <w:rFonts w:eastAsia="Times New Roman" w:cstheme="minorHAnsi"/>
          <w:b/>
          <w:bCs/>
          <w:iCs/>
          <w:color w:val="000000" w:themeColor="text1"/>
        </w:rPr>
        <w:t>r</w:t>
      </w:r>
      <w:r w:rsidRPr="0098740D">
        <w:rPr>
          <w:rFonts w:eastAsia="Times New Roman" w:cstheme="minorHAnsi"/>
          <w:b/>
          <w:bCs/>
          <w:iCs/>
          <w:color w:val="000000" w:themeColor="text1"/>
        </w:rPr>
        <w:t>ners</w:t>
      </w:r>
    </w:p>
    <w:p w14:paraId="18B6E655" w14:textId="3BAEFBA8" w:rsidR="004B00B1" w:rsidRPr="0098740D" w:rsidRDefault="004B00B1" w:rsidP="00BD22DD">
      <w:pPr>
        <w:jc w:val="both"/>
        <w:rPr>
          <w:rFonts w:eastAsia="Times New Roman" w:cstheme="minorHAnsi"/>
          <w:iCs/>
          <w:color w:val="000000" w:themeColor="text1"/>
        </w:rPr>
      </w:pPr>
    </w:p>
    <w:p w14:paraId="42F93F63" w14:textId="67F87999" w:rsidR="004B00B1" w:rsidRPr="0098740D" w:rsidRDefault="00A83E20" w:rsidP="00BD22DD">
      <w:pPr>
        <w:jc w:val="both"/>
        <w:rPr>
          <w:rFonts w:eastAsia="Calibri" w:cstheme="minorHAnsi"/>
          <w:color w:val="000000" w:themeColor="text1"/>
          <w:u w:color="000000"/>
        </w:rPr>
      </w:pPr>
      <w:r w:rsidRPr="0098740D">
        <w:rPr>
          <w:rFonts w:eastAsia="Calibri" w:cstheme="minorHAnsi"/>
          <w:color w:val="000000" w:themeColor="text1"/>
          <w:u w:color="000000"/>
        </w:rPr>
        <w:t>In higher education, physics courses introduce students to many fundamental principles used to explain the theories underlying the other natural sciences. Students majoring in the natural sciences</w:t>
      </w:r>
      <w:r w:rsidR="00820699" w:rsidRPr="0098740D">
        <w:rPr>
          <w:rFonts w:eastAsia="Calibri" w:cstheme="minorHAnsi"/>
          <w:color w:val="000000" w:themeColor="text1"/>
          <w:u w:color="000000"/>
        </w:rPr>
        <w:t xml:space="preserve"> </w:t>
      </w:r>
      <w:r w:rsidRPr="0098740D">
        <w:rPr>
          <w:rFonts w:eastAsia="Calibri" w:cstheme="minorHAnsi"/>
          <w:color w:val="000000" w:themeColor="text1"/>
          <w:u w:color="000000"/>
        </w:rPr>
        <w:t xml:space="preserve">unwittingly use many essential concepts of </w:t>
      </w:r>
      <w:r w:rsidR="00932E11" w:rsidRPr="0098740D">
        <w:rPr>
          <w:rFonts w:eastAsia="Calibri" w:cstheme="minorHAnsi"/>
          <w:color w:val="000000" w:themeColor="text1"/>
          <w:u w:color="000000"/>
        </w:rPr>
        <w:t>p</w:t>
      </w:r>
      <w:r w:rsidRPr="0098740D">
        <w:rPr>
          <w:rFonts w:eastAsia="Calibri" w:cstheme="minorHAnsi"/>
          <w:color w:val="000000" w:themeColor="text1"/>
          <w:u w:color="000000"/>
        </w:rPr>
        <w:t xml:space="preserve">hysics. However, </w:t>
      </w:r>
      <w:r w:rsidRPr="0098740D">
        <w:rPr>
          <w:rFonts w:eastAsia="Calibri" w:cstheme="minorHAnsi"/>
          <w:color w:val="000000" w:themeColor="text1"/>
          <w:u w:color="000000"/>
        </w:rPr>
        <w:t>mandatory p</w:t>
      </w:r>
      <w:r w:rsidRPr="0098740D">
        <w:rPr>
          <w:rFonts w:eastAsia="Calibri" w:cstheme="minorHAnsi"/>
          <w:color w:val="000000" w:themeColor="text1"/>
          <w:u w:color="000000"/>
        </w:rPr>
        <w:t>hysics courses</w:t>
      </w:r>
      <w:r w:rsidRPr="0098740D">
        <w:rPr>
          <w:rFonts w:eastAsia="Calibri" w:cstheme="minorHAnsi"/>
          <w:color w:val="000000" w:themeColor="text1"/>
          <w:u w:color="000000"/>
        </w:rPr>
        <w:t>, such as physics introductory,</w:t>
      </w:r>
      <w:r w:rsidRPr="0098740D">
        <w:rPr>
          <w:rFonts w:eastAsia="Calibri" w:cstheme="minorHAnsi"/>
          <w:color w:val="000000" w:themeColor="text1"/>
          <w:u w:color="000000"/>
        </w:rPr>
        <w:t xml:space="preserve"> usually explain </w:t>
      </w:r>
      <w:r w:rsidR="00932E11" w:rsidRPr="0098740D">
        <w:rPr>
          <w:rFonts w:eastAsia="Calibri" w:cstheme="minorHAnsi"/>
          <w:color w:val="000000" w:themeColor="text1"/>
          <w:u w:color="000000"/>
        </w:rPr>
        <w:t>p</w:t>
      </w:r>
      <w:r w:rsidRPr="0098740D">
        <w:rPr>
          <w:rFonts w:eastAsia="Calibri" w:cstheme="minorHAnsi"/>
          <w:color w:val="000000" w:themeColor="text1"/>
          <w:u w:color="000000"/>
        </w:rPr>
        <w:t xml:space="preserve">hysics concepts without linking them to interdisciplinary scientific knowledge. This gives rise to the perception that the physical sciences are not meaningful or applicable.  As a result, students lose interest in studying this subject. This research will </w:t>
      </w:r>
      <w:r w:rsidR="001E0103" w:rsidRPr="0098740D">
        <w:rPr>
          <w:rFonts w:eastAsia="Calibri" w:cstheme="minorHAnsi"/>
          <w:color w:val="000000" w:themeColor="text1"/>
          <w:u w:color="000000"/>
        </w:rPr>
        <w:t>uncover how to teach physics</w:t>
      </w:r>
      <w:r w:rsidR="0098740D" w:rsidRPr="0098740D">
        <w:rPr>
          <w:rFonts w:eastAsia="Calibri" w:cstheme="minorHAnsi"/>
          <w:color w:val="000000" w:themeColor="text1"/>
          <w:u w:color="000000"/>
        </w:rPr>
        <w:t xml:space="preserve"> effectively</w:t>
      </w:r>
      <w:r w:rsidR="001E0103" w:rsidRPr="0098740D">
        <w:rPr>
          <w:rFonts w:eastAsia="Calibri" w:cstheme="minorHAnsi"/>
          <w:color w:val="000000" w:themeColor="text1"/>
          <w:u w:color="000000"/>
        </w:rPr>
        <w:t xml:space="preserve"> </w:t>
      </w:r>
      <w:r w:rsidR="00701E1C">
        <w:rPr>
          <w:rFonts w:eastAsia="Calibri" w:cstheme="minorHAnsi"/>
          <w:color w:val="000000" w:themeColor="text1"/>
          <w:u w:color="000000"/>
        </w:rPr>
        <w:t>to</w:t>
      </w:r>
      <w:r w:rsidR="001E0103" w:rsidRPr="0098740D">
        <w:rPr>
          <w:rFonts w:eastAsia="Calibri" w:cstheme="minorHAnsi"/>
          <w:color w:val="000000" w:themeColor="text1"/>
          <w:u w:color="000000"/>
        </w:rPr>
        <w:t xml:space="preserve"> interdisciplinary learners</w:t>
      </w:r>
      <w:r w:rsidRPr="0098740D">
        <w:rPr>
          <w:rFonts w:eastAsia="Calibri" w:cstheme="minorHAnsi"/>
          <w:color w:val="000000" w:themeColor="text1"/>
          <w:u w:color="000000"/>
        </w:rPr>
        <w:t xml:space="preserve">. </w:t>
      </w:r>
      <w:r w:rsidR="001E0103" w:rsidRPr="0098740D">
        <w:rPr>
          <w:rFonts w:eastAsia="Calibri" w:cstheme="minorHAnsi"/>
          <w:color w:val="000000" w:themeColor="text1"/>
          <w:u w:color="000000"/>
        </w:rPr>
        <w:t>Teaching strategies</w:t>
      </w:r>
      <w:r w:rsidRPr="0098740D">
        <w:rPr>
          <w:rFonts w:eastAsia="Calibri" w:cstheme="minorHAnsi"/>
          <w:color w:val="000000" w:themeColor="text1"/>
          <w:u w:color="000000"/>
        </w:rPr>
        <w:t xml:space="preserve"> will also be created to support active learning processes in the classroom.</w:t>
      </w:r>
    </w:p>
    <w:p w14:paraId="691DDE28" w14:textId="39E08D35" w:rsidR="001E0103" w:rsidRPr="0098740D" w:rsidRDefault="001E0103" w:rsidP="00BD22DD">
      <w:pPr>
        <w:jc w:val="both"/>
        <w:rPr>
          <w:rFonts w:eastAsia="Calibri" w:cstheme="minorHAnsi"/>
          <w:color w:val="000000" w:themeColor="text1"/>
          <w:u w:color="000000"/>
        </w:rPr>
      </w:pPr>
    </w:p>
    <w:p w14:paraId="7695FA93" w14:textId="7785AF11" w:rsidR="001E0103" w:rsidRPr="0098740D" w:rsidRDefault="001E0103" w:rsidP="00BD22DD">
      <w:pPr>
        <w:jc w:val="both"/>
        <w:rPr>
          <w:rFonts w:eastAsia="Calibri" w:cstheme="minorHAnsi"/>
          <w:color w:val="000000" w:themeColor="text1"/>
          <w:u w:color="000000"/>
        </w:rPr>
      </w:pPr>
      <w:r w:rsidRPr="0098740D">
        <w:rPr>
          <w:rFonts w:eastAsia="Calibri" w:cstheme="minorHAnsi"/>
          <w:color w:val="000000" w:themeColor="text1"/>
          <w:u w:color="000000"/>
        </w:rPr>
        <w:t>Possible research question:</w:t>
      </w:r>
    </w:p>
    <w:p w14:paraId="4907CFFF" w14:textId="0CE41E55" w:rsidR="00820699" w:rsidRPr="0098740D" w:rsidRDefault="00A14D54" w:rsidP="004C090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What are physics</w:t>
      </w:r>
      <w:r w:rsidR="0098740D" w:rsidRPr="0098740D">
        <w:rPr>
          <w:rFonts w:cstheme="minorHAnsi"/>
          <w:sz w:val="24"/>
          <w:szCs w:val="24"/>
          <w:lang w:val="en-US"/>
        </w:rPr>
        <w:t xml:space="preserve"> teaching materials</w:t>
      </w:r>
      <w:r w:rsidR="00820699" w:rsidRPr="0098740D">
        <w:rPr>
          <w:rFonts w:cstheme="minorHAnsi"/>
          <w:sz w:val="24"/>
          <w:szCs w:val="24"/>
          <w:lang w:val="en-US"/>
        </w:rPr>
        <w:t xml:space="preserve"> that are appropriate and related to </w:t>
      </w:r>
      <w:r w:rsidR="0098740D" w:rsidRPr="0098740D">
        <w:rPr>
          <w:rFonts w:cstheme="minorHAnsi"/>
          <w:sz w:val="24"/>
          <w:szCs w:val="24"/>
          <w:lang w:val="en-US"/>
        </w:rPr>
        <w:t>interdisciplinary learners’ knowledge background?</w:t>
      </w:r>
    </w:p>
    <w:p w14:paraId="768A782A" w14:textId="77777777" w:rsidR="00820699" w:rsidRPr="0098740D" w:rsidRDefault="00820699" w:rsidP="00820699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73FDE411" w14:textId="5AC5B93F" w:rsidR="00820699" w:rsidRPr="0098740D" w:rsidRDefault="00A14D54" w:rsidP="0082069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What are</w:t>
      </w:r>
      <w:r w:rsidR="00820699" w:rsidRPr="0098740D">
        <w:rPr>
          <w:rFonts w:cstheme="minorHAnsi"/>
          <w:sz w:val="24"/>
          <w:szCs w:val="24"/>
          <w:lang w:val="en-US"/>
        </w:rPr>
        <w:t xml:space="preserve"> innovative learning </w:t>
      </w:r>
      <w:r w:rsidR="00820699" w:rsidRPr="0098740D">
        <w:rPr>
          <w:rFonts w:cstheme="minorHAnsi"/>
          <w:sz w:val="24"/>
          <w:szCs w:val="24"/>
          <w:lang w:val="en-US"/>
        </w:rPr>
        <w:t>strategies</w:t>
      </w:r>
      <w:r w:rsidR="00820699" w:rsidRPr="0098740D">
        <w:rPr>
          <w:rFonts w:cstheme="minorHAnsi"/>
          <w:sz w:val="24"/>
          <w:szCs w:val="24"/>
          <w:lang w:val="en-US"/>
        </w:rPr>
        <w:t xml:space="preserve"> t</w:t>
      </w:r>
      <w:r>
        <w:rPr>
          <w:rFonts w:cstheme="minorHAnsi"/>
          <w:sz w:val="24"/>
          <w:szCs w:val="24"/>
          <w:lang w:val="en-US"/>
        </w:rPr>
        <w:t>hat can</w:t>
      </w:r>
      <w:r w:rsidR="00820699" w:rsidRPr="0098740D">
        <w:rPr>
          <w:rFonts w:cstheme="minorHAnsi"/>
          <w:sz w:val="24"/>
          <w:szCs w:val="24"/>
          <w:lang w:val="en-US"/>
        </w:rPr>
        <w:t xml:space="preserve"> address the specific needs of interdisciplinary learners and ensure that the subjects being taught are meaningful and relevant to the students</w:t>
      </w:r>
      <w:r w:rsidR="00820699" w:rsidRPr="0098740D">
        <w:rPr>
          <w:rFonts w:cstheme="minorHAnsi"/>
          <w:sz w:val="24"/>
          <w:szCs w:val="24"/>
          <w:lang w:val="en-US"/>
        </w:rPr>
        <w:t>?</w:t>
      </w:r>
    </w:p>
    <w:p w14:paraId="5E9A06A6" w14:textId="1C68F7E9" w:rsidR="001E0103" w:rsidRPr="0098740D" w:rsidRDefault="001E0103" w:rsidP="0098740D">
      <w:pPr>
        <w:pStyle w:val="ListParagraph"/>
        <w:jc w:val="both"/>
        <w:rPr>
          <w:rFonts w:cstheme="minorHAnsi"/>
          <w:sz w:val="24"/>
          <w:szCs w:val="24"/>
        </w:rPr>
      </w:pPr>
    </w:p>
    <w:sectPr w:rsidR="001E0103" w:rsidRPr="0098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153"/>
    <w:multiLevelType w:val="hybridMultilevel"/>
    <w:tmpl w:val="E5D6E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0562B"/>
    <w:multiLevelType w:val="hybridMultilevel"/>
    <w:tmpl w:val="CE00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93522">
    <w:abstractNumId w:val="0"/>
  </w:num>
  <w:num w:numId="2" w16cid:durableId="195278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99"/>
    <w:rsid w:val="00042533"/>
    <w:rsid w:val="0004547A"/>
    <w:rsid w:val="00062626"/>
    <w:rsid w:val="000673BE"/>
    <w:rsid w:val="00070EF5"/>
    <w:rsid w:val="000C1872"/>
    <w:rsid w:val="000C3458"/>
    <w:rsid w:val="000D0232"/>
    <w:rsid w:val="000D746F"/>
    <w:rsid w:val="000E7323"/>
    <w:rsid w:val="000F7E06"/>
    <w:rsid w:val="00105DB0"/>
    <w:rsid w:val="00105F50"/>
    <w:rsid w:val="00106568"/>
    <w:rsid w:val="00124C84"/>
    <w:rsid w:val="00134184"/>
    <w:rsid w:val="00157CDD"/>
    <w:rsid w:val="00166EBC"/>
    <w:rsid w:val="00180418"/>
    <w:rsid w:val="0018300F"/>
    <w:rsid w:val="001B4300"/>
    <w:rsid w:val="001E0103"/>
    <w:rsid w:val="001E22A9"/>
    <w:rsid w:val="001E6655"/>
    <w:rsid w:val="00211E65"/>
    <w:rsid w:val="00231DE8"/>
    <w:rsid w:val="00277818"/>
    <w:rsid w:val="002B7E7F"/>
    <w:rsid w:val="002C1F96"/>
    <w:rsid w:val="002C3FB8"/>
    <w:rsid w:val="002C65B6"/>
    <w:rsid w:val="00301A79"/>
    <w:rsid w:val="003029E9"/>
    <w:rsid w:val="00320327"/>
    <w:rsid w:val="003270C7"/>
    <w:rsid w:val="00336A0A"/>
    <w:rsid w:val="00345CCE"/>
    <w:rsid w:val="00360060"/>
    <w:rsid w:val="00365CF1"/>
    <w:rsid w:val="00391055"/>
    <w:rsid w:val="003A27E8"/>
    <w:rsid w:val="003D5E2D"/>
    <w:rsid w:val="003F31F7"/>
    <w:rsid w:val="00402733"/>
    <w:rsid w:val="00404129"/>
    <w:rsid w:val="004149BB"/>
    <w:rsid w:val="004359E2"/>
    <w:rsid w:val="0043738A"/>
    <w:rsid w:val="004544B0"/>
    <w:rsid w:val="00460986"/>
    <w:rsid w:val="004B00B1"/>
    <w:rsid w:val="004C090A"/>
    <w:rsid w:val="004F5ABA"/>
    <w:rsid w:val="00502C78"/>
    <w:rsid w:val="00510BF7"/>
    <w:rsid w:val="00536304"/>
    <w:rsid w:val="00553927"/>
    <w:rsid w:val="005602E6"/>
    <w:rsid w:val="00582160"/>
    <w:rsid w:val="00586E00"/>
    <w:rsid w:val="005A0A8C"/>
    <w:rsid w:val="005B6E87"/>
    <w:rsid w:val="005C6E19"/>
    <w:rsid w:val="005C73C5"/>
    <w:rsid w:val="0061712C"/>
    <w:rsid w:val="0066011B"/>
    <w:rsid w:val="00660640"/>
    <w:rsid w:val="00665963"/>
    <w:rsid w:val="00684175"/>
    <w:rsid w:val="006A28DA"/>
    <w:rsid w:val="006A44BB"/>
    <w:rsid w:val="006A6485"/>
    <w:rsid w:val="006B0CFF"/>
    <w:rsid w:val="006C4E53"/>
    <w:rsid w:val="006C7956"/>
    <w:rsid w:val="006E552A"/>
    <w:rsid w:val="006F4B59"/>
    <w:rsid w:val="00701E1C"/>
    <w:rsid w:val="007C3789"/>
    <w:rsid w:val="007D2CCA"/>
    <w:rsid w:val="00804E64"/>
    <w:rsid w:val="00807840"/>
    <w:rsid w:val="00820699"/>
    <w:rsid w:val="00823B8A"/>
    <w:rsid w:val="00852E86"/>
    <w:rsid w:val="0088128B"/>
    <w:rsid w:val="008A50A0"/>
    <w:rsid w:val="00911DF5"/>
    <w:rsid w:val="00932E11"/>
    <w:rsid w:val="009469F2"/>
    <w:rsid w:val="0096005B"/>
    <w:rsid w:val="0097436E"/>
    <w:rsid w:val="009744EB"/>
    <w:rsid w:val="009818A9"/>
    <w:rsid w:val="0098740D"/>
    <w:rsid w:val="009A0D83"/>
    <w:rsid w:val="009A76A5"/>
    <w:rsid w:val="009C5579"/>
    <w:rsid w:val="009C7E1A"/>
    <w:rsid w:val="00A004E8"/>
    <w:rsid w:val="00A0286A"/>
    <w:rsid w:val="00A0379F"/>
    <w:rsid w:val="00A0512A"/>
    <w:rsid w:val="00A056F0"/>
    <w:rsid w:val="00A14D54"/>
    <w:rsid w:val="00A24C3E"/>
    <w:rsid w:val="00A35070"/>
    <w:rsid w:val="00A4316A"/>
    <w:rsid w:val="00A530A5"/>
    <w:rsid w:val="00A575DA"/>
    <w:rsid w:val="00A621C6"/>
    <w:rsid w:val="00A728AC"/>
    <w:rsid w:val="00A807F4"/>
    <w:rsid w:val="00A83E20"/>
    <w:rsid w:val="00AB0CA5"/>
    <w:rsid w:val="00AB79BA"/>
    <w:rsid w:val="00AD188B"/>
    <w:rsid w:val="00AF7B53"/>
    <w:rsid w:val="00B74ADD"/>
    <w:rsid w:val="00B77313"/>
    <w:rsid w:val="00B77BF1"/>
    <w:rsid w:val="00BA2BD7"/>
    <w:rsid w:val="00BC7BAA"/>
    <w:rsid w:val="00BD22DD"/>
    <w:rsid w:val="00BD4D87"/>
    <w:rsid w:val="00BD5AD9"/>
    <w:rsid w:val="00BD7ACE"/>
    <w:rsid w:val="00BF5133"/>
    <w:rsid w:val="00C063BE"/>
    <w:rsid w:val="00C3195E"/>
    <w:rsid w:val="00C63A11"/>
    <w:rsid w:val="00CB3FDA"/>
    <w:rsid w:val="00CB5400"/>
    <w:rsid w:val="00CC2F1D"/>
    <w:rsid w:val="00CD1004"/>
    <w:rsid w:val="00CF3683"/>
    <w:rsid w:val="00CF5828"/>
    <w:rsid w:val="00D067B9"/>
    <w:rsid w:val="00D45339"/>
    <w:rsid w:val="00D56E6B"/>
    <w:rsid w:val="00D66D5B"/>
    <w:rsid w:val="00DE1831"/>
    <w:rsid w:val="00DF7A25"/>
    <w:rsid w:val="00E16B65"/>
    <w:rsid w:val="00E17D54"/>
    <w:rsid w:val="00E4076B"/>
    <w:rsid w:val="00E4536D"/>
    <w:rsid w:val="00E477DD"/>
    <w:rsid w:val="00E76B60"/>
    <w:rsid w:val="00EC31E1"/>
    <w:rsid w:val="00ED537D"/>
    <w:rsid w:val="00EF7213"/>
    <w:rsid w:val="00F24080"/>
    <w:rsid w:val="00F35CF0"/>
    <w:rsid w:val="00F5589C"/>
    <w:rsid w:val="00F6023D"/>
    <w:rsid w:val="00F63E99"/>
    <w:rsid w:val="00FA46D1"/>
    <w:rsid w:val="00FB0CB6"/>
    <w:rsid w:val="00FB5F75"/>
    <w:rsid w:val="00FC01B7"/>
    <w:rsid w:val="00FC716E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8DF0B"/>
  <w15:chartTrackingRefBased/>
  <w15:docId w15:val="{3243D478-FC06-8C4D-8AA7-A1303167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25"/>
    <w:pPr>
      <w:spacing w:after="160" w:line="259" w:lineRule="auto"/>
      <w:ind w:left="720"/>
      <w:contextualSpacing/>
    </w:pPr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34F5C-F306-2547-815F-C5CFB381F806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389</Words>
  <Characters>2432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Aswin Rangkuti</dc:creator>
  <cp:keywords/>
  <dc:description/>
  <cp:lastModifiedBy>Muhammad Aswin Rangkuti</cp:lastModifiedBy>
  <cp:revision>5</cp:revision>
  <dcterms:created xsi:type="dcterms:W3CDTF">2022-04-29T09:06:00Z</dcterms:created>
  <dcterms:modified xsi:type="dcterms:W3CDTF">2022-04-29T15:37:00Z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2022-04-29T09:06:23Z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c1e9215a-0d29-4c49-ab77-b8d89410907e</vt:lpwstr>
  </property>
  <property fmtid="{D5CDD505-2E9C-101B-9397-08002B2CF9AE}" pid="8" name="MSIP_Label_6a2630e2-1ac5-455e-8217-0156b1936a76_ContentBits">
    <vt:lpwstr>0</vt:lpwstr>
  </property>
  <property fmtid="{D5CDD505-2E9C-101B-9397-08002B2CF9AE}" pid="9" name="grammarly_documentId">
    <vt:lpwstr>documentId_5758</vt:lpwstr>
  </property>
  <property fmtid="{D5CDD505-2E9C-101B-9397-08002B2CF9AE}" pid="10" name="grammarly_documentContext">
    <vt:lpwstr>{"goals":[],"domain":"general","emotions":[],"dialect":"american"}</vt:lpwstr>
  </property>
</Properties>
</file>