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A1AC" w14:textId="13C8CFDE" w:rsidR="00661045" w:rsidRDefault="00C02C17" w:rsidP="00713EE2">
      <w:pPr>
        <w:pStyle w:val="Articletitle"/>
      </w:pPr>
      <w:r>
        <w:t>Identification of positions in literature using Thematic Network Analysis: The case of early childhood inquiry-based science education</w:t>
      </w:r>
    </w:p>
    <w:p w14:paraId="02D9FA69" w14:textId="77777777" w:rsidR="00442B9C" w:rsidRDefault="00C02C17" w:rsidP="009914A5">
      <w:pPr>
        <w:pStyle w:val="Authornames"/>
      </w:pPr>
      <w:r>
        <w:t xml:space="preserve">Stine </w:t>
      </w:r>
      <w:proofErr w:type="spellStart"/>
      <w:r>
        <w:t>Mariegaard</w:t>
      </w:r>
      <w:r w:rsidR="004F428E" w:rsidRPr="00394920">
        <w:rPr>
          <w:vertAlign w:val="superscript"/>
        </w:rPr>
        <w:t>a</w:t>
      </w:r>
      <w:proofErr w:type="spellEnd"/>
      <w:r w:rsidR="004F428E">
        <w:t>*</w:t>
      </w:r>
      <w:r>
        <w:t xml:space="preserve">, Lars Dupont </w:t>
      </w:r>
      <w:proofErr w:type="spellStart"/>
      <w:r>
        <w:t>Seidelin</w:t>
      </w:r>
      <w:r>
        <w:rPr>
          <w:vertAlign w:val="superscript"/>
        </w:rPr>
        <w:t>a</w:t>
      </w:r>
      <w:proofErr w:type="spellEnd"/>
      <w:r>
        <w:t xml:space="preserve">, Jesper </w:t>
      </w:r>
      <w:proofErr w:type="spellStart"/>
      <w:r>
        <w:t>Bruun</w:t>
      </w:r>
      <w:r w:rsidR="004F428E" w:rsidRPr="00394920">
        <w:rPr>
          <w:vertAlign w:val="superscript"/>
        </w:rPr>
        <w:t>b</w:t>
      </w:r>
      <w:proofErr w:type="spellEnd"/>
    </w:p>
    <w:p w14:paraId="7F684716" w14:textId="77777777" w:rsidR="00997B0F" w:rsidRDefault="00B64FA3" w:rsidP="00A2360E">
      <w:pPr>
        <w:pStyle w:val="Affiliation"/>
      </w:pPr>
      <w:proofErr w:type="spellStart"/>
      <w:r w:rsidRPr="00394920">
        <w:rPr>
          <w:vertAlign w:val="superscript"/>
        </w:rPr>
        <w:t>a</w:t>
      </w:r>
      <w:r>
        <w:t>Department</w:t>
      </w:r>
      <w:proofErr w:type="spellEnd"/>
      <w:r>
        <w:t>, University, City, Country;</w:t>
      </w:r>
      <w:r w:rsidRPr="003152C8">
        <w:t xml:space="preserve"> </w:t>
      </w:r>
      <w:proofErr w:type="spellStart"/>
      <w:r w:rsidRPr="00394920">
        <w:rPr>
          <w:vertAlign w:val="superscript"/>
        </w:rPr>
        <w:t>b</w:t>
      </w:r>
      <w:r>
        <w:t>Department</w:t>
      </w:r>
      <w:proofErr w:type="spellEnd"/>
      <w:r w:rsidR="00C02C17">
        <w:t xml:space="preserve"> of Science Education</w:t>
      </w:r>
      <w:r>
        <w:t xml:space="preserve">, </w:t>
      </w:r>
      <w:r w:rsidR="00C02C17">
        <w:t xml:space="preserve">Faculty of Science, </w:t>
      </w:r>
      <w:r>
        <w:t>University</w:t>
      </w:r>
      <w:r w:rsidR="00C02C17">
        <w:t xml:space="preserve"> of Copenhagen</w:t>
      </w:r>
      <w:r>
        <w:t xml:space="preserve">, </w:t>
      </w:r>
      <w:r w:rsidR="00C02C17">
        <w:t>Copenhagen</w:t>
      </w:r>
      <w:r>
        <w:t xml:space="preserve">, </w:t>
      </w:r>
      <w:r w:rsidR="00C02C17">
        <w:t>Denmark</w:t>
      </w:r>
    </w:p>
    <w:p w14:paraId="5E7C18FE" w14:textId="77777777" w:rsidR="00C14585" w:rsidRDefault="00C14585" w:rsidP="00C02C17">
      <w:pPr>
        <w:pStyle w:val="Correspondencedetails"/>
      </w:pPr>
      <w:r>
        <w:t xml:space="preserve">Provide </w:t>
      </w:r>
      <w:r w:rsidR="00997B0F">
        <w:t>full correspondence details here</w:t>
      </w:r>
      <w:r>
        <w:t xml:space="preserve"> including e-mail for the </w:t>
      </w:r>
      <w:r w:rsidR="005C056D">
        <w:t>*</w:t>
      </w:r>
      <w:r>
        <w:t>corresponding author</w:t>
      </w:r>
    </w:p>
    <w:p w14:paraId="59D7BEBC" w14:textId="77777777" w:rsidR="00C02C17" w:rsidRDefault="00C02C17" w:rsidP="00C02C17">
      <w:pPr>
        <w:pStyle w:val="Correspondencedetails"/>
      </w:pPr>
    </w:p>
    <w:p w14:paraId="44BD12CE" w14:textId="77777777" w:rsidR="00C02C17" w:rsidRDefault="00C02C17" w:rsidP="00C02C17">
      <w:pPr>
        <w:pStyle w:val="Correspondencedetails"/>
      </w:pPr>
    </w:p>
    <w:p w14:paraId="248740E1" w14:textId="77777777" w:rsidR="00C02C17" w:rsidRDefault="00C14585" w:rsidP="009B24B5">
      <w:pPr>
        <w:pStyle w:val="Articletitle"/>
      </w:pPr>
      <w:r>
        <w:br w:type="page"/>
      </w:r>
    </w:p>
    <w:p w14:paraId="73D0BB9F" w14:textId="77777777" w:rsidR="00C246C5" w:rsidRDefault="00C02C17" w:rsidP="009B24B5">
      <w:pPr>
        <w:pStyle w:val="Articletitle"/>
      </w:pPr>
      <w:r w:rsidRPr="00C02C17">
        <w:lastRenderedPageBreak/>
        <w:t>Identification of positions in literature using Thematic Network Analysis: The case of early childhood inquiry-based science education</w:t>
      </w:r>
    </w:p>
    <w:p w14:paraId="29BAB255" w14:textId="69A69D64" w:rsidR="00266354" w:rsidRPr="00A73A25" w:rsidRDefault="00C104B6" w:rsidP="00E01BAA">
      <w:pPr>
        <w:pStyle w:val="Abstract"/>
      </w:pPr>
      <w:r w:rsidRPr="00A73A25">
        <w:rPr>
          <w:color w:val="000000"/>
          <w:sz w:val="24"/>
          <w:lang w:eastAsia="da-DK"/>
        </w:rPr>
        <w:t>Reviews</w:t>
      </w:r>
      <w:r w:rsidR="00C051DC">
        <w:rPr>
          <w:color w:val="000000"/>
          <w:sz w:val="24"/>
          <w:lang w:eastAsia="da-DK"/>
        </w:rPr>
        <w:t xml:space="preserve"> of literature </w:t>
      </w:r>
      <w:r w:rsidRPr="00A73A25">
        <w:rPr>
          <w:color w:val="000000"/>
          <w:sz w:val="24"/>
          <w:lang w:eastAsia="da-DK"/>
        </w:rPr>
        <w:t xml:space="preserve">often summarise research within a given field to provide succinct and accessible information about state of the art as well as gaps for future research to address. </w:t>
      </w:r>
      <w:r w:rsidR="002E4513" w:rsidRPr="00A73A25">
        <w:rPr>
          <w:color w:val="000000"/>
          <w:sz w:val="24"/>
          <w:lang w:eastAsia="da-DK"/>
        </w:rPr>
        <w:t xml:space="preserve">In educational research such information may include different positions within a field; for </w:t>
      </w:r>
      <w:r w:rsidR="000F3D9C" w:rsidRPr="00A73A25">
        <w:rPr>
          <w:color w:val="000000"/>
          <w:sz w:val="24"/>
          <w:lang w:eastAsia="da-DK"/>
        </w:rPr>
        <w:t>example,</w:t>
      </w:r>
      <w:r w:rsidR="002E4513" w:rsidRPr="00A73A25">
        <w:rPr>
          <w:color w:val="000000"/>
          <w:sz w:val="24"/>
          <w:lang w:eastAsia="da-DK"/>
        </w:rPr>
        <w:t xml:space="preserve"> theoretical positions underpinning empirical studies. Such theoretical positions may influence interpretations of research results, and they remain a challenge to map and present. </w:t>
      </w:r>
      <w:r w:rsidRPr="00A73A25">
        <w:rPr>
          <w:color w:val="000000"/>
          <w:sz w:val="24"/>
          <w:lang w:eastAsia="da-DK"/>
        </w:rPr>
        <w:t>I</w:t>
      </w:r>
      <w:r w:rsidR="002E4513" w:rsidRPr="00A73A25">
        <w:rPr>
          <w:color w:val="000000"/>
          <w:sz w:val="24"/>
          <w:lang w:eastAsia="da-DK"/>
        </w:rPr>
        <w:t>n</w:t>
      </w:r>
      <w:r w:rsidRPr="00A73A25">
        <w:rPr>
          <w:color w:val="000000"/>
          <w:sz w:val="24"/>
          <w:lang w:eastAsia="da-DK"/>
        </w:rPr>
        <w:t xml:space="preserve"> this paper, we show how to use thematic analysis combined with network analysis to </w:t>
      </w:r>
      <w:r w:rsidR="00045F75">
        <w:rPr>
          <w:color w:val="000000"/>
          <w:sz w:val="24"/>
          <w:lang w:eastAsia="da-DK"/>
        </w:rPr>
        <w:t xml:space="preserve">construct </w:t>
      </w:r>
      <w:r w:rsidR="000F3D9C" w:rsidRPr="00A73A25">
        <w:rPr>
          <w:color w:val="000000"/>
          <w:sz w:val="24"/>
          <w:lang w:eastAsia="da-DK"/>
        </w:rPr>
        <w:t>map</w:t>
      </w:r>
      <w:r w:rsidR="00045F75">
        <w:rPr>
          <w:color w:val="000000"/>
          <w:sz w:val="24"/>
          <w:lang w:eastAsia="da-DK"/>
        </w:rPr>
        <w:t>s</w:t>
      </w:r>
      <w:r w:rsidR="000F3D9C" w:rsidRPr="00A73A25">
        <w:rPr>
          <w:color w:val="000000"/>
          <w:sz w:val="24"/>
          <w:lang w:eastAsia="da-DK"/>
        </w:rPr>
        <w:t xml:space="preserve">, </w:t>
      </w:r>
      <w:r w:rsidR="00045F75">
        <w:rPr>
          <w:color w:val="000000"/>
          <w:sz w:val="24"/>
          <w:lang w:eastAsia="da-DK"/>
        </w:rPr>
        <w:t xml:space="preserve">analyse, </w:t>
      </w:r>
      <w:r w:rsidR="000F3D9C" w:rsidRPr="00A73A25">
        <w:rPr>
          <w:color w:val="000000"/>
          <w:sz w:val="24"/>
          <w:lang w:eastAsia="da-DK"/>
        </w:rPr>
        <w:t>and</w:t>
      </w:r>
      <w:r w:rsidR="00045F75">
        <w:rPr>
          <w:color w:val="000000"/>
          <w:sz w:val="24"/>
          <w:lang w:eastAsia="da-DK"/>
        </w:rPr>
        <w:t xml:space="preserve"> synthesize</w:t>
      </w:r>
      <w:r w:rsidR="000F3D9C" w:rsidRPr="00A73A25">
        <w:rPr>
          <w:color w:val="000000"/>
          <w:sz w:val="24"/>
          <w:lang w:eastAsia="da-DK"/>
        </w:rPr>
        <w:t xml:space="preserve"> </w:t>
      </w:r>
      <w:r w:rsidR="002E4513" w:rsidRPr="00A73A25">
        <w:rPr>
          <w:color w:val="000000"/>
          <w:sz w:val="24"/>
          <w:lang w:eastAsia="da-DK"/>
        </w:rPr>
        <w:t xml:space="preserve">theoretical positions within </w:t>
      </w:r>
      <w:r w:rsidR="00274582" w:rsidRPr="00A73A25">
        <w:rPr>
          <w:color w:val="000000"/>
          <w:sz w:val="24"/>
          <w:lang w:eastAsia="da-DK"/>
        </w:rPr>
        <w:t>educational</w:t>
      </w:r>
      <w:r w:rsidR="002E4513" w:rsidRPr="00A73A25">
        <w:rPr>
          <w:color w:val="000000"/>
          <w:sz w:val="24"/>
          <w:lang w:eastAsia="da-DK"/>
        </w:rPr>
        <w:t xml:space="preserve"> research. </w:t>
      </w:r>
      <w:r w:rsidR="000F3D9C" w:rsidRPr="00A73A25">
        <w:rPr>
          <w:color w:val="000000"/>
          <w:sz w:val="24"/>
          <w:lang w:eastAsia="da-DK"/>
        </w:rPr>
        <w:t>We use e</w:t>
      </w:r>
      <w:r w:rsidR="00C02C17" w:rsidRPr="00A73A25">
        <w:rPr>
          <w:color w:val="000000"/>
          <w:sz w:val="24"/>
          <w:lang w:eastAsia="da-DK"/>
        </w:rPr>
        <w:t>arly childhood inquiry-based science education (ECIBSE)</w:t>
      </w:r>
      <w:r w:rsidR="002E4513" w:rsidRPr="00A73A25">
        <w:rPr>
          <w:color w:val="000000"/>
          <w:sz w:val="24"/>
          <w:lang w:eastAsia="da-DK"/>
        </w:rPr>
        <w:t xml:space="preserve"> literature</w:t>
      </w:r>
      <w:r w:rsidR="000F3D9C" w:rsidRPr="00A73A25">
        <w:rPr>
          <w:color w:val="000000"/>
          <w:sz w:val="24"/>
          <w:lang w:eastAsia="da-DK"/>
        </w:rPr>
        <w:t xml:space="preserve"> </w:t>
      </w:r>
      <w:r w:rsidR="00274582" w:rsidRPr="00A73A25">
        <w:rPr>
          <w:color w:val="000000"/>
          <w:sz w:val="24"/>
          <w:lang w:eastAsia="da-DK"/>
        </w:rPr>
        <w:t>as a</w:t>
      </w:r>
      <w:r w:rsidR="000F3D9C" w:rsidRPr="00A73A25">
        <w:rPr>
          <w:color w:val="000000"/>
          <w:sz w:val="24"/>
          <w:lang w:eastAsia="da-DK"/>
        </w:rPr>
        <w:t xml:space="preserve"> case, because of its historical roots in Dewey’s educational philosophy. This allows us to discuss </w:t>
      </w:r>
      <w:r w:rsidR="00274582" w:rsidRPr="00A73A25">
        <w:rPr>
          <w:color w:val="000000"/>
          <w:sz w:val="24"/>
          <w:lang w:eastAsia="da-DK"/>
        </w:rPr>
        <w:t>our findings</w:t>
      </w:r>
      <w:r w:rsidR="000F3D9C" w:rsidRPr="00A73A25">
        <w:rPr>
          <w:color w:val="000000"/>
          <w:sz w:val="24"/>
          <w:lang w:eastAsia="da-DK"/>
        </w:rPr>
        <w:t xml:space="preserve"> in light of a well-known theoretical framework. Using our m</w:t>
      </w:r>
      <w:r w:rsidR="002E4513" w:rsidRPr="00A73A25">
        <w:rPr>
          <w:color w:val="000000"/>
          <w:sz w:val="24"/>
          <w:lang w:eastAsia="da-DK"/>
        </w:rPr>
        <w:t>ethodology</w:t>
      </w:r>
      <w:r w:rsidR="000F3D9C" w:rsidRPr="00A73A25">
        <w:rPr>
          <w:color w:val="000000"/>
          <w:sz w:val="24"/>
          <w:lang w:eastAsia="da-DK"/>
        </w:rPr>
        <w:t>,</w:t>
      </w:r>
      <w:r w:rsidR="002E4513" w:rsidRPr="00A73A25">
        <w:rPr>
          <w:color w:val="000000"/>
          <w:sz w:val="24"/>
          <w:lang w:eastAsia="da-DK"/>
        </w:rPr>
        <w:t xml:space="preserve"> </w:t>
      </w:r>
      <w:r w:rsidR="000F3D9C" w:rsidRPr="00A73A25">
        <w:rPr>
          <w:color w:val="000000"/>
          <w:sz w:val="24"/>
          <w:lang w:eastAsia="da-DK"/>
        </w:rPr>
        <w:t>we identify</w:t>
      </w:r>
      <w:r w:rsidR="00274582" w:rsidRPr="00A73A25">
        <w:rPr>
          <w:color w:val="000000"/>
          <w:sz w:val="24"/>
          <w:lang w:eastAsia="da-DK"/>
        </w:rPr>
        <w:t xml:space="preserve"> and analyse</w:t>
      </w:r>
      <w:r w:rsidR="002E4513" w:rsidRPr="00A73A25">
        <w:rPr>
          <w:color w:val="000000"/>
          <w:sz w:val="24"/>
          <w:lang w:eastAsia="da-DK"/>
        </w:rPr>
        <w:t xml:space="preserve"> </w:t>
      </w:r>
      <w:r w:rsidR="00C02C17" w:rsidRPr="00A73A25">
        <w:rPr>
          <w:color w:val="000000"/>
          <w:sz w:val="24"/>
          <w:lang w:eastAsia="da-DK"/>
        </w:rPr>
        <w:t xml:space="preserve">four </w:t>
      </w:r>
      <w:r w:rsidR="002E4513" w:rsidRPr="00A73A25">
        <w:rPr>
          <w:color w:val="000000"/>
          <w:sz w:val="24"/>
          <w:lang w:eastAsia="da-DK"/>
        </w:rPr>
        <w:t xml:space="preserve">theoretical </w:t>
      </w:r>
      <w:r w:rsidR="00C02C17" w:rsidRPr="00A73A25">
        <w:rPr>
          <w:color w:val="000000"/>
          <w:sz w:val="24"/>
          <w:lang w:eastAsia="da-DK"/>
        </w:rPr>
        <w:t>positions</w:t>
      </w:r>
      <w:r w:rsidR="000F3D9C" w:rsidRPr="00A73A25">
        <w:rPr>
          <w:color w:val="000000"/>
          <w:sz w:val="24"/>
          <w:lang w:eastAsia="da-DK"/>
        </w:rPr>
        <w:t xml:space="preserve"> for teaching and learning</w:t>
      </w:r>
      <w:r w:rsidR="00C02C17" w:rsidRPr="00A73A25">
        <w:rPr>
          <w:color w:val="000000"/>
          <w:sz w:val="24"/>
          <w:lang w:eastAsia="da-DK"/>
        </w:rPr>
        <w:t>: (1) that science should be learned/understood through inquiry, (2) that teaching should model scientific practices, (3) that children should develop science-related competencies, and (4) that the child’s exploration and experience should take precedence</w:t>
      </w:r>
      <w:r w:rsidR="000F3D9C" w:rsidRPr="00A73A25">
        <w:rPr>
          <w:color w:val="000000"/>
          <w:sz w:val="24"/>
          <w:lang w:eastAsia="da-DK"/>
        </w:rPr>
        <w:t xml:space="preserve">. </w:t>
      </w:r>
      <w:r w:rsidR="00274582" w:rsidRPr="00A73A25">
        <w:rPr>
          <w:color w:val="000000"/>
          <w:sz w:val="24"/>
          <w:lang w:eastAsia="da-DK"/>
        </w:rPr>
        <w:t>After discussing these positions in relation to Dewey, we turn to the methodological possibilities and challenges of using thematic network analysis for literature reviews</w:t>
      </w:r>
      <w:r w:rsidR="000F3D9C" w:rsidRPr="00A73A25">
        <w:t>.</w:t>
      </w:r>
    </w:p>
    <w:p w14:paraId="7A582C2F" w14:textId="77777777" w:rsidR="0020415E" w:rsidRPr="0020415E" w:rsidRDefault="00997B0F" w:rsidP="00F30DFF">
      <w:pPr>
        <w:pStyle w:val="Keywords"/>
      </w:pPr>
      <w:r>
        <w:t xml:space="preserve">Keywords: </w:t>
      </w:r>
      <w:r w:rsidR="00C02C17">
        <w:t>mixed methods</w:t>
      </w:r>
      <w:r>
        <w:t xml:space="preserve">; </w:t>
      </w:r>
      <w:r w:rsidR="00C02C17">
        <w:t>network analysis</w:t>
      </w:r>
      <w:r>
        <w:t xml:space="preserve">; </w:t>
      </w:r>
      <w:r w:rsidR="00C02C17">
        <w:t xml:space="preserve">thematic analysis; </w:t>
      </w:r>
    </w:p>
    <w:p w14:paraId="66AD9A7B" w14:textId="68A09F92" w:rsidR="007F5903" w:rsidRDefault="007F5903" w:rsidP="00255B26">
      <w:pPr>
        <w:pStyle w:val="Heading1"/>
      </w:pPr>
      <w:r>
        <w:t>Introduction</w:t>
      </w:r>
    </w:p>
    <w:p w14:paraId="55609F2F" w14:textId="10FE2779" w:rsidR="00363D91" w:rsidRDefault="00363D91" w:rsidP="00F84B5B">
      <w:pPr>
        <w:pStyle w:val="Paragraph"/>
      </w:pPr>
      <w:r>
        <w:t>In educational research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w:t>
      </w:r>
      <w:proofErr w:type="spellStart"/>
      <w:r>
        <w:t>Minner</w:t>
      </w:r>
      <w:proofErr w:type="spellEnd"/>
      <w:r>
        <w:t xml:space="preserve"> et al 2010, </w:t>
      </w:r>
      <w:proofErr w:type="spellStart"/>
      <w:r>
        <w:t>Pedaste</w:t>
      </w:r>
      <w:proofErr w:type="spellEnd"/>
      <w:r>
        <w:t xml:space="preserve"> et al 2015; </w:t>
      </w:r>
      <w:proofErr w:type="spellStart"/>
      <w:r>
        <w:t>Rönnebeck</w:t>
      </w:r>
      <w:proofErr w:type="spellEnd"/>
      <w:r>
        <w:t xml:space="preserve"> et al 2016). Other interventions rely on other theoretical </w:t>
      </w:r>
      <w:r w:rsidR="008730F7">
        <w:t>standpoints</w:t>
      </w:r>
      <w:r>
        <w:t xml:space="preserve">, </w:t>
      </w:r>
      <w:r>
        <w:lastRenderedPageBreak/>
        <w:t>such as direct instruction (Hatt</w:t>
      </w:r>
      <w:r w:rsidR="00541EC9">
        <w:t>ie</w:t>
      </w:r>
      <w:r w:rsidR="005E455B">
        <w:t>,</w:t>
      </w:r>
      <w:r>
        <w:t xml:space="preserve"> 2017) or cognitive evaluation theory (</w:t>
      </w:r>
      <w:proofErr w:type="spellStart"/>
      <w:r w:rsidR="005E455B">
        <w:t>Plass</w:t>
      </w:r>
      <w:proofErr w:type="spellEnd"/>
      <w:r w:rsidR="005E455B">
        <w:t xml:space="preserve">, Moreno, &amp; </w:t>
      </w:r>
      <w:proofErr w:type="spellStart"/>
      <w:r w:rsidR="005E455B">
        <w:t>Brünken</w:t>
      </w:r>
      <w:proofErr w:type="spellEnd"/>
      <w:r w:rsidR="005E455B">
        <w:t>, 2010</w:t>
      </w:r>
      <w:r>
        <w:t>)</w:t>
      </w:r>
      <w:r w:rsidR="008730F7">
        <w:t xml:space="preserve"> leading to very different teaching strategies and recommendations (</w:t>
      </w:r>
      <w:r w:rsidR="00541EC9">
        <w:t xml:space="preserve">see for example, the classic dispute between </w:t>
      </w:r>
      <w:r w:rsidR="005E455B">
        <w:t xml:space="preserve">Kirshner, </w:t>
      </w:r>
      <w:proofErr w:type="spellStart"/>
      <w:r w:rsidR="005E455B">
        <w:t>Sweller</w:t>
      </w:r>
      <w:proofErr w:type="spellEnd"/>
      <w:r w:rsidR="005E455B">
        <w:t>, &amp; Clark (2006)</w:t>
      </w:r>
      <w:r w:rsidR="00541EC9">
        <w:t xml:space="preserve"> and</w:t>
      </w:r>
      <w:r w:rsidR="008730F7">
        <w:t xml:space="preserve"> </w:t>
      </w:r>
      <w:proofErr w:type="spellStart"/>
      <w:r w:rsidR="005E455B">
        <w:t>Hmelo</w:t>
      </w:r>
      <w:proofErr w:type="spellEnd"/>
      <w:r w:rsidR="005E455B">
        <w:t>-Silver, Duncan, &amp; Chinn, 2007</w:t>
      </w:r>
      <w:r w:rsidR="008730F7">
        <w:t>)</w:t>
      </w:r>
      <w:r>
        <w:t>. Even within a field in education, such as IBSE, different theoretical standpoint might co-exist and sometimes compete</w:t>
      </w:r>
      <w:r w:rsidR="008730F7">
        <w:t>; i</w:t>
      </w:r>
      <w:r>
        <w:t>nquiry has been defined and understood in a multitude of ways</w:t>
      </w:r>
      <w:r w:rsidR="00011325">
        <w:t xml:space="preserve"> as evidenced by systematic reviews</w:t>
      </w:r>
      <w:r>
        <w:t xml:space="preserve"> (</w:t>
      </w:r>
      <w:proofErr w:type="spellStart"/>
      <w:r>
        <w:t>eg.</w:t>
      </w:r>
      <w:proofErr w:type="spellEnd"/>
      <w:r>
        <w:t xml:space="preserve"> </w:t>
      </w:r>
      <w:proofErr w:type="spellStart"/>
      <w:r w:rsidR="008730F7">
        <w:t>Minner</w:t>
      </w:r>
      <w:proofErr w:type="spellEnd"/>
      <w:r w:rsidR="008730F7">
        <w:t xml:space="preserve"> et al., 2010; </w:t>
      </w:r>
      <w:proofErr w:type="spellStart"/>
      <w:r w:rsidR="008730F7">
        <w:t>Pedaste</w:t>
      </w:r>
      <w:proofErr w:type="spellEnd"/>
      <w:r w:rsidR="008730F7">
        <w:t xml:space="preserve"> et al 2015; </w:t>
      </w:r>
      <w:proofErr w:type="spellStart"/>
      <w:r>
        <w:t>Rönnebeck</w:t>
      </w:r>
      <w:proofErr w:type="spellEnd"/>
      <w:r>
        <w:t xml:space="preserve"> et al 2016). The purpose of this article is to illustrate a </w:t>
      </w:r>
      <w:r w:rsidR="00541EC9">
        <w:t xml:space="preserve">novel </w:t>
      </w:r>
      <w:r>
        <w:t>method for extracting</w:t>
      </w:r>
      <w:r w:rsidR="008730F7">
        <w:t xml:space="preserve">, </w:t>
      </w:r>
      <w:r>
        <w:t>analysing</w:t>
      </w:r>
      <w:r w:rsidR="008730F7">
        <w:t xml:space="preserve">, </w:t>
      </w:r>
      <w:r w:rsidR="00541EC9">
        <w:t xml:space="preserve">visualising, </w:t>
      </w:r>
      <w:r w:rsidR="008730F7">
        <w:t>and synthesising</w:t>
      </w:r>
      <w:r>
        <w:t xml:space="preserve"> different standpoints in a body </w:t>
      </w:r>
      <w:r w:rsidR="008730F7">
        <w:t xml:space="preserve">of </w:t>
      </w:r>
      <w:r>
        <w:t>literature. This is a form of review of the literature, which would often be conducted by a critical review</w:t>
      </w:r>
      <w:r w:rsidR="00541EC9">
        <w:t xml:space="preserve"> (see e.g. Alake-</w:t>
      </w:r>
      <w:proofErr w:type="spellStart"/>
      <w:r w:rsidR="00541EC9">
        <w:t>Tuenter</w:t>
      </w:r>
      <w:proofErr w:type="spellEnd"/>
      <w:r w:rsidR="00541EC9">
        <w:t xml:space="preserve"> et al, 2012)</w:t>
      </w:r>
      <w:r w:rsidR="007535F5">
        <w:t>, where authors may draw on literature to derive new theory</w:t>
      </w:r>
      <w:r w:rsidR="00541EC9">
        <w:t xml:space="preserve"> or model</w:t>
      </w:r>
      <w:r w:rsidR="007535F5">
        <w:t>,</w:t>
      </w:r>
      <w:r w:rsidR="008730F7">
        <w:t xml:space="preserve"> or a review relying on thematic analysis (Grant &amp; Booth, 2009). </w:t>
      </w:r>
    </w:p>
    <w:p w14:paraId="4B40CF40" w14:textId="2CEA906D" w:rsidR="00D92427" w:rsidRPr="00D92427" w:rsidRDefault="00D92427" w:rsidP="00D92427">
      <w:pPr>
        <w:pStyle w:val="Newparagraph"/>
      </w:pPr>
      <w:r>
        <w:t>Critical reviews rely on the authors’ careful</w:t>
      </w:r>
      <w:r w:rsidR="003F54BB">
        <w:t xml:space="preserve"> and extensive </w:t>
      </w:r>
      <w:r>
        <w:t>reading of a</w:t>
      </w:r>
      <w:r w:rsidR="003F54BB">
        <w:t xml:space="preserve"> sub-</w:t>
      </w:r>
      <w:r>
        <w:t xml:space="preserve">field of research and are generative with regards to theory and </w:t>
      </w:r>
      <w:r w:rsidR="004E0602">
        <w:t xml:space="preserve">future </w:t>
      </w:r>
      <w:r>
        <w:t>research questions (Grant &amp; Booth, 2009). However, in line with AUTHORS (2019)</w:t>
      </w:r>
      <w:r w:rsidR="004E0602">
        <w:t>,</w:t>
      </w:r>
      <w:r>
        <w:t xml:space="preserve"> we argue that such readings may overlook important relationships in the textual presentations, which</w:t>
      </w:r>
      <w:r w:rsidR="004E0602">
        <w:t xml:space="preserve"> in turn</w:t>
      </w:r>
      <w:r>
        <w:t xml:space="preserve"> </w:t>
      </w:r>
      <w:r w:rsidR="004E0602">
        <w:t>could have led to different interpretations and theory</w:t>
      </w:r>
      <w:r>
        <w:t xml:space="preserve">.  </w:t>
      </w:r>
      <w:r w:rsidR="003F54BB">
        <w:t xml:space="preserve">A method, which explicitly aims at revealing such relationships, might help generate theory that can encompass more nuances. </w:t>
      </w:r>
    </w:p>
    <w:p w14:paraId="674D14CB" w14:textId="2B7C8D98" w:rsidR="00176D5F" w:rsidRPr="009C1E03" w:rsidRDefault="00D92427" w:rsidP="00F84B5B">
      <w:pPr>
        <w:pStyle w:val="Paragraph"/>
        <w:ind w:firstLine="720"/>
      </w:pPr>
      <w:r>
        <w:t>The purpose of t</w:t>
      </w:r>
      <w:r w:rsidR="0000037D">
        <w:t xml:space="preserve">hematic analysis </w:t>
      </w:r>
      <w:r w:rsidR="008730F7">
        <w:fldChar w:fldCharType="begin" w:fldLock="1"/>
      </w:r>
      <w:r w:rsidR="008730F7">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fldChar w:fldCharType="separate"/>
      </w:r>
      <w:r w:rsidR="008730F7" w:rsidRPr="00176D5F">
        <w:rPr>
          <w:noProof/>
        </w:rPr>
        <w:t>(Braun &amp; Clarke, 2006)</w:t>
      </w:r>
      <w:r w:rsidR="008730F7">
        <w:fldChar w:fldCharType="end"/>
      </w:r>
      <w:r w:rsidR="008730F7">
        <w:t xml:space="preserve"> </w:t>
      </w:r>
      <w:r w:rsidR="0000037D">
        <w:t>is to develop patterns of meaning</w:t>
      </w:r>
      <w:r w:rsidR="008730F7">
        <w:t xml:space="preserve">, themes, </w:t>
      </w:r>
      <w:r w:rsidR="0000037D">
        <w:t xml:space="preserve"> across a set of data. The process entails data familiarisation, coding of data, development of themes, revisions, and weaving an analytical narrative from themes and data extracts (Braun </w:t>
      </w:r>
      <w:r w:rsidR="0068538E">
        <w:t>&amp;</w:t>
      </w:r>
      <w:r w:rsidR="0000037D">
        <w:t xml:space="preserve"> Clarke</w:t>
      </w:r>
      <w:r w:rsidR="0068538E">
        <w:t>,</w:t>
      </w:r>
      <w:r w:rsidR="0000037D">
        <w:t xml:space="preserve"> </w:t>
      </w:r>
      <w:r w:rsidR="0068538E">
        <w:t>n.d.</w:t>
      </w:r>
      <w:r w:rsidR="0000037D">
        <w:t xml:space="preserve">).  This approach to reviewing has found </w:t>
      </w:r>
      <w:r w:rsidR="009B3B0B">
        <w:t xml:space="preserve">some </w:t>
      </w:r>
      <w:r w:rsidR="0000037D">
        <w:t>use in education</w:t>
      </w:r>
      <w:r w:rsidR="009B3B0B">
        <w:t>al research</w:t>
      </w:r>
      <w:r w:rsidR="0000037D">
        <w:t xml:space="preserve"> (</w:t>
      </w:r>
      <w:r w:rsidR="009B3B0B">
        <w:t xml:space="preserve">e.g. </w:t>
      </w:r>
      <w:proofErr w:type="spellStart"/>
      <w:r w:rsidR="00641568">
        <w:t>Cremin</w:t>
      </w:r>
      <w:proofErr w:type="spellEnd"/>
      <w:r w:rsidR="00641568">
        <w:t xml:space="preserve">, </w:t>
      </w:r>
      <w:proofErr w:type="spellStart"/>
      <w:r w:rsidR="00641568">
        <w:t>Glauert</w:t>
      </w:r>
      <w:proofErr w:type="spellEnd"/>
      <w:r w:rsidR="00641568">
        <w:t xml:space="preserve">, Craft, Compton, &amp; </w:t>
      </w:r>
      <w:proofErr w:type="spellStart"/>
      <w:r w:rsidR="00641568">
        <w:t>Stylianidou</w:t>
      </w:r>
      <w:proofErr w:type="spellEnd"/>
      <w:r w:rsidR="00641568">
        <w:t>, 2015</w:t>
      </w:r>
      <w:r w:rsidR="00011325">
        <w:t xml:space="preserve">; </w:t>
      </w:r>
      <w:proofErr w:type="spellStart"/>
      <w:r w:rsidR="00011325">
        <w:t>Horntvedt</w:t>
      </w:r>
      <w:proofErr w:type="spellEnd"/>
      <w:r w:rsidR="00011325">
        <w:t xml:space="preserve">, </w:t>
      </w:r>
      <w:proofErr w:type="spellStart"/>
      <w:r w:rsidR="00011325">
        <w:t>Nordsteien</w:t>
      </w:r>
      <w:proofErr w:type="spellEnd"/>
      <w:r w:rsidR="00011325">
        <w:t xml:space="preserve">, </w:t>
      </w:r>
      <w:proofErr w:type="spellStart"/>
      <w:r w:rsidR="00011325">
        <w:t>Fermann</w:t>
      </w:r>
      <w:proofErr w:type="spellEnd"/>
      <w:r w:rsidR="00011325">
        <w:t xml:space="preserve">, &amp; </w:t>
      </w:r>
      <w:proofErr w:type="spellStart"/>
      <w:r w:rsidR="00011325">
        <w:t>Severinsson</w:t>
      </w:r>
      <w:proofErr w:type="spellEnd"/>
      <w:r w:rsidR="00011325">
        <w:t>, 2018</w:t>
      </w:r>
      <w:r w:rsidR="0000037D">
        <w:t>)</w:t>
      </w:r>
      <w:r w:rsidR="009B3B0B">
        <w:t xml:space="preserve">, sometimes </w:t>
      </w:r>
      <w:r w:rsidR="009B3B0B">
        <w:lastRenderedPageBreak/>
        <w:t xml:space="preserve">in parallel with systematic reviews (e.g. </w:t>
      </w:r>
      <w:proofErr w:type="spellStart"/>
      <w:r w:rsidR="00011325">
        <w:t>Darbyshire</w:t>
      </w:r>
      <w:proofErr w:type="spellEnd"/>
      <w:r w:rsidR="00011325">
        <w:t xml:space="preserve"> &amp; Baker, 2012</w:t>
      </w:r>
      <w:r w:rsidR="009B3B0B">
        <w:t xml:space="preserve">). </w:t>
      </w:r>
    </w:p>
    <w:p w14:paraId="3ACB020C" w14:textId="475C6116" w:rsidR="009C1E03" w:rsidRDefault="008730F7" w:rsidP="009C1E03">
      <w:pPr>
        <w:pStyle w:val="Newparagraph"/>
      </w:pPr>
      <w:r>
        <w:t xml:space="preserve">As a qualitative method, thematic analysis is very flexible, which </w:t>
      </w:r>
      <w:r w:rsidR="00A148B7">
        <w:t xml:space="preserve">means that it has a wide range of application. It also means that it is hard if not impossible to reproduce and great care has to be taken in order to ensure transparency. While reproducibility is not the intention for such an analysis, transparency certainly is.  </w:t>
      </w:r>
      <w:r>
        <w:t xml:space="preserve"> </w:t>
      </w:r>
      <w:r w:rsidR="009C1E03">
        <w:t xml:space="preserve">Recently, </w:t>
      </w:r>
      <w:r w:rsidR="007535F5">
        <w:t>reviews</w:t>
      </w:r>
      <w:r w:rsidR="00A148B7">
        <w:t xml:space="preserve"> </w:t>
      </w:r>
      <w:r w:rsidR="007535F5">
        <w:t>utilizing</w:t>
      </w:r>
      <w:r w:rsidR="00A148B7">
        <w:t xml:space="preserve"> networks of article keywords</w:t>
      </w:r>
      <w:r w:rsidR="007535F5">
        <w:t xml:space="preserve"> have emerged (</w:t>
      </w:r>
      <w:r w:rsidR="00316DBB">
        <w:t xml:space="preserve">e.g. </w:t>
      </w:r>
      <w:proofErr w:type="spellStart"/>
      <w:r w:rsidR="00316DBB">
        <w:t>Heradio</w:t>
      </w:r>
      <w:proofErr w:type="spellEnd"/>
      <w:r w:rsidR="00316DBB">
        <w:t xml:space="preserve">, de la Torre, Galan, </w:t>
      </w:r>
      <w:proofErr w:type="spellStart"/>
      <w:r w:rsidR="00316DBB">
        <w:t>Cabrerizo</w:t>
      </w:r>
      <w:proofErr w:type="spellEnd"/>
      <w:r w:rsidR="00316DBB">
        <w:t>, Herrera-</w:t>
      </w:r>
      <w:proofErr w:type="spellStart"/>
      <w:r w:rsidR="00316DBB">
        <w:t>Viedma</w:t>
      </w:r>
      <w:proofErr w:type="spellEnd"/>
      <w:r w:rsidR="00316DBB">
        <w:t xml:space="preserve"> &amp; </w:t>
      </w:r>
      <w:proofErr w:type="spellStart"/>
      <w:r w:rsidR="00316DBB">
        <w:t>Dormido</w:t>
      </w:r>
      <w:proofErr w:type="spellEnd"/>
      <w:r w:rsidR="00316DBB">
        <w:t xml:space="preserve">, </w:t>
      </w:r>
      <w:proofErr w:type="gramStart"/>
      <w:r w:rsidR="00316DBB">
        <w:t>2016;Valverde</w:t>
      </w:r>
      <w:proofErr w:type="gramEnd"/>
      <w:r w:rsidR="00316DBB">
        <w:t>-Berrocoso, Garrido-Arroyo, Burgos-</w:t>
      </w:r>
      <w:proofErr w:type="spellStart"/>
      <w:r w:rsidR="00316DBB">
        <w:t>Videla</w:t>
      </w:r>
      <w:proofErr w:type="spellEnd"/>
      <w:r w:rsidR="00316DBB">
        <w:t>, &amp; Morales-</w:t>
      </w:r>
      <w:proofErr w:type="spellStart"/>
      <w:r w:rsidR="00316DBB">
        <w:t>Cevallos</w:t>
      </w:r>
      <w:proofErr w:type="spellEnd"/>
      <w:r w:rsidR="00316DBB">
        <w:t>, 2020</w:t>
      </w:r>
      <w:r w:rsidR="007535F5">
        <w:t xml:space="preserve">). These reviews could be seen as a kind of quantitative counterpart to thematic analysis, in that they produce what can be called </w:t>
      </w:r>
      <w:r w:rsidR="007535F5">
        <w:rPr>
          <w:i/>
          <w:iCs/>
        </w:rPr>
        <w:t xml:space="preserve">thematic networks </w:t>
      </w:r>
      <w:r w:rsidR="007535F5">
        <w:t>(</w:t>
      </w:r>
      <w:proofErr w:type="spellStart"/>
      <w:r w:rsidR="00316DBB">
        <w:t>Heradio</w:t>
      </w:r>
      <w:proofErr w:type="spellEnd"/>
      <w:r w:rsidR="00316DBB">
        <w:t xml:space="preserve"> et. al, 2016</w:t>
      </w:r>
      <w:r w:rsidR="007535F5">
        <w:t xml:space="preserve">).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7535F5">
        <w:rPr>
          <w:i/>
          <w:iCs/>
        </w:rPr>
        <w:t>mapping</w:t>
      </w:r>
      <w:r w:rsidR="007535F5">
        <w:t xml:space="preserve"> reviews (Grant &amp; Booth, 2009, p. 94) are rather to map </w:t>
      </w:r>
      <w:r w:rsidR="00541EC9">
        <w:t xml:space="preserve">and categorise </w:t>
      </w:r>
      <w:r w:rsidR="007535F5">
        <w:t xml:space="preserve">a field than to extract meaningful themes. </w:t>
      </w:r>
    </w:p>
    <w:p w14:paraId="6CF5B68F" w14:textId="50B42C02" w:rsidR="009C1E03" w:rsidRDefault="003F54BB" w:rsidP="009C1E03">
      <w:pPr>
        <w:pStyle w:val="Newparagraph"/>
      </w:pPr>
      <w:r>
        <w:t xml:space="preserve">In this paper we illustrate a novel method of literature review, which combines thematic analysis </w:t>
      </w:r>
      <w:r w:rsidR="00FD2E26">
        <w:t xml:space="preserve">with recent mapping review techniques. In doing so, we </w:t>
      </w:r>
      <w:r>
        <w:t>expand</w:t>
      </w:r>
      <w:r w:rsidR="00FD2E26">
        <w:t xml:space="preserve"> on </w:t>
      </w:r>
      <w:r>
        <w:t xml:space="preserve">keyword </w:t>
      </w:r>
      <w:r w:rsidR="00FD2E26">
        <w:t xml:space="preserve">network </w:t>
      </w:r>
      <w:r>
        <w:t>analysis</w:t>
      </w:r>
      <w:r w:rsidR="00FD2E26">
        <w:t xml:space="preserve"> by using</w:t>
      </w:r>
      <w:r>
        <w:t xml:space="preserve"> </w:t>
      </w:r>
      <w:r w:rsidR="00FD2E26">
        <w:t>textual excerpts as our data</w:t>
      </w:r>
      <w:r>
        <w:t xml:space="preserve">. </w:t>
      </w:r>
      <w:r w:rsidR="00097D48">
        <w:t xml:space="preserve">The method is inspired by previous work from the authors on other types of textual data (AUTHORS 2019, AUTHORS, in press). </w:t>
      </w:r>
      <w:r>
        <w:t xml:space="preserve">Our purpose is not only to </w:t>
      </w:r>
      <w:r w:rsidR="00FD2E26">
        <w:t>map and describe themes</w:t>
      </w:r>
      <w:r>
        <w:t xml:space="preserve">, but to synthesize, analyse, and map different positions in a subfield of education. </w:t>
      </w:r>
    </w:p>
    <w:p w14:paraId="3A87D273" w14:textId="6787FBBF" w:rsidR="006C172E" w:rsidRDefault="006C172E" w:rsidP="006C172E">
      <w:pPr>
        <w:pStyle w:val="Heading2"/>
      </w:pPr>
      <w:r>
        <w:t>Early childhood inquiry-based science education as an exemplar</w:t>
      </w:r>
    </w:p>
    <w:p w14:paraId="484A2268" w14:textId="3F231271" w:rsidR="00B10ED4" w:rsidRDefault="00FD2E26" w:rsidP="009C1E03">
      <w:pPr>
        <w:pStyle w:val="Newparagraph"/>
      </w:pPr>
      <w:r>
        <w:t>We</w:t>
      </w:r>
      <w:r w:rsidR="00B10ED4">
        <w:t xml:space="preserve"> have chosen </w:t>
      </w:r>
      <w:r w:rsidR="0036210A">
        <w:t xml:space="preserve">recent literature in </w:t>
      </w:r>
      <w:r w:rsidR="00B10ED4">
        <w:t xml:space="preserve">the field </w:t>
      </w:r>
      <w:r w:rsidR="0036210A">
        <w:t xml:space="preserve">of </w:t>
      </w:r>
      <w:r w:rsidR="00B10ED4">
        <w:t xml:space="preserve">early childhood inquiry-based science education (ECIBSE) as our illustrative example. </w:t>
      </w:r>
      <w:r w:rsidR="000229DD">
        <w:t xml:space="preserve">More precisely, we are interested in the theoretical bases of empirical studies in ICIBSE. </w:t>
      </w:r>
    </w:p>
    <w:p w14:paraId="4ABE79EF" w14:textId="69BADDC6" w:rsidR="009B3B0B" w:rsidRDefault="00A81417" w:rsidP="00A81417">
      <w:pPr>
        <w:pStyle w:val="Newparagraph"/>
        <w:rPr>
          <w:color w:val="000000"/>
          <w:lang w:eastAsia="da-DK"/>
        </w:rPr>
      </w:pPr>
      <w:r>
        <w:lastRenderedPageBreak/>
        <w:t xml:space="preserve">There are several reasons for using ECIBSE as an exemplar for our methodology. First, </w:t>
      </w:r>
      <w:r w:rsidR="009B3B0B">
        <w:t xml:space="preserve">IBSE has a century long history where well-known positions have been proposed and discussed. Thus, we </w:t>
      </w:r>
      <w:r w:rsidR="00EB53A8">
        <w:t>aim to</w:t>
      </w:r>
      <w:r w:rsidR="0036210A">
        <w:t xml:space="preserve"> </w:t>
      </w:r>
      <w:proofErr w:type="gramStart"/>
      <w:r w:rsidR="0036210A">
        <w:t>compare</w:t>
      </w:r>
      <w:proofErr w:type="gramEnd"/>
      <w:r w:rsidR="0036210A">
        <w:t xml:space="preserve"> and contrast themes and positions synthesized </w:t>
      </w:r>
      <w:r w:rsidR="00EB53A8">
        <w:t>from our analysis of recent work</w:t>
      </w:r>
      <w:r w:rsidR="0036210A">
        <w:t xml:space="preserve"> with well-known educational philosophies and arguments</w:t>
      </w:r>
      <w:r>
        <w:t xml:space="preserve">.  </w:t>
      </w:r>
      <w:r w:rsidR="009B3B0B" w:rsidRPr="003E7744">
        <w:rPr>
          <w:color w:val="000000"/>
          <w:lang w:eastAsia="da-DK"/>
        </w:rPr>
        <w:t>Often the work of John Dewey (1859–1952) is highlighted as the origin of inquiry with a focus on fostering curiosity and relating that to scientific practice (Johnson</w:t>
      </w:r>
      <w:r w:rsidR="009B3B0B">
        <w:rPr>
          <w:color w:val="000000"/>
          <w:lang w:eastAsia="da-DK"/>
        </w:rPr>
        <w:t xml:space="preserve"> </w:t>
      </w:r>
      <w:r w:rsidR="009B3B0B" w:rsidRPr="003E7744">
        <w:rPr>
          <w:color w:val="000000"/>
          <w:lang w:eastAsia="da-DK"/>
        </w:rPr>
        <w:t>&amp; Christensen, 2014).</w:t>
      </w:r>
      <w:r w:rsidR="0036210A">
        <w:rPr>
          <w:color w:val="000000"/>
          <w:lang w:eastAsia="da-DK"/>
        </w:rPr>
        <w:t xml:space="preserve"> </w:t>
      </w:r>
    </w:p>
    <w:p w14:paraId="5F7E573A" w14:textId="177C25E9" w:rsidR="0036210A" w:rsidRDefault="00A81417" w:rsidP="00A81417">
      <w:pPr>
        <w:pStyle w:val="Newparagraph"/>
      </w:pPr>
      <w:r>
        <w:t>Second, we expect that there are different theoretical positions</w:t>
      </w:r>
      <w:r w:rsidR="0036210A">
        <w:t xml:space="preserve"> to be identified</w:t>
      </w:r>
      <w:r>
        <w:t>.</w:t>
      </w:r>
      <w:r w:rsidR="0036210A">
        <w:t xml:space="preserve"> </w:t>
      </w:r>
      <w:r w:rsidR="0036210A" w:rsidRPr="003E7744">
        <w:rPr>
          <w:color w:val="000000"/>
          <w:lang w:eastAsia="da-DK"/>
        </w:rPr>
        <w:t xml:space="preserve">IBSE is conceptualised and implemented in different ways across different contexts and domains, as </w:t>
      </w:r>
      <w:proofErr w:type="spellStart"/>
      <w:r w:rsidR="0036210A" w:rsidRPr="003E7744">
        <w:rPr>
          <w:color w:val="000000"/>
          <w:lang w:eastAsia="da-DK"/>
        </w:rPr>
        <w:t>Rönnebeck</w:t>
      </w:r>
      <w:proofErr w:type="spellEnd"/>
      <w:r w:rsidR="0036210A" w:rsidRPr="003E7744">
        <w:rPr>
          <w:color w:val="000000"/>
          <w:lang w:eastAsia="da-DK"/>
        </w:rPr>
        <w:t xml:space="preserve"> et al</w:t>
      </w:r>
      <w:r w:rsidR="0036210A">
        <w:rPr>
          <w:color w:val="000000"/>
          <w:lang w:eastAsia="da-DK"/>
        </w:rPr>
        <w:t>.</w:t>
      </w:r>
      <w:r w:rsidR="0036210A" w:rsidRPr="003E7744">
        <w:rPr>
          <w:color w:val="000000"/>
          <w:lang w:eastAsia="da-DK"/>
        </w:rPr>
        <w:t xml:space="preserve"> (201</w:t>
      </w:r>
      <w:r w:rsidR="0036210A">
        <w:rPr>
          <w:color w:val="000000"/>
          <w:lang w:eastAsia="da-DK"/>
        </w:rPr>
        <w:t>6</w:t>
      </w:r>
      <w:r w:rsidR="0036210A" w:rsidRPr="003E7744">
        <w:rPr>
          <w:color w:val="000000"/>
          <w:lang w:eastAsia="da-DK"/>
        </w:rPr>
        <w:t>) illustrate for the upper secondary level. Even within a single domain and context, IBSE may be conceptualised differently in terms of theor</w:t>
      </w:r>
      <w:r w:rsidR="0036210A">
        <w:rPr>
          <w:color w:val="000000"/>
          <w:lang w:eastAsia="da-DK"/>
        </w:rPr>
        <w:t>etical stance</w:t>
      </w:r>
      <w:r w:rsidR="0036210A" w:rsidRPr="003E7744">
        <w:rPr>
          <w:color w:val="000000"/>
          <w:lang w:eastAsia="da-DK"/>
        </w:rPr>
        <w:t xml:space="preserve"> as is illustrated for middle and secondary school by Martin-Hansen (2002). </w:t>
      </w:r>
      <w:r w:rsidR="0036210A">
        <w:rPr>
          <w:color w:val="000000"/>
          <w:lang w:eastAsia="da-DK"/>
        </w:rPr>
        <w:t xml:space="preserve">Thus, we would expect our new method to find patterns </w:t>
      </w:r>
      <w:r w:rsidR="006C172E">
        <w:rPr>
          <w:color w:val="000000"/>
          <w:lang w:eastAsia="da-DK"/>
        </w:rPr>
        <w:t>that can be distinguished as</w:t>
      </w:r>
      <w:r w:rsidR="0036210A">
        <w:rPr>
          <w:color w:val="000000"/>
          <w:lang w:eastAsia="da-DK"/>
        </w:rPr>
        <w:t xml:space="preserve"> different positions. </w:t>
      </w:r>
    </w:p>
    <w:p w14:paraId="6E212DA6" w14:textId="54848F26" w:rsidR="00A81417" w:rsidRDefault="00A81417" w:rsidP="00A81417">
      <w:pPr>
        <w:pStyle w:val="Newparagraph"/>
        <w:rPr>
          <w:color w:val="000000"/>
          <w:lang w:eastAsia="da-DK"/>
        </w:rPr>
      </w:pPr>
      <w:r>
        <w:t xml:space="preserve">Third, IBSE </w:t>
      </w:r>
      <w:r w:rsidR="00ED3DE3">
        <w:t xml:space="preserve">is an </w:t>
      </w:r>
      <w:r>
        <w:t xml:space="preserve">important area of research in </w:t>
      </w:r>
      <w:r w:rsidR="009B3B0B">
        <w:t>science edu</w:t>
      </w:r>
      <w:r w:rsidR="0036210A">
        <w:t>c</w:t>
      </w:r>
      <w:r w:rsidR="009B3B0B">
        <w:t xml:space="preserve">ation. </w:t>
      </w:r>
      <w:r w:rsidR="009B3B0B" w:rsidRPr="003E7744">
        <w:rPr>
          <w:color w:val="000000"/>
          <w:lang w:eastAsia="da-DK"/>
        </w:rPr>
        <w:t xml:space="preserve">Educational policies around the world emphasise inquiry-based science (IBSE) approaches to teaching as vital ingredients in building a scientifically literate community for all age groups and educational </w:t>
      </w:r>
      <w:r w:rsidR="009B3B0B" w:rsidRPr="001F3EE6">
        <w:rPr>
          <w:color w:val="000000"/>
          <w:lang w:eastAsia="da-DK"/>
        </w:rPr>
        <w:t>levels</w:t>
      </w:r>
      <w:r w:rsidR="009B3B0B">
        <w:rPr>
          <w:color w:val="000000"/>
          <w:lang w:eastAsia="da-DK"/>
        </w:rPr>
        <w:t xml:space="preserve"> </w:t>
      </w:r>
      <w:r w:rsidR="009B3B0B" w:rsidRPr="001F3EE6">
        <w:rPr>
          <w:lang w:val="en-US"/>
        </w:rPr>
        <w:t>(Harlen &amp; Allende, 2006)</w:t>
      </w:r>
      <w:r w:rsidR="009B3B0B" w:rsidRPr="003E7744">
        <w:rPr>
          <w:color w:val="000000"/>
          <w:lang w:eastAsia="da-DK"/>
        </w:rPr>
        <w:t>, including early childhood levels</w:t>
      </w:r>
      <w:r w:rsidR="009B3B0B">
        <w:rPr>
          <w:color w:val="000000"/>
          <w:lang w:eastAsia="da-DK"/>
        </w:rPr>
        <w:t>.</w:t>
      </w:r>
      <w:r w:rsidR="00ED3DE3">
        <w:rPr>
          <w:color w:val="000000"/>
          <w:lang w:eastAsia="da-DK"/>
        </w:rPr>
        <w:t xml:space="preserve"> </w:t>
      </w:r>
      <w:r w:rsidR="00ED3DE3" w:rsidRPr="00ED3DE3">
        <w:rPr>
          <w:color w:val="000000"/>
          <w:lang w:eastAsia="da-DK"/>
        </w:rPr>
        <w:t xml:space="preserve">We argue particularly </w:t>
      </w:r>
      <w:r w:rsidR="00ED3DE3">
        <w:rPr>
          <w:color w:val="000000"/>
          <w:lang w:eastAsia="da-DK"/>
        </w:rPr>
        <w:t xml:space="preserve">for the </w:t>
      </w:r>
      <w:r w:rsidR="00ED3DE3" w:rsidRPr="00ED3DE3">
        <w:rPr>
          <w:color w:val="000000"/>
          <w:lang w:eastAsia="da-DK"/>
        </w:rPr>
        <w:t>importan</w:t>
      </w:r>
      <w:r w:rsidR="00ED3DE3">
        <w:rPr>
          <w:color w:val="000000"/>
          <w:lang w:eastAsia="da-DK"/>
        </w:rPr>
        <w:t>ce of</w:t>
      </w:r>
      <w:r w:rsidR="00ED3DE3" w:rsidRPr="00ED3DE3">
        <w:rPr>
          <w:color w:val="000000"/>
          <w:lang w:eastAsia="da-DK"/>
        </w:rPr>
        <w:t xml:space="preserve"> </w:t>
      </w:r>
      <w:r w:rsidR="00ED3DE3">
        <w:rPr>
          <w:color w:val="000000"/>
          <w:lang w:eastAsia="da-DK"/>
        </w:rPr>
        <w:t>focusing on</w:t>
      </w:r>
      <w:r w:rsidR="000229DD">
        <w:rPr>
          <w:color w:val="000000"/>
          <w:lang w:eastAsia="da-DK"/>
        </w:rPr>
        <w:t xml:space="preserve"> </w:t>
      </w:r>
      <w:r w:rsidR="00ED3DE3" w:rsidRPr="00ED3DE3">
        <w:rPr>
          <w:color w:val="000000"/>
          <w:lang w:eastAsia="da-DK"/>
        </w:rPr>
        <w:t xml:space="preserve">early childhood </w:t>
      </w:r>
      <w:r w:rsidR="00ED3DE3">
        <w:rPr>
          <w:color w:val="000000"/>
          <w:lang w:eastAsia="da-DK"/>
        </w:rPr>
        <w:t xml:space="preserve">IBSE </w:t>
      </w:r>
      <w:r w:rsidR="00ED3DE3" w:rsidRPr="00ED3DE3">
        <w:rPr>
          <w:color w:val="000000"/>
          <w:lang w:eastAsia="da-DK"/>
        </w:rPr>
        <w:t>(EC</w:t>
      </w:r>
      <w:r w:rsidR="00ED3DE3">
        <w:rPr>
          <w:color w:val="000000"/>
          <w:lang w:eastAsia="da-DK"/>
        </w:rPr>
        <w:t>IBSE</w:t>
      </w:r>
      <w:r w:rsidR="00ED3DE3" w:rsidRPr="00ED3DE3">
        <w:rPr>
          <w:color w:val="000000"/>
          <w:lang w:eastAsia="da-DK"/>
        </w:rPr>
        <w:t xml:space="preserve">) </w:t>
      </w:r>
      <w:r w:rsidR="000229DD">
        <w:rPr>
          <w:color w:val="000000"/>
          <w:lang w:eastAsia="da-DK"/>
        </w:rPr>
        <w:t>studies e</w:t>
      </w:r>
      <w:r w:rsidR="00ED3DE3" w:rsidRPr="00ED3DE3">
        <w:rPr>
          <w:color w:val="000000"/>
          <w:lang w:eastAsia="da-DK"/>
        </w:rPr>
        <w:t>ncounters with science learning likely shape children’s future attitudes towards science and science learning (</w:t>
      </w:r>
      <w:proofErr w:type="spellStart"/>
      <w:r w:rsidR="00ED3DE3" w:rsidRPr="00ED3DE3">
        <w:rPr>
          <w:color w:val="000000"/>
          <w:lang w:eastAsia="da-DK"/>
        </w:rPr>
        <w:t>Eshach</w:t>
      </w:r>
      <w:proofErr w:type="spellEnd"/>
      <w:r w:rsidR="00ED3DE3" w:rsidRPr="00ED3DE3">
        <w:rPr>
          <w:color w:val="000000"/>
          <w:lang w:eastAsia="da-DK"/>
        </w:rPr>
        <w:t>, H., &amp; Fried, M. N. 2005).</w:t>
      </w:r>
      <w:r w:rsidR="000229DD" w:rsidRPr="000229DD">
        <w:rPr>
          <w:color w:val="000000"/>
          <w:lang w:eastAsia="da-DK"/>
        </w:rPr>
        <w:t xml:space="preserve"> </w:t>
      </w:r>
      <w:r w:rsidR="000229DD">
        <w:rPr>
          <w:color w:val="000000"/>
          <w:lang w:eastAsia="da-DK"/>
        </w:rPr>
        <w:t>In this vein, we argue that it is worthwhile to focus on the theoretical bases of empirical studies, because</w:t>
      </w:r>
      <w:r w:rsidR="000229DD" w:rsidRPr="00ED3DE3">
        <w:rPr>
          <w:color w:val="000000"/>
          <w:lang w:eastAsia="da-DK"/>
        </w:rPr>
        <w:t xml:space="preserve"> </w:t>
      </w:r>
      <w:r w:rsidR="000229DD">
        <w:rPr>
          <w:color w:val="000000"/>
          <w:lang w:eastAsia="da-DK"/>
        </w:rPr>
        <w:t>the theoretical bases underpin the design and recommendations of such studies.</w:t>
      </w:r>
    </w:p>
    <w:p w14:paraId="4F848267" w14:textId="1D1E1E73" w:rsidR="006C172E" w:rsidRDefault="006C172E" w:rsidP="006C172E">
      <w:pPr>
        <w:pStyle w:val="Heading2"/>
      </w:pPr>
      <w:r>
        <w:lastRenderedPageBreak/>
        <w:t>Research questions</w:t>
      </w:r>
    </w:p>
    <w:p w14:paraId="6752A393" w14:textId="11A40982" w:rsidR="00F611E9" w:rsidRDefault="00C051DC" w:rsidP="00F611E9">
      <w:pPr>
        <w:pStyle w:val="Newparagraph"/>
        <w:ind w:firstLine="0"/>
        <w:rPr>
          <w:color w:val="000000"/>
          <w:lang w:eastAsia="da-DK"/>
        </w:rPr>
      </w:pPr>
      <w:r>
        <w:rPr>
          <w:color w:val="000000"/>
          <w:lang w:eastAsia="da-DK"/>
        </w:rPr>
        <w:t>The purpose</w:t>
      </w:r>
      <w:r w:rsidR="00F611E9">
        <w:rPr>
          <w:color w:val="000000"/>
          <w:lang w:eastAsia="da-DK"/>
        </w:rPr>
        <w:t xml:space="preserve"> </w:t>
      </w:r>
      <w:r>
        <w:rPr>
          <w:color w:val="000000"/>
          <w:lang w:eastAsia="da-DK"/>
        </w:rPr>
        <w:t>of</w:t>
      </w:r>
      <w:r w:rsidR="009E6BB7">
        <w:rPr>
          <w:color w:val="000000"/>
          <w:lang w:eastAsia="da-DK"/>
        </w:rPr>
        <w:t xml:space="preserve"> </w:t>
      </w:r>
      <w:r>
        <w:rPr>
          <w:color w:val="000000"/>
          <w:lang w:eastAsia="da-DK"/>
        </w:rPr>
        <w:t xml:space="preserve">this article is to provide an illustrative example of a </w:t>
      </w:r>
      <w:r w:rsidR="009E6BB7">
        <w:rPr>
          <w:color w:val="000000"/>
          <w:lang w:eastAsia="da-DK"/>
        </w:rPr>
        <w:t>review</w:t>
      </w:r>
      <w:r>
        <w:rPr>
          <w:color w:val="000000"/>
          <w:lang w:eastAsia="da-DK"/>
        </w:rPr>
        <w:t xml:space="preserve">, which investigates and synthesises theoretical positions in recent literature on the nature of inquiry. </w:t>
      </w:r>
      <w:r w:rsidR="009E6BB7">
        <w:rPr>
          <w:color w:val="000000"/>
          <w:lang w:eastAsia="da-DK"/>
        </w:rPr>
        <w:t xml:space="preserve"> </w:t>
      </w:r>
      <w:r w:rsidR="00FD2E26">
        <w:rPr>
          <w:color w:val="000000"/>
          <w:lang w:eastAsia="da-DK"/>
        </w:rPr>
        <w:t>To this end</w:t>
      </w:r>
      <w:r>
        <w:rPr>
          <w:color w:val="000000"/>
          <w:lang w:eastAsia="da-DK"/>
        </w:rPr>
        <w:t xml:space="preserve">, we </w:t>
      </w:r>
      <w:r w:rsidR="00F611E9">
        <w:rPr>
          <w:color w:val="000000"/>
          <w:lang w:eastAsia="da-DK"/>
        </w:rPr>
        <w:t xml:space="preserve">construct and analyse </w:t>
      </w:r>
      <w:r w:rsidR="00137DA3">
        <w:rPr>
          <w:color w:val="000000"/>
          <w:lang w:eastAsia="da-DK"/>
        </w:rPr>
        <w:t>maps of</w:t>
      </w:r>
      <w:r w:rsidR="00045F75" w:rsidRPr="003E7744">
        <w:rPr>
          <w:color w:val="000000"/>
          <w:lang w:eastAsia="da-DK"/>
        </w:rPr>
        <w:t xml:space="preserve"> theoretical </w:t>
      </w:r>
      <w:r w:rsidR="00045F75">
        <w:rPr>
          <w:color w:val="000000"/>
          <w:lang w:eastAsia="da-DK"/>
        </w:rPr>
        <w:t xml:space="preserve">expositions </w:t>
      </w:r>
      <w:r w:rsidR="000229DD">
        <w:rPr>
          <w:color w:val="000000"/>
          <w:lang w:eastAsia="da-DK"/>
        </w:rPr>
        <w:t xml:space="preserve">in </w:t>
      </w:r>
      <w:r w:rsidR="00F05B00">
        <w:rPr>
          <w:color w:val="000000"/>
          <w:lang w:eastAsia="da-DK"/>
        </w:rPr>
        <w:t xml:space="preserve">recent </w:t>
      </w:r>
      <w:r w:rsidR="000229DD">
        <w:rPr>
          <w:color w:val="000000"/>
          <w:lang w:eastAsia="da-DK"/>
        </w:rPr>
        <w:t xml:space="preserve">empirical studies in </w:t>
      </w:r>
      <w:r w:rsidR="00045F75" w:rsidRPr="003E7744">
        <w:rPr>
          <w:color w:val="000000"/>
          <w:lang w:eastAsia="da-DK"/>
        </w:rPr>
        <w:t xml:space="preserve">early childhood inquiry-based science education (ECIBSE) literature </w:t>
      </w:r>
      <w:r w:rsidR="00137DA3">
        <w:rPr>
          <w:color w:val="000000"/>
          <w:lang w:eastAsia="da-DK"/>
        </w:rPr>
        <w:t>by combining word-adjacency networks with thematic analysis</w:t>
      </w:r>
      <w:r w:rsidR="00F611E9">
        <w:rPr>
          <w:color w:val="000000"/>
          <w:lang w:eastAsia="da-DK"/>
        </w:rPr>
        <w:t xml:space="preserve">. </w:t>
      </w:r>
    </w:p>
    <w:p w14:paraId="1B48AE46" w14:textId="076F5B53" w:rsidR="00F611E9" w:rsidRDefault="00C051DC" w:rsidP="00F611E9">
      <w:pPr>
        <w:pStyle w:val="Newparagraph"/>
      </w:pPr>
      <w:r>
        <w:t>The research questions addressed by the review</w:t>
      </w:r>
      <w:r w:rsidR="00F611E9">
        <w:t>:</w:t>
      </w:r>
    </w:p>
    <w:p w14:paraId="0A15A56B" w14:textId="0711DB76" w:rsidR="00045F75" w:rsidRDefault="00137DA3" w:rsidP="00045F75">
      <w:pPr>
        <w:pStyle w:val="Newparagraph"/>
        <w:numPr>
          <w:ilvl w:val="0"/>
          <w:numId w:val="32"/>
        </w:numPr>
        <w:rPr>
          <w:color w:val="000000"/>
          <w:lang w:eastAsia="da-DK"/>
        </w:rPr>
      </w:pPr>
      <w:r>
        <w:rPr>
          <w:color w:val="000000"/>
          <w:lang w:eastAsia="da-DK"/>
        </w:rPr>
        <w:t xml:space="preserve">Which themes and meanings arise in analysing such maps, and </w:t>
      </w:r>
      <w:r w:rsidR="0054227C">
        <w:rPr>
          <w:color w:val="000000"/>
          <w:lang w:eastAsia="da-DK"/>
        </w:rPr>
        <w:t xml:space="preserve">how </w:t>
      </w:r>
      <w:r>
        <w:rPr>
          <w:color w:val="000000"/>
          <w:lang w:eastAsia="da-DK"/>
        </w:rPr>
        <w:t>can these themes and meaning</w:t>
      </w:r>
      <w:r w:rsidR="00F611E9">
        <w:rPr>
          <w:color w:val="000000"/>
          <w:lang w:eastAsia="da-DK"/>
        </w:rPr>
        <w:t xml:space="preserve"> be interpreted in light of the literature they were derived from</w:t>
      </w:r>
      <w:r w:rsidR="00045F75" w:rsidRPr="003E7744">
        <w:rPr>
          <w:color w:val="000000"/>
          <w:lang w:eastAsia="da-DK"/>
        </w:rPr>
        <w:t>?</w:t>
      </w:r>
    </w:p>
    <w:p w14:paraId="329B0E99" w14:textId="797EDA15" w:rsidR="00045F75" w:rsidRDefault="00045F75" w:rsidP="00045F75">
      <w:pPr>
        <w:pStyle w:val="Newparagraph"/>
        <w:numPr>
          <w:ilvl w:val="0"/>
          <w:numId w:val="32"/>
        </w:numPr>
        <w:rPr>
          <w:color w:val="000000"/>
          <w:lang w:eastAsia="da-DK"/>
        </w:rPr>
      </w:pPr>
      <w:r>
        <w:rPr>
          <w:color w:val="000000"/>
          <w:lang w:eastAsia="da-DK"/>
        </w:rPr>
        <w:t>Which</w:t>
      </w:r>
      <w:r w:rsidR="00137DA3">
        <w:rPr>
          <w:color w:val="000000"/>
          <w:lang w:eastAsia="da-DK"/>
        </w:rPr>
        <w:t xml:space="preserve"> theoretical</w:t>
      </w:r>
      <w:r>
        <w:rPr>
          <w:color w:val="000000"/>
          <w:lang w:eastAsia="da-DK"/>
        </w:rPr>
        <w:t xml:space="preserve"> positions </w:t>
      </w:r>
      <w:r w:rsidR="0054227C">
        <w:rPr>
          <w:color w:val="000000"/>
          <w:lang w:eastAsia="da-DK"/>
        </w:rPr>
        <w:t xml:space="preserve">about the nature of inquiry </w:t>
      </w:r>
      <w:r w:rsidR="00176D5F">
        <w:rPr>
          <w:color w:val="000000"/>
          <w:lang w:eastAsia="da-DK"/>
        </w:rPr>
        <w:t>can be synthesized</w:t>
      </w:r>
      <w:r w:rsidR="00137DA3">
        <w:rPr>
          <w:color w:val="000000"/>
          <w:lang w:eastAsia="da-DK"/>
        </w:rPr>
        <w:t xml:space="preserve"> </w:t>
      </w:r>
      <w:r w:rsidR="00176D5F">
        <w:rPr>
          <w:color w:val="000000"/>
          <w:lang w:eastAsia="da-DK"/>
        </w:rPr>
        <w:t xml:space="preserve">from maps and meanings, and how do these relate to historical developments in the literature.  </w:t>
      </w:r>
    </w:p>
    <w:p w14:paraId="1462A5A5" w14:textId="77777777" w:rsidR="009E6BB7" w:rsidRDefault="009E6BB7" w:rsidP="009E6BB7">
      <w:pPr>
        <w:pStyle w:val="Newparagraph"/>
        <w:rPr>
          <w:color w:val="000000"/>
          <w:lang w:eastAsia="da-DK"/>
        </w:rPr>
      </w:pPr>
    </w:p>
    <w:p w14:paraId="6CB144B0" w14:textId="328B8E21" w:rsidR="00255B26" w:rsidRDefault="00255B26" w:rsidP="00255B26">
      <w:pPr>
        <w:pStyle w:val="Newparagraph"/>
        <w:ind w:firstLine="0"/>
      </w:pPr>
      <w:r>
        <w:t>To frame our later interpretations, analyses, and synthesis, t</w:t>
      </w:r>
      <w:r w:rsidR="00ED3DE3" w:rsidRPr="00ED3DE3">
        <w:t>he next section provides an overview of the origins of IBSE with a focus on Dewey’s perspective. We then present</w:t>
      </w:r>
      <w:r w:rsidR="009A37BC">
        <w:t xml:space="preserve"> </w:t>
      </w:r>
      <w:r>
        <w:t xml:space="preserve">and provide methodological arguments for </w:t>
      </w:r>
      <w:r w:rsidR="00ED3DE3" w:rsidRPr="00ED3DE3">
        <w:t>our methodology</w:t>
      </w:r>
      <w:r>
        <w:t>, thematic network analysis</w:t>
      </w:r>
      <w:r w:rsidR="00ED3DE3" w:rsidRPr="00ED3DE3">
        <w:t xml:space="preserve">, which combines thematic analysis with network analysis to identify theoretical and empirical conceptualisations. The </w:t>
      </w:r>
      <w:r w:rsidR="00ED3DE3">
        <w:t xml:space="preserve">thematic network analysis </w:t>
      </w:r>
      <w:r w:rsidR="00ED3DE3" w:rsidRPr="00ED3DE3">
        <w:t xml:space="preserve">leads to a </w:t>
      </w:r>
      <w:r w:rsidR="00ED3DE3">
        <w:t xml:space="preserve">network </w:t>
      </w:r>
      <w:r w:rsidR="00ED3DE3" w:rsidRPr="00ED3DE3">
        <w:t xml:space="preserve">map of </w:t>
      </w:r>
      <w:r w:rsidR="00ED3DE3">
        <w:t xml:space="preserve">interconnected themes, where themes represent different aspects of </w:t>
      </w:r>
      <w:r w:rsidR="00ED3DE3" w:rsidRPr="00ED3DE3">
        <w:t>theoretical conceptualisations</w:t>
      </w:r>
      <w:r w:rsidR="00ED3DE3">
        <w:t xml:space="preserve">. </w:t>
      </w:r>
      <w:r w:rsidR="00ED3DE3" w:rsidRPr="00ED3DE3">
        <w:t xml:space="preserve">We </w:t>
      </w:r>
      <w:r w:rsidR="002F27AC">
        <w:t>analyse</w:t>
      </w:r>
      <w:r w:rsidR="00ED3DE3" w:rsidRPr="00ED3DE3">
        <w:t xml:space="preserve"> </w:t>
      </w:r>
      <w:r w:rsidR="00ED3DE3">
        <w:t xml:space="preserve">the </w:t>
      </w:r>
      <w:r w:rsidR="00ED3DE3" w:rsidRPr="00ED3DE3">
        <w:t xml:space="preserve">map in detail and </w:t>
      </w:r>
      <w:r w:rsidR="00ED3DE3">
        <w:t>proceed to use our methodology to synthesize different theoretical positions</w:t>
      </w:r>
      <w:r w:rsidR="002F27AC">
        <w:t>, which can be found in recent ECIBSE literature. In our subsequent discussion, we begin by relating the synthesized theoretical positions to ECIBSE and implications. Then</w:t>
      </w:r>
      <w:r w:rsidR="00CC3136">
        <w:t>,</w:t>
      </w:r>
      <w:r w:rsidR="002F27AC">
        <w:t xml:space="preserve"> we discuss </w:t>
      </w:r>
      <w:r w:rsidR="00CC3136">
        <w:t xml:space="preserve">the methodology </w:t>
      </w:r>
      <w:r w:rsidR="009A37BC">
        <w:t xml:space="preserve">in terms how it </w:t>
      </w:r>
      <w:r w:rsidR="00CC3136">
        <w:t>integrat</w:t>
      </w:r>
      <w:r w:rsidR="009A37BC">
        <w:t>es</w:t>
      </w:r>
      <w:r w:rsidR="00CC3136">
        <w:t xml:space="preserve"> qualitative and quantitative </w:t>
      </w:r>
      <w:r w:rsidR="009A37BC">
        <w:t>ways of analysing and synthesizing and what kind of knowledge it may produce</w:t>
      </w:r>
      <w:r w:rsidR="002F27AC">
        <w:t xml:space="preserve">. </w:t>
      </w:r>
    </w:p>
    <w:p w14:paraId="3CF481C9" w14:textId="77777777" w:rsidR="00255B26" w:rsidRDefault="00255B26" w:rsidP="00255B26">
      <w:pPr>
        <w:pStyle w:val="Heading1"/>
        <w:rPr>
          <w:lang w:eastAsia="da-DK"/>
        </w:rPr>
      </w:pPr>
      <w:r w:rsidRPr="003E7744">
        <w:rPr>
          <w:lang w:eastAsia="da-DK"/>
        </w:rPr>
        <w:lastRenderedPageBreak/>
        <w:t>The origins of inquiry-based education</w:t>
      </w:r>
    </w:p>
    <w:p w14:paraId="1DDBBE20" w14:textId="77777777" w:rsidR="006C172E" w:rsidRDefault="00255B26" w:rsidP="00FD2E26">
      <w:pPr>
        <w:pStyle w:val="Paragraph"/>
        <w:rPr>
          <w:lang w:eastAsia="da-DK"/>
        </w:rPr>
      </w:pPr>
      <w:r w:rsidRPr="003E7744">
        <w:rPr>
          <w:lang w:eastAsia="da-DK"/>
        </w:rPr>
        <w:t>IBSE has deep roots in pragmatism, and John Dewey developed pragmatism from the perspective of education (Biesta</w:t>
      </w:r>
      <w:r>
        <w:rPr>
          <w:lang w:eastAsia="da-DK"/>
        </w:rPr>
        <w:t xml:space="preserve"> </w:t>
      </w:r>
      <w:r w:rsidRPr="003E7744">
        <w:rPr>
          <w:lang w:eastAsia="da-DK"/>
        </w:rPr>
        <w:t>&amp; William</w:t>
      </w:r>
      <w:r>
        <w:rPr>
          <w:lang w:eastAsia="da-DK"/>
        </w:rPr>
        <w:t>,</w:t>
      </w:r>
      <w:r w:rsidRPr="003E7744">
        <w:rPr>
          <w:lang w:eastAsia="da-DK"/>
        </w:rPr>
        <w:t xml:space="preserve"> 2003). He saw thinking as an instrument for action. From this perspective, thinking and knowledge were tools to solve scientific and everyday problems. Dewey advocated “experiential teaching”, in which the learner is viewed as active, instead of passive receptors (Dewey</w:t>
      </w:r>
      <w:r>
        <w:rPr>
          <w:lang w:eastAsia="da-DK"/>
        </w:rPr>
        <w:t>,</w:t>
      </w:r>
      <w:r w:rsidRPr="003E7744">
        <w:rPr>
          <w:lang w:eastAsia="da-DK"/>
        </w:rPr>
        <w:t xml:space="preserve"> 2011). Dewey stressed that learning must be rooted as experience and awaken a curiosity about information and new ideas. Learning experiences are viewed as situations where children create and recreate knowledge as part of the educative process. For Dewey, this is the underlying idea of inquiry (Dewey</w:t>
      </w:r>
      <w:r>
        <w:rPr>
          <w:lang w:eastAsia="da-DK"/>
        </w:rPr>
        <w:t>,</w:t>
      </w:r>
      <w:r w:rsidRPr="003E7744">
        <w:rPr>
          <w:lang w:eastAsia="da-DK"/>
        </w:rPr>
        <w:t xml:space="preserve"> 1938/2015).</w:t>
      </w:r>
    </w:p>
    <w:p w14:paraId="42AF1D00" w14:textId="404B251E" w:rsidR="006C172E" w:rsidRPr="003E7744" w:rsidRDefault="006C172E" w:rsidP="006C172E">
      <w:pPr>
        <w:pStyle w:val="Newparagraph"/>
        <w:rPr>
          <w:lang w:eastAsia="da-DK"/>
        </w:rPr>
      </w:pPr>
      <w:r w:rsidRPr="003E7744">
        <w:rPr>
          <w:lang w:eastAsia="da-DK"/>
        </w:rPr>
        <w:t xml:space="preserve">Dewey’s idea of inquiry is related to both contemporary IBSE conceptualisations and the practice of scientific inquiry. For example, for Harlen </w:t>
      </w:r>
      <w:r>
        <w:rPr>
          <w:lang w:eastAsia="da-DK"/>
        </w:rPr>
        <w:t xml:space="preserve">&amp; </w:t>
      </w:r>
      <w:r w:rsidRPr="003E7744">
        <w:rPr>
          <w:lang w:eastAsia="da-DK"/>
        </w:rPr>
        <w:t xml:space="preserve">Allende (2006), IBSE encompasses experiences that enable children to develop understanding about scientific aspects of the world through the development and use of scientific inquiry skills. For them, a key element of inquiry is the active participation of children in the thinking processes and investigations of scientific phenomena. </w:t>
      </w:r>
      <w:r w:rsidRPr="003E7744">
        <w:rPr>
          <w:i/>
          <w:iCs/>
          <w:lang w:eastAsia="da-DK"/>
        </w:rPr>
        <w:t xml:space="preserve">Scientific inquiry </w:t>
      </w:r>
      <w:r w:rsidRPr="003E7744">
        <w:rPr>
          <w:lang w:eastAsia="da-DK"/>
        </w:rPr>
        <w:t>refers to the varied ways in which scientists work, the process of investigating how, why, and what, making sense and evidence of data, and interpreting results (Biesta</w:t>
      </w:r>
      <w:r>
        <w:rPr>
          <w:lang w:eastAsia="da-DK"/>
        </w:rPr>
        <w:t xml:space="preserve"> et al. </w:t>
      </w:r>
      <w:r w:rsidRPr="003E7744">
        <w:rPr>
          <w:lang w:eastAsia="da-DK"/>
        </w:rPr>
        <w:t>2003). Dewey</w:t>
      </w:r>
      <w:r>
        <w:rPr>
          <w:lang w:eastAsia="da-DK"/>
        </w:rPr>
        <w:t xml:space="preserve"> (2005)</w:t>
      </w:r>
      <w:r w:rsidRPr="003E7744">
        <w:rPr>
          <w:lang w:eastAsia="da-DK"/>
        </w:rPr>
        <w:t xml:space="preserve"> outlines fundamental conceptual phases, such as defining a problem, formulating a hypothesis, and conducting tests, and most inquiry cycles can be seen as elaborations of these phases (Johnson</w:t>
      </w:r>
      <w:r>
        <w:rPr>
          <w:lang w:eastAsia="da-DK"/>
        </w:rPr>
        <w:t xml:space="preserve"> </w:t>
      </w:r>
      <w:bookmarkStart w:id="0" w:name="OLE_LINK1"/>
      <w:bookmarkStart w:id="1" w:name="OLE_LINK2"/>
      <w:r w:rsidRPr="003E7744">
        <w:rPr>
          <w:lang w:eastAsia="da-DK"/>
        </w:rPr>
        <w:t>&amp; Christensen</w:t>
      </w:r>
      <w:bookmarkEnd w:id="0"/>
      <w:bookmarkEnd w:id="1"/>
      <w:r>
        <w:rPr>
          <w:lang w:eastAsia="da-DK"/>
        </w:rPr>
        <w:t>,</w:t>
      </w:r>
      <w:r w:rsidRPr="003E7744">
        <w:rPr>
          <w:lang w:eastAsia="da-DK"/>
        </w:rPr>
        <w:t xml:space="preserve"> 201</w:t>
      </w:r>
      <w:r>
        <w:rPr>
          <w:lang w:eastAsia="da-DK"/>
        </w:rPr>
        <w:t>4;</w:t>
      </w:r>
      <w:r w:rsidRPr="003E7744">
        <w:rPr>
          <w:lang w:eastAsia="da-DK"/>
        </w:rPr>
        <w:t xml:space="preserve"> Biesta</w:t>
      </w:r>
      <w:r>
        <w:rPr>
          <w:lang w:eastAsia="da-DK"/>
        </w:rPr>
        <w:t xml:space="preserve"> et al.</w:t>
      </w:r>
      <w:r w:rsidRPr="003E7744">
        <w:rPr>
          <w:lang w:eastAsia="da-DK"/>
        </w:rPr>
        <w:t>, 2003).  Importantly, neither scientific inquiry nor IBSE are linear processes - aspects of inquiry interact in complex ways (Alake-</w:t>
      </w:r>
      <w:proofErr w:type="spellStart"/>
      <w:r w:rsidRPr="003E7744">
        <w:rPr>
          <w:lang w:eastAsia="da-DK"/>
        </w:rPr>
        <w:t>Tuenter</w:t>
      </w:r>
      <w:proofErr w:type="spellEnd"/>
      <w:r w:rsidRPr="003E7744">
        <w:rPr>
          <w:lang w:eastAsia="da-DK"/>
        </w:rPr>
        <w:t xml:space="preserve"> et al., 2012). </w:t>
      </w:r>
    </w:p>
    <w:p w14:paraId="52F85906" w14:textId="77777777" w:rsidR="006C172E" w:rsidRPr="003E7744" w:rsidRDefault="006C172E" w:rsidP="006C172E">
      <w:pPr>
        <w:pStyle w:val="Newparagraph"/>
        <w:rPr>
          <w:lang w:eastAsia="da-DK"/>
        </w:rPr>
      </w:pPr>
      <w:r w:rsidRPr="003E7744">
        <w:rPr>
          <w:lang w:eastAsia="da-DK"/>
        </w:rPr>
        <w:t>One major difference between scientific inquiry and IBSE is that teacher</w:t>
      </w:r>
      <w:r>
        <w:rPr>
          <w:lang w:eastAsia="da-DK"/>
        </w:rPr>
        <w:t>s</w:t>
      </w:r>
      <w:r w:rsidRPr="003E7744">
        <w:rPr>
          <w:lang w:eastAsia="da-DK"/>
        </w:rPr>
        <w:t xml:space="preserve"> often know what children may learn, whereas the attained knowledge in scientific inquiry by </w:t>
      </w:r>
      <w:r w:rsidRPr="003E7744">
        <w:rPr>
          <w:lang w:eastAsia="da-DK"/>
        </w:rPr>
        <w:lastRenderedPageBreak/>
        <w:t>nature is unknown. Dewey defined inquiry</w:t>
      </w:r>
      <w:r>
        <w:rPr>
          <w:lang w:eastAsia="da-DK"/>
        </w:rPr>
        <w:t xml:space="preserve"> for both children and scientists</w:t>
      </w:r>
      <w:r w:rsidRPr="003E7744">
        <w:rPr>
          <w:lang w:eastAsia="da-DK"/>
        </w:rPr>
        <w:t xml:space="preserve"> as “</w:t>
      </w:r>
      <w:r w:rsidRPr="009863EC">
        <w:rPr>
          <w:lang w:eastAsia="da-DK"/>
        </w:rPr>
        <w:t>the controlled or directed transformation of an indeterminate situation into one that is so determinate in its constituent distinctions and relations as to convert the elements of the original situation into a uniﬁed whole</w:t>
      </w:r>
      <w:r w:rsidRPr="003E7744">
        <w:rPr>
          <w:i/>
          <w:iCs/>
          <w:lang w:eastAsia="da-DK"/>
        </w:rPr>
        <w:t>”</w:t>
      </w:r>
      <w:r w:rsidRPr="003E7744">
        <w:rPr>
          <w:lang w:eastAsia="da-DK"/>
        </w:rPr>
        <w:t xml:space="preserve"> (Dewey</w:t>
      </w:r>
      <w:r>
        <w:rPr>
          <w:lang w:eastAsia="da-DK"/>
        </w:rPr>
        <w:t>, 2013</w:t>
      </w:r>
      <w:r w:rsidRPr="003E7744">
        <w:rPr>
          <w:lang w:eastAsia="da-DK"/>
        </w:rPr>
        <w:t xml:space="preserve">, p. 108). </w:t>
      </w:r>
      <w:r>
        <w:rPr>
          <w:lang w:eastAsia="da-DK"/>
        </w:rPr>
        <w:t>Combining</w:t>
      </w:r>
      <w:r w:rsidRPr="003E7744">
        <w:rPr>
          <w:lang w:eastAsia="da-DK"/>
        </w:rPr>
        <w:t xml:space="preserve"> these perspectives, IBSE</w:t>
      </w:r>
      <w:r w:rsidRPr="003E7744">
        <w:rPr>
          <w:i/>
          <w:iCs/>
          <w:lang w:eastAsia="da-DK"/>
        </w:rPr>
        <w:t xml:space="preserve"> </w:t>
      </w:r>
      <w:r w:rsidRPr="003E7744">
        <w:rPr>
          <w:lang w:eastAsia="da-DK"/>
        </w:rPr>
        <w:t xml:space="preserve">may be said to foster situations in which </w:t>
      </w:r>
      <w:r>
        <w:rPr>
          <w:lang w:eastAsia="da-DK"/>
        </w:rPr>
        <w:t xml:space="preserve">learners develop </w:t>
      </w:r>
      <w:r w:rsidRPr="003E7744">
        <w:rPr>
          <w:lang w:eastAsia="da-DK"/>
        </w:rPr>
        <w:t xml:space="preserve">coherent scientific understanding through building relations between elements and experiences, which </w:t>
      </w:r>
      <w:r>
        <w:rPr>
          <w:lang w:eastAsia="da-DK"/>
        </w:rPr>
        <w:t>they</w:t>
      </w:r>
      <w:r w:rsidRPr="003E7744">
        <w:rPr>
          <w:lang w:eastAsia="da-DK"/>
        </w:rPr>
        <w:t xml:space="preserve"> perceived as unconnected beforehand. </w:t>
      </w:r>
    </w:p>
    <w:p w14:paraId="5F33B301" w14:textId="12199D61" w:rsidR="006C172E" w:rsidRPr="006C172E" w:rsidRDefault="006C172E" w:rsidP="006C172E">
      <w:pPr>
        <w:pStyle w:val="Newparagraph"/>
        <w:rPr>
          <w:lang w:eastAsia="da-DK"/>
        </w:rPr>
      </w:pPr>
      <w:bookmarkStart w:id="2" w:name="_Hlk45713205"/>
      <w:r w:rsidRPr="003E7744">
        <w:rPr>
          <w:lang w:eastAsia="da-DK"/>
        </w:rPr>
        <w:t xml:space="preserve">Experiential education relies on the theory of experience, which is central to Dewey’s work. </w:t>
      </w:r>
      <w:r>
        <w:rPr>
          <w:lang w:eastAsia="da-DK"/>
        </w:rPr>
        <w:t>With</w:t>
      </w:r>
      <w:r w:rsidRPr="003E7744">
        <w:rPr>
          <w:lang w:eastAsia="da-DK"/>
        </w:rPr>
        <w:t xml:space="preserve"> </w:t>
      </w:r>
      <w:r>
        <w:rPr>
          <w:lang w:eastAsia="da-DK"/>
        </w:rPr>
        <w:t>a</w:t>
      </w:r>
      <w:r w:rsidRPr="003E7744">
        <w:rPr>
          <w:lang w:eastAsia="da-DK"/>
        </w:rPr>
        <w:t xml:space="preserve"> </w:t>
      </w:r>
      <w:r>
        <w:rPr>
          <w:lang w:eastAsia="da-DK"/>
        </w:rPr>
        <w:t>‘</w:t>
      </w:r>
      <w:r w:rsidRPr="003E7744">
        <w:rPr>
          <w:lang w:eastAsia="da-DK"/>
        </w:rPr>
        <w:t>philosophy of experience</w:t>
      </w:r>
      <w:r>
        <w:rPr>
          <w:lang w:eastAsia="da-DK"/>
        </w:rPr>
        <w:t>’</w:t>
      </w:r>
      <w:r w:rsidRPr="003E7744">
        <w:rPr>
          <w:lang w:eastAsia="da-DK"/>
        </w:rPr>
        <w:t>, he mediate</w:t>
      </w:r>
      <w:r>
        <w:rPr>
          <w:lang w:eastAsia="da-DK"/>
        </w:rPr>
        <w:t>s</w:t>
      </w:r>
      <w:r w:rsidRPr="003E7744">
        <w:rPr>
          <w:lang w:eastAsia="da-DK"/>
        </w:rPr>
        <w:t xml:space="preserve"> between traditional education and progressive education. Dewey regards both as mis-educative, because neither apply a carefully developed philosophy of experience (Dewey</w:t>
      </w:r>
      <w:r>
        <w:rPr>
          <w:lang w:eastAsia="da-DK"/>
        </w:rPr>
        <w:t>,</w:t>
      </w:r>
      <w:r w:rsidRPr="003E7744">
        <w:rPr>
          <w:lang w:eastAsia="da-DK"/>
        </w:rPr>
        <w:t xml:space="preserve"> 1938/2015). </w:t>
      </w:r>
      <w:bookmarkEnd w:id="2"/>
      <w:r w:rsidRPr="003E7744">
        <w:rPr>
          <w:lang w:eastAsia="da-DK"/>
        </w:rPr>
        <w:t xml:space="preserve">For Dewey, experience consists of three mutually dependent categories; situation, interaction, and continuity (Dewey, 1938/2015). </w:t>
      </w:r>
      <w:r>
        <w:rPr>
          <w:lang w:eastAsia="da-DK"/>
        </w:rPr>
        <w:t>‘</w:t>
      </w:r>
      <w:r w:rsidRPr="00490041">
        <w:rPr>
          <w:lang w:eastAsia="da-DK"/>
        </w:rPr>
        <w:t>Situation</w:t>
      </w:r>
      <w:r>
        <w:rPr>
          <w:lang w:eastAsia="da-DK"/>
        </w:rPr>
        <w:t>’</w:t>
      </w:r>
      <w:r w:rsidRPr="003E7744">
        <w:rPr>
          <w:lang w:eastAsia="da-DK"/>
        </w:rPr>
        <w:t xml:space="preserve"> refers to the fact we interact with other individuals and with objects in a concrete world and our lives here consist of a series of situations. Within a series of situations, continuity needs to emerge before it can contribute to the fulfilment of an educative experience.</w:t>
      </w:r>
      <w:r>
        <w:rPr>
          <w:lang w:eastAsia="da-DK"/>
        </w:rPr>
        <w:t xml:space="preserve"> ‘</w:t>
      </w:r>
      <w:r w:rsidRPr="003E7744">
        <w:rPr>
          <w:lang w:eastAsia="da-DK"/>
        </w:rPr>
        <w:t>Interaction</w:t>
      </w:r>
      <w:r>
        <w:rPr>
          <w:lang w:eastAsia="da-DK"/>
        </w:rPr>
        <w:t>’</w:t>
      </w:r>
      <w:r w:rsidRPr="003E7744">
        <w:rPr>
          <w:lang w:eastAsia="da-DK"/>
        </w:rPr>
        <w:t xml:space="preserve"> </w:t>
      </w:r>
      <w:r>
        <w:rPr>
          <w:lang w:eastAsia="da-DK"/>
        </w:rPr>
        <w:t xml:space="preserve">refers equally to interactions </w:t>
      </w:r>
      <w:r w:rsidRPr="003E7744">
        <w:rPr>
          <w:lang w:eastAsia="da-DK"/>
        </w:rPr>
        <w:t>between individuals and objects and interactions between individuals</w:t>
      </w:r>
      <w:r>
        <w:rPr>
          <w:lang w:eastAsia="da-DK"/>
        </w:rPr>
        <w:t xml:space="preserve"> </w:t>
      </w:r>
      <w:r w:rsidRPr="003E7744">
        <w:rPr>
          <w:lang w:eastAsia="da-DK"/>
        </w:rPr>
        <w:t>(Dewey</w:t>
      </w:r>
      <w:r>
        <w:rPr>
          <w:lang w:eastAsia="da-DK"/>
        </w:rPr>
        <w:t>,</w:t>
      </w:r>
      <w:r w:rsidRPr="003E7744">
        <w:rPr>
          <w:lang w:eastAsia="da-DK"/>
        </w:rPr>
        <w:t xml:space="preserve"> 2005). </w:t>
      </w:r>
    </w:p>
    <w:p w14:paraId="5D67173C" w14:textId="77777777" w:rsidR="006C172E" w:rsidRDefault="006C172E" w:rsidP="006C172E">
      <w:pPr>
        <w:pStyle w:val="Newparagraph"/>
        <w:rPr>
          <w:lang w:eastAsia="da-DK"/>
        </w:rPr>
      </w:pPr>
      <w:r w:rsidRPr="003E7744">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Pr="003E7744">
        <w:rPr>
          <w:lang w:eastAsia="da-DK"/>
        </w:rPr>
        <w:t>Minner</w:t>
      </w:r>
      <w:proofErr w:type="spellEnd"/>
      <w:r>
        <w:rPr>
          <w:lang w:eastAsia="da-DK"/>
        </w:rPr>
        <w:t xml:space="preserve"> et al.</w:t>
      </w:r>
      <w:r w:rsidRPr="003E7744">
        <w:rPr>
          <w:lang w:eastAsia="da-DK"/>
        </w:rPr>
        <w:t xml:space="preserve">, 2010). Dewey advocated the facilitation of creative learning environments in which children may undergo development through educative experiences.  In this child-centred approach, adults must pay attention to what children are curious about and interested </w:t>
      </w:r>
      <w:proofErr w:type="gramStart"/>
      <w:r w:rsidRPr="003E7744">
        <w:rPr>
          <w:lang w:eastAsia="da-DK"/>
        </w:rPr>
        <w:t>in to</w:t>
      </w:r>
      <w:proofErr w:type="gramEnd"/>
      <w:r w:rsidRPr="003E7744">
        <w:rPr>
          <w:lang w:eastAsia="da-DK"/>
        </w:rPr>
        <w:t xml:space="preserve"> gauge and use the possibilities for children’s development. Activities should not only </w:t>
      </w:r>
      <w:r w:rsidRPr="003E7744">
        <w:rPr>
          <w:lang w:eastAsia="da-DK"/>
        </w:rPr>
        <w:lastRenderedPageBreak/>
        <w:t>be based on children’s interest, but attention to children’s interests should guide the adults in choosing instructional strategies and materials to use. For that reason, questions or problems arising from the child’s everyday experiences are meaningful because they are driven by genuine curiosity. From this child</w:t>
      </w:r>
      <w:r>
        <w:rPr>
          <w:lang w:eastAsia="da-DK"/>
        </w:rPr>
        <w:t>-</w:t>
      </w:r>
      <w:r w:rsidRPr="003E7744">
        <w:rPr>
          <w:lang w:eastAsia="da-DK"/>
        </w:rPr>
        <w:t>centred perspective then, it is essential to inquiry-based approaches that educative experiences and learning always include values, emotions, the act of doing, and cognition. </w:t>
      </w:r>
    </w:p>
    <w:p w14:paraId="7A9E2948" w14:textId="75CD4812" w:rsidR="006C172E" w:rsidRDefault="00901890" w:rsidP="006C172E">
      <w:pPr>
        <w:pStyle w:val="Heading1"/>
        <w:rPr>
          <w:lang w:eastAsia="da-DK"/>
        </w:rPr>
      </w:pPr>
      <w:r>
        <w:rPr>
          <w:lang w:eastAsia="da-DK"/>
        </w:rPr>
        <w:t xml:space="preserve">Materials and methods </w:t>
      </w:r>
      <w:r w:rsidR="007C12BF">
        <w:rPr>
          <w:lang w:eastAsia="da-DK"/>
        </w:rPr>
        <w:t>for l</w:t>
      </w:r>
      <w:r w:rsidR="006C172E">
        <w:rPr>
          <w:lang w:eastAsia="da-DK"/>
        </w:rPr>
        <w:t>iterature review with thematic network analysis</w:t>
      </w:r>
    </w:p>
    <w:p w14:paraId="2B866843" w14:textId="69A70949" w:rsidR="001B7752" w:rsidRDefault="001B7752" w:rsidP="00F05B00">
      <w:pPr>
        <w:pStyle w:val="Paragraph"/>
        <w:rPr>
          <w:lang w:eastAsia="da-DK"/>
        </w:rPr>
      </w:pPr>
      <w:r w:rsidRPr="003E7744">
        <w:rPr>
          <w:lang w:eastAsia="da-DK"/>
        </w:rPr>
        <w:t>One possible strategy</w:t>
      </w:r>
      <w:r w:rsidR="00011325">
        <w:rPr>
          <w:lang w:eastAsia="da-DK"/>
        </w:rPr>
        <w:t xml:space="preserve"> when using thematic analysis</w:t>
      </w:r>
      <w:r w:rsidRPr="003E7744">
        <w:rPr>
          <w:lang w:eastAsia="da-DK"/>
        </w:rPr>
        <w:t xml:space="preserve"> is to conduct a search for relevant and representative literature, analyse and code that literature in order to produce thematic </w:t>
      </w:r>
      <w:r w:rsidR="00011325">
        <w:rPr>
          <w:lang w:eastAsia="da-DK"/>
        </w:rPr>
        <w:t>networks</w:t>
      </w:r>
      <w:r w:rsidR="007C12BF">
        <w:rPr>
          <w:lang w:eastAsia="da-DK"/>
        </w:rPr>
        <w:t xml:space="preserve"> (</w:t>
      </w:r>
      <w:proofErr w:type="spellStart"/>
      <w:r w:rsidR="00011325">
        <w:rPr>
          <w:lang w:eastAsia="da-DK"/>
        </w:rPr>
        <w:t>Attride</w:t>
      </w:r>
      <w:proofErr w:type="spellEnd"/>
      <w:r w:rsidR="00011325">
        <w:rPr>
          <w:lang w:eastAsia="da-DK"/>
        </w:rPr>
        <w:t>-Stirling, 2001</w:t>
      </w:r>
      <w:r w:rsidR="007C12BF">
        <w:rPr>
          <w:lang w:eastAsia="da-DK"/>
        </w:rPr>
        <w:t>)</w:t>
      </w:r>
      <w:r w:rsidRPr="003E7744">
        <w:rPr>
          <w:lang w:eastAsia="da-DK"/>
        </w:rPr>
        <w:t xml:space="preserve">. </w:t>
      </w:r>
      <w:r w:rsidR="00011325">
        <w:rPr>
          <w:lang w:eastAsia="da-DK"/>
        </w:rPr>
        <w:t>In fact, Braun and Clarke (2006) illustrates how such networks (or maps) develop and serve as tools for understanding during analyses. W</w:t>
      </w:r>
      <w:r w:rsidRPr="003E7744">
        <w:rPr>
          <w:lang w:eastAsia="da-DK"/>
        </w:rPr>
        <w:t xml:space="preserve">e expand on thematic analysis by integrating network analysis. As shown by </w:t>
      </w:r>
      <w:r>
        <w:rPr>
          <w:lang w:eastAsia="da-DK"/>
        </w:rPr>
        <w:t>AUTHOR</w:t>
      </w:r>
      <w:r w:rsidR="00D506E9">
        <w:rPr>
          <w:lang w:eastAsia="da-DK"/>
        </w:rPr>
        <w:t>S</w:t>
      </w:r>
      <w:r>
        <w:rPr>
          <w:lang w:eastAsia="da-DK"/>
        </w:rPr>
        <w:t xml:space="preserve"> (2019) and AUTHOR</w:t>
      </w:r>
      <w:r w:rsidR="00D506E9">
        <w:rPr>
          <w:lang w:eastAsia="da-DK"/>
        </w:rPr>
        <w:t xml:space="preserve">S </w:t>
      </w:r>
      <w:r>
        <w:rPr>
          <w:lang w:eastAsia="da-DK"/>
        </w:rPr>
        <w:t>(in press)</w:t>
      </w:r>
      <w:r w:rsidR="00D506E9">
        <w:rPr>
          <w:lang w:eastAsia="da-DK"/>
        </w:rPr>
        <w:t xml:space="preserve">, </w:t>
      </w:r>
      <w:r w:rsidR="000229DD">
        <w:rPr>
          <w:lang w:eastAsia="da-DK"/>
        </w:rPr>
        <w:t>integrating network analysis with qualitative forms of analyses</w:t>
      </w:r>
      <w:r w:rsidRPr="003E7744">
        <w:rPr>
          <w:lang w:eastAsia="da-DK"/>
        </w:rPr>
        <w:t xml:space="preserve"> </w:t>
      </w:r>
      <w:r w:rsidR="000229DD">
        <w:rPr>
          <w:lang w:eastAsia="da-DK"/>
        </w:rPr>
        <w:t>highlights</w:t>
      </w:r>
      <w:r w:rsidRPr="003E7744">
        <w:rPr>
          <w:lang w:eastAsia="da-DK"/>
        </w:rPr>
        <w:t xml:space="preserve"> relational aspects of the data</w:t>
      </w:r>
      <w:r w:rsidR="000229DD">
        <w:rPr>
          <w:lang w:eastAsia="da-DK"/>
        </w:rPr>
        <w:t xml:space="preserve"> and may </w:t>
      </w:r>
      <w:r w:rsidR="00AE036C">
        <w:rPr>
          <w:lang w:eastAsia="da-DK"/>
        </w:rPr>
        <w:t>aid in finding patterns otherwise hidden</w:t>
      </w:r>
      <w:r w:rsidRPr="003E7744">
        <w:rPr>
          <w:lang w:eastAsia="da-DK"/>
        </w:rPr>
        <w:t>.  Here, we first describe how we performed this study’s literature search and then how we performed our thematic network analysis.</w:t>
      </w:r>
    </w:p>
    <w:p w14:paraId="0B8940C4" w14:textId="57A52FF6" w:rsidR="001B7752" w:rsidRDefault="001B7752" w:rsidP="001B7752">
      <w:pPr>
        <w:pStyle w:val="Heading2"/>
        <w:rPr>
          <w:lang w:eastAsia="da-DK"/>
        </w:rPr>
      </w:pPr>
      <w:r>
        <w:rPr>
          <w:lang w:eastAsia="da-DK"/>
        </w:rPr>
        <w:t>Literature search</w:t>
      </w:r>
    </w:p>
    <w:p w14:paraId="2C4B171D" w14:textId="77777777" w:rsidR="001B7752" w:rsidRDefault="001B7752" w:rsidP="001B7752">
      <w:pPr>
        <w:pStyle w:val="Paragraph"/>
        <w:rPr>
          <w:lang w:eastAsia="da-DK"/>
        </w:rPr>
      </w:pPr>
      <w:r w:rsidRPr="00B70931">
        <w:rPr>
          <w:lang w:eastAsia="da-DK"/>
        </w:rPr>
        <w:t xml:space="preserve">We performed a literature search to identify studies with relevant ECIBSE focus inspired by </w:t>
      </w:r>
      <w:proofErr w:type="spellStart"/>
      <w:r w:rsidRPr="00B70931">
        <w:rPr>
          <w:lang w:eastAsia="da-DK"/>
        </w:rPr>
        <w:t>Petticrew</w:t>
      </w:r>
      <w:proofErr w:type="spellEnd"/>
      <w:r w:rsidRPr="00B70931">
        <w:rPr>
          <w:lang w:eastAsia="da-DK"/>
        </w:rPr>
        <w:t xml:space="preserve"> &amp; Roberts (2008, p. 27) stages for systematic reviews. We started by carefully reading previous reviews of IBSE and ECIBSE. </w:t>
      </w:r>
      <w:proofErr w:type="spellStart"/>
      <w:r w:rsidRPr="001B7752">
        <w:rPr>
          <w:lang w:val="da-DK" w:eastAsia="da-DK"/>
        </w:rPr>
        <w:t>We</w:t>
      </w:r>
      <w:proofErr w:type="spellEnd"/>
      <w:r w:rsidRPr="001B7752">
        <w:rPr>
          <w:lang w:val="da-DK" w:eastAsia="da-DK"/>
        </w:rPr>
        <w:t xml:space="preserve"> </w:t>
      </w:r>
      <w:proofErr w:type="spellStart"/>
      <w:r w:rsidRPr="001B7752">
        <w:rPr>
          <w:lang w:val="da-DK" w:eastAsia="da-DK"/>
        </w:rPr>
        <w:t>focused</w:t>
      </w:r>
      <w:proofErr w:type="spellEnd"/>
      <w:r w:rsidRPr="001B7752">
        <w:rPr>
          <w:lang w:val="da-DK" w:eastAsia="da-DK"/>
        </w:rPr>
        <w:t xml:space="preserve"> on </w:t>
      </w:r>
      <w:proofErr w:type="spellStart"/>
      <w:r w:rsidRPr="001B7752">
        <w:rPr>
          <w:lang w:val="da-DK" w:eastAsia="da-DK"/>
        </w:rPr>
        <w:t>Alake-Tuenter</w:t>
      </w:r>
      <w:proofErr w:type="spellEnd"/>
      <w:r w:rsidRPr="001B7752">
        <w:rPr>
          <w:lang w:val="da-DK" w:eastAsia="da-DK"/>
        </w:rPr>
        <w:t xml:space="preserve"> (2012); </w:t>
      </w:r>
      <w:proofErr w:type="spellStart"/>
      <w:r w:rsidRPr="001B7752">
        <w:rPr>
          <w:lang w:val="da-DK" w:eastAsia="da-DK"/>
        </w:rPr>
        <w:t>Furtak</w:t>
      </w:r>
      <w:proofErr w:type="spellEnd"/>
      <w:r w:rsidRPr="001B7752">
        <w:rPr>
          <w:lang w:val="da-DK" w:eastAsia="da-DK"/>
        </w:rPr>
        <w:t xml:space="preserve"> et al. (2012); </w:t>
      </w:r>
      <w:proofErr w:type="spellStart"/>
      <w:r w:rsidRPr="001B7752">
        <w:rPr>
          <w:lang w:val="da-DK" w:eastAsia="da-DK"/>
        </w:rPr>
        <w:t>Minner</w:t>
      </w:r>
      <w:proofErr w:type="spellEnd"/>
      <w:r w:rsidRPr="001B7752">
        <w:rPr>
          <w:lang w:val="da-DK" w:eastAsia="da-DK"/>
        </w:rPr>
        <w:t xml:space="preserve"> et al. (2010); </w:t>
      </w:r>
      <w:proofErr w:type="spellStart"/>
      <w:r w:rsidRPr="001B7752">
        <w:rPr>
          <w:lang w:val="da-DK" w:eastAsia="da-DK"/>
        </w:rPr>
        <w:t>Pedaste</w:t>
      </w:r>
      <w:proofErr w:type="spellEnd"/>
      <w:r w:rsidRPr="001B7752">
        <w:rPr>
          <w:lang w:val="da-DK" w:eastAsia="da-DK"/>
        </w:rPr>
        <w:t xml:space="preserve"> et al. </w:t>
      </w:r>
      <w:r w:rsidRPr="0061398E">
        <w:rPr>
          <w:lang w:val="en-US" w:eastAsia="da-DK"/>
        </w:rPr>
        <w:t xml:space="preserve">(2015) and </w:t>
      </w:r>
      <w:proofErr w:type="spellStart"/>
      <w:r w:rsidRPr="0061398E">
        <w:rPr>
          <w:lang w:val="en-US" w:eastAsia="da-DK"/>
        </w:rPr>
        <w:t>Rönnebeck</w:t>
      </w:r>
      <w:proofErr w:type="spellEnd"/>
      <w:r w:rsidRPr="0061398E">
        <w:rPr>
          <w:lang w:val="en-US" w:eastAsia="da-DK"/>
        </w:rPr>
        <w:t xml:space="preserve"> et al. (2016). </w:t>
      </w:r>
      <w:r w:rsidRPr="003E7744">
        <w:rPr>
          <w:lang w:eastAsia="da-DK"/>
        </w:rPr>
        <w:t>These reviews provided information about gaps in the field and relevant keywords, which we used to identify relevant papers. We selected 2 strings </w:t>
      </w:r>
      <w:proofErr w:type="spellStart"/>
      <w:r w:rsidRPr="003E7744">
        <w:rPr>
          <w:lang w:eastAsia="da-DK"/>
        </w:rPr>
        <w:t>i</w:t>
      </w:r>
      <w:proofErr w:type="spellEnd"/>
      <w:r w:rsidRPr="003E7744">
        <w:rPr>
          <w:lang w:eastAsia="da-DK"/>
        </w:rPr>
        <w:t xml:space="preserve">) Population ii) Intervention. We omitted search string iii) Outcome and iv) </w:t>
      </w:r>
      <w:r w:rsidRPr="003E7744">
        <w:rPr>
          <w:lang w:eastAsia="da-DK"/>
        </w:rPr>
        <w:lastRenderedPageBreak/>
        <w:t>Comparison because our research questions do not pertain to outcomes or relation between intervention and outcome.</w:t>
      </w:r>
      <w:r>
        <w:rPr>
          <w:lang w:eastAsia="da-DK"/>
        </w:rPr>
        <w:t xml:space="preserve"> </w:t>
      </w:r>
    </w:p>
    <w:p w14:paraId="57C27E63" w14:textId="46D5B13D" w:rsidR="001B7752" w:rsidRDefault="001B7752" w:rsidP="001B7752">
      <w:pPr>
        <w:pStyle w:val="Newparagraph"/>
        <w:rPr>
          <w:lang w:eastAsia="da-DK"/>
        </w:rPr>
      </w:pPr>
      <w:r>
        <w:rPr>
          <w:lang w:eastAsia="da-DK"/>
        </w:rPr>
        <w:t>IBSE</w:t>
      </w:r>
      <w:r w:rsidRPr="003E7744">
        <w:rPr>
          <w:lang w:eastAsia="da-DK"/>
        </w:rPr>
        <w:t xml:space="preserve"> approaches to teaching are varied both in formats, in terms used and in names given to approaches. We argue that there are several terms for the same overall core ideas.  For example, the United States official bodies have moved away from using the term </w:t>
      </w:r>
      <w:r>
        <w:rPr>
          <w:lang w:eastAsia="da-DK"/>
        </w:rPr>
        <w:t>‘</w:t>
      </w:r>
      <w:r w:rsidRPr="00DC1F80">
        <w:rPr>
          <w:lang w:eastAsia="da-DK"/>
        </w:rPr>
        <w:t>inquiry</w:t>
      </w:r>
      <w:r>
        <w:rPr>
          <w:lang w:eastAsia="da-DK"/>
        </w:rPr>
        <w:t>’</w:t>
      </w:r>
      <w:r w:rsidRPr="00DC1F80">
        <w:rPr>
          <w:lang w:eastAsia="da-DK"/>
        </w:rPr>
        <w:t xml:space="preserve"> </w:t>
      </w:r>
      <w:r w:rsidRPr="003E7744">
        <w:rPr>
          <w:lang w:eastAsia="da-DK"/>
        </w:rPr>
        <w:t xml:space="preserve">and now refers to scientific practices instead </w:t>
      </w:r>
      <w:r w:rsidRPr="00DC1F80">
        <w:rPr>
          <w:lang w:eastAsia="da-DK"/>
        </w:rPr>
        <w:t>(National Research Council, 2012)</w:t>
      </w:r>
      <w:r w:rsidRPr="003E7744">
        <w:rPr>
          <w:lang w:eastAsia="da-DK"/>
        </w:rPr>
        <w:t>. Thus, to not lose important information, in our search, we included inquiry-based education as well as related terms. </w:t>
      </w:r>
    </w:p>
    <w:p w14:paraId="261931D6" w14:textId="331C3390" w:rsidR="001B7752" w:rsidRPr="004A6C3D" w:rsidRDefault="001B7752" w:rsidP="001B7752">
      <w:pPr>
        <w:pStyle w:val="Tabletitle"/>
        <w:rPr>
          <w:lang w:eastAsia="da-DK"/>
        </w:rPr>
      </w:pPr>
      <w:r w:rsidRPr="004A6C3D">
        <w:rPr>
          <w:lang w:eastAsia="da-DK"/>
        </w:rPr>
        <w:t>Table 1</w:t>
      </w:r>
      <w:r w:rsidR="007C12BF">
        <w:rPr>
          <w:lang w:eastAsia="da-DK"/>
        </w:rPr>
        <w:t>.</w:t>
      </w:r>
      <w:r w:rsidRPr="004A6C3D">
        <w:rPr>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79"/>
        <w:gridCol w:w="2621"/>
        <w:gridCol w:w="2219"/>
        <w:gridCol w:w="1660"/>
      </w:tblGrid>
      <w:tr w:rsidR="001B7752" w:rsidRPr="003E7744"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3E7744" w:rsidRDefault="000229DD" w:rsidP="00363D91">
            <w:pPr>
              <w:spacing w:line="360" w:lineRule="auto"/>
              <w:jc w:val="both"/>
              <w:rPr>
                <w:lang w:eastAsia="da-DK"/>
              </w:rPr>
            </w:pPr>
            <w:r>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77777777" w:rsidR="001B7752" w:rsidRPr="003E7744" w:rsidRDefault="001B7752" w:rsidP="00363D91">
            <w:pPr>
              <w:spacing w:line="360" w:lineRule="auto"/>
              <w:jc w:val="both"/>
              <w:rPr>
                <w:lang w:eastAsia="da-DK"/>
              </w:rPr>
            </w:pPr>
            <w:r w:rsidRPr="003E7744">
              <w:rPr>
                <w:color w:val="000000"/>
                <w:lang w:eastAsia="da-DK"/>
              </w:rPr>
              <w:t>01.01.2008-31.01.2019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3E7744" w:rsidRDefault="001B7752" w:rsidP="00363D91">
            <w:pPr>
              <w:spacing w:line="360" w:lineRule="auto"/>
              <w:jc w:val="both"/>
              <w:rPr>
                <w:lang w:eastAsia="da-DK"/>
              </w:rPr>
            </w:pPr>
            <w:r w:rsidRPr="003E7744">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3E7744" w:rsidRDefault="001B7752" w:rsidP="00363D91">
            <w:pPr>
              <w:spacing w:line="360" w:lineRule="auto"/>
              <w:jc w:val="both"/>
              <w:rPr>
                <w:lang w:eastAsia="da-DK"/>
              </w:rPr>
            </w:pPr>
            <w:r w:rsidRPr="003E7744">
              <w:rPr>
                <w:color w:val="000000"/>
                <w:lang w:eastAsia="da-DK"/>
              </w:rPr>
              <w:t>English</w:t>
            </w:r>
          </w:p>
        </w:tc>
      </w:tr>
      <w:tr w:rsidR="001B7752" w:rsidRPr="00CA2744"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3E7744" w:rsidRDefault="001B7752" w:rsidP="00363D91">
            <w:pPr>
              <w:spacing w:line="360" w:lineRule="auto"/>
              <w:jc w:val="both"/>
              <w:rPr>
                <w:lang w:eastAsia="da-DK"/>
              </w:rPr>
            </w:pPr>
            <w:r w:rsidRPr="003E7744">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3E7744" w:rsidRDefault="001B7752" w:rsidP="00363D91">
            <w:pPr>
              <w:spacing w:line="360" w:lineRule="auto"/>
              <w:jc w:val="both"/>
              <w:rPr>
                <w:lang w:eastAsia="da-DK"/>
              </w:rPr>
            </w:pPr>
            <w:r w:rsidRPr="003E7744">
              <w:rPr>
                <w:color w:val="000000"/>
                <w:lang w:eastAsia="da-DK"/>
              </w:rPr>
              <w:t>EbscoHost (Education): Academic Search Complete, Education Research Complete, ERIC, Psychology and Behavioural Sciences Collection and SocINDEX with Full Text.</w:t>
            </w:r>
          </w:p>
        </w:tc>
      </w:tr>
      <w:tr w:rsidR="001B7752" w:rsidRPr="003E7744"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3E7744" w:rsidRDefault="001B7752" w:rsidP="00363D91">
            <w:pPr>
              <w:spacing w:line="360" w:lineRule="auto"/>
              <w:jc w:val="both"/>
              <w:rPr>
                <w:lang w:eastAsia="da-DK"/>
              </w:rPr>
            </w:pPr>
            <w:r w:rsidRPr="003E7744">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3E7744" w:rsidRDefault="001B7752" w:rsidP="00363D91">
            <w:pPr>
              <w:spacing w:line="360" w:lineRule="auto"/>
              <w:jc w:val="both"/>
              <w:rPr>
                <w:lang w:eastAsia="da-DK"/>
              </w:rPr>
            </w:pPr>
            <w:r w:rsidRPr="003E7744">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3E7744" w:rsidRDefault="001B7752" w:rsidP="00363D91">
            <w:pPr>
              <w:spacing w:line="360" w:lineRule="auto"/>
              <w:jc w:val="both"/>
              <w:rPr>
                <w:lang w:eastAsia="da-DK"/>
              </w:rPr>
            </w:pPr>
            <w:r w:rsidRPr="003E7744">
              <w:rPr>
                <w:color w:val="000000"/>
                <w:lang w:eastAsia="da-DK"/>
              </w:rPr>
              <w:t>Syntax</w:t>
            </w:r>
          </w:p>
        </w:tc>
      </w:tr>
      <w:tr w:rsidR="001B7752" w:rsidRPr="00CA2744"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3E7744" w:rsidRDefault="001B7752" w:rsidP="00363D91">
            <w:pPr>
              <w:spacing w:line="360" w:lineRule="auto"/>
              <w:jc w:val="both"/>
              <w:rPr>
                <w:lang w:eastAsia="da-DK"/>
              </w:rPr>
            </w:pPr>
            <w:r w:rsidRPr="003E7744">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3E7744" w:rsidRDefault="001B7752" w:rsidP="00363D91">
            <w:pPr>
              <w:spacing w:line="360" w:lineRule="auto"/>
              <w:jc w:val="both"/>
              <w:rPr>
                <w:lang w:eastAsia="da-DK"/>
              </w:rPr>
            </w:pPr>
            <w:r w:rsidRPr="003E7744">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tc>
      </w:tr>
      <w:tr w:rsidR="001B7752" w:rsidRPr="003E7744"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3E7744" w:rsidRDefault="001B7752" w:rsidP="00363D91">
            <w:pPr>
              <w:spacing w:line="360" w:lineRule="auto"/>
              <w:jc w:val="both"/>
              <w:rPr>
                <w:lang w:eastAsia="da-DK"/>
              </w:rPr>
            </w:pPr>
            <w:r w:rsidRPr="003E7744">
              <w:rPr>
                <w:color w:val="000000"/>
                <w:lang w:eastAsia="da-DK"/>
              </w:rPr>
              <w:lastRenderedPageBreak/>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77777777" w:rsidR="001B7752" w:rsidRPr="003E7744" w:rsidRDefault="001B7752" w:rsidP="00363D91">
            <w:pPr>
              <w:spacing w:line="360" w:lineRule="auto"/>
              <w:jc w:val="both"/>
              <w:rPr>
                <w:lang w:eastAsia="da-DK"/>
              </w:rPr>
            </w:pPr>
            <w:r w:rsidRPr="003E7744">
              <w:rPr>
                <w:color w:val="000000"/>
                <w:lang w:eastAsia="da-DK"/>
              </w:rPr>
              <w:t>Inquiry based teaching, Inquiry based science education, Inquiry cycle*, Inquiry-based learning*, Inquiry phases, (IBL), (IBSE), Inquiry learning process*, Inquiry based instruction, Inquiry model, Scientific inquiry, Scientific practices, (IBI), Inquiry 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7777777" w:rsidR="001B7752" w:rsidRPr="003E7744" w:rsidRDefault="001B7752" w:rsidP="00363D91">
            <w:pPr>
              <w:spacing w:line="360" w:lineRule="auto"/>
              <w:jc w:val="both"/>
              <w:rPr>
                <w:lang w:eastAsia="da-DK"/>
              </w:rPr>
            </w:pPr>
            <w:r w:rsidRPr="003E7744">
              <w:rPr>
                <w:color w:val="000000"/>
                <w:lang w:eastAsia="da-DK"/>
              </w:rPr>
              <w:t>"OR” separated items in block</w:t>
            </w:r>
          </w:p>
          <w:p w14:paraId="35FD49ED" w14:textId="77777777" w:rsidR="001B7752" w:rsidRPr="003E7744" w:rsidRDefault="001B7752" w:rsidP="00363D91">
            <w:pPr>
              <w:spacing w:line="360" w:lineRule="auto"/>
              <w:jc w:val="both"/>
              <w:rPr>
                <w:lang w:eastAsia="da-DK"/>
              </w:rPr>
            </w:pPr>
            <w:r w:rsidRPr="003E7744">
              <w:rPr>
                <w:color w:val="000000"/>
                <w:lang w:eastAsia="da-DK"/>
              </w:rPr>
              <w:t> </w:t>
            </w:r>
          </w:p>
        </w:tc>
      </w:tr>
      <w:tr w:rsidR="001B7752" w:rsidRPr="00CD34D6"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3E7744" w:rsidRDefault="001B7752" w:rsidP="00363D91">
            <w:pPr>
              <w:spacing w:line="360" w:lineRule="auto"/>
              <w:jc w:val="both"/>
              <w:rPr>
                <w:lang w:eastAsia="da-DK"/>
              </w:rPr>
            </w:pPr>
            <w:r w:rsidRPr="003E7744">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Default="001B7752" w:rsidP="00363D91">
            <w:pPr>
              <w:spacing w:line="360" w:lineRule="auto"/>
              <w:jc w:val="both"/>
              <w:rPr>
                <w:color w:val="000000"/>
                <w:lang w:eastAsia="da-DK"/>
              </w:rPr>
            </w:pPr>
            <w:r w:rsidRPr="003E7744">
              <w:rPr>
                <w:color w:val="000000"/>
                <w:lang w:eastAsia="da-DK"/>
              </w:rPr>
              <w:t>POPULATION keywords “AND” INTERVENTION keyword</w:t>
            </w:r>
            <w:r>
              <w:rPr>
                <w:color w:val="000000"/>
                <w:lang w:eastAsia="da-DK"/>
              </w:rPr>
              <w:t>s</w:t>
            </w:r>
          </w:p>
          <w:p w14:paraId="6E6E49E6" w14:textId="77777777" w:rsidR="001B7752" w:rsidRPr="004A6C3D" w:rsidRDefault="001B7752" w:rsidP="00363D91">
            <w:pPr>
              <w:rPr>
                <w:lang w:eastAsia="da-DK"/>
              </w:rPr>
            </w:pPr>
          </w:p>
        </w:tc>
      </w:tr>
    </w:tbl>
    <w:p w14:paraId="1C104CF0" w14:textId="77777777" w:rsidR="001B7752" w:rsidRPr="003E7744" w:rsidRDefault="001B7752" w:rsidP="001B7752">
      <w:pPr>
        <w:spacing w:after="240" w:line="360" w:lineRule="auto"/>
        <w:jc w:val="both"/>
        <w:rPr>
          <w:lang w:eastAsia="da-DK"/>
        </w:rPr>
      </w:pPr>
      <w:r w:rsidRPr="003E7744">
        <w:rPr>
          <w:color w:val="000000"/>
          <w:lang w:eastAsia="da-DK"/>
        </w:rPr>
        <w:t> </w:t>
      </w:r>
    </w:p>
    <w:p w14:paraId="1B243EE6" w14:textId="54CA5AF2" w:rsidR="001B7752" w:rsidRDefault="001B7752" w:rsidP="001B7752">
      <w:pPr>
        <w:pStyle w:val="Paragraph"/>
        <w:rPr>
          <w:lang w:eastAsia="da-DK"/>
        </w:rPr>
      </w:pPr>
      <w:r w:rsidRPr="003E7744">
        <w:rPr>
          <w:lang w:eastAsia="da-DK"/>
        </w:rPr>
        <w:t>Table 1 summarizes our search criteria, indicating date range, language keywords and database.</w:t>
      </w:r>
      <w:r w:rsidR="00EB53A8">
        <w:rPr>
          <w:lang w:eastAsia="da-DK"/>
        </w:rPr>
        <w:t xml:space="preserve"> We chose a recent period of publication in order to find theoretical positions</w:t>
      </w:r>
      <w:r w:rsidR="00F05B00">
        <w:rPr>
          <w:lang w:eastAsia="da-DK"/>
        </w:rPr>
        <w:t xml:space="preserve"> as they appear in recent work</w:t>
      </w:r>
      <w:r w:rsidR="00EB53A8">
        <w:rPr>
          <w:lang w:eastAsia="da-DK"/>
        </w:rPr>
        <w:t>.</w:t>
      </w:r>
      <w:r w:rsidRPr="003E7744">
        <w:rPr>
          <w:lang w:eastAsia="da-DK"/>
        </w:rPr>
        <w:t xml:space="preserve"> The POPULATION and INTERVENTION keywords were combined to yield the intersection between </w:t>
      </w:r>
      <w:r>
        <w:rPr>
          <w:lang w:eastAsia="da-DK"/>
        </w:rPr>
        <w:t xml:space="preserve">ECE </w:t>
      </w:r>
      <w:r w:rsidRPr="003E7744">
        <w:rPr>
          <w:lang w:eastAsia="da-DK"/>
        </w:rPr>
        <w:t xml:space="preserve">and </w:t>
      </w:r>
      <w:r>
        <w:rPr>
          <w:lang w:eastAsia="da-DK"/>
        </w:rPr>
        <w:t>IBSE</w:t>
      </w:r>
      <w:r w:rsidRPr="003E7744">
        <w:rPr>
          <w:lang w:eastAsia="da-DK"/>
        </w:rPr>
        <w:t>. We limited ourselves to English-language literature because preliminary searches indicated very few non-English publications. In doing so, we accept the possible exclusion of regions without strong traditions for publishing internationally.</w:t>
      </w:r>
    </w:p>
    <w:p w14:paraId="2BC73266" w14:textId="56353681" w:rsidR="001B7752" w:rsidRDefault="001B7752" w:rsidP="001B7752">
      <w:pPr>
        <w:pStyle w:val="Newparagraph"/>
        <w:rPr>
          <w:lang w:eastAsia="da-DK"/>
        </w:rPr>
      </w:pPr>
      <w:r w:rsidRPr="003E7744">
        <w:rPr>
          <w:noProof/>
          <w:color w:val="000000"/>
          <w:bdr w:val="none" w:sz="0" w:space="0" w:color="auto" w:frame="1"/>
          <w:lang w:eastAsia="da-DK"/>
        </w:rPr>
        <w:drawing>
          <wp:inline distT="0" distB="0" distL="0" distR="0" wp14:anchorId="77DFF2DD" wp14:editId="647E23ED">
            <wp:extent cx="5396865" cy="2017101"/>
            <wp:effectExtent l="0" t="0" r="635" b="2540"/>
            <wp:docPr id="6" name="Billed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5" cy="2017101"/>
                    </a:xfrm>
                    <a:prstGeom prst="rect">
                      <a:avLst/>
                    </a:prstGeom>
                    <a:noFill/>
                    <a:ln>
                      <a:noFill/>
                    </a:ln>
                  </pic:spPr>
                </pic:pic>
              </a:graphicData>
            </a:graphic>
          </wp:inline>
        </w:drawing>
      </w:r>
    </w:p>
    <w:p w14:paraId="45FEFDA7" w14:textId="2AE846C7" w:rsidR="001B7752" w:rsidRDefault="001B7752" w:rsidP="001B7752">
      <w:pPr>
        <w:pStyle w:val="Figurecaption"/>
        <w:rPr>
          <w:lang w:eastAsia="da-DK"/>
        </w:rPr>
      </w:pPr>
      <w:r w:rsidRPr="001B7752">
        <w:rPr>
          <w:lang w:eastAsia="da-DK"/>
        </w:rPr>
        <w:t>Figure 1</w:t>
      </w:r>
      <w:r w:rsidR="007C12BF">
        <w:rPr>
          <w:lang w:eastAsia="da-DK"/>
        </w:rPr>
        <w:t>.</w:t>
      </w:r>
      <w:r w:rsidRPr="001B7752">
        <w:rPr>
          <w:lang w:eastAsia="da-DK"/>
        </w:rPr>
        <w:t xml:space="preserve"> </w:t>
      </w:r>
      <w:r w:rsidRPr="004A6C3D">
        <w:rPr>
          <w:lang w:eastAsia="da-DK"/>
        </w:rPr>
        <w:t>A visualisation of the process leading to the final corpus.</w:t>
      </w:r>
    </w:p>
    <w:p w14:paraId="0EB5D377" w14:textId="57FB41AC" w:rsidR="001B7752" w:rsidRPr="003E7744" w:rsidRDefault="001B7752" w:rsidP="001B7752">
      <w:pPr>
        <w:pStyle w:val="Paragraph"/>
        <w:rPr>
          <w:lang w:eastAsia="da-DK"/>
        </w:rPr>
      </w:pPr>
      <w:r w:rsidRPr="003E7744">
        <w:rPr>
          <w:lang w:eastAsia="da-DK"/>
        </w:rPr>
        <w:t xml:space="preserve">Figure 1 summarizes how we arrived at the final corpus of articles used in this study. We excluded more than a fifth of the initial papers based on reading headlines </w:t>
      </w:r>
      <w:r w:rsidRPr="003E7744">
        <w:rPr>
          <w:lang w:eastAsia="da-DK"/>
        </w:rPr>
        <w:lastRenderedPageBreak/>
        <w:t>(</w:t>
      </w:r>
      <w:proofErr w:type="spellStart"/>
      <w:r w:rsidRPr="003E7744">
        <w:rPr>
          <w:lang w:eastAsia="da-DK"/>
        </w:rPr>
        <w:t>Petticrew</w:t>
      </w:r>
      <w:proofErr w:type="spellEnd"/>
      <w:r>
        <w:rPr>
          <w:lang w:eastAsia="da-DK"/>
        </w:rPr>
        <w:t xml:space="preserve"> </w:t>
      </w:r>
      <w:r w:rsidRPr="003E7744">
        <w:rPr>
          <w:lang w:eastAsia="da-DK"/>
        </w:rPr>
        <w:t>&amp; Roberts, 2008)</w:t>
      </w:r>
      <w:r w:rsidR="00AE036C">
        <w:rPr>
          <w:lang w:eastAsia="da-DK"/>
        </w:rPr>
        <w:t>: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peer-review). Applying these criteria</w:t>
      </w:r>
      <w:r w:rsidRPr="003E7744">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Pr>
          <w:lang w:eastAsia="da-DK"/>
        </w:rPr>
        <w:t xml:space="preserve"> </w:t>
      </w:r>
    </w:p>
    <w:p w14:paraId="6B765BFD" w14:textId="4BF47DAB" w:rsidR="001B7752" w:rsidRDefault="001B7752" w:rsidP="001B7752">
      <w:pPr>
        <w:pStyle w:val="Heading2"/>
        <w:rPr>
          <w:lang w:eastAsia="da-DK"/>
        </w:rPr>
      </w:pPr>
      <w:r>
        <w:rPr>
          <w:lang w:eastAsia="da-DK"/>
        </w:rPr>
        <w:t>Selection of excerpts</w:t>
      </w:r>
    </w:p>
    <w:p w14:paraId="25AEA6CB" w14:textId="6BAFBEDE" w:rsidR="00D506E9" w:rsidRDefault="001B7752" w:rsidP="001B7752">
      <w:pPr>
        <w:pStyle w:val="Paragraph"/>
        <w:rPr>
          <w:lang w:eastAsia="da-DK"/>
        </w:rPr>
      </w:pPr>
      <w:r w:rsidRPr="003E7744">
        <w:rPr>
          <w:lang w:eastAsia="da-DK"/>
        </w:rPr>
        <w:t xml:space="preserve">We made a strategic choice to focus on sections and passages which were clearly part of a theoretical positioning and sections and phrases which were clearly part of an empirical exposition. </w:t>
      </w:r>
      <w:r w:rsidR="00D506E9">
        <w:rPr>
          <w:lang w:eastAsia="da-DK"/>
        </w:rPr>
        <w:t>For this illustrative example, the f</w:t>
      </w:r>
      <w:r w:rsidRPr="003E7744">
        <w:rPr>
          <w:lang w:eastAsia="da-DK"/>
        </w:rPr>
        <w:t>irst author read through each article multiple times and extracted theoretical excerpts and passage</w:t>
      </w:r>
      <w:r w:rsidR="00D506E9">
        <w:rPr>
          <w:lang w:eastAsia="da-DK"/>
        </w:rPr>
        <w:t>s</w:t>
      </w:r>
      <w:r w:rsidRPr="003E7744">
        <w:rPr>
          <w:lang w:eastAsia="da-DK"/>
        </w:rPr>
        <w:t xml:space="preserve">. </w:t>
      </w:r>
    </w:p>
    <w:p w14:paraId="4FF8B220" w14:textId="328B50FC" w:rsidR="009536D7" w:rsidRDefault="00F05B00" w:rsidP="00D506E9">
      <w:pPr>
        <w:pStyle w:val="Newparagraph"/>
        <w:rPr>
          <w:lang w:eastAsia="da-DK"/>
        </w:rPr>
      </w:pPr>
      <w:r>
        <w:rPr>
          <w:lang w:eastAsia="da-DK"/>
        </w:rPr>
        <w:t>Some articles, such as Bruce &amp; Casey (2012), featured a section which could readily be identified as a theoretical exposition on inquiry. Bruce &amp; Casey (2012) does mention inquiry teaching in the introduction</w:t>
      </w:r>
      <w:r w:rsidR="009536D7">
        <w:rPr>
          <w:lang w:eastAsia="da-DK"/>
        </w:rPr>
        <w:t>, but do not begin their theoretical exposition here. Rather, they advocate inquiry</w:t>
      </w:r>
      <w:r w:rsidRPr="00F05B00">
        <w:rPr>
          <w:lang w:eastAsia="da-DK"/>
        </w:rPr>
        <w:t xml:space="preserve"> </w:t>
      </w:r>
      <w:r>
        <w:rPr>
          <w:lang w:eastAsia="da-DK"/>
        </w:rPr>
        <w:t>“</w:t>
      </w:r>
      <w:r w:rsidRPr="00F05B00">
        <w:rPr>
          <w:lang w:eastAsia="da-DK"/>
        </w:rPr>
        <w:t>as a lens through which classroom pedagogy can be both</w:t>
      </w:r>
      <w:r>
        <w:rPr>
          <w:lang w:eastAsia="da-DK"/>
        </w:rPr>
        <w:t xml:space="preserve"> </w:t>
      </w:r>
      <w:proofErr w:type="spellStart"/>
      <w:r w:rsidRPr="00F05B00">
        <w:rPr>
          <w:lang w:eastAsia="da-DK"/>
        </w:rPr>
        <w:t>analy</w:t>
      </w:r>
      <w:r w:rsidR="00D506E9">
        <w:rPr>
          <w:lang w:eastAsia="da-DK"/>
        </w:rPr>
        <w:t>z</w:t>
      </w:r>
      <w:r w:rsidRPr="00F05B00">
        <w:rPr>
          <w:lang w:eastAsia="da-DK"/>
        </w:rPr>
        <w:t>ed</w:t>
      </w:r>
      <w:proofErr w:type="spellEnd"/>
      <w:r w:rsidRPr="00F05B00">
        <w:rPr>
          <w:lang w:eastAsia="da-DK"/>
        </w:rPr>
        <w:t xml:space="preserve"> and effected.</w:t>
      </w:r>
      <w:r>
        <w:rPr>
          <w:lang w:eastAsia="da-DK"/>
        </w:rPr>
        <w:t>” (p. 191)</w:t>
      </w:r>
      <w:r w:rsidR="009536D7">
        <w:rPr>
          <w:lang w:eastAsia="da-DK"/>
        </w:rPr>
        <w:t xml:space="preserve">. </w:t>
      </w:r>
      <w:r>
        <w:rPr>
          <w:lang w:eastAsia="da-DK"/>
        </w:rPr>
        <w:t xml:space="preserve"> </w:t>
      </w:r>
      <w:r w:rsidR="009536D7">
        <w:rPr>
          <w:lang w:eastAsia="da-DK"/>
        </w:rPr>
        <w:t xml:space="preserve">In other cases, theoretical claims appeared other places as well, for instance in an introduction. We included passages, which pertained clearly to inquiry-learning and </w:t>
      </w:r>
      <w:r w:rsidR="0054227C">
        <w:rPr>
          <w:lang w:eastAsia="da-DK"/>
        </w:rPr>
        <w:t>focused on the goals and possibilities of inquiry rather than limitations</w:t>
      </w:r>
      <w:r w:rsidR="009536D7">
        <w:rPr>
          <w:lang w:eastAsia="da-DK"/>
        </w:rPr>
        <w:t xml:space="preserve">. For instance, </w:t>
      </w:r>
      <w:proofErr w:type="spellStart"/>
      <w:r w:rsidR="009536D7">
        <w:rPr>
          <w:lang w:eastAsia="da-DK"/>
        </w:rPr>
        <w:t>Enyedy</w:t>
      </w:r>
      <w:proofErr w:type="spellEnd"/>
      <w:r w:rsidR="009536D7">
        <w:rPr>
          <w:lang w:eastAsia="da-DK"/>
        </w:rPr>
        <w:t xml:space="preserve"> et al. (2012) writes (our highlight): </w:t>
      </w:r>
    </w:p>
    <w:p w14:paraId="0801B9CE" w14:textId="6BA1B203" w:rsidR="00F05B00" w:rsidRDefault="009536D7" w:rsidP="009536D7">
      <w:pPr>
        <w:pStyle w:val="Displayedquotation"/>
        <w:rPr>
          <w:lang w:eastAsia="da-DK"/>
        </w:rPr>
      </w:pPr>
      <w:r w:rsidRPr="009536D7">
        <w:rPr>
          <w:lang w:eastAsia="da-DK"/>
        </w:rPr>
        <w:t xml:space="preserve">Young children can, under the right circumstances, learn more complicated ideas than we currently ask of them in early elementary science education. </w:t>
      </w:r>
      <w:r w:rsidRPr="009536D7">
        <w:rPr>
          <w:i/>
          <w:iCs/>
          <w:lang w:eastAsia="da-DK"/>
        </w:rPr>
        <w:t xml:space="preserve">With support, early elementary students can engage in productive inquiry, collect and </w:t>
      </w:r>
      <w:proofErr w:type="spellStart"/>
      <w:r w:rsidRPr="009536D7">
        <w:rPr>
          <w:i/>
          <w:iCs/>
          <w:lang w:eastAsia="da-DK"/>
        </w:rPr>
        <w:t>analyze</w:t>
      </w:r>
      <w:proofErr w:type="spellEnd"/>
      <w:r w:rsidRPr="009536D7">
        <w:rPr>
          <w:i/>
          <w:iCs/>
          <w:lang w:eastAsia="da-DK"/>
        </w:rPr>
        <w:t xml:space="preserve"> </w:t>
      </w:r>
      <w:r w:rsidRPr="009536D7">
        <w:rPr>
          <w:i/>
          <w:iCs/>
          <w:lang w:eastAsia="da-DK"/>
        </w:rPr>
        <w:lastRenderedPageBreak/>
        <w:t>data, produce models, and learn complex concepts.</w:t>
      </w:r>
      <w:r w:rsidRPr="009536D7">
        <w:rPr>
          <w:lang w:eastAsia="da-DK"/>
        </w:rPr>
        <w:t xml:space="preserve"> However, one argument against ‘ambitious’ science instruction is that aspects of classical experimental design such as controlling variables and separating hypotheses from evidence have proven</w:t>
      </w:r>
      <w:r w:rsidR="0054227C">
        <w:rPr>
          <w:lang w:eastAsia="da-DK"/>
        </w:rPr>
        <w:t xml:space="preserve"> </w:t>
      </w:r>
      <w:r w:rsidR="0054227C" w:rsidRPr="0054227C">
        <w:rPr>
          <w:lang w:eastAsia="da-DK"/>
        </w:rPr>
        <w:t xml:space="preserve">difficult for young children (Klahr 2000; </w:t>
      </w:r>
      <w:proofErr w:type="spellStart"/>
      <w:r w:rsidR="0054227C" w:rsidRPr="0054227C">
        <w:rPr>
          <w:lang w:eastAsia="da-DK"/>
        </w:rPr>
        <w:t>Schauble</w:t>
      </w:r>
      <w:proofErr w:type="spellEnd"/>
      <w:r w:rsidR="0054227C" w:rsidRPr="0054227C">
        <w:rPr>
          <w:lang w:eastAsia="da-DK"/>
        </w:rPr>
        <w:t xml:space="preserve"> 1996; Siegler and Liebert 1975)</w:t>
      </w:r>
      <w:r w:rsidR="0054227C">
        <w:rPr>
          <w:lang w:eastAsia="da-DK"/>
        </w:rPr>
        <w:t>.</w:t>
      </w:r>
      <w:r>
        <w:rPr>
          <w:lang w:eastAsia="da-DK"/>
        </w:rPr>
        <w:t xml:space="preserve"> (p. 347).</w:t>
      </w:r>
    </w:p>
    <w:p w14:paraId="670196BE" w14:textId="3EBBA575" w:rsidR="00EB53A8" w:rsidRDefault="0054227C" w:rsidP="001B7752">
      <w:pPr>
        <w:pStyle w:val="Paragraph"/>
        <w:rPr>
          <w:lang w:eastAsia="da-DK"/>
        </w:rPr>
      </w:pPr>
      <w:r>
        <w:rPr>
          <w:lang w:eastAsia="da-DK"/>
        </w:rPr>
        <w:t xml:space="preserve">In the quote above, we only included the </w:t>
      </w:r>
      <w:r w:rsidR="00F611E9">
        <w:rPr>
          <w:lang w:eastAsia="da-DK"/>
        </w:rPr>
        <w:t>highlighted</w:t>
      </w:r>
      <w:r>
        <w:rPr>
          <w:lang w:eastAsia="da-DK"/>
        </w:rPr>
        <w:t xml:space="preserve"> sentence. The first sentence is not inquiry-specific – other theoretical frameworks could make the same claim. The </w:t>
      </w:r>
      <w:r w:rsidR="00F611E9">
        <w:rPr>
          <w:lang w:eastAsia="da-DK"/>
        </w:rPr>
        <w:t>third</w:t>
      </w:r>
      <w:r>
        <w:rPr>
          <w:lang w:eastAsia="da-DK"/>
        </w:rPr>
        <w:t xml:space="preserve"> sentence states </w:t>
      </w:r>
      <w:r w:rsidR="00F611E9">
        <w:rPr>
          <w:lang w:eastAsia="da-DK"/>
        </w:rPr>
        <w:t xml:space="preserve">an argument against inquiry learning, which may be relevant, but does not directly state anything about the nature of inquiry. </w:t>
      </w:r>
    </w:p>
    <w:p w14:paraId="2C69DCF7" w14:textId="75AD6579" w:rsidR="001B7752" w:rsidRDefault="00D506E9" w:rsidP="00D506E9">
      <w:pPr>
        <w:pStyle w:val="Newparagraph"/>
        <w:rPr>
          <w:lang w:eastAsia="da-DK"/>
        </w:rPr>
      </w:pPr>
      <w:r>
        <w:rPr>
          <w:lang w:eastAsia="da-DK"/>
        </w:rPr>
        <w:t>All excerpts and references can be found as supplemental material</w:t>
      </w:r>
      <w:r w:rsidRPr="003E7744">
        <w:rPr>
          <w:lang w:eastAsia="da-DK"/>
        </w:rPr>
        <w:t>. </w:t>
      </w:r>
    </w:p>
    <w:p w14:paraId="3449628A" w14:textId="1EE32EB5" w:rsidR="001B7752" w:rsidRDefault="001B7752" w:rsidP="001B7752">
      <w:pPr>
        <w:pStyle w:val="Heading2"/>
        <w:rPr>
          <w:lang w:eastAsia="da-DK"/>
        </w:rPr>
      </w:pPr>
      <w:r>
        <w:rPr>
          <w:lang w:eastAsia="da-DK"/>
        </w:rPr>
        <w:t>Thematic network analysis</w:t>
      </w:r>
    </w:p>
    <w:p w14:paraId="4816EB4B" w14:textId="77777777" w:rsidR="007C12BF" w:rsidRPr="003E7744" w:rsidRDefault="007C12BF" w:rsidP="007C12BF">
      <w:pPr>
        <w:pStyle w:val="Paragraph"/>
        <w:rPr>
          <w:lang w:eastAsia="da-DK"/>
        </w:rPr>
      </w:pPr>
      <w:r w:rsidRPr="003E7744">
        <w:rPr>
          <w:lang w:eastAsia="da-DK"/>
        </w:rPr>
        <w:t xml:space="preserve">We analysed the selected excerpts via a modification of thematic discourse network analysis </w:t>
      </w:r>
      <w:r>
        <w:rPr>
          <w:lang w:eastAsia="da-DK"/>
        </w:rPr>
        <w:t xml:space="preserve">(TDNA). </w:t>
      </w:r>
      <w:r w:rsidRPr="003E7744">
        <w:rPr>
          <w:lang w:eastAsia="da-DK"/>
        </w:rPr>
        <w:t xml:space="preserve">TDNA is an iterative methods approach to analysing and visualising relationships in textual data </w:t>
      </w:r>
      <w:r>
        <w:rPr>
          <w:lang w:eastAsia="da-DK"/>
        </w:rPr>
        <w:t>(AUTHOR</w:t>
      </w:r>
      <w:r w:rsidRPr="003E7744">
        <w:rPr>
          <w:lang w:eastAsia="da-DK"/>
        </w:rPr>
        <w:t xml:space="preserve"> et al.</w:t>
      </w:r>
      <w:r>
        <w:rPr>
          <w:lang w:eastAsia="da-DK"/>
        </w:rPr>
        <w:t>,</w:t>
      </w:r>
      <w:r w:rsidRPr="003E7744">
        <w:rPr>
          <w:lang w:eastAsia="da-DK"/>
        </w:rPr>
        <w:t xml:space="preserve"> 2019; </w:t>
      </w:r>
      <w:r>
        <w:rPr>
          <w:lang w:eastAsia="da-DK"/>
        </w:rPr>
        <w:t xml:space="preserve">AUTHOR </w:t>
      </w:r>
      <w:r w:rsidRPr="003E7744">
        <w:rPr>
          <w:lang w:eastAsia="da-DK"/>
        </w:rPr>
        <w:t>et al. in press</w:t>
      </w:r>
      <w:r>
        <w:rPr>
          <w:lang w:eastAsia="da-DK"/>
        </w:rPr>
        <w:t xml:space="preserve">). </w:t>
      </w:r>
      <w:r w:rsidRPr="003E7744">
        <w:rPr>
          <w:lang w:eastAsia="da-DK"/>
        </w:rPr>
        <w:t>Our modified approach mirrors Braun &amp; Clarke’s (2006) thematic analysis in that we seek to “minimally organise and describe [our] data set in [rich] detail” (p. 79), and want to couple that organisation and description with our reading of the literature to create a convincing narrative about theoretical and empirical descriptions of ECIBSE.</w:t>
      </w:r>
    </w:p>
    <w:p w14:paraId="324D8260" w14:textId="77777777" w:rsidR="007C12BF" w:rsidRPr="003E7744" w:rsidRDefault="007C12BF" w:rsidP="007C12BF">
      <w:pPr>
        <w:pStyle w:val="Newparagraph"/>
        <w:rPr>
          <w:lang w:eastAsia="da-DK"/>
        </w:rPr>
      </w:pPr>
      <w:r w:rsidRPr="003E7744">
        <w:rPr>
          <w:lang w:eastAsia="da-DK"/>
        </w:rPr>
        <w:t>In contrast to Braun &amp; Clarke (2006), we rely on using computer software for creating linguistic networks and maps. Thus, the phases of our approach differ somewhat from Braun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08CC2E58" w:rsidR="007C12BF" w:rsidRDefault="007C12BF" w:rsidP="007C12BF">
      <w:pPr>
        <w:pStyle w:val="Newparagraph"/>
        <w:rPr>
          <w:lang w:eastAsia="da-DK"/>
        </w:rPr>
      </w:pPr>
      <w:r w:rsidRPr="008B4EE3">
        <w:rPr>
          <w:lang w:eastAsia="da-DK"/>
        </w:rPr>
        <w:lastRenderedPageBreak/>
        <w:t xml:space="preserve">Throughout our analyses, we have used software Gephi 0.9.2 (Bastian, </w:t>
      </w:r>
      <w:proofErr w:type="spellStart"/>
      <w:proofErr w:type="gramStart"/>
      <w:r w:rsidRPr="008B4EE3">
        <w:rPr>
          <w:lang w:eastAsia="da-DK"/>
        </w:rPr>
        <w:t>Heymann</w:t>
      </w:r>
      <w:proofErr w:type="spellEnd"/>
      <w:r w:rsidRPr="008B4EE3">
        <w:rPr>
          <w:lang w:eastAsia="da-DK"/>
        </w:rPr>
        <w:t>,&amp;</w:t>
      </w:r>
      <w:proofErr w:type="gramEnd"/>
      <w:r w:rsidRPr="008B4EE3">
        <w:rPr>
          <w:lang w:eastAsia="da-DK"/>
        </w:rPr>
        <w:t xml:space="preserve"> </w:t>
      </w:r>
      <w:proofErr w:type="spellStart"/>
      <w:r w:rsidRPr="008B4EE3">
        <w:rPr>
          <w:lang w:eastAsia="da-DK"/>
        </w:rPr>
        <w:t>Jacomy</w:t>
      </w:r>
      <w:proofErr w:type="spellEnd"/>
      <w:r w:rsidRPr="008B4EE3">
        <w:rPr>
          <w:lang w:eastAsia="da-DK"/>
        </w:rPr>
        <w:t>, 2009), R (R Core Team</w:t>
      </w:r>
      <w:r>
        <w:rPr>
          <w:lang w:eastAsia="da-DK"/>
        </w:rPr>
        <w:t>, 2019</w:t>
      </w:r>
      <w:r w:rsidRPr="008B4EE3">
        <w:rPr>
          <w:lang w:eastAsia="da-DK"/>
        </w:rPr>
        <w:t xml:space="preserve">), and RStudio (R </w:t>
      </w:r>
      <w:proofErr w:type="spellStart"/>
      <w:r w:rsidRPr="008B4EE3">
        <w:rPr>
          <w:lang w:eastAsia="da-DK"/>
        </w:rPr>
        <w:t>StudioTeam</w:t>
      </w:r>
      <w:proofErr w:type="spellEnd"/>
      <w:r>
        <w:rPr>
          <w:lang w:eastAsia="da-DK"/>
        </w:rPr>
        <w:t>,</w:t>
      </w:r>
      <w:r w:rsidRPr="008B4EE3">
        <w:rPr>
          <w:lang w:eastAsia="da-DK"/>
        </w:rPr>
        <w:t xml:space="preserve"> 2020). In</w:t>
      </w:r>
      <w:r w:rsidRPr="003E7744">
        <w:rPr>
          <w:lang w:eastAsia="da-DK"/>
        </w:rPr>
        <w:t xml:space="preserve"> R, we have used packages: </w:t>
      </w:r>
      <w:proofErr w:type="spellStart"/>
      <w:r w:rsidRPr="003E7744">
        <w:rPr>
          <w:lang w:eastAsia="da-DK"/>
        </w:rPr>
        <w:t>Igraph</w:t>
      </w:r>
      <w:proofErr w:type="spellEnd"/>
      <w:r w:rsidRPr="003E7744">
        <w:rPr>
          <w:lang w:eastAsia="da-DK"/>
        </w:rPr>
        <w:t xml:space="preserve"> (</w:t>
      </w:r>
      <w:proofErr w:type="spellStart"/>
      <w:r w:rsidRPr="003E7744">
        <w:rPr>
          <w:lang w:eastAsia="da-DK"/>
        </w:rPr>
        <w:t>Csardi</w:t>
      </w:r>
      <w:proofErr w:type="spellEnd"/>
      <w:r w:rsidRPr="003E7744">
        <w:rPr>
          <w:lang w:eastAsia="da-DK"/>
        </w:rPr>
        <w:t xml:space="preserve"> &amp; </w:t>
      </w:r>
      <w:proofErr w:type="spellStart"/>
      <w:r w:rsidRPr="003E7744">
        <w:rPr>
          <w:lang w:eastAsia="da-DK"/>
        </w:rPr>
        <w:t>Nepusz</w:t>
      </w:r>
      <w:proofErr w:type="spellEnd"/>
      <w:r>
        <w:rPr>
          <w:lang w:eastAsia="da-DK"/>
        </w:rPr>
        <w:t>,</w:t>
      </w:r>
      <w:r w:rsidRPr="003E7744">
        <w:rPr>
          <w:lang w:eastAsia="da-DK"/>
        </w:rPr>
        <w:t xml:space="preserve"> 2006) and tm (</w:t>
      </w:r>
      <w:proofErr w:type="spellStart"/>
      <w:r w:rsidRPr="003E7744">
        <w:rPr>
          <w:lang w:eastAsia="da-DK"/>
        </w:rPr>
        <w:t>Feinerer</w:t>
      </w:r>
      <w:proofErr w:type="spellEnd"/>
      <w:r w:rsidRPr="003E7744">
        <w:rPr>
          <w:lang w:eastAsia="da-DK"/>
        </w:rPr>
        <w:t xml:space="preserve"> &amp; </w:t>
      </w:r>
      <w:proofErr w:type="spellStart"/>
      <w:r w:rsidRPr="003E7744">
        <w:rPr>
          <w:lang w:eastAsia="da-DK"/>
        </w:rPr>
        <w:t>Hornik</w:t>
      </w:r>
      <w:proofErr w:type="spellEnd"/>
      <w:r>
        <w:rPr>
          <w:lang w:eastAsia="da-DK"/>
        </w:rPr>
        <w:t>,</w:t>
      </w:r>
      <w:r w:rsidRPr="003E7744">
        <w:rPr>
          <w:lang w:eastAsia="da-DK"/>
        </w:rPr>
        <w:t xml:space="preserve"> 2019). Our detailed work can be found at GitHub [repository name released upon acceptance of present manuscript; directory attached as supplemental file].</w:t>
      </w:r>
    </w:p>
    <w:p w14:paraId="44E7ABCA" w14:textId="30988FA6" w:rsidR="007C12BF" w:rsidRDefault="007C12BF" w:rsidP="007C12BF">
      <w:pPr>
        <w:pStyle w:val="Heading3"/>
        <w:rPr>
          <w:lang w:eastAsia="da-DK"/>
        </w:rPr>
      </w:pPr>
      <w:r w:rsidRPr="003E7744">
        <w:rPr>
          <w:lang w:eastAsia="da-DK"/>
        </w:rPr>
        <w:t>Familiarising with data</w:t>
      </w:r>
      <w:r>
        <w:rPr>
          <w:lang w:eastAsia="da-DK"/>
        </w:rPr>
        <w:t xml:space="preserve"> and</w:t>
      </w:r>
      <w:r w:rsidRPr="007E54F5">
        <w:rPr>
          <w:lang w:eastAsia="da-DK"/>
        </w:rPr>
        <w:t xml:space="preserve"> </w:t>
      </w:r>
      <w:r>
        <w:rPr>
          <w:lang w:eastAsia="da-DK"/>
        </w:rPr>
        <w:t>g</w:t>
      </w:r>
      <w:r w:rsidRPr="003E7744">
        <w:rPr>
          <w:lang w:eastAsia="da-DK"/>
        </w:rPr>
        <w:t>enerat</w:t>
      </w:r>
      <w:r>
        <w:rPr>
          <w:lang w:eastAsia="da-DK"/>
        </w:rPr>
        <w:t>ing</w:t>
      </w:r>
      <w:r w:rsidRPr="003E7744">
        <w:rPr>
          <w:lang w:eastAsia="da-DK"/>
        </w:rPr>
        <w:t xml:space="preserve"> linguistic networks</w:t>
      </w:r>
    </w:p>
    <w:p w14:paraId="51D394A4" w14:textId="77777777" w:rsidR="007C12BF" w:rsidRPr="003E7744" w:rsidRDefault="007C12BF" w:rsidP="007C12BF">
      <w:pPr>
        <w:pStyle w:val="Paragraph"/>
        <w:rPr>
          <w:lang w:eastAsia="da-DK"/>
        </w:rPr>
      </w:pPr>
      <w:r w:rsidRPr="003E7744">
        <w:rPr>
          <w:lang w:eastAsia="da-DK"/>
        </w:rPr>
        <w:t>In this study, this step was closely connected to the selection of excerpts. The first author built on her reading and selection to identify candidate themes and connections in the data. </w:t>
      </w:r>
    </w:p>
    <w:p w14:paraId="3CFA2E32" w14:textId="6054872F" w:rsidR="007C12BF" w:rsidRDefault="007C12BF" w:rsidP="007C12BF">
      <w:pPr>
        <w:pStyle w:val="Newparagraph"/>
        <w:rPr>
          <w:lang w:eastAsia="da-DK"/>
        </w:rPr>
      </w:pPr>
      <w:r w:rsidRPr="003E7744">
        <w:rPr>
          <w:lang w:eastAsia="da-DK"/>
        </w:rPr>
        <w:t xml:space="preserve">As a precursor to generating the linguistic networks, we first implemented any grammatical reductions decided upon (see below). Then, we created weighted and directed linguistic networks where “a directed link is established from </w:t>
      </w:r>
      <w:r w:rsidRPr="003E7744">
        <w:rPr>
          <w:i/>
          <w:iCs/>
          <w:lang w:eastAsia="da-DK"/>
        </w:rPr>
        <w:t>Word A</w:t>
      </w:r>
      <w:r w:rsidRPr="003E7744">
        <w:rPr>
          <w:lang w:eastAsia="da-DK"/>
        </w:rPr>
        <w:t xml:space="preserve"> to </w:t>
      </w:r>
      <w:r w:rsidRPr="003E7744">
        <w:rPr>
          <w:i/>
          <w:iCs/>
          <w:lang w:eastAsia="da-DK"/>
        </w:rPr>
        <w:t>Word B</w:t>
      </w:r>
      <w:r w:rsidRPr="003E7744">
        <w:rPr>
          <w:lang w:eastAsia="da-DK"/>
        </w:rPr>
        <w:t xml:space="preserve"> if </w:t>
      </w:r>
      <w:r w:rsidRPr="003E7744">
        <w:rPr>
          <w:i/>
          <w:iCs/>
          <w:lang w:eastAsia="da-DK"/>
        </w:rPr>
        <w:t>Word B</w:t>
      </w:r>
      <w:r w:rsidRPr="003E7744">
        <w:rPr>
          <w:lang w:eastAsia="da-DK"/>
        </w:rPr>
        <w:t xml:space="preserve"> follows </w:t>
      </w:r>
      <w:r w:rsidRPr="003E7744">
        <w:rPr>
          <w:i/>
          <w:iCs/>
          <w:lang w:eastAsia="da-DK"/>
        </w:rPr>
        <w:t>Word A</w:t>
      </w:r>
      <w:r w:rsidRPr="003E7744">
        <w:rPr>
          <w:lang w:eastAsia="da-DK"/>
        </w:rPr>
        <w:t xml:space="preserve"> in the pre-processed [text]” (Bruun et al. 2019, p. </w:t>
      </w:r>
      <w:r>
        <w:rPr>
          <w:lang w:eastAsia="da-DK"/>
        </w:rPr>
        <w:t>323</w:t>
      </w:r>
      <w:r w:rsidRPr="003E7744">
        <w:rPr>
          <w:lang w:eastAsia="da-DK"/>
        </w:rPr>
        <w:t>). We created two linguistic networks, a ‘theoretical’ and an ‘empirical’. Each network was an amalgamation of excerpts from articles. For example, the combined theoretical network contained all connections in all pre-processed theoretical excerpts from all articles.</w:t>
      </w:r>
    </w:p>
    <w:p w14:paraId="2C83850E" w14:textId="7E8DA57A" w:rsidR="007C12BF" w:rsidRDefault="007C12BF" w:rsidP="007C12BF">
      <w:pPr>
        <w:pStyle w:val="Heading3"/>
        <w:rPr>
          <w:lang w:eastAsia="da-DK"/>
        </w:rPr>
      </w:pPr>
      <w:r w:rsidRPr="003E7744">
        <w:rPr>
          <w:lang w:eastAsia="da-DK"/>
        </w:rPr>
        <w:t>Generate algorithmic rules for changing texts</w:t>
      </w:r>
    </w:p>
    <w:p w14:paraId="28965673" w14:textId="0DE678DD" w:rsidR="007C12BF" w:rsidRDefault="007C12BF" w:rsidP="007C12BF">
      <w:pPr>
        <w:pStyle w:val="Newparagraph"/>
        <w:rPr>
          <w:lang w:eastAsia="da-DK"/>
        </w:rPr>
      </w:pPr>
      <w:r w:rsidRPr="003E7744">
        <w:rPr>
          <w:lang w:eastAsia="da-DK"/>
        </w:rPr>
        <w:t>In this critical phase, we decided on grammatical reductions (</w:t>
      </w:r>
      <w:r>
        <w:rPr>
          <w:lang w:eastAsia="da-DK"/>
        </w:rPr>
        <w:t>AUTHOR</w:t>
      </w:r>
      <w:r w:rsidRPr="003E7744">
        <w:rPr>
          <w:lang w:eastAsia="da-DK"/>
        </w:rPr>
        <w:t xml:space="preserve"> et al</w:t>
      </w:r>
      <w:r>
        <w:rPr>
          <w:lang w:eastAsia="da-DK"/>
        </w:rPr>
        <w:t xml:space="preserve">., </w:t>
      </w:r>
      <w:r w:rsidRPr="003E7744">
        <w:rPr>
          <w:lang w:eastAsia="da-DK"/>
        </w:rPr>
        <w:t>2019), such as removing words and deciding on simplified forms.  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Default="007C12BF" w:rsidP="007C12BF">
      <w:pPr>
        <w:pStyle w:val="Heading3"/>
        <w:rPr>
          <w:lang w:eastAsia="da-DK"/>
        </w:rPr>
      </w:pPr>
      <w:r w:rsidRPr="003E7744">
        <w:rPr>
          <w:lang w:eastAsia="da-DK"/>
        </w:rPr>
        <w:lastRenderedPageBreak/>
        <w:t>Generate thematic maps</w:t>
      </w:r>
    </w:p>
    <w:p w14:paraId="777F12C8" w14:textId="714842BA" w:rsidR="007C12BF" w:rsidRDefault="007C12BF" w:rsidP="007C12BF">
      <w:pPr>
        <w:pStyle w:val="Paragraph"/>
        <w:rPr>
          <w:lang w:eastAsia="da-DK"/>
        </w:rPr>
      </w:pPr>
      <w:r w:rsidRPr="003E7744">
        <w:rPr>
          <w:lang w:eastAsia="da-DK"/>
        </w:rPr>
        <w:t>The purpose of this phase was to reduce the complexity of the network representation of the data while still preserving critical relationships. Inspired b</w:t>
      </w:r>
      <w:r>
        <w:rPr>
          <w:lang w:eastAsia="da-DK"/>
        </w:rPr>
        <w:t>y</w:t>
      </w:r>
      <w:r w:rsidRPr="003E7744">
        <w:rPr>
          <w:lang w:eastAsia="da-DK"/>
        </w:rPr>
        <w:t xml:space="preserve"> </w:t>
      </w:r>
      <w:r>
        <w:rPr>
          <w:lang w:eastAsia="da-DK"/>
        </w:rPr>
        <w:t>AUTHOR</w:t>
      </w:r>
      <w:r w:rsidRPr="003E7744">
        <w:rPr>
          <w:lang w:eastAsia="da-DK"/>
        </w:rPr>
        <w:t xml:space="preserve"> et al</w:t>
      </w:r>
      <w:r>
        <w:rPr>
          <w:lang w:eastAsia="da-DK"/>
        </w:rPr>
        <w:t>. (</w:t>
      </w:r>
      <w:r w:rsidRPr="003E7744">
        <w:rPr>
          <w:lang w:eastAsia="da-DK"/>
        </w:rPr>
        <w:t>2019), we used ‘fast-and-greedy community detection’ (</w:t>
      </w:r>
      <w:proofErr w:type="spellStart"/>
      <w:r w:rsidRPr="003E7744">
        <w:rPr>
          <w:lang w:eastAsia="da-DK"/>
        </w:rPr>
        <w:t>Clauset</w:t>
      </w:r>
      <w:proofErr w:type="spellEnd"/>
      <w:r>
        <w:rPr>
          <w:lang w:eastAsia="da-DK"/>
        </w:rPr>
        <w:t xml:space="preserve"> et al.,</w:t>
      </w:r>
      <w:r w:rsidRPr="003E7744">
        <w:rPr>
          <w:lang w:eastAsia="da-DK"/>
        </w:rPr>
        <w:t xml:space="preserve"> 2004) to find clusters of tightly knit words. These clusters were seen as representations of candidate themes. We then calculated links between clusters/candidate themes by counting the number of word-links between themes. We visualised the map showing only the most prevalent connections (</w:t>
      </w:r>
      <w:proofErr w:type="spellStart"/>
      <w:r w:rsidRPr="003E7744">
        <w:rPr>
          <w:lang w:eastAsia="da-DK"/>
        </w:rPr>
        <w:t>Foti</w:t>
      </w:r>
      <w:proofErr w:type="spellEnd"/>
      <w:r w:rsidRPr="003E7744">
        <w:rPr>
          <w:lang w:eastAsia="da-DK"/>
        </w:rPr>
        <w:t xml:space="preserve"> et al</w:t>
      </w:r>
      <w:r>
        <w:rPr>
          <w:lang w:eastAsia="da-DK"/>
        </w:rPr>
        <w:t>.,</w:t>
      </w:r>
      <w:r w:rsidRPr="003E7744">
        <w:rPr>
          <w:lang w:eastAsia="da-DK"/>
        </w:rPr>
        <w:t xml:space="preserve"> 2011) and, applying community detection again but now on the thematic map, were able to find clusters of themes (represented in colour in Figure 2).</w:t>
      </w:r>
    </w:p>
    <w:p w14:paraId="7C34D6B2" w14:textId="7A5530F5" w:rsidR="007C12BF" w:rsidRDefault="000B2BF5" w:rsidP="007C12BF">
      <w:pPr>
        <w:pStyle w:val="Newparagraph"/>
        <w:rPr>
          <w:lang w:eastAsia="da-DK"/>
        </w:rPr>
      </w:pPr>
      <w:r>
        <w:rPr>
          <w:noProof/>
          <w:lang w:eastAsia="da-DK"/>
        </w:rPr>
        <w:lastRenderedPageBreak/>
        <w:drawing>
          <wp:inline distT="0" distB="0" distL="0" distR="0" wp14:anchorId="3144196C" wp14:editId="0BF415EE">
            <wp:extent cx="5396865" cy="5708015"/>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6865" cy="5708015"/>
                    </a:xfrm>
                    <a:prstGeom prst="rect">
                      <a:avLst/>
                    </a:prstGeom>
                  </pic:spPr>
                </pic:pic>
              </a:graphicData>
            </a:graphic>
          </wp:inline>
        </w:drawing>
      </w:r>
    </w:p>
    <w:p w14:paraId="16CB1766" w14:textId="100D495D" w:rsidR="007C12BF" w:rsidRDefault="007C12BF" w:rsidP="007C12BF">
      <w:pPr>
        <w:pStyle w:val="Figurecaption"/>
        <w:rPr>
          <w:lang w:eastAsia="da-DK"/>
        </w:rPr>
      </w:pPr>
      <w:r w:rsidRPr="007C12BF">
        <w:rPr>
          <w:lang w:eastAsia="da-DK"/>
        </w:rPr>
        <w:t>Figure 2</w:t>
      </w:r>
      <w:r>
        <w:rPr>
          <w:lang w:eastAsia="da-DK"/>
        </w:rPr>
        <w:t>.</w:t>
      </w:r>
      <w:r w:rsidRPr="007C12BF">
        <w:rPr>
          <w:lang w:eastAsia="da-DK"/>
        </w:rPr>
        <w:t xml:space="preserve"> </w:t>
      </w:r>
      <w:r w:rsidRPr="004A6C3D">
        <w:rPr>
          <w:lang w:eastAsia="da-DK"/>
        </w:rPr>
        <w:t>Thematic map for excerpts. Each circle represents a cluster of words/candidate theme, and each arrow represents word-connections between clusters. Size of circles indicates the number of words contained in that cluster. Circle colours represent clusters of themes found by applying community detection on the map.</w:t>
      </w:r>
    </w:p>
    <w:p w14:paraId="4A3D8D82" w14:textId="07DE849B" w:rsidR="007C12BF" w:rsidRDefault="007C12BF" w:rsidP="007C12BF">
      <w:pPr>
        <w:pStyle w:val="Heading3"/>
        <w:rPr>
          <w:lang w:eastAsia="da-DK"/>
        </w:rPr>
      </w:pPr>
      <w:r w:rsidRPr="003E7744">
        <w:rPr>
          <w:lang w:eastAsia="da-DK"/>
        </w:rPr>
        <w:t>Critical review of themes and thematic maps</w:t>
      </w:r>
    </w:p>
    <w:p w14:paraId="5B9BB098" w14:textId="7C4A36A9" w:rsidR="007C12BF" w:rsidRDefault="007C12BF" w:rsidP="007C12BF">
      <w:pPr>
        <w:pStyle w:val="Paragraph"/>
        <w:rPr>
          <w:lang w:eastAsia="da-DK"/>
        </w:rPr>
      </w:pPr>
      <w:r w:rsidRPr="003E7744">
        <w:rPr>
          <w:lang w:eastAsia="da-DK"/>
        </w:rPr>
        <w:t xml:space="preserve">This phase involved close comparison between the original excerpt texts and both the thematic maps and the internal structure of themes (each theme is a sub-network of the original network). We scrutinized connections between words and themes, questioned </w:t>
      </w:r>
      <w:r w:rsidRPr="003E7744">
        <w:rPr>
          <w:lang w:eastAsia="da-DK"/>
        </w:rPr>
        <w:lastRenderedPageBreak/>
        <w:t>why particular words appeared central or prevalent in the network, and why particular words had been clustered together. This led to new algorithmic rules that were implemented; the results scrutinized again.</w:t>
      </w:r>
    </w:p>
    <w:p w14:paraId="3A963127" w14:textId="5A1F1993" w:rsidR="007C12BF" w:rsidRDefault="007C12BF" w:rsidP="007C12BF">
      <w:pPr>
        <w:pStyle w:val="Heading3"/>
        <w:rPr>
          <w:lang w:eastAsia="da-DK"/>
        </w:rPr>
      </w:pPr>
      <w:r w:rsidRPr="003E7744">
        <w:rPr>
          <w:lang w:eastAsia="da-DK"/>
        </w:rPr>
        <w:t>Naming and describing themes and between theme patterns</w:t>
      </w:r>
    </w:p>
    <w:p w14:paraId="04A3F7AE" w14:textId="23232ADF" w:rsidR="007C12BF" w:rsidRDefault="007C12BF" w:rsidP="007C12BF">
      <w:pPr>
        <w:pStyle w:val="Newparagraph"/>
        <w:rPr>
          <w:lang w:eastAsia="da-DK"/>
        </w:rPr>
      </w:pPr>
      <w:r w:rsidRPr="003E7744">
        <w:rPr>
          <w:lang w:eastAsia="da-DK"/>
        </w:rPr>
        <w:t xml:space="preserve">To name a theme, we looked for the most prevalent connections between words and used our evolving understanding as well as less prevalent connections to guide the naming. For example, the theme </w:t>
      </w:r>
      <w:r w:rsidRPr="003E7744">
        <w:rPr>
          <w:i/>
          <w:iCs/>
          <w:lang w:eastAsia="da-DK"/>
        </w:rPr>
        <w:t>Learn science through inquiry</w:t>
      </w:r>
      <w:r w:rsidRPr="003E7744">
        <w:rPr>
          <w:lang w:eastAsia="da-DK"/>
        </w:rPr>
        <w:t xml:space="preserve"> on Figure 2, contained the prevalent connections </w:t>
      </w:r>
      <w:r w:rsidRPr="003E7744">
        <w:rPr>
          <w:i/>
          <w:iCs/>
          <w:lang w:eastAsia="da-DK"/>
        </w:rPr>
        <w:t xml:space="preserve">science -&gt; learn </w:t>
      </w:r>
      <w:r w:rsidRPr="003E7744">
        <w:rPr>
          <w:lang w:eastAsia="da-DK"/>
        </w:rPr>
        <w:t xml:space="preserve">and </w:t>
      </w:r>
      <w:r w:rsidRPr="003E7744">
        <w:rPr>
          <w:i/>
          <w:iCs/>
          <w:lang w:eastAsia="da-DK"/>
        </w:rPr>
        <w:t xml:space="preserve">learn-&gt;inquiry, </w:t>
      </w:r>
      <w:r w:rsidRPr="003E7744">
        <w:rPr>
          <w:lang w:eastAsia="da-DK"/>
        </w:rPr>
        <w:t xml:space="preserve">but also less prevalent ones such as </w:t>
      </w:r>
      <w:r w:rsidRPr="003E7744">
        <w:rPr>
          <w:i/>
          <w:iCs/>
          <w:lang w:eastAsia="da-DK"/>
        </w:rPr>
        <w:t>guide-&gt;inquiry</w:t>
      </w:r>
      <w:r w:rsidRPr="003E7744">
        <w:rPr>
          <w:lang w:eastAsia="da-DK"/>
        </w:rPr>
        <w:t xml:space="preserve"> and </w:t>
      </w:r>
      <w:r w:rsidRPr="003E7744">
        <w:rPr>
          <w:i/>
          <w:iCs/>
          <w:lang w:eastAsia="da-DK"/>
        </w:rPr>
        <w:t xml:space="preserve">understand -&gt; science, </w:t>
      </w:r>
      <w:r w:rsidRPr="003E7744">
        <w:rPr>
          <w:lang w:eastAsia="da-DK"/>
        </w:rPr>
        <w:t>as well as numerous minor connections supported that interpretation. This interpretation corresponded with our reading of the original articles. </w:t>
      </w:r>
    </w:p>
    <w:p w14:paraId="10C9510A" w14:textId="134E5847" w:rsidR="007C12BF" w:rsidRDefault="007C12BF" w:rsidP="007C12BF">
      <w:pPr>
        <w:pStyle w:val="Heading3"/>
        <w:rPr>
          <w:lang w:eastAsia="da-DK"/>
        </w:rPr>
      </w:pPr>
      <w:r w:rsidRPr="003E7744">
        <w:rPr>
          <w:lang w:eastAsia="da-DK"/>
        </w:rPr>
        <w:t>Producing report</w:t>
      </w:r>
    </w:p>
    <w:p w14:paraId="0F954BA6" w14:textId="64FBBE56" w:rsidR="007C12BF" w:rsidRDefault="007C12BF" w:rsidP="007C12BF">
      <w:pPr>
        <w:pStyle w:val="Paragraph"/>
        <w:rPr>
          <w:lang w:eastAsia="da-DK"/>
        </w:rPr>
      </w:pPr>
      <w:r w:rsidRPr="003E7744">
        <w:rPr>
          <w:lang w:eastAsia="da-DK"/>
        </w:rPr>
        <w:t xml:space="preserve">In reporting our findings, we found that a theme was too prevalent. The theme </w:t>
      </w:r>
      <w:r w:rsidRPr="003E7744">
        <w:rPr>
          <w:i/>
          <w:iCs/>
          <w:lang w:eastAsia="da-DK"/>
        </w:rPr>
        <w:t>Learning science through inquiry</w:t>
      </w:r>
      <w:r w:rsidRPr="003E7744">
        <w:rPr>
          <w:lang w:eastAsia="da-DK"/>
        </w:rPr>
        <w:t xml:space="preserve"> drew attention away from possible underlying hidden patterns relevant for understanding positions. Therefore, in later analyses, we removed this theme from the thematic map and worked with the most prevalent remaining connections between themes. In this paper then, we report on our integrated understanding of the final thematic maps, the network structure of themes, and our careful reading and re-reading of the excerpts. </w:t>
      </w:r>
    </w:p>
    <w:p w14:paraId="2DD89D9F" w14:textId="708B55E4" w:rsidR="007C12BF" w:rsidRDefault="00901890" w:rsidP="007C12BF">
      <w:pPr>
        <w:pStyle w:val="Heading1"/>
        <w:rPr>
          <w:lang w:eastAsia="da-DK"/>
        </w:rPr>
      </w:pPr>
      <w:r>
        <w:rPr>
          <w:lang w:eastAsia="da-DK"/>
        </w:rPr>
        <w:t>Results of i</w:t>
      </w:r>
      <w:r w:rsidR="00EA145F">
        <w:rPr>
          <w:lang w:eastAsia="da-DK"/>
        </w:rPr>
        <w:t xml:space="preserve">llustrative thematic network </w:t>
      </w:r>
      <w:r>
        <w:rPr>
          <w:lang w:eastAsia="da-DK"/>
        </w:rPr>
        <w:t>analysis</w:t>
      </w:r>
      <w:r w:rsidR="00EA145F">
        <w:rPr>
          <w:lang w:eastAsia="da-DK"/>
        </w:rPr>
        <w:t xml:space="preserve"> of ECIBSE</w:t>
      </w:r>
    </w:p>
    <w:p w14:paraId="43843925" w14:textId="3454F98D" w:rsidR="00EA145F" w:rsidRDefault="00EA145F" w:rsidP="000B2BF5">
      <w:pPr>
        <w:pStyle w:val="Paragraph"/>
        <w:rPr>
          <w:lang w:eastAsia="da-DK"/>
        </w:rPr>
      </w:pPr>
      <w:r w:rsidRPr="003E7744">
        <w:rPr>
          <w:lang w:eastAsia="da-DK"/>
        </w:rPr>
        <w:t>Here, we report on our thematic network analysis (TNA) of theoretical excerpts</w:t>
      </w:r>
      <w:r>
        <w:rPr>
          <w:lang w:eastAsia="da-DK"/>
        </w:rPr>
        <w:t>. W</w:t>
      </w:r>
      <w:r w:rsidRPr="003E7744">
        <w:rPr>
          <w:lang w:eastAsia="da-DK"/>
        </w:rPr>
        <w:t xml:space="preserve">e present our final thematic </w:t>
      </w:r>
      <w:r>
        <w:rPr>
          <w:lang w:eastAsia="da-DK"/>
        </w:rPr>
        <w:t xml:space="preserve">network </w:t>
      </w:r>
      <w:r w:rsidRPr="003E7744">
        <w:rPr>
          <w:lang w:eastAsia="da-DK"/>
        </w:rPr>
        <w:t>map and then elaborate on themes shown in the map and their connections</w:t>
      </w:r>
      <w:r w:rsidR="00353EBE" w:rsidRPr="00353EBE">
        <w:rPr>
          <w:lang w:val="en-US" w:eastAsia="da-DK"/>
        </w:rPr>
        <w:t>, in</w:t>
      </w:r>
      <w:r w:rsidR="00353EBE">
        <w:rPr>
          <w:lang w:val="en-US" w:eastAsia="da-DK"/>
        </w:rPr>
        <w:t>cluding</w:t>
      </w:r>
      <w:r w:rsidR="00353EBE" w:rsidRPr="003E7744">
        <w:rPr>
          <w:lang w:eastAsia="da-DK"/>
        </w:rPr>
        <w:t xml:space="preserve"> our final thematic map for the theoretical excerpts</w:t>
      </w:r>
      <w:r w:rsidR="00353EBE" w:rsidRPr="00353EBE">
        <w:rPr>
          <w:lang w:val="en-US" w:eastAsia="da-DK"/>
        </w:rPr>
        <w:t xml:space="preserve"> </w:t>
      </w:r>
      <w:r w:rsidR="00353EBE">
        <w:rPr>
          <w:lang w:val="en-US" w:eastAsia="da-DK"/>
        </w:rPr>
        <w:lastRenderedPageBreak/>
        <w:t>(Figure 3).</w:t>
      </w:r>
      <w:r w:rsidRPr="003E7744">
        <w:rPr>
          <w:lang w:eastAsia="da-DK"/>
        </w:rPr>
        <w:t>  </w:t>
      </w:r>
    </w:p>
    <w:p w14:paraId="4E965BAE" w14:textId="6ADB5949" w:rsidR="00EA145F" w:rsidRPr="003E7744" w:rsidRDefault="000B2BF5" w:rsidP="00EA145F">
      <w:pPr>
        <w:spacing w:line="360" w:lineRule="auto"/>
        <w:jc w:val="both"/>
        <w:rPr>
          <w:lang w:eastAsia="da-DK"/>
        </w:rPr>
      </w:pPr>
      <w:r>
        <w:rPr>
          <w:noProof/>
          <w:lang w:eastAsia="da-DK"/>
        </w:rPr>
        <w:drawing>
          <wp:inline distT="0" distB="0" distL="0" distR="0" wp14:anchorId="7BFD469E" wp14:editId="71856776">
            <wp:extent cx="5396865" cy="43630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96865" cy="4363085"/>
                    </a:xfrm>
                    <a:prstGeom prst="rect">
                      <a:avLst/>
                    </a:prstGeom>
                  </pic:spPr>
                </pic:pic>
              </a:graphicData>
            </a:graphic>
          </wp:inline>
        </w:drawing>
      </w:r>
    </w:p>
    <w:p w14:paraId="1043133E" w14:textId="14B37F66" w:rsidR="00EA145F" w:rsidRDefault="00EA145F" w:rsidP="00EA145F">
      <w:pPr>
        <w:pStyle w:val="Figurecaption"/>
        <w:rPr>
          <w:lang w:eastAsia="da-DK"/>
        </w:rPr>
      </w:pPr>
      <w:r w:rsidRPr="00EA145F">
        <w:rPr>
          <w:lang w:eastAsia="da-DK"/>
        </w:rPr>
        <w:t>Figure 3.</w:t>
      </w:r>
      <w:r w:rsidRPr="004A6C3D">
        <w:rPr>
          <w:lang w:eastAsia="da-DK"/>
        </w:rPr>
        <w:t xml:space="preserve"> This study’s final </w:t>
      </w:r>
      <w:r>
        <w:rPr>
          <w:lang w:eastAsia="da-DK"/>
        </w:rPr>
        <w:t>network</w:t>
      </w:r>
      <w:r w:rsidRPr="004A6C3D">
        <w:rPr>
          <w:lang w:eastAsia="da-DK"/>
        </w:rPr>
        <w:t xml:space="preserve"> map of theoretical excerpts. Overarching themes are colour coded. Size of circles represent the number of words within each (overarching) theme, and the size of arrows represent the number of connections between each (overarching) theme.</w:t>
      </w:r>
    </w:p>
    <w:p w14:paraId="0DB7DBEC" w14:textId="25A2079E" w:rsidR="00D033AC" w:rsidRDefault="00EA145F" w:rsidP="00D033AC">
      <w:pPr>
        <w:pStyle w:val="Paragraph"/>
        <w:rPr>
          <w:lang w:eastAsia="da-DK"/>
        </w:rPr>
      </w:pPr>
      <w:r w:rsidRPr="003E7744">
        <w:rPr>
          <w:lang w:eastAsia="da-DK"/>
        </w:rPr>
        <w:t>Using community detection, we were able to group themes into three clusters of overarching themes shown in colo</w:t>
      </w:r>
      <w:r>
        <w:rPr>
          <w:lang w:eastAsia="da-DK"/>
        </w:rPr>
        <w:t>u</w:t>
      </w:r>
      <w:r w:rsidRPr="003E7744">
        <w:rPr>
          <w:lang w:eastAsia="da-DK"/>
        </w:rPr>
        <w:t>r in Figure 3</w:t>
      </w:r>
      <w:r w:rsidR="00353EBE">
        <w:rPr>
          <w:lang w:eastAsia="da-DK"/>
        </w:rPr>
        <w:t xml:space="preserve"> that </w:t>
      </w:r>
      <w:r w:rsidR="00353EBE" w:rsidRPr="003E7744">
        <w:rPr>
          <w:lang w:eastAsia="da-DK"/>
        </w:rPr>
        <w:t>contains</w:t>
      </w:r>
      <w:r w:rsidR="00353EBE">
        <w:rPr>
          <w:lang w:eastAsia="da-DK"/>
        </w:rPr>
        <w:t xml:space="preserve"> of</w:t>
      </w:r>
      <w:r w:rsidR="00353EBE" w:rsidRPr="003E7744">
        <w:rPr>
          <w:lang w:eastAsia="da-DK"/>
        </w:rPr>
        <w:t xml:space="preserve"> 19 themes</w:t>
      </w:r>
      <w:r w:rsidR="00CA004D">
        <w:rPr>
          <w:lang w:eastAsia="da-DK"/>
        </w:rPr>
        <w:t>:</w:t>
      </w:r>
      <w:r w:rsidRPr="003E7744">
        <w:rPr>
          <w:lang w:eastAsia="da-DK"/>
        </w:rPr>
        <w:t xml:space="preserve"> </w:t>
      </w:r>
    </w:p>
    <w:p w14:paraId="0B0D060D" w14:textId="75CA8807" w:rsidR="00D033AC" w:rsidRDefault="00D033AC" w:rsidP="00D033AC">
      <w:pPr>
        <w:pStyle w:val="Newparagraph"/>
        <w:numPr>
          <w:ilvl w:val="0"/>
          <w:numId w:val="35"/>
        </w:numPr>
        <w:rPr>
          <w:lang w:eastAsia="da-DK"/>
        </w:rPr>
      </w:pPr>
      <w:r w:rsidRPr="003E7744">
        <w:rPr>
          <w:lang w:eastAsia="da-DK"/>
        </w:rPr>
        <w:t>The orange-coloured themes comprise the themes: Instruction</w:t>
      </w:r>
      <w:r w:rsidR="000B2BF5">
        <w:rPr>
          <w:lang w:eastAsia="da-DK"/>
        </w:rPr>
        <w:t>al</w:t>
      </w:r>
      <w:r w:rsidRPr="003E7744">
        <w:rPr>
          <w:lang w:eastAsia="da-DK"/>
        </w:rPr>
        <w:t xml:space="preserve"> models and evidence, </w:t>
      </w:r>
      <w:r w:rsidR="000B2BF5">
        <w:rPr>
          <w:lang w:eastAsia="da-DK"/>
        </w:rPr>
        <w:t>Agency of children during inquiry</w:t>
      </w:r>
      <w:r w:rsidRPr="003E7744">
        <w:rPr>
          <w:lang w:eastAsia="da-DK"/>
        </w:rPr>
        <w:t xml:space="preserve">, Open-ended investigation, Previous and new knowledge, Inquiry not linear, </w:t>
      </w:r>
      <w:r w:rsidR="00487605">
        <w:rPr>
          <w:lang w:eastAsia="da-DK"/>
        </w:rPr>
        <w:t>Scientific practices</w:t>
      </w:r>
      <w:r w:rsidRPr="003E7744">
        <w:rPr>
          <w:lang w:eastAsia="da-DK"/>
        </w:rPr>
        <w:t xml:space="preserve">, Hands-on authentic experiences, </w:t>
      </w:r>
      <w:r w:rsidR="000B2BF5">
        <w:rPr>
          <w:lang w:eastAsia="da-DK"/>
        </w:rPr>
        <w:t>Educational/Policy context</w:t>
      </w:r>
      <w:r w:rsidRPr="003E7744">
        <w:rPr>
          <w:lang w:eastAsia="da-DK"/>
        </w:rPr>
        <w:t xml:space="preserve">, and Influences of mental function. As we will argue below, this overarching theme seems to capture a group of theoretical descriptions of inquiry that aims at modelling science </w:t>
      </w:r>
      <w:r w:rsidRPr="003E7744">
        <w:rPr>
          <w:lang w:eastAsia="da-DK"/>
        </w:rPr>
        <w:lastRenderedPageBreak/>
        <w:t xml:space="preserve">education practice through a phase-driven instructional model. </w:t>
      </w:r>
      <w:r w:rsidR="00EC189A">
        <w:rPr>
          <w:lang w:eastAsia="da-DK"/>
        </w:rPr>
        <w:t>W</w:t>
      </w:r>
      <w:r w:rsidRPr="003E7744">
        <w:rPr>
          <w:lang w:eastAsia="da-DK"/>
        </w:rPr>
        <w:t>e have named th</w:t>
      </w:r>
      <w:r w:rsidR="00EC189A">
        <w:rPr>
          <w:lang w:eastAsia="da-DK"/>
        </w:rPr>
        <w:t>is</w:t>
      </w:r>
      <w:r w:rsidRPr="003E7744">
        <w:rPr>
          <w:lang w:eastAsia="da-DK"/>
        </w:rPr>
        <w:t xml:space="preserve"> </w:t>
      </w:r>
      <w:r w:rsidR="00EC189A">
        <w:rPr>
          <w:lang w:eastAsia="da-DK"/>
        </w:rPr>
        <w:t>overarching theme</w:t>
      </w:r>
      <w:r w:rsidRPr="003E7744">
        <w:rPr>
          <w:lang w:eastAsia="da-DK"/>
        </w:rPr>
        <w:t xml:space="preserve">: </w:t>
      </w:r>
      <w:r w:rsidRPr="004E2D11">
        <w:rPr>
          <w:i/>
          <w:iCs/>
          <w:u w:val="single"/>
          <w:lang w:eastAsia="da-DK"/>
        </w:rPr>
        <w:t>Modelling scientific practice</w:t>
      </w:r>
      <w:r w:rsidRPr="003E7744">
        <w:rPr>
          <w:u w:val="single"/>
          <w:lang w:eastAsia="da-DK"/>
        </w:rPr>
        <w:t>.</w:t>
      </w:r>
      <w:r w:rsidRPr="003E7744">
        <w:rPr>
          <w:lang w:eastAsia="da-DK"/>
        </w:rPr>
        <w:t> </w:t>
      </w:r>
    </w:p>
    <w:p w14:paraId="3A5B88AA" w14:textId="1F74C97C" w:rsidR="00D033AC" w:rsidRPr="003E7744" w:rsidRDefault="00D033AC" w:rsidP="00D033AC">
      <w:pPr>
        <w:pStyle w:val="Newparagraph"/>
        <w:numPr>
          <w:ilvl w:val="0"/>
          <w:numId w:val="35"/>
        </w:numPr>
        <w:rPr>
          <w:lang w:eastAsia="da-DK"/>
        </w:rPr>
      </w:pPr>
      <w:r w:rsidRPr="003E7744">
        <w:rPr>
          <w:lang w:eastAsia="da-DK"/>
        </w:rPr>
        <w:t xml:space="preserve">The second overarching theme is composed of the three green themes: </w:t>
      </w:r>
      <w:r w:rsidRPr="003E7744">
        <w:rPr>
          <w:i/>
          <w:iCs/>
          <w:lang w:eastAsia="da-DK"/>
        </w:rPr>
        <w:t xml:space="preserve">Process skill, Problem solving, </w:t>
      </w:r>
      <w:r w:rsidRPr="003E7744">
        <w:rPr>
          <w:lang w:eastAsia="da-DK"/>
        </w:rPr>
        <w:t xml:space="preserve">and </w:t>
      </w:r>
      <w:r w:rsidRPr="003E7744">
        <w:rPr>
          <w:i/>
          <w:iCs/>
          <w:lang w:eastAsia="da-DK"/>
        </w:rPr>
        <w:t>Share products with others</w:t>
      </w:r>
      <w:r w:rsidRPr="003E7744">
        <w:rPr>
          <w:lang w:eastAsia="da-DK"/>
        </w:rPr>
        <w:t xml:space="preserve">. Together, these themes </w:t>
      </w:r>
      <w:r w:rsidR="00EC189A">
        <w:rPr>
          <w:lang w:eastAsia="da-DK"/>
        </w:rPr>
        <w:t xml:space="preserve">highlight a position, which places emphasis on the ability to solve problems by using process skills and being able to share with others. Interestingly, these elements are very often part understandings of </w:t>
      </w:r>
      <w:r w:rsidRPr="003E7744">
        <w:rPr>
          <w:lang w:eastAsia="da-DK"/>
        </w:rPr>
        <w:t>competencies</w:t>
      </w:r>
      <w:r w:rsidR="00EC189A">
        <w:rPr>
          <w:lang w:eastAsia="da-DK"/>
        </w:rPr>
        <w:t xml:space="preserve"> as they appear in science education literature (see </w:t>
      </w:r>
      <w:proofErr w:type="gramStart"/>
      <w:r w:rsidR="00EC189A">
        <w:rPr>
          <w:lang w:eastAsia="da-DK"/>
        </w:rPr>
        <w:t>e</w:t>
      </w:r>
      <w:r w:rsidR="000B2BF5">
        <w:rPr>
          <w:lang w:eastAsia="da-DK"/>
        </w:rPr>
        <w:t>.</w:t>
      </w:r>
      <w:r w:rsidR="00EC189A">
        <w:rPr>
          <w:lang w:eastAsia="da-DK"/>
        </w:rPr>
        <w:t>g.</w:t>
      </w:r>
      <w:proofErr w:type="gramEnd"/>
      <w:r w:rsidR="00EC189A">
        <w:rPr>
          <w:lang w:eastAsia="da-DK"/>
        </w:rPr>
        <w:t xml:space="preserve"> </w:t>
      </w:r>
      <w:proofErr w:type="spellStart"/>
      <w:r w:rsidR="00EC189A">
        <w:rPr>
          <w:lang w:eastAsia="da-DK"/>
        </w:rPr>
        <w:t>Ropohl</w:t>
      </w:r>
      <w:proofErr w:type="spellEnd"/>
      <w:r w:rsidR="00DD73DD">
        <w:rPr>
          <w:lang w:eastAsia="da-DK"/>
        </w:rPr>
        <w:t xml:space="preserve">, </w:t>
      </w:r>
      <w:r w:rsidR="000E1A32">
        <w:rPr>
          <w:lang w:eastAsia="da-DK"/>
        </w:rPr>
        <w:t xml:space="preserve">Nielsen, </w:t>
      </w:r>
      <w:proofErr w:type="spellStart"/>
      <w:r w:rsidR="000E1A32">
        <w:rPr>
          <w:lang w:eastAsia="da-DK"/>
        </w:rPr>
        <w:t>Olley</w:t>
      </w:r>
      <w:proofErr w:type="spellEnd"/>
      <w:r w:rsidR="000E1A32">
        <w:rPr>
          <w:lang w:eastAsia="da-DK"/>
        </w:rPr>
        <w:t xml:space="preserve">, </w:t>
      </w:r>
      <w:proofErr w:type="spellStart"/>
      <w:r w:rsidR="000E1A32">
        <w:rPr>
          <w:lang w:eastAsia="da-DK"/>
        </w:rPr>
        <w:t>Rönnebeck</w:t>
      </w:r>
      <w:proofErr w:type="spellEnd"/>
      <w:r w:rsidR="000E1A32">
        <w:rPr>
          <w:lang w:eastAsia="da-DK"/>
        </w:rPr>
        <w:t>, &amp; Stables</w:t>
      </w:r>
      <w:r w:rsidR="00EC189A">
        <w:rPr>
          <w:lang w:eastAsia="da-DK"/>
        </w:rPr>
        <w:t>, 2018, p. 10). However, competencies in this understanding involve both knowing and doing, individually and with others. Thus, the elements of competencies which we can see only partially covers the concept of competencies in science education, so we have named the corresponding</w:t>
      </w:r>
      <w:r w:rsidRPr="003E7744">
        <w:rPr>
          <w:lang w:eastAsia="da-DK"/>
        </w:rPr>
        <w:t xml:space="preserve"> </w:t>
      </w:r>
      <w:r w:rsidR="003A34BA">
        <w:rPr>
          <w:lang w:eastAsia="da-DK"/>
        </w:rPr>
        <w:t>overarching theme</w:t>
      </w:r>
      <w:r w:rsidR="00EC189A">
        <w:rPr>
          <w:lang w:eastAsia="da-DK"/>
        </w:rPr>
        <w:t>:</w:t>
      </w:r>
      <w:r w:rsidRPr="003E7744">
        <w:rPr>
          <w:lang w:eastAsia="da-DK"/>
        </w:rPr>
        <w:t xml:space="preserve"> </w:t>
      </w:r>
      <w:r w:rsidRPr="003E7744">
        <w:rPr>
          <w:i/>
          <w:iCs/>
          <w:u w:val="single"/>
          <w:lang w:eastAsia="da-DK"/>
        </w:rPr>
        <w:t>Developing competencies</w:t>
      </w:r>
      <w:r w:rsidR="00EC189A">
        <w:rPr>
          <w:lang w:eastAsia="da-DK"/>
        </w:rPr>
        <w:t xml:space="preserve">. </w:t>
      </w:r>
    </w:p>
    <w:p w14:paraId="51DC2F46" w14:textId="0C5A75A7" w:rsidR="00D033AC" w:rsidRDefault="00D033AC" w:rsidP="00D033AC">
      <w:pPr>
        <w:pStyle w:val="Newparagraph"/>
        <w:numPr>
          <w:ilvl w:val="0"/>
          <w:numId w:val="35"/>
        </w:numPr>
        <w:rPr>
          <w:lang w:eastAsia="da-DK"/>
        </w:rPr>
      </w:pPr>
      <w:r w:rsidRPr="003E7744">
        <w:rPr>
          <w:lang w:eastAsia="da-DK"/>
        </w:rPr>
        <w:t xml:space="preserve">The purple themes constitute the third overarching theme: Young child explores, Development, Reflective action,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3E7744">
        <w:rPr>
          <w:u w:val="single"/>
          <w:lang w:eastAsia="da-DK"/>
        </w:rPr>
        <w:t>Child exploration</w:t>
      </w:r>
      <w:r w:rsidR="003A34BA">
        <w:rPr>
          <w:u w:val="single"/>
          <w:lang w:eastAsia="da-DK"/>
        </w:rPr>
        <w:t>/</w:t>
      </w:r>
      <w:r w:rsidRPr="003E7744">
        <w:rPr>
          <w:u w:val="single"/>
          <w:lang w:eastAsia="da-DK"/>
        </w:rPr>
        <w:t>experience.</w:t>
      </w:r>
    </w:p>
    <w:p w14:paraId="2D56BEBE" w14:textId="39AC7F82" w:rsidR="00EA145F" w:rsidRDefault="00EA145F" w:rsidP="00D033AC">
      <w:pPr>
        <w:pStyle w:val="Paragraph"/>
        <w:rPr>
          <w:b/>
          <w:bCs/>
          <w:sz w:val="26"/>
          <w:szCs w:val="26"/>
          <w:lang w:eastAsia="da-DK"/>
        </w:rPr>
      </w:pPr>
      <w:r w:rsidRPr="003E7744">
        <w:rPr>
          <w:lang w:eastAsia="da-DK"/>
        </w:rPr>
        <w:t>We argue that the three overarching themes represent theoretical positions with regards to ECIBSE in the literature. In order to relate the map to the literature in detail, we now analyse each conceptualisation in turn linking network representations to the literature</w:t>
      </w:r>
      <w:r w:rsidR="00CA004D">
        <w:rPr>
          <w:lang w:eastAsia="da-DK"/>
        </w:rPr>
        <w:t xml:space="preserve"> with </w:t>
      </w:r>
      <w:r w:rsidR="00D033AC" w:rsidRPr="003E7744">
        <w:rPr>
          <w:lang w:eastAsia="da-DK"/>
        </w:rPr>
        <w:t xml:space="preserve">overarching themes </w:t>
      </w:r>
      <w:r w:rsidR="00CA004D">
        <w:rPr>
          <w:lang w:eastAsia="da-DK"/>
        </w:rPr>
        <w:t>in</w:t>
      </w:r>
      <w:r w:rsidR="00D033AC" w:rsidRPr="003E7744">
        <w:rPr>
          <w:lang w:eastAsia="da-DK"/>
        </w:rPr>
        <w:t xml:space="preserve"> </w:t>
      </w:r>
      <w:r w:rsidR="00D033AC" w:rsidRPr="003E7744">
        <w:rPr>
          <w:i/>
          <w:iCs/>
          <w:u w:val="single"/>
          <w:lang w:eastAsia="da-DK"/>
        </w:rPr>
        <w:t>italicized and underlined</w:t>
      </w:r>
      <w:r w:rsidR="00CA004D">
        <w:rPr>
          <w:lang w:eastAsia="da-DK"/>
        </w:rPr>
        <w:t xml:space="preserve">, </w:t>
      </w:r>
      <w:r w:rsidR="00D033AC" w:rsidRPr="003E7744">
        <w:rPr>
          <w:lang w:eastAsia="da-DK"/>
        </w:rPr>
        <w:t xml:space="preserve">themes and words are </w:t>
      </w:r>
      <w:r w:rsidR="00D033AC" w:rsidRPr="003E7744">
        <w:rPr>
          <w:i/>
          <w:iCs/>
          <w:lang w:eastAsia="da-DK"/>
        </w:rPr>
        <w:t>italicized</w:t>
      </w:r>
      <w:r w:rsidR="00D033AC" w:rsidRPr="003E7744">
        <w:rPr>
          <w:lang w:eastAsia="da-DK"/>
        </w:rPr>
        <w:t>.</w:t>
      </w:r>
    </w:p>
    <w:p w14:paraId="3A6D37FA" w14:textId="32E72A33" w:rsidR="00EA145F" w:rsidRDefault="00EA145F" w:rsidP="00EA145F">
      <w:pPr>
        <w:pStyle w:val="Heading2"/>
        <w:rPr>
          <w:lang w:eastAsia="da-DK"/>
        </w:rPr>
      </w:pPr>
      <w:r w:rsidRPr="003E7744">
        <w:rPr>
          <w:lang w:eastAsia="da-DK"/>
        </w:rPr>
        <w:lastRenderedPageBreak/>
        <w:t xml:space="preserve">The </w:t>
      </w:r>
      <w:r w:rsidRPr="00EA145F">
        <w:rPr>
          <w:u w:val="single"/>
          <w:lang w:eastAsia="da-DK"/>
        </w:rPr>
        <w:t xml:space="preserve">Modelling scientific </w:t>
      </w:r>
      <w:r w:rsidRPr="004E2D11">
        <w:rPr>
          <w:u w:val="single"/>
          <w:lang w:eastAsia="da-DK"/>
        </w:rPr>
        <w:t>practice</w:t>
      </w:r>
      <w:r w:rsidR="004E2D11">
        <w:rPr>
          <w:lang w:eastAsia="da-DK"/>
        </w:rPr>
        <w:t xml:space="preserve"> </w:t>
      </w:r>
      <w:r w:rsidRPr="004E2D11">
        <w:rPr>
          <w:lang w:eastAsia="da-DK"/>
        </w:rPr>
        <w:t>position</w:t>
      </w:r>
    </w:p>
    <w:p w14:paraId="6D0787BE" w14:textId="62BE1D7B" w:rsidR="00EA145F" w:rsidRDefault="00EA145F" w:rsidP="00EA145F">
      <w:pPr>
        <w:pStyle w:val="Newparagraph"/>
        <w:rPr>
          <w:lang w:eastAsia="da-DK"/>
        </w:rPr>
      </w:pPr>
      <w:r w:rsidRPr="003E7744">
        <w:rPr>
          <w:lang w:eastAsia="da-DK"/>
        </w:rPr>
        <w:t xml:space="preserve">Almost all themes in the overarching theme point at the central </w:t>
      </w:r>
      <w:r w:rsidRPr="003E7744">
        <w:rPr>
          <w:i/>
          <w:iCs/>
          <w:lang w:eastAsia="da-DK"/>
        </w:rPr>
        <w:t>Instruction</w:t>
      </w:r>
      <w:r w:rsidR="00487605">
        <w:rPr>
          <w:i/>
          <w:iCs/>
          <w:lang w:eastAsia="da-DK"/>
        </w:rPr>
        <w:t>al</w:t>
      </w:r>
      <w:r w:rsidRPr="003E7744">
        <w:rPr>
          <w:i/>
          <w:iCs/>
          <w:lang w:eastAsia="da-DK"/>
        </w:rPr>
        <w:t xml:space="preserve"> models and evidence</w:t>
      </w:r>
      <w:r w:rsidRPr="003E7744">
        <w:rPr>
          <w:lang w:eastAsia="da-DK"/>
        </w:rPr>
        <w:t>. One way to interpret this structure is to view themes that point to the central theme as elaborations of important aspects of that theme. With this interpretation</w:t>
      </w:r>
      <w:r w:rsidRPr="003E7744">
        <w:rPr>
          <w:i/>
          <w:iCs/>
          <w:lang w:eastAsia="da-DK"/>
        </w:rPr>
        <w:t xml:space="preserve">, Agency of children during inquiry, Open-ended investigations, Previous and new knowledge, </w:t>
      </w:r>
      <w:r w:rsidR="00487605">
        <w:rPr>
          <w:i/>
          <w:iCs/>
          <w:lang w:eastAsia="da-DK"/>
        </w:rPr>
        <w:t>Scientific practices</w:t>
      </w:r>
      <w:r w:rsidRPr="003E7744">
        <w:rPr>
          <w:i/>
          <w:iCs/>
          <w:lang w:eastAsia="da-DK"/>
        </w:rPr>
        <w:t xml:space="preserve">, </w:t>
      </w:r>
      <w:r w:rsidRPr="003E7744">
        <w:rPr>
          <w:lang w:eastAsia="da-DK"/>
        </w:rPr>
        <w:t>and</w:t>
      </w:r>
      <w:r w:rsidRPr="003E7744">
        <w:rPr>
          <w:i/>
          <w:iCs/>
          <w:lang w:eastAsia="da-DK"/>
        </w:rPr>
        <w:t xml:space="preserve"> Hands-on experiences</w:t>
      </w:r>
      <w:r w:rsidRPr="003E7744">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3E7744">
        <w:rPr>
          <w:i/>
          <w:iCs/>
          <w:u w:val="single"/>
          <w:lang w:eastAsia="da-DK"/>
        </w:rPr>
        <w:t>Modelling scientific practice</w:t>
      </w:r>
      <w:r w:rsidR="006914A7">
        <w:rPr>
          <w:lang w:eastAsia="da-DK"/>
        </w:rPr>
        <w:t xml:space="preserve"> d</w:t>
      </w:r>
      <w:r w:rsidRPr="003E7744">
        <w:rPr>
          <w:lang w:eastAsia="da-DK"/>
        </w:rPr>
        <w:t>raw attention to aspects of inquiry processes used by real scientists.</w:t>
      </w:r>
      <w:r>
        <w:rPr>
          <w:lang w:eastAsia="da-DK"/>
        </w:rPr>
        <w:t xml:space="preserve"> </w:t>
      </w:r>
      <w:r w:rsidRPr="003E7744">
        <w:rPr>
          <w:lang w:eastAsia="da-DK"/>
        </w:rPr>
        <w:t>García-Carmona et al</w:t>
      </w:r>
      <w:r>
        <w:rPr>
          <w:lang w:eastAsia="da-DK"/>
        </w:rPr>
        <w:t>.</w:t>
      </w:r>
      <w:r w:rsidRPr="003E7744">
        <w:rPr>
          <w:lang w:eastAsia="da-DK"/>
        </w:rPr>
        <w:t xml:space="preserve"> (2017, p. 990) provides an example of how references to scientific practice that is consistent with this conceptualisation:</w:t>
      </w:r>
    </w:p>
    <w:p w14:paraId="1CC3A6F6" w14:textId="3C28F31A" w:rsidR="00EA145F" w:rsidRDefault="00EA145F" w:rsidP="00EA145F">
      <w:pPr>
        <w:pStyle w:val="Displayedquotation"/>
        <w:rPr>
          <w:lang w:eastAsia="da-DK"/>
        </w:rPr>
      </w:pPr>
      <w:r w:rsidRPr="003E7744">
        <w:rPr>
          <w:lang w:eastAsia="da-DK"/>
        </w:rPr>
        <w:t>They [the children] use skills employed by scientists such as raising questions, collecting data, reasoning and reviewing evidence in the light of what is already known, drawing conclusions and discussing results. (p. 990)</w:t>
      </w:r>
      <w:r>
        <w:rPr>
          <w:lang w:eastAsia="da-DK"/>
        </w:rPr>
        <w:t>.</w:t>
      </w:r>
    </w:p>
    <w:p w14:paraId="794160EB" w14:textId="06D77BD8" w:rsidR="00487605" w:rsidRDefault="006914A7" w:rsidP="00487605">
      <w:pPr>
        <w:pStyle w:val="Paragraph"/>
        <w:rPr>
          <w:lang w:eastAsia="da-DK"/>
        </w:rPr>
      </w:pPr>
      <w:r>
        <w:rPr>
          <w:lang w:eastAsia="da-DK"/>
        </w:rPr>
        <w:t xml:space="preserve">Many studies make use of phase-driven </w:t>
      </w:r>
      <w:r w:rsidR="00EA145F" w:rsidRPr="003E7744">
        <w:rPr>
          <w:lang w:eastAsia="da-DK"/>
        </w:rPr>
        <w:t>instruction</w:t>
      </w:r>
      <w:r>
        <w:rPr>
          <w:lang w:eastAsia="da-DK"/>
        </w:rPr>
        <w:t xml:space="preserve">al models adapted to ECIBSE-contexts. </w:t>
      </w:r>
      <w:r w:rsidR="00EA145F" w:rsidRPr="003E7744">
        <w:rPr>
          <w:lang w:eastAsia="da-DK"/>
        </w:rPr>
        <w:t xml:space="preserve"> For example, </w:t>
      </w:r>
      <w:proofErr w:type="spellStart"/>
      <w:r w:rsidR="00EA145F" w:rsidRPr="003E7744">
        <w:rPr>
          <w:lang w:eastAsia="da-DK"/>
        </w:rPr>
        <w:t>Desouza</w:t>
      </w:r>
      <w:proofErr w:type="spellEnd"/>
      <w:r w:rsidR="00EA145F" w:rsidRPr="003E7744">
        <w:rPr>
          <w:lang w:eastAsia="da-DK"/>
        </w:rPr>
        <w:t xml:space="preserve"> (2017) modifies </w:t>
      </w:r>
      <w:r w:rsidR="00EA145F">
        <w:rPr>
          <w:lang w:eastAsia="da-DK"/>
        </w:rPr>
        <w:t xml:space="preserve">the 5E model by </w:t>
      </w:r>
      <w:r w:rsidR="00EA145F" w:rsidRPr="003E7744">
        <w:rPr>
          <w:lang w:eastAsia="da-DK"/>
        </w:rPr>
        <w:t>Bybee et al</w:t>
      </w:r>
      <w:r w:rsidR="00EA145F">
        <w:rPr>
          <w:lang w:eastAsia="da-DK"/>
        </w:rPr>
        <w:t>.</w:t>
      </w:r>
      <w:r w:rsidR="00EA145F" w:rsidRPr="003E7744">
        <w:rPr>
          <w:lang w:eastAsia="da-DK"/>
        </w:rPr>
        <w:t xml:space="preserve"> (2006)</w:t>
      </w:r>
      <w:r>
        <w:rPr>
          <w:lang w:eastAsia="da-DK"/>
        </w:rPr>
        <w:t xml:space="preserve"> to be suitable for </w:t>
      </w:r>
      <w:r w:rsidR="00487605">
        <w:rPr>
          <w:lang w:eastAsia="da-DK"/>
        </w:rPr>
        <w:t>E</w:t>
      </w:r>
      <w:r>
        <w:rPr>
          <w:lang w:eastAsia="da-DK"/>
        </w:rPr>
        <w:t>CEIBSE</w:t>
      </w:r>
      <w:r w:rsidR="00EA145F" w:rsidRPr="003E7744">
        <w:rPr>
          <w:lang w:eastAsia="da-DK"/>
        </w:rPr>
        <w:t>.</w:t>
      </w:r>
      <w:r w:rsidR="00EA145F" w:rsidRPr="003E7744">
        <w:rPr>
          <w:i/>
          <w:iCs/>
          <w:lang w:eastAsia="da-DK"/>
        </w:rPr>
        <w:t xml:space="preserve"> </w:t>
      </w:r>
      <w:r>
        <w:rPr>
          <w:lang w:eastAsia="da-DK"/>
        </w:rPr>
        <w:t>Phase-driven i</w:t>
      </w:r>
      <w:r w:rsidR="00EA145F" w:rsidRPr="003E7744">
        <w:rPr>
          <w:lang w:eastAsia="da-DK"/>
        </w:rPr>
        <w:t>nstruction</w:t>
      </w:r>
      <w:r>
        <w:rPr>
          <w:lang w:eastAsia="da-DK"/>
        </w:rPr>
        <w:t>al</w:t>
      </w:r>
      <w:r w:rsidR="00EA145F" w:rsidRPr="003E7744">
        <w:rPr>
          <w:lang w:eastAsia="da-DK"/>
        </w:rPr>
        <w:t xml:space="preserve"> models </w:t>
      </w:r>
      <w:r>
        <w:rPr>
          <w:lang w:eastAsia="da-DK"/>
        </w:rPr>
        <w:t xml:space="preserve">are implemented to </w:t>
      </w:r>
      <w:r w:rsidR="00487605">
        <w:rPr>
          <w:lang w:eastAsia="da-DK"/>
        </w:rPr>
        <w:t xml:space="preserve">help model scientific practice, </w:t>
      </w:r>
      <w:r w:rsidR="00EA145F" w:rsidRPr="003E7744">
        <w:rPr>
          <w:lang w:eastAsia="da-DK"/>
        </w:rPr>
        <w:t xml:space="preserve">and </w:t>
      </w:r>
      <w:r w:rsidR="00487605">
        <w:rPr>
          <w:lang w:eastAsia="da-DK"/>
        </w:rPr>
        <w:t xml:space="preserve">they </w:t>
      </w:r>
      <w:r w:rsidR="00EA145F" w:rsidRPr="003E7744">
        <w:rPr>
          <w:lang w:eastAsia="da-DK"/>
        </w:rPr>
        <w:t>act as a pedagogical structure to underpin planning of science activities.</w:t>
      </w:r>
    </w:p>
    <w:p w14:paraId="03E3A832" w14:textId="760AE99B" w:rsidR="00487605" w:rsidRDefault="00EA145F" w:rsidP="00487605">
      <w:pPr>
        <w:pStyle w:val="Newparagraph"/>
        <w:rPr>
          <w:lang w:eastAsia="da-DK"/>
        </w:rPr>
      </w:pPr>
      <w:r w:rsidRPr="003E7744">
        <w:rPr>
          <w:i/>
          <w:iCs/>
          <w:lang w:eastAsia="da-DK"/>
        </w:rPr>
        <w:t xml:space="preserve">Agency of children during inquiry </w:t>
      </w:r>
      <w:r w:rsidRPr="003E7744">
        <w:rPr>
          <w:lang w:eastAsia="da-DK"/>
        </w:rPr>
        <w:t xml:space="preserve">represents how the child can be seen as an agent in an inquiry lesson. For example, </w:t>
      </w:r>
      <w:proofErr w:type="spellStart"/>
      <w:r w:rsidRPr="003E7744">
        <w:rPr>
          <w:lang w:eastAsia="da-DK"/>
        </w:rPr>
        <w:t>Marget</w:t>
      </w:r>
      <w:proofErr w:type="spellEnd"/>
      <w:r>
        <w:rPr>
          <w:lang w:eastAsia="da-DK"/>
        </w:rPr>
        <w:t xml:space="preserve"> &amp; </w:t>
      </w:r>
      <w:r w:rsidRPr="003B2065">
        <w:rPr>
          <w:color w:val="000000" w:themeColor="text1"/>
          <w:lang w:val="en-US"/>
        </w:rPr>
        <w:t>Witherington</w:t>
      </w:r>
      <w:r w:rsidRPr="003B2065">
        <w:rPr>
          <w:color w:val="000000" w:themeColor="text1"/>
          <w:lang w:eastAsia="da-DK"/>
        </w:rPr>
        <w:t xml:space="preserve"> (</w:t>
      </w:r>
      <w:r w:rsidRPr="003E7744">
        <w:rPr>
          <w:lang w:eastAsia="da-DK"/>
        </w:rPr>
        <w:t xml:space="preserve">2011) compares what </w:t>
      </w:r>
      <w:r w:rsidR="00487605" w:rsidRPr="003E7744">
        <w:rPr>
          <w:lang w:eastAsia="da-DK"/>
        </w:rPr>
        <w:t>pre-schoolers</w:t>
      </w:r>
      <w:r w:rsidRPr="003E7744">
        <w:rPr>
          <w:lang w:eastAsia="da-DK"/>
        </w:rPr>
        <w:t xml:space="preserve"> do with what adults would do.  </w:t>
      </w:r>
    </w:p>
    <w:p w14:paraId="09B250A4" w14:textId="1B360ED4" w:rsidR="009A4234" w:rsidRDefault="00EA145F" w:rsidP="00487605">
      <w:pPr>
        <w:pStyle w:val="Newparagraph"/>
        <w:rPr>
          <w:lang w:eastAsia="da-DK"/>
        </w:rPr>
      </w:pPr>
      <w:r w:rsidRPr="003E7744">
        <w:rPr>
          <w:i/>
          <w:iCs/>
          <w:lang w:eastAsia="da-DK"/>
        </w:rPr>
        <w:lastRenderedPageBreak/>
        <w:t>Open-ended investigation</w:t>
      </w:r>
      <w:r w:rsidRPr="003E7744">
        <w:rPr>
          <w:lang w:eastAsia="da-DK"/>
        </w:rPr>
        <w:t xml:space="preserve"> covers the view of inquiry through which adults allow students to investigate a prescribed problem, which has more than one correct solution, using their own methods as described in Leonard et al. (2009). Open-ended investigations are often seen as a landmark in instructional models like 5E (Bybee et al.</w:t>
      </w:r>
      <w:r>
        <w:rPr>
          <w:lang w:eastAsia="da-DK"/>
        </w:rPr>
        <w:t>,</w:t>
      </w:r>
      <w:r w:rsidRPr="003E7744">
        <w:rPr>
          <w:lang w:eastAsia="da-DK"/>
        </w:rPr>
        <w:t xml:space="preserve"> 2006).</w:t>
      </w:r>
    </w:p>
    <w:p w14:paraId="6CCE1487" w14:textId="289DB1F6" w:rsidR="009A4234" w:rsidRDefault="00EA145F" w:rsidP="00487605">
      <w:pPr>
        <w:pStyle w:val="Newparagraph"/>
        <w:rPr>
          <w:lang w:eastAsia="da-DK"/>
        </w:rPr>
      </w:pPr>
      <w:r w:rsidRPr="009A4234">
        <w:rPr>
          <w:i/>
          <w:iCs/>
          <w:lang w:eastAsia="da-DK"/>
        </w:rPr>
        <w:t>Previous and new knowledge</w:t>
      </w:r>
      <w:r w:rsidRPr="003E7744">
        <w:rPr>
          <w:lang w:eastAsia="da-DK"/>
        </w:rPr>
        <w:t xml:space="preserve"> is part of an instructional approach to inquiry. The theme contains the word </w:t>
      </w:r>
      <w:r w:rsidRPr="009A4234">
        <w:rPr>
          <w:i/>
          <w:iCs/>
          <w:lang w:eastAsia="da-DK"/>
        </w:rPr>
        <w:t xml:space="preserve">construct </w:t>
      </w:r>
      <w:r w:rsidRPr="003E7744">
        <w:rPr>
          <w:lang w:eastAsia="da-DK"/>
        </w:rPr>
        <w:t xml:space="preserve">and the link </w:t>
      </w:r>
      <w:r w:rsidRPr="009A4234">
        <w:rPr>
          <w:i/>
          <w:iCs/>
          <w:lang w:eastAsia="da-DK"/>
        </w:rPr>
        <w:t xml:space="preserve">construct-&gt;knowledge. </w:t>
      </w:r>
      <w:r w:rsidRPr="003E7744">
        <w:rPr>
          <w:lang w:eastAsia="da-DK"/>
        </w:rPr>
        <w:t xml:space="preserve">However, words and connections in the theme also suggest that there are constraints on the new knowledge which fit with modelling scientific practice. </w:t>
      </w:r>
    </w:p>
    <w:p w14:paraId="1D6F1F7F" w14:textId="77777777" w:rsidR="009A4234" w:rsidRDefault="00EA145F" w:rsidP="00487605">
      <w:pPr>
        <w:pStyle w:val="Newparagraph"/>
        <w:rPr>
          <w:lang w:eastAsia="da-DK"/>
        </w:rPr>
      </w:pPr>
      <w:r w:rsidRPr="009A4234">
        <w:rPr>
          <w:i/>
          <w:iCs/>
          <w:lang w:eastAsia="da-DK"/>
        </w:rPr>
        <w:t>Scientific practices</w:t>
      </w:r>
      <w:r w:rsidRPr="003E7744">
        <w:rPr>
          <w:lang w:eastAsia="da-DK"/>
        </w:rPr>
        <w:t xml:space="preserve"> contain links such as </w:t>
      </w:r>
      <w:r w:rsidRPr="009A4234">
        <w:rPr>
          <w:i/>
          <w:lang w:eastAsia="da-DK"/>
        </w:rPr>
        <w:t>collect-&gt;data</w:t>
      </w:r>
      <w:r w:rsidRPr="003E7744">
        <w:rPr>
          <w:lang w:eastAsia="da-DK"/>
        </w:rPr>
        <w:t xml:space="preserve">, </w:t>
      </w:r>
      <w:r w:rsidRPr="009A4234">
        <w:rPr>
          <w:i/>
          <w:lang w:eastAsia="da-DK"/>
        </w:rPr>
        <w:t>ask-&gt;questions</w:t>
      </w:r>
      <w:r w:rsidRPr="003E7744">
        <w:rPr>
          <w:lang w:eastAsia="da-DK"/>
        </w:rPr>
        <w:t xml:space="preserve">, </w:t>
      </w:r>
      <w:r w:rsidRPr="009A4234">
        <w:rPr>
          <w:i/>
          <w:lang w:eastAsia="da-DK"/>
        </w:rPr>
        <w:t>make-&gt;observation</w:t>
      </w:r>
      <w:r w:rsidRPr="003E7744">
        <w:rPr>
          <w:lang w:eastAsia="da-DK"/>
        </w:rPr>
        <w:t xml:space="preserve">, and </w:t>
      </w:r>
      <w:r w:rsidRPr="009A4234">
        <w:rPr>
          <w:i/>
          <w:lang w:eastAsia="da-DK"/>
        </w:rPr>
        <w:t>interpret-&gt;observation</w:t>
      </w:r>
      <w:r w:rsidRPr="003E7744">
        <w:rPr>
          <w:lang w:eastAsia="da-DK"/>
        </w:rPr>
        <w:t>. We take this theme to represent the idea that children should engage in science-like practices as part of inquiry instruction.</w:t>
      </w:r>
    </w:p>
    <w:p w14:paraId="67DB2EFC" w14:textId="4AAE57E7" w:rsidR="00EA145F" w:rsidRDefault="00EA145F" w:rsidP="00487605">
      <w:pPr>
        <w:pStyle w:val="Newparagraph"/>
        <w:rPr>
          <w:lang w:eastAsia="da-DK"/>
        </w:rPr>
      </w:pPr>
      <w:r w:rsidRPr="009A4234">
        <w:rPr>
          <w:i/>
          <w:iCs/>
          <w:lang w:eastAsia="da-DK"/>
        </w:rPr>
        <w:t>Hands-on and authentic experiences</w:t>
      </w:r>
      <w:r w:rsidRPr="003E7744">
        <w:rPr>
          <w:lang w:eastAsia="da-DK"/>
        </w:rPr>
        <w:t xml:space="preserve"> may be seen as an elaboration of the nature of the activities, which children should learn from. Other ways of wording this sentiment include “real life” and “phenomena from every-day life.” The theme also highlights that time is a necessary component for such activities.</w:t>
      </w:r>
    </w:p>
    <w:p w14:paraId="0CC57719" w14:textId="694AA8FD" w:rsidR="00EA145F" w:rsidRDefault="00EA145F" w:rsidP="00EA145F">
      <w:pPr>
        <w:pStyle w:val="Heading2"/>
        <w:rPr>
          <w:lang w:eastAsia="da-DK"/>
        </w:rPr>
      </w:pPr>
      <w:r w:rsidRPr="003E7744">
        <w:rPr>
          <w:lang w:eastAsia="da-DK"/>
        </w:rPr>
        <w:t xml:space="preserve">The </w:t>
      </w:r>
      <w:r w:rsidRPr="00EA145F">
        <w:rPr>
          <w:u w:val="single"/>
          <w:lang w:eastAsia="da-DK"/>
        </w:rPr>
        <w:t>Developing competencies</w:t>
      </w:r>
      <w:r w:rsidRPr="003E7744">
        <w:rPr>
          <w:lang w:eastAsia="da-DK"/>
        </w:rPr>
        <w:t xml:space="preserve"> position</w:t>
      </w:r>
    </w:p>
    <w:p w14:paraId="41D6DE16" w14:textId="537A301F" w:rsidR="00EB7566" w:rsidRDefault="00EA145F" w:rsidP="00DF5EAB">
      <w:pPr>
        <w:pStyle w:val="Paragraph"/>
        <w:rPr>
          <w:lang w:eastAsia="da-DK"/>
        </w:rPr>
      </w:pPr>
      <w:r w:rsidRPr="003E7744">
        <w:rPr>
          <w:lang w:eastAsia="da-DK"/>
        </w:rPr>
        <w:t xml:space="preserve">This position concerns the development of skills, literacy, and affect, which children should learn through inquiry. </w:t>
      </w:r>
      <w:r w:rsidR="002D7E5F">
        <w:rPr>
          <w:lang w:eastAsia="da-DK"/>
        </w:rPr>
        <w:t>I</w:t>
      </w:r>
      <w:r w:rsidR="00EB7566">
        <w:rPr>
          <w:lang w:eastAsia="da-DK"/>
        </w:rPr>
        <w:t>n science education, most definitions</w:t>
      </w:r>
      <w:r w:rsidR="002D7E5F">
        <w:rPr>
          <w:lang w:eastAsia="da-DK"/>
        </w:rPr>
        <w:t xml:space="preserve"> of competence</w:t>
      </w:r>
      <w:r w:rsidR="00EB7566">
        <w:rPr>
          <w:lang w:eastAsia="da-DK"/>
        </w:rPr>
        <w:t xml:space="preserve"> involve knowledge and skills, and the ability to use this in complex situations (</w:t>
      </w:r>
      <w:proofErr w:type="spellStart"/>
      <w:r w:rsidR="00EB7566">
        <w:rPr>
          <w:lang w:eastAsia="da-DK"/>
        </w:rPr>
        <w:t>Ropohl</w:t>
      </w:r>
      <w:proofErr w:type="spellEnd"/>
      <w:r w:rsidR="00EB7566">
        <w:rPr>
          <w:lang w:eastAsia="da-DK"/>
        </w:rPr>
        <w:t xml:space="preserve"> et al 2018). In addition to this, our understanding of competence also includes affective terms</w:t>
      </w:r>
      <w:r w:rsidR="00794D6D">
        <w:rPr>
          <w:lang w:eastAsia="da-DK"/>
        </w:rPr>
        <w:t xml:space="preserve"> (such as curiosity and the will to act)</w:t>
      </w:r>
      <w:r w:rsidR="00EB7566">
        <w:rPr>
          <w:lang w:eastAsia="da-DK"/>
        </w:rPr>
        <w:t xml:space="preserve">, collaboration, and participation in relevant decision-making processes </w:t>
      </w:r>
      <w:r w:rsidR="00F94DD3">
        <w:rPr>
          <w:lang w:eastAsia="da-DK"/>
        </w:rPr>
        <w:t>(</w:t>
      </w:r>
      <w:r w:rsidR="00EB7566">
        <w:rPr>
          <w:lang w:eastAsia="da-DK"/>
        </w:rPr>
        <w:t>AUTHORS 2012</w:t>
      </w:r>
      <w:r w:rsidR="00F94DD3">
        <w:rPr>
          <w:lang w:eastAsia="da-DK"/>
        </w:rPr>
        <w:t xml:space="preserve">, </w:t>
      </w:r>
      <w:proofErr w:type="spellStart"/>
      <w:r w:rsidR="00F94DD3">
        <w:rPr>
          <w:lang w:eastAsia="da-DK"/>
        </w:rPr>
        <w:t>Ropohl</w:t>
      </w:r>
      <w:proofErr w:type="spellEnd"/>
      <w:r w:rsidR="00F94DD3">
        <w:rPr>
          <w:lang w:eastAsia="da-DK"/>
        </w:rPr>
        <w:t xml:space="preserve"> et al. 2018</w:t>
      </w:r>
      <w:r w:rsidR="00EB7566">
        <w:rPr>
          <w:lang w:eastAsia="da-DK"/>
        </w:rPr>
        <w:t>).  Note that this understanding of</w:t>
      </w:r>
      <w:r w:rsidRPr="003E7744">
        <w:rPr>
          <w:lang w:eastAsia="da-DK"/>
        </w:rPr>
        <w:t xml:space="preserve"> competencies </w:t>
      </w:r>
      <w:r w:rsidR="00EB7566">
        <w:rPr>
          <w:lang w:eastAsia="da-DK"/>
        </w:rPr>
        <w:t xml:space="preserve">may have a much broader scope than </w:t>
      </w:r>
      <w:r w:rsidR="00794D6D">
        <w:rPr>
          <w:lang w:eastAsia="da-DK"/>
        </w:rPr>
        <w:t>science</w:t>
      </w:r>
      <w:r w:rsidRPr="003E7744">
        <w:rPr>
          <w:lang w:eastAsia="da-DK"/>
        </w:rPr>
        <w:t>. </w:t>
      </w:r>
    </w:p>
    <w:p w14:paraId="28D4CF51" w14:textId="14CBFEA4" w:rsidR="00EB7566" w:rsidRDefault="00EA145F" w:rsidP="00EB7566">
      <w:pPr>
        <w:pStyle w:val="Paragraph"/>
        <w:ind w:firstLine="720"/>
        <w:rPr>
          <w:lang w:eastAsia="da-DK"/>
        </w:rPr>
      </w:pPr>
      <w:r w:rsidRPr="003E7744">
        <w:rPr>
          <w:lang w:eastAsia="da-DK"/>
        </w:rPr>
        <w:lastRenderedPageBreak/>
        <w:t xml:space="preserve">The theme </w:t>
      </w:r>
      <w:r w:rsidRPr="003E7744">
        <w:rPr>
          <w:i/>
          <w:iCs/>
          <w:lang w:eastAsia="da-DK"/>
        </w:rPr>
        <w:t>Process skill</w:t>
      </w:r>
      <w:r w:rsidRPr="003E7744">
        <w:rPr>
          <w:lang w:eastAsia="da-DK"/>
        </w:rPr>
        <w:t xml:space="preserve"> includes the words </w:t>
      </w:r>
      <w:r w:rsidRPr="003E7744">
        <w:rPr>
          <w:i/>
          <w:iCs/>
          <w:lang w:eastAsia="da-DK"/>
        </w:rPr>
        <w:t>process</w:t>
      </w:r>
      <w:r w:rsidRPr="003E7744">
        <w:rPr>
          <w:lang w:eastAsia="da-DK"/>
        </w:rPr>
        <w:t xml:space="preserve">, </w:t>
      </w:r>
      <w:r w:rsidRPr="003E7744">
        <w:rPr>
          <w:i/>
          <w:iCs/>
          <w:lang w:eastAsia="da-DK"/>
        </w:rPr>
        <w:t>skill</w:t>
      </w:r>
      <w:r w:rsidRPr="003E7744">
        <w:rPr>
          <w:lang w:eastAsia="da-DK"/>
        </w:rPr>
        <w:t xml:space="preserve">, </w:t>
      </w:r>
      <w:r w:rsidRPr="003E7744">
        <w:rPr>
          <w:i/>
          <w:iCs/>
          <w:lang w:eastAsia="da-DK"/>
        </w:rPr>
        <w:t>literacy</w:t>
      </w:r>
      <w:r w:rsidRPr="003E7744">
        <w:rPr>
          <w:lang w:eastAsia="da-DK"/>
        </w:rPr>
        <w:t xml:space="preserve">, </w:t>
      </w:r>
      <w:r w:rsidRPr="003E7744">
        <w:rPr>
          <w:i/>
          <w:iCs/>
          <w:lang w:eastAsia="da-DK"/>
        </w:rPr>
        <w:t>thinking skill</w:t>
      </w:r>
      <w:r w:rsidRPr="003E7744">
        <w:rPr>
          <w:lang w:eastAsia="da-DK"/>
        </w:rPr>
        <w:t xml:space="preserve">, </w:t>
      </w:r>
      <w:r w:rsidRPr="003E7744">
        <w:rPr>
          <w:i/>
          <w:iCs/>
          <w:lang w:eastAsia="da-DK"/>
        </w:rPr>
        <w:t>communication</w:t>
      </w:r>
      <w:r w:rsidRPr="003E7744">
        <w:rPr>
          <w:lang w:eastAsia="da-DK"/>
        </w:rPr>
        <w:t xml:space="preserve">, and </w:t>
      </w:r>
      <w:r w:rsidRPr="003E7744">
        <w:rPr>
          <w:i/>
          <w:iCs/>
          <w:lang w:eastAsia="da-DK"/>
        </w:rPr>
        <w:t>knowledge</w:t>
      </w:r>
      <w:r w:rsidR="00DF5EAB">
        <w:rPr>
          <w:lang w:eastAsia="da-DK"/>
        </w:rPr>
        <w:t xml:space="preserve">. </w:t>
      </w:r>
      <w:r w:rsidRPr="003E7744">
        <w:rPr>
          <w:i/>
          <w:iCs/>
          <w:lang w:eastAsia="da-DK"/>
        </w:rPr>
        <w:t>Process</w:t>
      </w:r>
      <w:r w:rsidRPr="003E7744">
        <w:rPr>
          <w:lang w:eastAsia="da-DK"/>
        </w:rPr>
        <w:t xml:space="preserve"> </w:t>
      </w:r>
      <w:r w:rsidR="00EB7566">
        <w:rPr>
          <w:lang w:eastAsia="da-DK"/>
        </w:rPr>
        <w:t xml:space="preserve">may </w:t>
      </w:r>
      <w:r w:rsidRPr="003E7744">
        <w:rPr>
          <w:lang w:eastAsia="da-DK"/>
        </w:rPr>
        <w:t>refer to ways by which to learn and experiment; in iterative cycles, in which skills are gradually learned</w:t>
      </w:r>
      <w:r w:rsidR="00EB7566">
        <w:rPr>
          <w:lang w:eastAsia="da-DK"/>
        </w:rPr>
        <w:t xml:space="preserve">. </w:t>
      </w:r>
      <w:r w:rsidR="0006243E">
        <w:rPr>
          <w:lang w:eastAsia="da-DK"/>
        </w:rPr>
        <w:t xml:space="preserve">Process skills </w:t>
      </w:r>
      <w:r w:rsidR="00EB7566">
        <w:rPr>
          <w:lang w:eastAsia="da-DK"/>
        </w:rPr>
        <w:t xml:space="preserve">may also refer to the skills that need to be developed in order to </w:t>
      </w:r>
      <w:r w:rsidR="0006243E">
        <w:rPr>
          <w:lang w:eastAsia="da-DK"/>
        </w:rPr>
        <w:t xml:space="preserve">engage in science-like practices (e.g., Bell &amp; </w:t>
      </w:r>
      <w:proofErr w:type="spellStart"/>
      <w:proofErr w:type="gramStart"/>
      <w:r w:rsidR="0006243E">
        <w:rPr>
          <w:lang w:eastAsia="da-DK"/>
        </w:rPr>
        <w:t>St.Clair</w:t>
      </w:r>
      <w:proofErr w:type="spellEnd"/>
      <w:proofErr w:type="gramEnd"/>
      <w:r w:rsidR="0006243E">
        <w:rPr>
          <w:lang w:eastAsia="da-DK"/>
        </w:rPr>
        <w:t xml:space="preserve"> 2015). </w:t>
      </w:r>
      <w:r w:rsidR="0006243E">
        <w:rPr>
          <w:lang w:eastAsia="da-DK"/>
        </w:rPr>
        <w:tab/>
      </w:r>
    </w:p>
    <w:p w14:paraId="36FC5BB2" w14:textId="77777777" w:rsidR="00773B22" w:rsidRDefault="00EA145F" w:rsidP="00EB7566">
      <w:pPr>
        <w:pStyle w:val="Paragraph"/>
        <w:ind w:firstLine="720"/>
        <w:rPr>
          <w:lang w:eastAsia="da-DK"/>
        </w:rPr>
      </w:pPr>
      <w:r w:rsidRPr="00EB7566">
        <w:rPr>
          <w:i/>
          <w:iCs/>
          <w:lang w:eastAsia="da-DK"/>
        </w:rPr>
        <w:t>Problem solving</w:t>
      </w:r>
      <w:r w:rsidRPr="003E7744">
        <w:rPr>
          <w:lang w:eastAsia="da-DK"/>
        </w:rPr>
        <w:t xml:space="preserve"> as a theme appears as a many-faceted process that may involve constructing solutions to given tasks (Wu</w:t>
      </w:r>
      <w:r>
        <w:rPr>
          <w:lang w:eastAsia="da-DK"/>
        </w:rPr>
        <w:t xml:space="preserve"> </w:t>
      </w:r>
      <w:r w:rsidRPr="003E7744">
        <w:rPr>
          <w:lang w:eastAsia="da-DK"/>
        </w:rPr>
        <w:t>&amp; Lin</w:t>
      </w:r>
      <w:r>
        <w:rPr>
          <w:lang w:eastAsia="da-DK"/>
        </w:rPr>
        <w:t>,</w:t>
      </w:r>
      <w:r w:rsidRPr="003E7744">
        <w:rPr>
          <w:lang w:eastAsia="da-DK"/>
        </w:rPr>
        <w:t xml:space="preserve"> 2016), detecting and solving life-related problems in [the children’s] own ways” (Wu &amp; Lin</w:t>
      </w:r>
      <w:r>
        <w:rPr>
          <w:lang w:eastAsia="da-DK"/>
        </w:rPr>
        <w:t>,</w:t>
      </w:r>
      <w:r w:rsidRPr="003E7744">
        <w:rPr>
          <w:lang w:eastAsia="da-DK"/>
        </w:rPr>
        <w:t xml:space="preserve"> 2016, p. 846), and “as a means for supporting children to construct nuanced meanings of the world that surrounds them” (</w:t>
      </w:r>
      <w:proofErr w:type="spellStart"/>
      <w:r w:rsidRPr="003E7744">
        <w:rPr>
          <w:lang w:eastAsia="da-DK"/>
        </w:rPr>
        <w:t>Philippou</w:t>
      </w:r>
      <w:proofErr w:type="spellEnd"/>
      <w:r>
        <w:rPr>
          <w:lang w:eastAsia="da-DK"/>
        </w:rPr>
        <w:t xml:space="preserve"> et al.,</w:t>
      </w:r>
      <w:r w:rsidRPr="003E7744">
        <w:rPr>
          <w:lang w:eastAsia="da-DK"/>
        </w:rPr>
        <w:t xml:space="preserve"> 2015).  Solving problems is </w:t>
      </w:r>
      <w:r w:rsidR="00EB7566">
        <w:rPr>
          <w:lang w:eastAsia="da-DK"/>
        </w:rPr>
        <w:t>often</w:t>
      </w:r>
      <w:r w:rsidRPr="003E7744">
        <w:rPr>
          <w:lang w:eastAsia="da-DK"/>
        </w:rPr>
        <w:t xml:space="preserve"> seen as part of inquiry and scientific literacy and can be connected to aesthetic, intellectual, and emotional states (Bruce &amp; Casey</w:t>
      </w:r>
      <w:r>
        <w:rPr>
          <w:lang w:eastAsia="da-DK"/>
        </w:rPr>
        <w:t>,</w:t>
      </w:r>
      <w:r w:rsidRPr="003E7744">
        <w:rPr>
          <w:lang w:eastAsia="da-DK"/>
        </w:rPr>
        <w:t xml:space="preserve"> 2012), and may involve dialogical and collaborative elements (Bruce &amp; Casey</w:t>
      </w:r>
      <w:r>
        <w:rPr>
          <w:lang w:eastAsia="da-DK"/>
        </w:rPr>
        <w:t>,</w:t>
      </w:r>
      <w:r w:rsidRPr="003E7744">
        <w:rPr>
          <w:lang w:eastAsia="da-DK"/>
        </w:rPr>
        <w:t xml:space="preserve"> 2012</w:t>
      </w:r>
      <w:r>
        <w:rPr>
          <w:lang w:eastAsia="da-DK"/>
        </w:rPr>
        <w:t>;</w:t>
      </w:r>
      <w:r w:rsidRPr="003E7744">
        <w:rPr>
          <w:lang w:eastAsia="da-DK"/>
        </w:rPr>
        <w:t xml:space="preserve"> </w:t>
      </w:r>
      <w:proofErr w:type="spellStart"/>
      <w:r w:rsidRPr="003E7744">
        <w:rPr>
          <w:lang w:eastAsia="da-DK"/>
        </w:rPr>
        <w:t>Siry</w:t>
      </w:r>
      <w:proofErr w:type="spellEnd"/>
      <w:r>
        <w:rPr>
          <w:lang w:eastAsia="da-DK"/>
        </w:rPr>
        <w:t xml:space="preserve"> et al.,</w:t>
      </w:r>
      <w:r w:rsidRPr="003E7744">
        <w:rPr>
          <w:lang w:eastAsia="da-DK"/>
        </w:rPr>
        <w:t xml:space="preserve"> 2012).  </w:t>
      </w:r>
    </w:p>
    <w:p w14:paraId="3C5000C7" w14:textId="53BDC0D2" w:rsidR="00EA145F" w:rsidRDefault="00773B22" w:rsidP="00773B22">
      <w:pPr>
        <w:pStyle w:val="Paragraph"/>
        <w:ind w:firstLine="720"/>
        <w:rPr>
          <w:lang w:eastAsia="da-DK"/>
        </w:rPr>
      </w:pPr>
      <w:r w:rsidRPr="00773B22">
        <w:rPr>
          <w:i/>
          <w:iCs/>
          <w:lang w:eastAsia="da-DK"/>
        </w:rPr>
        <w:t>Sharing products with others</w:t>
      </w:r>
      <w:r>
        <w:rPr>
          <w:i/>
          <w:iCs/>
          <w:lang w:eastAsia="da-DK"/>
        </w:rPr>
        <w:t xml:space="preserve"> </w:t>
      </w:r>
      <w:r>
        <w:rPr>
          <w:lang w:eastAsia="da-DK"/>
        </w:rPr>
        <w:t xml:space="preserve">is a small but central theme. </w:t>
      </w:r>
      <w:r w:rsidR="00EA145F" w:rsidRPr="003E7744">
        <w:rPr>
          <w:lang w:eastAsia="da-DK"/>
        </w:rPr>
        <w:t>In early childhood, it can be a challenge for teachers to facilitate sharing, “since early childhood students are [just] beginning to build early literacy skills” (</w:t>
      </w:r>
      <w:proofErr w:type="spellStart"/>
      <w:r w:rsidR="00EA145F" w:rsidRPr="003E7744">
        <w:rPr>
          <w:lang w:eastAsia="da-DK"/>
        </w:rPr>
        <w:t>Eckhoff</w:t>
      </w:r>
      <w:proofErr w:type="spellEnd"/>
      <w:r w:rsidR="00EA145F">
        <w:rPr>
          <w:lang w:eastAsia="da-DK"/>
        </w:rPr>
        <w:t>,</w:t>
      </w:r>
      <w:r w:rsidR="00EA145F" w:rsidRPr="003E7744">
        <w:rPr>
          <w:lang w:eastAsia="da-DK"/>
        </w:rPr>
        <w:t xml:space="preserve"> 2017, p. 220).</w:t>
      </w:r>
      <w:r>
        <w:rPr>
          <w:lang w:eastAsia="da-DK"/>
        </w:rPr>
        <w:t xml:space="preserve"> </w:t>
      </w:r>
      <w:r w:rsidR="00EA145F" w:rsidRPr="00773B22">
        <w:t>We</w:t>
      </w:r>
      <w:r w:rsidR="00EA145F" w:rsidRPr="003E7744">
        <w:rPr>
          <w:lang w:eastAsia="da-DK"/>
        </w:rPr>
        <w:t xml:space="preserve"> believe that this </w:t>
      </w:r>
      <w:r>
        <w:rPr>
          <w:lang w:eastAsia="da-DK"/>
        </w:rPr>
        <w:t>theme represents</w:t>
      </w:r>
      <w:r w:rsidR="00EA145F" w:rsidRPr="003E7744">
        <w:rPr>
          <w:lang w:eastAsia="da-DK"/>
        </w:rPr>
        <w:t xml:space="preserve"> an important </w:t>
      </w:r>
      <w:r>
        <w:rPr>
          <w:lang w:eastAsia="da-DK"/>
        </w:rPr>
        <w:t>bridge</w:t>
      </w:r>
      <w:r w:rsidR="00EA145F" w:rsidRPr="003E7744">
        <w:rPr>
          <w:lang w:eastAsia="da-DK"/>
        </w:rPr>
        <w:t xml:space="preserve">, since it is important to focus on the child’s ability to even participate in the processes of inquiry as part of </w:t>
      </w:r>
      <w:r w:rsidR="00EA145F" w:rsidRPr="003E7744">
        <w:rPr>
          <w:i/>
          <w:iCs/>
          <w:u w:val="single"/>
          <w:lang w:eastAsia="da-DK"/>
        </w:rPr>
        <w:t>Developing competencies</w:t>
      </w:r>
      <w:r w:rsidR="00EA145F" w:rsidRPr="003E7744">
        <w:rPr>
          <w:lang w:eastAsia="da-DK"/>
        </w:rPr>
        <w:t>. If children in a class do not have a concept of how one shares work or engage productively in a communicative process, then peer-discussions may not teach them to draw conclusions based on evidence. </w:t>
      </w:r>
    </w:p>
    <w:p w14:paraId="37F091C0" w14:textId="27C2E35E" w:rsidR="00EA145F" w:rsidRDefault="00EA145F" w:rsidP="00EA145F">
      <w:pPr>
        <w:pStyle w:val="Heading2"/>
        <w:rPr>
          <w:lang w:eastAsia="da-DK"/>
        </w:rPr>
      </w:pPr>
      <w:r w:rsidRPr="003E7744">
        <w:rPr>
          <w:lang w:eastAsia="da-DK"/>
        </w:rPr>
        <w:t xml:space="preserve">The </w:t>
      </w:r>
      <w:r w:rsidRPr="00EA145F">
        <w:rPr>
          <w:u w:val="single"/>
          <w:lang w:eastAsia="da-DK"/>
        </w:rPr>
        <w:t>Child exploration</w:t>
      </w:r>
      <w:r w:rsidR="00773B22">
        <w:rPr>
          <w:u w:val="single"/>
          <w:lang w:eastAsia="da-DK"/>
        </w:rPr>
        <w:t>/</w:t>
      </w:r>
      <w:r w:rsidRPr="00EA145F">
        <w:rPr>
          <w:u w:val="single"/>
          <w:lang w:eastAsia="da-DK"/>
        </w:rPr>
        <w:t>experience</w:t>
      </w:r>
      <w:r w:rsidR="00773B22" w:rsidRPr="00773B22">
        <w:rPr>
          <w:lang w:eastAsia="da-DK"/>
        </w:rPr>
        <w:t xml:space="preserve"> </w:t>
      </w:r>
      <w:r w:rsidRPr="003E7744">
        <w:rPr>
          <w:lang w:eastAsia="da-DK"/>
        </w:rPr>
        <w:t>position</w:t>
      </w:r>
    </w:p>
    <w:p w14:paraId="7E8B2E08" w14:textId="3E4FE7F7" w:rsidR="00091B39" w:rsidRPr="003E7744" w:rsidRDefault="00773B22" w:rsidP="00091B39">
      <w:pPr>
        <w:pStyle w:val="Paragraph"/>
        <w:rPr>
          <w:lang w:eastAsia="da-DK"/>
        </w:rPr>
      </w:pPr>
      <w:r>
        <w:rPr>
          <w:lang w:eastAsia="da-DK"/>
        </w:rPr>
        <w:t>T</w:t>
      </w:r>
      <w:r w:rsidR="00091B39" w:rsidRPr="003E7744">
        <w:rPr>
          <w:lang w:eastAsia="da-DK"/>
        </w:rPr>
        <w:t xml:space="preserve">wo arrows point from the central </w:t>
      </w:r>
      <w:r w:rsidR="00091B39" w:rsidRPr="003E7744">
        <w:rPr>
          <w:i/>
          <w:iCs/>
          <w:lang w:eastAsia="da-DK"/>
        </w:rPr>
        <w:t>Young child explores</w:t>
      </w:r>
      <w:r w:rsidR="00091B39" w:rsidRPr="003E7744">
        <w:rPr>
          <w:lang w:eastAsia="da-DK"/>
        </w:rPr>
        <w:t xml:space="preserve">. One points to </w:t>
      </w:r>
      <w:r w:rsidR="00091B39" w:rsidRPr="003E7744">
        <w:rPr>
          <w:i/>
          <w:iCs/>
          <w:lang w:eastAsia="da-DK"/>
        </w:rPr>
        <w:t>Experiential education,</w:t>
      </w:r>
      <w:r w:rsidR="00091B39" w:rsidRPr="003E7744">
        <w:rPr>
          <w:lang w:eastAsia="da-DK"/>
        </w:rPr>
        <w:t xml:space="preserve"> another to </w:t>
      </w:r>
      <w:r w:rsidR="00091B39" w:rsidRPr="003E7744">
        <w:rPr>
          <w:i/>
          <w:iCs/>
          <w:lang w:eastAsia="da-DK"/>
        </w:rPr>
        <w:t>Surrounding world</w:t>
      </w:r>
      <w:r w:rsidR="00091B39" w:rsidRPr="003E7744">
        <w:rPr>
          <w:lang w:eastAsia="da-DK"/>
        </w:rPr>
        <w:t xml:space="preserve">. This could signify that </w:t>
      </w:r>
      <w:r w:rsidR="00091B39" w:rsidRPr="003E7744">
        <w:rPr>
          <w:i/>
          <w:iCs/>
          <w:lang w:eastAsia="da-DK"/>
        </w:rPr>
        <w:t>Young child explores</w:t>
      </w:r>
      <w:r w:rsidR="00091B39" w:rsidRPr="003E7744">
        <w:rPr>
          <w:lang w:eastAsia="da-DK"/>
        </w:rPr>
        <w:t xml:space="preserve"> </w:t>
      </w:r>
      <w:r w:rsidR="00091B39" w:rsidRPr="003E7744">
        <w:rPr>
          <w:lang w:eastAsia="da-DK"/>
        </w:rPr>
        <w:lastRenderedPageBreak/>
        <w:t>somehow modifies or informs these two other themes.  </w:t>
      </w:r>
    </w:p>
    <w:p w14:paraId="3C71F27A" w14:textId="7BF7F3C9" w:rsidR="00091B39" w:rsidRPr="003E7744" w:rsidRDefault="00942CDB" w:rsidP="00B93FAC">
      <w:pPr>
        <w:pStyle w:val="Newparagraph"/>
        <w:rPr>
          <w:lang w:eastAsia="da-DK"/>
        </w:rPr>
      </w:pPr>
      <w:r>
        <w:rPr>
          <w:lang w:eastAsia="da-DK"/>
        </w:rPr>
        <w:t xml:space="preserve">The theme </w:t>
      </w:r>
      <w:r w:rsidR="00091B39" w:rsidRPr="003E7744">
        <w:rPr>
          <w:i/>
          <w:iCs/>
          <w:lang w:eastAsia="da-DK"/>
        </w:rPr>
        <w:t xml:space="preserve">Young child explores </w:t>
      </w:r>
      <w:r>
        <w:rPr>
          <w:lang w:eastAsia="da-DK"/>
        </w:rPr>
        <w:t xml:space="preserve">is named after </w:t>
      </w:r>
      <w:r w:rsidR="00091B39" w:rsidRPr="003E7744">
        <w:rPr>
          <w:lang w:eastAsia="da-DK"/>
        </w:rPr>
        <w:t xml:space="preserve">thick connections </w:t>
      </w:r>
      <w:r w:rsidR="00091B39" w:rsidRPr="003E7744">
        <w:rPr>
          <w:i/>
          <w:iCs/>
          <w:lang w:eastAsia="da-DK"/>
        </w:rPr>
        <w:t>young</w:t>
      </w:r>
      <w:r w:rsidR="00091B39" w:rsidRPr="003E7744">
        <w:rPr>
          <w:lang w:eastAsia="da-DK"/>
        </w:rPr>
        <w:t xml:space="preserve"> </w:t>
      </w:r>
      <w:r w:rsidR="007073B0">
        <w:rPr>
          <w:lang w:eastAsia="da-DK"/>
        </w:rPr>
        <w:t>-&gt;</w:t>
      </w:r>
      <w:r w:rsidR="00091B39" w:rsidRPr="003E7744">
        <w:rPr>
          <w:lang w:eastAsia="da-DK"/>
        </w:rPr>
        <w:t xml:space="preserve"> </w:t>
      </w:r>
      <w:r w:rsidR="00091B39" w:rsidRPr="003E7744">
        <w:rPr>
          <w:i/>
          <w:iCs/>
          <w:lang w:eastAsia="da-DK"/>
        </w:rPr>
        <w:t>child</w:t>
      </w:r>
      <w:r w:rsidR="00091B39" w:rsidRPr="003E7744">
        <w:rPr>
          <w:lang w:eastAsia="da-DK"/>
        </w:rPr>
        <w:t xml:space="preserve"> and </w:t>
      </w:r>
      <w:r w:rsidR="00091B39" w:rsidRPr="003E7744">
        <w:rPr>
          <w:i/>
          <w:iCs/>
          <w:lang w:eastAsia="da-DK"/>
        </w:rPr>
        <w:t xml:space="preserve">child </w:t>
      </w:r>
      <w:r w:rsidR="007073B0">
        <w:rPr>
          <w:lang w:eastAsia="da-DK"/>
        </w:rPr>
        <w:t>-&gt;</w:t>
      </w:r>
      <w:r w:rsidR="00091B39" w:rsidRPr="003E7744">
        <w:rPr>
          <w:lang w:eastAsia="da-DK"/>
        </w:rPr>
        <w:t xml:space="preserve"> </w:t>
      </w:r>
      <w:r w:rsidR="00091B39" w:rsidRPr="003E7744">
        <w:rPr>
          <w:i/>
          <w:iCs/>
          <w:lang w:eastAsia="da-DK"/>
        </w:rPr>
        <w:t>explore</w:t>
      </w:r>
      <w:r w:rsidR="00091B39" w:rsidRPr="003E7744">
        <w:rPr>
          <w:lang w:eastAsia="da-DK"/>
        </w:rPr>
        <w:t xml:space="preserve">. The word </w:t>
      </w:r>
      <w:r w:rsidR="00091B39" w:rsidRPr="003E7744">
        <w:rPr>
          <w:i/>
          <w:iCs/>
          <w:lang w:eastAsia="da-DK"/>
        </w:rPr>
        <w:t xml:space="preserve">child </w:t>
      </w:r>
      <w:r>
        <w:rPr>
          <w:lang w:eastAsia="da-DK"/>
        </w:rPr>
        <w:t xml:space="preserve">is central and connected to </w:t>
      </w:r>
      <w:r w:rsidR="00091B39" w:rsidRPr="003E7744">
        <w:rPr>
          <w:lang w:eastAsia="da-DK"/>
        </w:rPr>
        <w:t>encouragement, inciting, stimulating, empowering, assisting, and enabling</w:t>
      </w:r>
      <w:r w:rsidR="00B93FAC">
        <w:rPr>
          <w:lang w:eastAsia="da-DK"/>
        </w:rPr>
        <w:t xml:space="preserve">. These all seem like strategies for letting </w:t>
      </w:r>
      <w:r w:rsidR="003D468F">
        <w:rPr>
          <w:lang w:eastAsia="da-DK"/>
        </w:rPr>
        <w:t>children explore by using c</w:t>
      </w:r>
      <w:r w:rsidR="00B93FAC">
        <w:rPr>
          <w:lang w:eastAsia="da-DK"/>
        </w:rPr>
        <w:t xml:space="preserve">uriosity, experience, </w:t>
      </w:r>
      <w:r w:rsidR="003D468F">
        <w:rPr>
          <w:lang w:eastAsia="da-DK"/>
        </w:rPr>
        <w:t xml:space="preserve">and </w:t>
      </w:r>
      <w:r w:rsidR="00B93FAC">
        <w:rPr>
          <w:lang w:eastAsia="da-DK"/>
        </w:rPr>
        <w:t xml:space="preserve">language, and </w:t>
      </w:r>
      <w:r w:rsidR="003D468F">
        <w:rPr>
          <w:lang w:eastAsia="da-DK"/>
        </w:rPr>
        <w:t xml:space="preserve">for giving weight to </w:t>
      </w:r>
      <w:proofErr w:type="spellStart"/>
      <w:r w:rsidR="003D468F">
        <w:rPr>
          <w:lang w:eastAsia="da-DK"/>
        </w:rPr>
        <w:t>childrens</w:t>
      </w:r>
      <w:proofErr w:type="spellEnd"/>
      <w:r w:rsidR="003D468F">
        <w:rPr>
          <w:lang w:eastAsia="da-DK"/>
        </w:rPr>
        <w:t>’ decisions</w:t>
      </w:r>
      <w:r w:rsidR="00B93FAC">
        <w:rPr>
          <w:lang w:eastAsia="da-DK"/>
        </w:rPr>
        <w:t>.  Curiosity</w:t>
      </w:r>
      <w:r w:rsidR="00B93FAC" w:rsidRPr="003E7744">
        <w:rPr>
          <w:lang w:eastAsia="da-DK"/>
        </w:rPr>
        <w:t xml:space="preserve"> can drive action so that the </w:t>
      </w:r>
      <w:r w:rsidR="00B93FAC">
        <w:rPr>
          <w:lang w:eastAsia="da-DK"/>
        </w:rPr>
        <w:t>child</w:t>
      </w:r>
      <w:r w:rsidR="00B93FAC" w:rsidRPr="003E7744">
        <w:rPr>
          <w:lang w:eastAsia="da-DK"/>
        </w:rPr>
        <w:t xml:space="preserve"> comes to own the inquiry process (Bruce</w:t>
      </w:r>
      <w:r w:rsidR="00B93FAC">
        <w:rPr>
          <w:lang w:eastAsia="da-DK"/>
        </w:rPr>
        <w:t xml:space="preserve"> </w:t>
      </w:r>
      <w:r w:rsidR="00B93FAC" w:rsidRPr="003E7744">
        <w:rPr>
          <w:lang w:eastAsia="da-DK"/>
        </w:rPr>
        <w:t>&amp; Casey, 2012</w:t>
      </w:r>
      <w:r w:rsidR="00B93FAC">
        <w:rPr>
          <w:lang w:eastAsia="da-DK"/>
        </w:rPr>
        <w:t>;</w:t>
      </w:r>
      <w:r w:rsidR="00B93FAC" w:rsidRPr="003E7744">
        <w:rPr>
          <w:lang w:eastAsia="da-DK"/>
        </w:rPr>
        <w:t xml:space="preserve"> </w:t>
      </w:r>
      <w:proofErr w:type="spellStart"/>
      <w:r w:rsidR="00B93FAC" w:rsidRPr="003E7744">
        <w:rPr>
          <w:lang w:eastAsia="da-DK"/>
        </w:rPr>
        <w:t>Samarapungavan</w:t>
      </w:r>
      <w:proofErr w:type="spellEnd"/>
      <w:r w:rsidR="00B93FAC">
        <w:rPr>
          <w:lang w:eastAsia="da-DK"/>
        </w:rPr>
        <w:t xml:space="preserve"> et al.</w:t>
      </w:r>
      <w:r w:rsidR="00B93FAC" w:rsidRPr="003E7744">
        <w:rPr>
          <w:lang w:eastAsia="da-DK"/>
        </w:rPr>
        <w:t>, 20</w:t>
      </w:r>
      <w:r w:rsidR="00B93FAC">
        <w:rPr>
          <w:lang w:eastAsia="da-DK"/>
        </w:rPr>
        <w:t>09</w:t>
      </w:r>
      <w:r w:rsidR="00B93FAC" w:rsidRPr="003E7744">
        <w:rPr>
          <w:lang w:eastAsia="da-DK"/>
        </w:rPr>
        <w:t xml:space="preserve">; </w:t>
      </w:r>
      <w:proofErr w:type="spellStart"/>
      <w:r w:rsidR="00B93FAC" w:rsidRPr="003E7744">
        <w:rPr>
          <w:lang w:eastAsia="da-DK"/>
        </w:rPr>
        <w:t>Senocak</w:t>
      </w:r>
      <w:proofErr w:type="spellEnd"/>
      <w:r w:rsidR="00B93FAC">
        <w:rPr>
          <w:lang w:eastAsia="da-DK"/>
        </w:rPr>
        <w:t xml:space="preserve"> et al.,</w:t>
      </w:r>
      <w:r w:rsidR="00B93FAC" w:rsidRPr="003E7744">
        <w:rPr>
          <w:lang w:eastAsia="da-DK"/>
        </w:rPr>
        <w:t xml:space="preserve"> 2013; Van hook</w:t>
      </w:r>
      <w:r w:rsidR="00B93FAC">
        <w:rPr>
          <w:lang w:eastAsia="da-DK"/>
        </w:rPr>
        <w:t xml:space="preserve"> </w:t>
      </w:r>
      <w:r w:rsidR="00B93FAC" w:rsidRPr="003E7744">
        <w:rPr>
          <w:lang w:eastAsia="da-DK"/>
        </w:rPr>
        <w:t xml:space="preserve">&amp; </w:t>
      </w:r>
      <w:proofErr w:type="spellStart"/>
      <w:r w:rsidR="00B93FAC" w:rsidRPr="003E7744">
        <w:rPr>
          <w:lang w:eastAsia="da-DK"/>
        </w:rPr>
        <w:t>Huziak</w:t>
      </w:r>
      <w:proofErr w:type="spellEnd"/>
      <w:r w:rsidR="00B93FAC" w:rsidRPr="003E7744">
        <w:rPr>
          <w:lang w:eastAsia="da-DK"/>
        </w:rPr>
        <w:t>-Clark, 2008)</w:t>
      </w:r>
      <w:r w:rsidR="00B93FAC">
        <w:rPr>
          <w:lang w:eastAsia="da-DK"/>
        </w:rPr>
        <w:t>, rather than being provided</w:t>
      </w:r>
      <w:r w:rsidR="00B93FAC" w:rsidRPr="003E7744">
        <w:rPr>
          <w:lang w:eastAsia="da-DK"/>
        </w:rPr>
        <w:t xml:space="preserve"> </w:t>
      </w:r>
      <w:r w:rsidR="00B93FAC">
        <w:rPr>
          <w:lang w:eastAsia="da-DK"/>
        </w:rPr>
        <w:t>with</w:t>
      </w:r>
      <w:r w:rsidR="00B93FAC" w:rsidRPr="003E7744">
        <w:rPr>
          <w:lang w:eastAsia="da-DK"/>
        </w:rPr>
        <w:t xml:space="preserve"> information on scientific concepts</w:t>
      </w:r>
      <w:r w:rsidR="00B93FAC">
        <w:rPr>
          <w:lang w:eastAsia="da-DK"/>
        </w:rPr>
        <w:t xml:space="preserve"> (Ilhan &amp; </w:t>
      </w:r>
      <w:proofErr w:type="spellStart"/>
      <w:r w:rsidR="00B93FAC">
        <w:rPr>
          <w:lang w:eastAsia="da-DK"/>
        </w:rPr>
        <w:t>Tosun</w:t>
      </w:r>
      <w:proofErr w:type="spellEnd"/>
      <w:r w:rsidR="00B93FAC">
        <w:rPr>
          <w:lang w:eastAsia="da-DK"/>
        </w:rPr>
        <w:t xml:space="preserve">, 2016). </w:t>
      </w:r>
      <w:proofErr w:type="spellStart"/>
      <w:r w:rsidRPr="003E7744">
        <w:rPr>
          <w:lang w:eastAsia="da-DK"/>
        </w:rPr>
        <w:t>Enyedy</w:t>
      </w:r>
      <w:proofErr w:type="spellEnd"/>
      <w:r w:rsidRPr="003E7744">
        <w:rPr>
          <w:lang w:eastAsia="da-DK"/>
        </w:rPr>
        <w:t xml:space="preserve"> </w:t>
      </w:r>
      <w:r>
        <w:rPr>
          <w:lang w:eastAsia="da-DK"/>
        </w:rPr>
        <w:t xml:space="preserve">et al. </w:t>
      </w:r>
      <w:r w:rsidRPr="003E7744">
        <w:rPr>
          <w:lang w:eastAsia="da-DK"/>
        </w:rPr>
        <w:t xml:space="preserve">(2012) mentions participatory simulations, in which students make and evaluate rules that underlie a simulation and </w:t>
      </w:r>
      <w:proofErr w:type="spellStart"/>
      <w:r w:rsidRPr="003E7744">
        <w:rPr>
          <w:lang w:eastAsia="da-DK"/>
        </w:rPr>
        <w:t>Siry</w:t>
      </w:r>
      <w:proofErr w:type="spellEnd"/>
      <w:r>
        <w:rPr>
          <w:lang w:eastAsia="da-DK"/>
        </w:rPr>
        <w:t xml:space="preserve"> et al.</w:t>
      </w:r>
      <w:r w:rsidRPr="003E7744">
        <w:rPr>
          <w:lang w:eastAsia="da-DK"/>
        </w:rPr>
        <w:t xml:space="preserve"> (2012) argues that children’s “science-related talk” often is “at the origin” of “standardized canonical discourse” (p. 314). </w:t>
      </w:r>
      <w:r w:rsidR="003D468F">
        <w:rPr>
          <w:lang w:eastAsia="da-DK"/>
        </w:rPr>
        <w:t xml:space="preserve">Unsurprisingly, </w:t>
      </w:r>
      <w:r w:rsidR="00091B39" w:rsidRPr="003E7744">
        <w:rPr>
          <w:i/>
          <w:iCs/>
          <w:lang w:eastAsia="da-DK"/>
        </w:rPr>
        <w:t xml:space="preserve">engage </w:t>
      </w:r>
      <w:r w:rsidR="003D468F">
        <w:rPr>
          <w:lang w:eastAsia="da-DK"/>
        </w:rPr>
        <w:t xml:space="preserve">is another central word this theme; </w:t>
      </w:r>
      <w:proofErr w:type="spellStart"/>
      <w:r w:rsidR="003D468F">
        <w:rPr>
          <w:lang w:eastAsia="da-DK"/>
        </w:rPr>
        <w:t>childrens</w:t>
      </w:r>
      <w:proofErr w:type="spellEnd"/>
      <w:r w:rsidR="003D468F">
        <w:rPr>
          <w:lang w:eastAsia="da-DK"/>
        </w:rPr>
        <w:t>’ engagement is instrumental for their exploration</w:t>
      </w:r>
      <w:r w:rsidR="00091B39" w:rsidRPr="003E7744">
        <w:rPr>
          <w:lang w:eastAsia="da-DK"/>
        </w:rPr>
        <w:t xml:space="preserve">. </w:t>
      </w:r>
    </w:p>
    <w:p w14:paraId="7A6FF8AD" w14:textId="2D6ABDE2" w:rsidR="00091B39" w:rsidRPr="003E7744" w:rsidRDefault="00091B39" w:rsidP="00091B39">
      <w:pPr>
        <w:pStyle w:val="Newparagraph"/>
        <w:rPr>
          <w:lang w:eastAsia="da-DK"/>
        </w:rPr>
      </w:pPr>
      <w:r w:rsidRPr="003E7744">
        <w:rPr>
          <w:i/>
          <w:iCs/>
          <w:lang w:eastAsia="da-DK"/>
        </w:rPr>
        <w:t>Development</w:t>
      </w:r>
      <w:r w:rsidRPr="003E7744">
        <w:rPr>
          <w:lang w:eastAsia="da-DK"/>
        </w:rPr>
        <w:t xml:space="preserve"> is characterised by two main connections: </w:t>
      </w:r>
      <w:r w:rsidRPr="003E7744">
        <w:rPr>
          <w:i/>
          <w:iCs/>
          <w:lang w:eastAsia="da-DK"/>
        </w:rPr>
        <w:t>starting</w:t>
      </w:r>
      <w:r w:rsidRPr="003E7744">
        <w:rPr>
          <w:lang w:eastAsia="da-DK"/>
        </w:rPr>
        <w:t xml:space="preserve"> </w:t>
      </w:r>
      <w:r w:rsidR="007073B0">
        <w:rPr>
          <w:lang w:eastAsia="da-DK"/>
        </w:rPr>
        <w:t>-&gt;</w:t>
      </w:r>
      <w:r w:rsidRPr="003E7744">
        <w:rPr>
          <w:lang w:eastAsia="da-DK"/>
        </w:rPr>
        <w:t xml:space="preserve"> </w:t>
      </w:r>
      <w:r w:rsidRPr="003E7744">
        <w:rPr>
          <w:i/>
          <w:iCs/>
          <w:lang w:eastAsia="da-DK"/>
        </w:rPr>
        <w:t>point</w:t>
      </w:r>
      <w:r w:rsidRPr="003E7744">
        <w:rPr>
          <w:lang w:eastAsia="da-DK"/>
        </w:rPr>
        <w:t xml:space="preserve"> and </w:t>
      </w:r>
      <w:r w:rsidRPr="007073B0">
        <w:rPr>
          <w:i/>
          <w:iCs/>
          <w:lang w:eastAsia="da-DK"/>
        </w:rPr>
        <w:t>concept</w:t>
      </w:r>
      <w:r w:rsidRPr="003E7744">
        <w:rPr>
          <w:lang w:eastAsia="da-DK"/>
        </w:rPr>
        <w:t xml:space="preserve"> </w:t>
      </w:r>
      <w:r w:rsidR="007073B0">
        <w:rPr>
          <w:lang w:eastAsia="da-DK"/>
        </w:rPr>
        <w:t>-&gt;</w:t>
      </w:r>
      <w:r w:rsidRPr="003E7744">
        <w:rPr>
          <w:lang w:eastAsia="da-DK"/>
        </w:rPr>
        <w:t xml:space="preserve"> </w:t>
      </w:r>
      <w:r w:rsidRPr="003E7744">
        <w:rPr>
          <w:i/>
          <w:iCs/>
          <w:lang w:eastAsia="da-DK"/>
        </w:rPr>
        <w:t>develop(</w:t>
      </w:r>
      <w:proofErr w:type="spellStart"/>
      <w:r w:rsidRPr="003E7744">
        <w:rPr>
          <w:i/>
          <w:iCs/>
          <w:lang w:eastAsia="da-DK"/>
        </w:rPr>
        <w:t>ment</w:t>
      </w:r>
      <w:proofErr w:type="spellEnd"/>
      <w:r w:rsidRPr="003E7744">
        <w:rPr>
          <w:i/>
          <w:iCs/>
          <w:lang w:eastAsia="da-DK"/>
        </w:rPr>
        <w:t>)</w:t>
      </w:r>
      <w:r w:rsidRPr="003E7744">
        <w:rPr>
          <w:lang w:eastAsia="da-DK"/>
        </w:rPr>
        <w:t>. In line with Dewey, the starting point of exploration in this position is seen as the child’s interest (e.g.</w:t>
      </w:r>
      <w:r>
        <w:rPr>
          <w:lang w:eastAsia="da-DK"/>
        </w:rPr>
        <w:t xml:space="preserve"> </w:t>
      </w:r>
      <w:r w:rsidRPr="003E7744">
        <w:rPr>
          <w:lang w:eastAsia="da-DK"/>
        </w:rPr>
        <w:t>Bruce</w:t>
      </w:r>
      <w:r>
        <w:rPr>
          <w:lang w:eastAsia="da-DK"/>
        </w:rPr>
        <w:t xml:space="preserve"> </w:t>
      </w:r>
      <w:r w:rsidRPr="003E7744">
        <w:rPr>
          <w:lang w:eastAsia="da-DK"/>
        </w:rPr>
        <w:t xml:space="preserve">&amp; Casey, 2012) and exploration (e.g. </w:t>
      </w:r>
      <w:proofErr w:type="spellStart"/>
      <w:r w:rsidRPr="003E7744">
        <w:rPr>
          <w:lang w:eastAsia="da-DK"/>
        </w:rPr>
        <w:t>Enyedy</w:t>
      </w:r>
      <w:proofErr w:type="spellEnd"/>
      <w:r>
        <w:rPr>
          <w:lang w:eastAsia="da-DK"/>
        </w:rPr>
        <w:t xml:space="preserve"> et al.</w:t>
      </w:r>
      <w:r w:rsidRPr="003E7744">
        <w:rPr>
          <w:lang w:eastAsia="da-DK"/>
        </w:rPr>
        <w:t>, 2012).  Conceptual development is seen as a long-term endeavour (</w:t>
      </w:r>
      <w:proofErr w:type="spellStart"/>
      <w:r w:rsidRPr="003E7744">
        <w:rPr>
          <w:lang w:eastAsia="da-DK"/>
        </w:rPr>
        <w:t>Decristian</w:t>
      </w:r>
      <w:proofErr w:type="spellEnd"/>
      <w:r>
        <w:rPr>
          <w:lang w:eastAsia="da-DK"/>
        </w:rPr>
        <w:t xml:space="preserve"> et al.</w:t>
      </w:r>
      <w:r w:rsidRPr="003E7744">
        <w:rPr>
          <w:lang w:eastAsia="da-DK"/>
        </w:rPr>
        <w:t>, 2015</w:t>
      </w:r>
      <w:r>
        <w:rPr>
          <w:lang w:eastAsia="da-DK"/>
        </w:rPr>
        <w:t>;</w:t>
      </w:r>
      <w:r w:rsidRPr="003E7744">
        <w:rPr>
          <w:lang w:eastAsia="da-DK"/>
        </w:rPr>
        <w:t xml:space="preserve"> </w:t>
      </w:r>
      <w:proofErr w:type="spellStart"/>
      <w:r w:rsidRPr="003E7744">
        <w:rPr>
          <w:lang w:eastAsia="da-DK"/>
        </w:rPr>
        <w:t>Gropen</w:t>
      </w:r>
      <w:proofErr w:type="spellEnd"/>
      <w:r>
        <w:rPr>
          <w:lang w:eastAsia="da-DK"/>
        </w:rPr>
        <w:t xml:space="preserve"> et al.</w:t>
      </w:r>
      <w:r w:rsidRPr="003E7744">
        <w:rPr>
          <w:lang w:eastAsia="da-DK"/>
        </w:rPr>
        <w:t>, 2017), which may involve many aspects, such as children developing and exploring their own explanations, models, and concepts. At the same time, children are seen as developing as we believe is captured by McNerney</w:t>
      </w:r>
      <w:r>
        <w:rPr>
          <w:lang w:eastAsia="da-DK"/>
        </w:rPr>
        <w:t xml:space="preserve"> &amp; Hall (2017, </w:t>
      </w:r>
      <w:r w:rsidRPr="003E7744">
        <w:rPr>
          <w:lang w:eastAsia="da-DK"/>
        </w:rPr>
        <w:t>p</w:t>
      </w:r>
      <w:r>
        <w:rPr>
          <w:lang w:eastAsia="da-DK"/>
        </w:rPr>
        <w:t>.</w:t>
      </w:r>
      <w:r w:rsidRPr="003E7744">
        <w:rPr>
          <w:lang w:eastAsia="da-DK"/>
        </w:rPr>
        <w:t xml:space="preserve"> 207): </w:t>
      </w:r>
    </w:p>
    <w:p w14:paraId="34A3F431" w14:textId="29F490BD" w:rsidR="00091B39" w:rsidRPr="003E7744" w:rsidRDefault="00091B39" w:rsidP="00B93FAC">
      <w:pPr>
        <w:pStyle w:val="Displayedquotation"/>
        <w:rPr>
          <w:lang w:eastAsia="da-DK"/>
        </w:rPr>
      </w:pPr>
      <w:r w:rsidRPr="003E7744">
        <w:rPr>
          <w:lang w:eastAsia="da-DK"/>
        </w:rPr>
        <w:t xml:space="preserve">For scientific thinking to develop through </w:t>
      </w:r>
      <w:proofErr w:type="spellStart"/>
      <w:r w:rsidRPr="003E7744">
        <w:rPr>
          <w:lang w:eastAsia="da-DK"/>
        </w:rPr>
        <w:t>childrens</w:t>
      </w:r>
      <w:proofErr w:type="spellEnd"/>
      <w:r w:rsidRPr="003E7744">
        <w:rPr>
          <w:lang w:eastAsia="da-DK"/>
        </w:rPr>
        <w:t>’ exploratory play and observations, children should, at some stage, be able to interpret and make sense of their experiences so that they can gain a better understanding of the world around them.</w:t>
      </w:r>
    </w:p>
    <w:p w14:paraId="5C2CCB6C" w14:textId="77777777" w:rsidR="00091B39" w:rsidRPr="003E7744" w:rsidRDefault="00091B39" w:rsidP="003D468F">
      <w:pPr>
        <w:pStyle w:val="Newparagraph"/>
        <w:ind w:firstLine="0"/>
        <w:rPr>
          <w:lang w:eastAsia="da-DK"/>
        </w:rPr>
      </w:pPr>
      <w:r w:rsidRPr="003E7744">
        <w:rPr>
          <w:i/>
          <w:iCs/>
          <w:lang w:eastAsia="da-DK"/>
        </w:rPr>
        <w:lastRenderedPageBreak/>
        <w:t>Allow student expressiveness</w:t>
      </w:r>
      <w:r w:rsidRPr="003E7744">
        <w:rPr>
          <w:lang w:eastAsia="da-DK"/>
        </w:rPr>
        <w:t xml:space="preserve"> is built on the network connection </w:t>
      </w:r>
      <w:r w:rsidRPr="003E7744">
        <w:rPr>
          <w:i/>
          <w:iCs/>
          <w:lang w:eastAsia="da-DK"/>
        </w:rPr>
        <w:t>allow -&gt;</w:t>
      </w:r>
      <w:r w:rsidRPr="003E7744">
        <w:rPr>
          <w:lang w:eastAsia="da-DK"/>
        </w:rPr>
        <w:t xml:space="preserve"> </w:t>
      </w:r>
      <w:r w:rsidRPr="003E7744">
        <w:rPr>
          <w:i/>
          <w:iCs/>
          <w:lang w:eastAsia="da-DK"/>
        </w:rPr>
        <w:t xml:space="preserve">student </w:t>
      </w:r>
      <w:r w:rsidRPr="003E7744">
        <w:rPr>
          <w:lang w:eastAsia="da-DK"/>
        </w:rPr>
        <w:t>and</w:t>
      </w:r>
      <w:r w:rsidRPr="003E7744">
        <w:rPr>
          <w:i/>
          <w:iCs/>
          <w:lang w:eastAsia="da-DK"/>
        </w:rPr>
        <w:t xml:space="preserve"> </w:t>
      </w:r>
      <w:r w:rsidRPr="003E7744">
        <w:rPr>
          <w:lang w:eastAsia="da-DK"/>
        </w:rPr>
        <w:t>represents the varied ways in which children as active learners are allowed hands-on experiences, participation in socio-dramatic role play, or even to initiate and lead the inquiry activity (</w:t>
      </w:r>
      <w:proofErr w:type="spellStart"/>
      <w:r w:rsidRPr="003E7744">
        <w:rPr>
          <w:lang w:eastAsia="da-DK"/>
        </w:rPr>
        <w:t>Enyedy</w:t>
      </w:r>
      <w:proofErr w:type="spellEnd"/>
      <w:r>
        <w:rPr>
          <w:lang w:eastAsia="da-DK"/>
        </w:rPr>
        <w:t xml:space="preserve"> et al.</w:t>
      </w:r>
      <w:r w:rsidRPr="003E7744">
        <w:rPr>
          <w:lang w:eastAsia="da-DK"/>
        </w:rPr>
        <w:t>, 2012; Hollingsworth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 xml:space="preserve">-Peeler, 2017). In addition, </w:t>
      </w:r>
      <w:proofErr w:type="gramStart"/>
      <w:r w:rsidRPr="003E7744">
        <w:rPr>
          <w:i/>
          <w:iCs/>
          <w:lang w:eastAsia="da-DK"/>
        </w:rPr>
        <w:t>Allow</w:t>
      </w:r>
      <w:proofErr w:type="gramEnd"/>
      <w:r w:rsidRPr="003E7744">
        <w:rPr>
          <w:i/>
          <w:iCs/>
          <w:lang w:eastAsia="da-DK"/>
        </w:rPr>
        <w:t xml:space="preserve"> student expressiveness</w:t>
      </w:r>
      <w:r w:rsidRPr="003E7744">
        <w:rPr>
          <w:lang w:eastAsia="da-DK"/>
        </w:rPr>
        <w:t xml:space="preserve"> mirrors the challenges of ECEIBSE found in </w:t>
      </w:r>
      <w:r w:rsidRPr="003E7744">
        <w:rPr>
          <w:i/>
          <w:iCs/>
          <w:lang w:eastAsia="da-DK"/>
        </w:rPr>
        <w:t>Share with others</w:t>
      </w:r>
      <w:r w:rsidRPr="003E7744">
        <w:rPr>
          <w:lang w:eastAsia="da-DK"/>
        </w:rPr>
        <w:t>; finding alternative ways to encourage young children to express and visualise their own thinking can be an important element of ECIBSE (</w:t>
      </w:r>
      <w:proofErr w:type="spellStart"/>
      <w:r w:rsidRPr="003E7744">
        <w:rPr>
          <w:lang w:eastAsia="da-DK"/>
        </w:rPr>
        <w:t>Eckhoff</w:t>
      </w:r>
      <w:proofErr w:type="spellEnd"/>
      <w:r w:rsidRPr="003E7744">
        <w:rPr>
          <w:lang w:eastAsia="da-DK"/>
        </w:rPr>
        <w:t>, 2017). Specific media include visual arts media, drawings, use of play doh, and digital photography (</w:t>
      </w:r>
      <w:proofErr w:type="spellStart"/>
      <w:r w:rsidRPr="003E7744">
        <w:rPr>
          <w:lang w:eastAsia="da-DK"/>
        </w:rPr>
        <w:t>Eckhoff</w:t>
      </w:r>
      <w:proofErr w:type="spellEnd"/>
      <w:r>
        <w:rPr>
          <w:lang w:eastAsia="da-DK"/>
        </w:rPr>
        <w:t>,</w:t>
      </w:r>
      <w:r w:rsidRPr="003E7744">
        <w:rPr>
          <w:lang w:eastAsia="da-DK"/>
        </w:rPr>
        <w:t xml:space="preserve"> 2017; </w:t>
      </w:r>
      <w:proofErr w:type="spellStart"/>
      <w:r w:rsidRPr="003E7744">
        <w:rPr>
          <w:lang w:eastAsia="da-DK"/>
        </w:rPr>
        <w:t>Enyedy</w:t>
      </w:r>
      <w:proofErr w:type="spellEnd"/>
      <w:r w:rsidRPr="003E7744">
        <w:rPr>
          <w:lang w:eastAsia="da-DK"/>
        </w:rPr>
        <w:t xml:space="preserve"> et al. 2012; </w:t>
      </w:r>
      <w:proofErr w:type="spellStart"/>
      <w:r w:rsidRPr="003E7744">
        <w:rPr>
          <w:lang w:eastAsia="da-DK"/>
        </w:rPr>
        <w:t>Fridberg</w:t>
      </w:r>
      <w:proofErr w:type="spellEnd"/>
      <w:r>
        <w:rPr>
          <w:lang w:eastAsia="da-DK"/>
        </w:rPr>
        <w:t xml:space="preserve"> et al.,</w:t>
      </w:r>
      <w:r w:rsidRPr="003E7744">
        <w:rPr>
          <w:lang w:eastAsia="da-DK"/>
        </w:rPr>
        <w:t xml:space="preserve"> 2018; </w:t>
      </w:r>
      <w:proofErr w:type="spellStart"/>
      <w:r w:rsidRPr="003E7744">
        <w:rPr>
          <w:lang w:eastAsia="da-DK"/>
        </w:rPr>
        <w:t>Leuchther</w:t>
      </w:r>
      <w:proofErr w:type="spellEnd"/>
      <w:r w:rsidRPr="003E7744">
        <w:rPr>
          <w:lang w:eastAsia="da-DK"/>
        </w:rPr>
        <w:t xml:space="preserve"> et al.</w:t>
      </w:r>
      <w:r>
        <w:rPr>
          <w:lang w:eastAsia="da-DK"/>
        </w:rPr>
        <w:t>,</w:t>
      </w:r>
      <w:r w:rsidRPr="003E7744">
        <w:rPr>
          <w:lang w:eastAsia="da-DK"/>
        </w:rPr>
        <w:t xml:space="preserve"> 2014) </w:t>
      </w:r>
    </w:p>
    <w:p w14:paraId="2B9FFFB2" w14:textId="28801CB7" w:rsidR="00091B39" w:rsidRDefault="00091B39" w:rsidP="008A013F">
      <w:pPr>
        <w:pStyle w:val="Newparagraph"/>
        <w:rPr>
          <w:lang w:eastAsia="da-DK"/>
        </w:rPr>
      </w:pPr>
      <w:r w:rsidRPr="003E7744">
        <w:rPr>
          <w:lang w:eastAsia="da-DK"/>
        </w:rPr>
        <w:t xml:space="preserve">The strong connection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resembles what children should explore; the strongest link in </w:t>
      </w:r>
      <w:r w:rsidRPr="003E7744">
        <w:rPr>
          <w:i/>
          <w:iCs/>
          <w:lang w:eastAsia="da-DK"/>
        </w:rPr>
        <w:t>Surrounding world</w:t>
      </w:r>
      <w:r w:rsidRPr="003E7744">
        <w:rPr>
          <w:lang w:eastAsia="da-DK"/>
        </w:rPr>
        <w:t xml:space="preserve"> goes from </w:t>
      </w:r>
      <w:r w:rsidRPr="003E7744">
        <w:rPr>
          <w:i/>
          <w:iCs/>
          <w:lang w:eastAsia="da-DK"/>
        </w:rPr>
        <w:t>world</w:t>
      </w:r>
      <w:r w:rsidRPr="003E7744">
        <w:rPr>
          <w:lang w:eastAsia="da-DK"/>
        </w:rPr>
        <w:t xml:space="preserve"> to </w:t>
      </w:r>
      <w:r w:rsidRPr="003E7744">
        <w:rPr>
          <w:i/>
          <w:iCs/>
          <w:lang w:eastAsia="da-DK"/>
        </w:rPr>
        <w:t>around</w:t>
      </w:r>
      <w:r w:rsidRPr="003E7744">
        <w:rPr>
          <w:lang w:eastAsia="da-DK"/>
        </w:rPr>
        <w:t>. The S</w:t>
      </w:r>
      <w:r w:rsidRPr="003E7744">
        <w:rPr>
          <w:i/>
          <w:iCs/>
          <w:lang w:eastAsia="da-DK"/>
        </w:rPr>
        <w:t xml:space="preserve">urrounding world </w:t>
      </w:r>
      <w:r w:rsidRPr="003E7744">
        <w:rPr>
          <w:lang w:eastAsia="da-DK"/>
        </w:rPr>
        <w:t xml:space="preserve">includes the material, natural, social, and individual world. Thus, we interpret the link from </w:t>
      </w:r>
      <w:r w:rsidRPr="003E7744">
        <w:rPr>
          <w:i/>
          <w:iCs/>
          <w:lang w:eastAsia="da-DK"/>
        </w:rPr>
        <w:t>Young child explores</w:t>
      </w:r>
      <w:r w:rsidRPr="003E7744">
        <w:rPr>
          <w:lang w:eastAsia="da-DK"/>
        </w:rPr>
        <w:t xml:space="preserve"> to </w:t>
      </w:r>
      <w:r w:rsidRPr="003E7744">
        <w:rPr>
          <w:i/>
          <w:iCs/>
          <w:lang w:eastAsia="da-DK"/>
        </w:rPr>
        <w:t>Surrounding world</w:t>
      </w:r>
      <w:r w:rsidRPr="003E7744">
        <w:rPr>
          <w:lang w:eastAsia="da-DK"/>
        </w:rPr>
        <w:t xml:space="preserve"> as a prescription of what should be explored.  </w:t>
      </w:r>
      <w:r w:rsidRPr="003E7744">
        <w:rPr>
          <w:i/>
          <w:iCs/>
          <w:lang w:eastAsia="da-DK"/>
        </w:rPr>
        <w:t>Young child explores</w:t>
      </w:r>
      <w:r w:rsidRPr="003E7744">
        <w:rPr>
          <w:lang w:eastAsia="da-DK"/>
        </w:rPr>
        <w:t xml:space="preserve"> also has a strong connection to </w:t>
      </w:r>
      <w:r w:rsidRPr="003E7744">
        <w:rPr>
          <w:i/>
          <w:iCs/>
          <w:lang w:eastAsia="da-DK"/>
        </w:rPr>
        <w:t>Experiential education</w:t>
      </w:r>
      <w:r w:rsidRPr="003E7744">
        <w:rPr>
          <w:lang w:eastAsia="da-DK"/>
        </w:rPr>
        <w:t xml:space="preserve"> in Figure </w:t>
      </w:r>
      <w:r w:rsidR="00C718A8">
        <w:rPr>
          <w:lang w:eastAsia="da-DK"/>
        </w:rPr>
        <w:t>3</w:t>
      </w:r>
      <w:r w:rsidRPr="003E7744">
        <w:rPr>
          <w:lang w:eastAsia="da-DK"/>
        </w:rPr>
        <w:t xml:space="preserve">.  The strongest connection in the theme is </w:t>
      </w:r>
      <w:r w:rsidRPr="003E7744">
        <w:rPr>
          <w:i/>
          <w:iCs/>
          <w:lang w:eastAsia="da-DK"/>
        </w:rPr>
        <w:t>early</w:t>
      </w:r>
      <w:r w:rsidRPr="003E7744">
        <w:rPr>
          <w:lang w:eastAsia="da-DK"/>
        </w:rPr>
        <w:t xml:space="preserve"> -&gt; </w:t>
      </w:r>
      <w:r w:rsidRPr="003E7744">
        <w:rPr>
          <w:i/>
          <w:iCs/>
          <w:lang w:eastAsia="da-DK"/>
        </w:rPr>
        <w:t>childhood</w:t>
      </w:r>
      <w:r w:rsidRPr="003E7744">
        <w:rPr>
          <w:lang w:eastAsia="da-DK"/>
        </w:rPr>
        <w:t xml:space="preserve">, and </w:t>
      </w:r>
      <w:r w:rsidRPr="007073B0">
        <w:rPr>
          <w:i/>
          <w:iCs/>
          <w:lang w:eastAsia="da-DK"/>
        </w:rPr>
        <w:t>childhood</w:t>
      </w:r>
      <w:r w:rsidRPr="003E7744">
        <w:rPr>
          <w:lang w:eastAsia="da-DK"/>
        </w:rPr>
        <w:t xml:space="preserve"> links </w:t>
      </w:r>
      <w:r w:rsidR="007073B0">
        <w:rPr>
          <w:lang w:eastAsia="da-DK"/>
        </w:rPr>
        <w:t>further</w:t>
      </w:r>
      <w:r w:rsidRPr="003E7744">
        <w:rPr>
          <w:lang w:eastAsia="da-DK"/>
        </w:rPr>
        <w:t xml:space="preserve"> to </w:t>
      </w:r>
      <w:r w:rsidRPr="003E7744">
        <w:rPr>
          <w:i/>
          <w:iCs/>
          <w:lang w:eastAsia="da-DK"/>
        </w:rPr>
        <w:t>teacher</w:t>
      </w:r>
      <w:r w:rsidRPr="003E7744">
        <w:rPr>
          <w:lang w:eastAsia="da-DK"/>
        </w:rPr>
        <w:t xml:space="preserve"> and </w:t>
      </w:r>
      <w:r w:rsidRPr="003E7744">
        <w:rPr>
          <w:i/>
          <w:iCs/>
          <w:lang w:eastAsia="da-DK"/>
        </w:rPr>
        <w:t>education</w:t>
      </w:r>
      <w:r w:rsidRPr="003E7744">
        <w:rPr>
          <w:lang w:eastAsia="da-DK"/>
        </w:rPr>
        <w:t xml:space="preserve">. Furthermore, links make up the chain: </w:t>
      </w:r>
      <w:r w:rsidRPr="003E7744">
        <w:rPr>
          <w:i/>
          <w:iCs/>
          <w:lang w:eastAsia="da-DK"/>
        </w:rPr>
        <w:t>experiential</w:t>
      </w:r>
      <w:r w:rsidRPr="003E7744">
        <w:rPr>
          <w:lang w:eastAsia="da-DK"/>
        </w:rPr>
        <w:t xml:space="preserve"> -&gt; </w:t>
      </w:r>
      <w:r w:rsidRPr="003E7744">
        <w:rPr>
          <w:i/>
          <w:iCs/>
          <w:lang w:eastAsia="da-DK"/>
        </w:rPr>
        <w:t xml:space="preserve">education </w:t>
      </w:r>
      <w:r w:rsidRPr="003E7744">
        <w:rPr>
          <w:lang w:eastAsia="da-DK"/>
        </w:rPr>
        <w:t xml:space="preserve">-&gt; </w:t>
      </w:r>
      <w:r w:rsidRPr="003E7744">
        <w:rPr>
          <w:i/>
          <w:iCs/>
          <w:lang w:eastAsia="da-DK"/>
        </w:rPr>
        <w:t>context</w:t>
      </w:r>
      <w:r w:rsidRPr="003E7744">
        <w:rPr>
          <w:lang w:eastAsia="da-DK"/>
        </w:rPr>
        <w:t>. Taken together with our reading of the theoretical excerpts, we see this theme as representative of the broader educational context for ECIBSE that emphasises the young child’s exploration, experience-making and reflection.</w:t>
      </w:r>
    </w:p>
    <w:p w14:paraId="31497CA1" w14:textId="3291BF1D" w:rsidR="00091B39" w:rsidRDefault="000061AB" w:rsidP="00091B39">
      <w:pPr>
        <w:pStyle w:val="Heading2"/>
        <w:rPr>
          <w:lang w:eastAsia="da-DK"/>
        </w:rPr>
      </w:pPr>
      <w:r>
        <w:rPr>
          <w:lang w:eastAsia="da-DK"/>
        </w:rPr>
        <w:lastRenderedPageBreak/>
        <w:t>Connections between the three theoretical positions</w:t>
      </w:r>
    </w:p>
    <w:p w14:paraId="75808FFF" w14:textId="7C2200E5" w:rsidR="00091B39" w:rsidRDefault="00F94DD3" w:rsidP="00091B39">
      <w:pPr>
        <w:pStyle w:val="Paragraph"/>
        <w:rPr>
          <w:lang w:eastAsia="da-DK"/>
        </w:rPr>
      </w:pPr>
      <w:r>
        <w:rPr>
          <w:noProof/>
          <w:lang w:eastAsia="da-DK"/>
        </w:rPr>
        <w:drawing>
          <wp:inline distT="0" distB="0" distL="0" distR="0" wp14:anchorId="3F89390B" wp14:editId="074B9EBA">
            <wp:extent cx="5396865" cy="365887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6865" cy="3658870"/>
                    </a:xfrm>
                    <a:prstGeom prst="rect">
                      <a:avLst/>
                    </a:prstGeom>
                  </pic:spPr>
                </pic:pic>
              </a:graphicData>
            </a:graphic>
          </wp:inline>
        </w:drawing>
      </w:r>
    </w:p>
    <w:p w14:paraId="72E8DF36" w14:textId="77777777" w:rsidR="008A013F" w:rsidRPr="00F04C61" w:rsidRDefault="00091B39" w:rsidP="00F04C61">
      <w:pPr>
        <w:pStyle w:val="Figurecaption"/>
      </w:pPr>
      <w:r w:rsidRPr="00F04C61">
        <w:t>Figure 4. 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3033F0F7" w14:textId="725AE644" w:rsidR="008A013F" w:rsidRPr="00F04C61" w:rsidRDefault="00C718A8" w:rsidP="00F04C61">
      <w:pPr>
        <w:pStyle w:val="Paragraph"/>
        <w:rPr>
          <w:lang w:eastAsia="da-DK"/>
        </w:rPr>
      </w:pPr>
      <w:r>
        <w:rPr>
          <w:lang w:eastAsia="da-DK"/>
        </w:rPr>
        <w:t xml:space="preserve">In summary, our analysis finds three distinct but connected theoretical positions (see Figure </w:t>
      </w:r>
      <w:r w:rsidR="00ED151D">
        <w:rPr>
          <w:lang w:eastAsia="da-DK"/>
        </w:rPr>
        <w:t xml:space="preserve">4), and each theoretical position is comprised of a number of interconnected themes. The connections (represented by arrows) between positions stem from the combined number of linguistic connections from words in one theme to words in another. </w:t>
      </w:r>
      <w:r>
        <w:rPr>
          <w:lang w:eastAsia="da-DK"/>
        </w:rPr>
        <w:t>The</w:t>
      </w:r>
      <w:r w:rsidR="00091B39" w:rsidRPr="003E7744">
        <w:rPr>
          <w:lang w:eastAsia="da-DK"/>
        </w:rPr>
        <w:t xml:space="preserve"> link from </w:t>
      </w:r>
      <w:r w:rsidR="00091B39" w:rsidRPr="003E7744">
        <w:rPr>
          <w:i/>
          <w:iCs/>
          <w:u w:val="single"/>
          <w:lang w:eastAsia="da-DK"/>
        </w:rPr>
        <w:t xml:space="preserve">Modelling scientific </w:t>
      </w:r>
      <w:proofErr w:type="gramStart"/>
      <w:r w:rsidR="00091B39" w:rsidRPr="003E7744">
        <w:rPr>
          <w:i/>
          <w:iCs/>
          <w:u w:val="single"/>
          <w:lang w:eastAsia="da-DK"/>
        </w:rPr>
        <w:t>practice</w:t>
      </w:r>
      <w:r w:rsidR="00091B39" w:rsidRPr="003E7744">
        <w:rPr>
          <w:u w:val="single"/>
          <w:lang w:eastAsia="da-DK"/>
        </w:rPr>
        <w:t xml:space="preserve"> </w:t>
      </w:r>
      <w:r w:rsidR="00091B39" w:rsidRPr="003E7744">
        <w:rPr>
          <w:lang w:eastAsia="da-DK"/>
        </w:rPr>
        <w:t> to</w:t>
      </w:r>
      <w:proofErr w:type="gramEnd"/>
      <w:r w:rsidR="00091B39" w:rsidRPr="003E7744">
        <w:rPr>
          <w:lang w:eastAsia="da-DK"/>
        </w:rPr>
        <w:t xml:space="preserve"> </w:t>
      </w:r>
      <w:r w:rsidR="00091B39" w:rsidRPr="003E7744">
        <w:rPr>
          <w:i/>
          <w:iCs/>
          <w:u w:val="single"/>
          <w:lang w:eastAsia="da-DK"/>
        </w:rPr>
        <w:t>Child exploration</w:t>
      </w:r>
      <w:r w:rsidR="00091B39" w:rsidRPr="003E7744">
        <w:rPr>
          <w:lang w:eastAsia="da-DK"/>
        </w:rPr>
        <w:t xml:space="preserve"> is mainly due to the direct connection from </w:t>
      </w:r>
      <w:r w:rsidR="00091B39" w:rsidRPr="00ED151D">
        <w:rPr>
          <w:i/>
          <w:iCs/>
          <w:lang w:eastAsia="da-DK"/>
        </w:rPr>
        <w:t>Instruction</w:t>
      </w:r>
      <w:r w:rsidR="00ED151D" w:rsidRPr="00ED151D">
        <w:rPr>
          <w:i/>
          <w:iCs/>
          <w:lang w:eastAsia="da-DK"/>
        </w:rPr>
        <w:t>al</w:t>
      </w:r>
      <w:r w:rsidR="00091B39" w:rsidRPr="00ED151D">
        <w:rPr>
          <w:i/>
          <w:iCs/>
          <w:lang w:eastAsia="da-DK"/>
        </w:rPr>
        <w:t xml:space="preserve"> models and evidence</w:t>
      </w:r>
      <w:r w:rsidR="00091B39" w:rsidRPr="003E7744">
        <w:rPr>
          <w:lang w:eastAsia="da-DK"/>
        </w:rPr>
        <w:t xml:space="preserve"> to </w:t>
      </w:r>
      <w:r w:rsidR="00091B39" w:rsidRPr="003E7744">
        <w:rPr>
          <w:i/>
          <w:iCs/>
          <w:lang w:eastAsia="da-DK"/>
        </w:rPr>
        <w:t>Young child explores</w:t>
      </w:r>
      <w:r w:rsidR="00091B39" w:rsidRPr="003E7744">
        <w:rPr>
          <w:lang w:eastAsia="da-DK"/>
        </w:rPr>
        <w:t>.</w:t>
      </w:r>
      <w:r w:rsidR="00ED151D">
        <w:rPr>
          <w:lang w:eastAsia="da-DK"/>
        </w:rPr>
        <w:t xml:space="preserve"> </w:t>
      </w:r>
      <w:r w:rsidR="00091B39" w:rsidRPr="003E7744">
        <w:rPr>
          <w:lang w:eastAsia="da-DK"/>
        </w:rPr>
        <w:t xml:space="preserve"> </w:t>
      </w:r>
      <w:r w:rsidR="000F6EDE">
        <w:rPr>
          <w:lang w:eastAsia="da-DK"/>
        </w:rPr>
        <w:t xml:space="preserve">This connection </w:t>
      </w:r>
      <w:r w:rsidR="00C2598A">
        <w:rPr>
          <w:lang w:eastAsia="da-DK"/>
        </w:rPr>
        <w:t>in turn is due to</w:t>
      </w:r>
      <w:r w:rsidR="000F6EDE">
        <w:rPr>
          <w:lang w:eastAsia="da-DK"/>
        </w:rPr>
        <w:t xml:space="preserve"> </w:t>
      </w:r>
      <w:r w:rsidR="00FA4FA5">
        <w:rPr>
          <w:lang w:eastAsia="da-DK"/>
        </w:rPr>
        <w:t>links in the final linguistic network</w:t>
      </w:r>
      <w:r w:rsidR="000F6EDE">
        <w:rPr>
          <w:lang w:eastAsia="da-DK"/>
        </w:rPr>
        <w:t xml:space="preserve"> </w:t>
      </w:r>
      <w:r w:rsidR="00FA4FA5">
        <w:rPr>
          <w:lang w:eastAsia="da-DK"/>
        </w:rPr>
        <w:t xml:space="preserve">(“linguistic links”) </w:t>
      </w:r>
      <w:r w:rsidR="00C2598A">
        <w:rPr>
          <w:lang w:eastAsia="da-DK"/>
        </w:rPr>
        <w:t>that highlight</w:t>
      </w:r>
      <w:r w:rsidR="000F6EDE">
        <w:rPr>
          <w:lang w:eastAsia="da-DK"/>
        </w:rPr>
        <w:t xml:space="preserve"> </w:t>
      </w:r>
      <w:r w:rsidR="00C2598A">
        <w:rPr>
          <w:lang w:eastAsia="da-DK"/>
        </w:rPr>
        <w:t xml:space="preserve">how theoretical excerpts connect </w:t>
      </w:r>
      <w:r w:rsidR="000F6EDE">
        <w:rPr>
          <w:lang w:eastAsia="da-DK"/>
        </w:rPr>
        <w:t>instructional models a</w:t>
      </w:r>
      <w:r w:rsidR="00C2598A">
        <w:rPr>
          <w:lang w:eastAsia="da-DK"/>
        </w:rPr>
        <w:t>s a way of engaging children in exploration</w:t>
      </w:r>
      <w:r w:rsidR="000F6EDE">
        <w:rPr>
          <w:lang w:eastAsia="da-DK"/>
        </w:rPr>
        <w:t xml:space="preserve">. </w:t>
      </w:r>
      <w:r w:rsidR="00F04C61">
        <w:rPr>
          <w:lang w:eastAsia="da-DK"/>
        </w:rPr>
        <w:t xml:space="preserve">The </w:t>
      </w:r>
      <w:r w:rsidR="00FA4FA5">
        <w:rPr>
          <w:lang w:eastAsia="da-DK"/>
        </w:rPr>
        <w:t>connection</w:t>
      </w:r>
      <w:r w:rsidR="00F04C61">
        <w:rPr>
          <w:lang w:eastAsia="da-DK"/>
        </w:rPr>
        <w:t xml:space="preserve"> from </w:t>
      </w:r>
      <w:r w:rsidR="00F04C61" w:rsidRPr="00F04C61">
        <w:rPr>
          <w:i/>
          <w:iCs/>
          <w:u w:val="single"/>
          <w:lang w:eastAsia="da-DK"/>
        </w:rPr>
        <w:t xml:space="preserve">Developing </w:t>
      </w:r>
      <w:r w:rsidR="00F04C61" w:rsidRPr="00F04C61">
        <w:rPr>
          <w:i/>
          <w:iCs/>
          <w:u w:val="single"/>
          <w:lang w:eastAsia="da-DK"/>
        </w:rPr>
        <w:lastRenderedPageBreak/>
        <w:t>Competencies</w:t>
      </w:r>
      <w:r w:rsidR="00F04C61">
        <w:rPr>
          <w:lang w:eastAsia="da-DK"/>
        </w:rPr>
        <w:t xml:space="preserve"> to </w:t>
      </w:r>
      <w:r w:rsidR="00F04C61" w:rsidRPr="00F04C61">
        <w:rPr>
          <w:i/>
          <w:iCs/>
          <w:u w:val="single"/>
          <w:lang w:eastAsia="da-DK"/>
        </w:rPr>
        <w:t>Child Exploration</w:t>
      </w:r>
      <w:r w:rsidR="00F04C61">
        <w:rPr>
          <w:lang w:eastAsia="da-DK"/>
        </w:rPr>
        <w:t xml:space="preserve"> is mainly due to the </w:t>
      </w:r>
      <w:r w:rsidR="00FA4FA5">
        <w:rPr>
          <w:lang w:eastAsia="da-DK"/>
        </w:rPr>
        <w:t>connection</w:t>
      </w:r>
      <w:r w:rsidR="00F04C61">
        <w:rPr>
          <w:lang w:eastAsia="da-DK"/>
        </w:rPr>
        <w:t xml:space="preserve"> from </w:t>
      </w:r>
      <w:r w:rsidR="00F04C61" w:rsidRPr="00F04C61">
        <w:rPr>
          <w:i/>
          <w:iCs/>
          <w:lang w:eastAsia="da-DK"/>
        </w:rPr>
        <w:t>Problem solving</w:t>
      </w:r>
      <w:r w:rsidR="00F04C61">
        <w:rPr>
          <w:lang w:eastAsia="da-DK"/>
        </w:rPr>
        <w:t xml:space="preserve"> to </w:t>
      </w:r>
      <w:r w:rsidR="00F04C61" w:rsidRPr="00F04C61">
        <w:rPr>
          <w:i/>
          <w:iCs/>
          <w:lang w:eastAsia="da-DK"/>
        </w:rPr>
        <w:t>Young child explores</w:t>
      </w:r>
      <w:r w:rsidR="00F04C61">
        <w:rPr>
          <w:lang w:eastAsia="da-DK"/>
        </w:rPr>
        <w:t xml:space="preserve">. </w:t>
      </w:r>
      <w:r w:rsidR="00C2598A">
        <w:rPr>
          <w:lang w:eastAsia="da-DK"/>
        </w:rPr>
        <w:t>Th</w:t>
      </w:r>
      <w:r w:rsidR="00FA4FA5">
        <w:rPr>
          <w:lang w:eastAsia="da-DK"/>
        </w:rPr>
        <w:t xml:space="preserve">is connection relies on multiple linguistic links, which highlight the need to think about the emotional, physical, intellectual, technical, and social environment during problem solving. </w:t>
      </w:r>
      <w:r w:rsidR="00F04C61">
        <w:rPr>
          <w:lang w:eastAsia="da-DK"/>
        </w:rPr>
        <w:t xml:space="preserve">The </w:t>
      </w:r>
      <w:r w:rsidR="00FA4FA5">
        <w:rPr>
          <w:lang w:eastAsia="da-DK"/>
        </w:rPr>
        <w:t>connection</w:t>
      </w:r>
      <w:r w:rsidR="00F04C61">
        <w:rPr>
          <w:lang w:eastAsia="da-DK"/>
        </w:rPr>
        <w:t xml:space="preserve"> from </w:t>
      </w:r>
      <w:r w:rsidR="00F04C61" w:rsidRPr="00F04C61">
        <w:rPr>
          <w:i/>
          <w:iCs/>
          <w:u w:val="single"/>
          <w:lang w:eastAsia="da-DK"/>
        </w:rPr>
        <w:t>Developing competencies</w:t>
      </w:r>
      <w:r w:rsidR="00F04C61">
        <w:rPr>
          <w:lang w:eastAsia="da-DK"/>
        </w:rPr>
        <w:t xml:space="preserve"> to </w:t>
      </w:r>
      <w:r w:rsidR="00F04C61" w:rsidRPr="00F04C61">
        <w:rPr>
          <w:i/>
          <w:iCs/>
          <w:u w:val="single"/>
          <w:lang w:eastAsia="da-DK"/>
        </w:rPr>
        <w:t xml:space="preserve">Modelling scientific </w:t>
      </w:r>
      <w:r w:rsidR="00F04C61">
        <w:rPr>
          <w:i/>
          <w:iCs/>
          <w:u w:val="single"/>
          <w:lang w:eastAsia="da-DK"/>
        </w:rPr>
        <w:t>practice</w:t>
      </w:r>
      <w:r w:rsidR="00F04C61">
        <w:rPr>
          <w:lang w:eastAsia="da-DK"/>
        </w:rPr>
        <w:t xml:space="preserve"> is mainly due to the </w:t>
      </w:r>
      <w:r w:rsidR="00FA4FA5">
        <w:rPr>
          <w:lang w:eastAsia="da-DK"/>
        </w:rPr>
        <w:t>connection</w:t>
      </w:r>
      <w:r w:rsidR="00F04C61">
        <w:rPr>
          <w:lang w:eastAsia="da-DK"/>
        </w:rPr>
        <w:t xml:space="preserve"> from </w:t>
      </w:r>
      <w:r w:rsidR="00F04C61" w:rsidRPr="00F04C61">
        <w:rPr>
          <w:i/>
          <w:iCs/>
          <w:lang w:eastAsia="da-DK"/>
        </w:rPr>
        <w:t>Process skill</w:t>
      </w:r>
      <w:r w:rsidR="00F04C61">
        <w:rPr>
          <w:lang w:eastAsia="da-DK"/>
        </w:rPr>
        <w:t xml:space="preserve"> to </w:t>
      </w:r>
      <w:r w:rsidR="00F04C61" w:rsidRPr="00F04C61">
        <w:rPr>
          <w:i/>
          <w:iCs/>
          <w:lang w:eastAsia="da-DK"/>
        </w:rPr>
        <w:t>Instructional models and evidence</w:t>
      </w:r>
      <w:r w:rsidR="00F04C61">
        <w:rPr>
          <w:lang w:eastAsia="da-DK"/>
        </w:rPr>
        <w:t xml:space="preserve">. </w:t>
      </w:r>
      <w:r w:rsidR="00FA4FA5">
        <w:rPr>
          <w:lang w:eastAsia="da-DK"/>
        </w:rPr>
        <w:t>The linguistic links responsible for this connection</w:t>
      </w:r>
      <w:r w:rsidR="000061AB">
        <w:rPr>
          <w:lang w:eastAsia="da-DK"/>
        </w:rPr>
        <w:t xml:space="preserve"> brings together a </w:t>
      </w:r>
      <w:proofErr w:type="gramStart"/>
      <w:r w:rsidR="000061AB">
        <w:rPr>
          <w:lang w:eastAsia="da-DK"/>
        </w:rPr>
        <w:t>learners</w:t>
      </w:r>
      <w:proofErr w:type="gramEnd"/>
      <w:r w:rsidR="000061AB">
        <w:rPr>
          <w:lang w:eastAsia="da-DK"/>
        </w:rPr>
        <w:t xml:space="preserve"> ability to justify, argue, and connect theoretical ideas and knowledge using evidence.  </w:t>
      </w:r>
    </w:p>
    <w:p w14:paraId="662A58CD" w14:textId="77777777" w:rsidR="008A013F" w:rsidRPr="008A013F" w:rsidRDefault="008A013F" w:rsidP="008A013F">
      <w:pPr>
        <w:rPr>
          <w:lang w:eastAsia="da-DK"/>
        </w:rPr>
      </w:pPr>
    </w:p>
    <w:p w14:paraId="78F8BA69" w14:textId="74D42290" w:rsidR="00091B39" w:rsidRDefault="00091B39" w:rsidP="00091B39">
      <w:pPr>
        <w:pStyle w:val="Heading1"/>
        <w:rPr>
          <w:lang w:eastAsia="da-DK"/>
        </w:rPr>
      </w:pPr>
      <w:r w:rsidRPr="003E7744">
        <w:rPr>
          <w:lang w:eastAsia="da-DK"/>
        </w:rPr>
        <w:t>Discussion</w:t>
      </w:r>
    </w:p>
    <w:p w14:paraId="071C75B2" w14:textId="57C82531" w:rsidR="00091B39" w:rsidRDefault="00D506E9" w:rsidP="00091B39">
      <w:pPr>
        <w:pStyle w:val="Paragraph"/>
        <w:rPr>
          <w:lang w:eastAsia="da-DK"/>
        </w:rPr>
      </w:pPr>
      <w:r>
        <w:rPr>
          <w:lang w:eastAsia="da-DK"/>
        </w:rPr>
        <w:t xml:space="preserve">Our discussion falls in two parts. First, we discuss </w:t>
      </w:r>
      <w:r w:rsidR="00A7764B">
        <w:rPr>
          <w:lang w:eastAsia="da-DK"/>
        </w:rPr>
        <w:t>how our illustrative results relate to ECIBSE literature</w:t>
      </w:r>
      <w:r w:rsidR="00091B39">
        <w:rPr>
          <w:lang w:eastAsia="da-DK"/>
        </w:rPr>
        <w:t>.</w:t>
      </w:r>
      <w:r w:rsidR="00A7764B">
        <w:rPr>
          <w:lang w:eastAsia="da-DK"/>
        </w:rPr>
        <w:t xml:space="preserve"> Then, we turn to discussing our developed methodology. </w:t>
      </w:r>
      <w:r w:rsidR="00091B39">
        <w:rPr>
          <w:lang w:eastAsia="da-DK"/>
        </w:rPr>
        <w:t xml:space="preserve">   </w:t>
      </w:r>
    </w:p>
    <w:p w14:paraId="236AAD32" w14:textId="6F222AA5" w:rsidR="00901890" w:rsidRPr="00901890" w:rsidRDefault="00901890" w:rsidP="00901890">
      <w:pPr>
        <w:pStyle w:val="Heading2"/>
        <w:rPr>
          <w:lang w:eastAsia="da-DK"/>
        </w:rPr>
      </w:pPr>
      <w:r>
        <w:rPr>
          <w:lang w:eastAsia="da-DK"/>
        </w:rPr>
        <w:t>Discussion of</w:t>
      </w:r>
      <w:r w:rsidR="008D5241">
        <w:rPr>
          <w:lang w:eastAsia="da-DK"/>
        </w:rPr>
        <w:t xml:space="preserve"> the ECIBSE-example of thematic </w:t>
      </w:r>
      <w:r w:rsidR="00D506E9">
        <w:rPr>
          <w:lang w:eastAsia="da-DK"/>
        </w:rPr>
        <w:t>network</w:t>
      </w:r>
      <w:r w:rsidR="008D5241">
        <w:rPr>
          <w:lang w:eastAsia="da-DK"/>
        </w:rPr>
        <w:t xml:space="preserve"> analysis</w:t>
      </w:r>
    </w:p>
    <w:p w14:paraId="69DBDA65" w14:textId="3946403D" w:rsidR="00091B39" w:rsidRDefault="002D7E5F" w:rsidP="002D7E5F">
      <w:pPr>
        <w:pStyle w:val="Paragraph"/>
        <w:rPr>
          <w:lang w:eastAsia="da-DK"/>
        </w:rPr>
      </w:pPr>
      <w:r>
        <w:rPr>
          <w:lang w:eastAsia="da-DK"/>
        </w:rPr>
        <w:t xml:space="preserve">Many of Dewey’s original ideas of inquiry and tensions between these ideas are </w:t>
      </w:r>
      <w:r w:rsidR="00E505FC">
        <w:rPr>
          <w:lang w:eastAsia="da-DK"/>
        </w:rPr>
        <w:t>also present in recent theoretical expositions of empirical articles. The idea of phases is prevalent and can be traced to Dewey (2005), and we find intricate relations which can be related to a philosophy of experience.</w:t>
      </w:r>
      <w:r w:rsidR="003E62E0">
        <w:rPr>
          <w:lang w:eastAsia="da-DK"/>
        </w:rPr>
        <w:t xml:space="preserve"> For instance, Dewey’s categories of situation and interaction are present in multiple themes, both as hands-on experiences when modelling scientific practices and in children’s exploration of the surrounding world. </w:t>
      </w:r>
      <w:r w:rsidR="00E505FC">
        <w:rPr>
          <w:lang w:eastAsia="da-DK"/>
        </w:rPr>
        <w:t xml:space="preserve">The tensions we find, however, are not as simple as a tension between traditional and progressive education (Dewey 1928/2015). Rather, </w:t>
      </w:r>
      <w:r w:rsidR="003E62E0">
        <w:rPr>
          <w:lang w:eastAsia="da-DK"/>
        </w:rPr>
        <w:t xml:space="preserve">with our TNA, </w:t>
      </w:r>
      <w:r w:rsidR="00E505FC">
        <w:rPr>
          <w:lang w:eastAsia="da-DK"/>
        </w:rPr>
        <w:t>we see a tension between science practice and child exploration</w:t>
      </w:r>
      <w:r w:rsidR="003E62E0">
        <w:rPr>
          <w:lang w:eastAsia="da-DK"/>
        </w:rPr>
        <w:t>; in the theoretical excerpts</w:t>
      </w:r>
      <w:r w:rsidR="00F90034">
        <w:rPr>
          <w:lang w:eastAsia="da-DK"/>
        </w:rPr>
        <w:t xml:space="preserve"> from empirical literature</w:t>
      </w:r>
      <w:r w:rsidR="003E62E0">
        <w:rPr>
          <w:lang w:eastAsia="da-DK"/>
        </w:rPr>
        <w:t xml:space="preserve"> children’s emotions, genuine curiosity, and affect </w:t>
      </w:r>
      <w:r w:rsidR="00F90034">
        <w:rPr>
          <w:lang w:eastAsia="da-DK"/>
        </w:rPr>
        <w:t>are not</w:t>
      </w:r>
      <w:r w:rsidR="003E62E0">
        <w:rPr>
          <w:lang w:eastAsia="da-DK"/>
        </w:rPr>
        <w:t xml:space="preserve"> tightly linked to scientific practices</w:t>
      </w:r>
      <w:r w:rsidR="00E505FC">
        <w:rPr>
          <w:lang w:eastAsia="da-DK"/>
        </w:rPr>
        <w:t>.</w:t>
      </w:r>
      <w:r w:rsidR="003E62E0">
        <w:rPr>
          <w:lang w:eastAsia="da-DK"/>
        </w:rPr>
        <w:t xml:space="preserve"> </w:t>
      </w:r>
      <w:r w:rsidR="00091B39" w:rsidRPr="003E7744">
        <w:rPr>
          <w:lang w:eastAsia="da-DK"/>
        </w:rPr>
        <w:t> </w:t>
      </w:r>
    </w:p>
    <w:p w14:paraId="6A2930CC" w14:textId="20C9CA44" w:rsidR="007073B0" w:rsidRDefault="007073B0" w:rsidP="007073B0">
      <w:pPr>
        <w:pStyle w:val="Newparagraph"/>
        <w:rPr>
          <w:lang w:eastAsia="da-DK"/>
        </w:rPr>
      </w:pPr>
      <w:r>
        <w:rPr>
          <w:lang w:eastAsia="da-DK"/>
        </w:rPr>
        <w:lastRenderedPageBreak/>
        <w:t xml:space="preserve">The current tension between ECIBSE as scientific practice and child-centred experiential education has been addressed </w:t>
      </w:r>
      <w:r w:rsidR="00D4399F">
        <w:rPr>
          <w:lang w:eastAsia="da-DK"/>
        </w:rPr>
        <w:t>recently by others (</w:t>
      </w:r>
      <w:r w:rsidR="000E1A32">
        <w:rPr>
          <w:lang w:eastAsia="da-DK"/>
        </w:rPr>
        <w:t>e.g.,</w:t>
      </w:r>
      <w:r w:rsidR="00D4399F">
        <w:rPr>
          <w:lang w:eastAsia="da-DK"/>
        </w:rPr>
        <w:t xml:space="preserve"> </w:t>
      </w:r>
      <w:proofErr w:type="spellStart"/>
      <w:r w:rsidR="00D4399F">
        <w:rPr>
          <w:lang w:eastAsia="da-DK"/>
        </w:rPr>
        <w:t>Dobber</w:t>
      </w:r>
      <w:proofErr w:type="spellEnd"/>
      <w:r w:rsidR="000E1A32">
        <w:rPr>
          <w:lang w:eastAsia="da-DK"/>
        </w:rPr>
        <w:t xml:space="preserve">, Zwart, Tanis, &amp; van </w:t>
      </w:r>
      <w:proofErr w:type="spellStart"/>
      <w:r w:rsidR="000E1A32">
        <w:rPr>
          <w:lang w:eastAsia="da-DK"/>
        </w:rPr>
        <w:t>Oers</w:t>
      </w:r>
      <w:proofErr w:type="spellEnd"/>
      <w:r w:rsidR="00D4399F">
        <w:rPr>
          <w:lang w:eastAsia="da-DK"/>
        </w:rPr>
        <w:t xml:space="preserve"> 2017, McGuigan &amp; Russel 2018, Larimore 2020). Each of these works identify this tension, but from different perspectives, and with different solutions. </w:t>
      </w:r>
      <w:proofErr w:type="spellStart"/>
      <w:r w:rsidR="00D4399F">
        <w:rPr>
          <w:lang w:eastAsia="da-DK"/>
        </w:rPr>
        <w:t>Dobber</w:t>
      </w:r>
      <w:proofErr w:type="spellEnd"/>
      <w:r w:rsidR="00D4399F">
        <w:rPr>
          <w:lang w:eastAsia="da-DK"/>
        </w:rPr>
        <w:t xml:space="preserve"> et al (2017) articulate a tension between student directed and teacher directed </w:t>
      </w:r>
      <w:r w:rsidR="00E47EDA">
        <w:rPr>
          <w:lang w:eastAsia="da-DK"/>
        </w:rPr>
        <w:t>inquiry and</w:t>
      </w:r>
      <w:r w:rsidR="00D4399F">
        <w:rPr>
          <w:lang w:eastAsia="da-DK"/>
        </w:rPr>
        <w:t xml:space="preserve"> identify different regulatory approaches</w:t>
      </w:r>
      <w:r w:rsidR="00362349">
        <w:rPr>
          <w:lang w:eastAsia="da-DK"/>
        </w:rPr>
        <w:t>, metacognitive, cognitive, and social</w:t>
      </w:r>
      <w:r w:rsidR="00D4399F">
        <w:rPr>
          <w:lang w:eastAsia="da-DK"/>
        </w:rPr>
        <w:t xml:space="preserve"> for the teacher that could be used to mediate between the directions. Larimore (2020) argues </w:t>
      </w:r>
      <w:r w:rsidR="00E47EDA">
        <w:rPr>
          <w:lang w:eastAsia="da-DK"/>
        </w:rPr>
        <w:t>for</w:t>
      </w:r>
      <w:r w:rsidR="00D4399F">
        <w:rPr>
          <w:lang w:eastAsia="da-DK"/>
        </w:rPr>
        <w:t xml:space="preserve"> </w:t>
      </w:r>
      <w:r w:rsidR="00E47EDA">
        <w:rPr>
          <w:lang w:eastAsia="da-DK"/>
        </w:rPr>
        <w:t xml:space="preserve">a holistic approach where “frequent play-based experiences with phenomena [from the </w:t>
      </w:r>
      <w:proofErr w:type="spellStart"/>
      <w:r w:rsidR="00E47EDA">
        <w:rPr>
          <w:lang w:eastAsia="da-DK"/>
        </w:rPr>
        <w:t>childrens</w:t>
      </w:r>
      <w:proofErr w:type="spellEnd"/>
      <w:r w:rsidR="00E47EDA">
        <w:rPr>
          <w:lang w:eastAsia="da-DK"/>
        </w:rPr>
        <w:t xml:space="preserve">’] everyday lives” help “figuring out” science (p. 709). We believe that our findings highlight a way of thinking about this tension, which is related to but different from both these approaches. </w:t>
      </w:r>
    </w:p>
    <w:p w14:paraId="09C5DDB7" w14:textId="69A3A57E" w:rsidR="002D7E5F" w:rsidRPr="002D7E5F" w:rsidRDefault="00E47EDA" w:rsidP="004D4F79">
      <w:pPr>
        <w:pStyle w:val="Newparagraph"/>
        <w:rPr>
          <w:lang w:eastAsia="da-DK"/>
        </w:rPr>
      </w:pPr>
      <w:r>
        <w:rPr>
          <w:lang w:eastAsia="da-DK"/>
        </w:rPr>
        <w:t>In this way of thinking</w:t>
      </w:r>
      <w:r w:rsidR="004D4F79">
        <w:rPr>
          <w:lang w:eastAsia="da-DK"/>
        </w:rPr>
        <w:t>,</w:t>
      </w:r>
      <w:r>
        <w:rPr>
          <w:lang w:eastAsia="da-DK"/>
        </w:rPr>
        <w:t xml:space="preserve"> modelling scientific practice and child exploration and experience can be moderated by the need for developing competencies. Competency in the sense that we have used the term here includes curiosity, skills, and knowledge, as well as the will and ability to use them when relevant (</w:t>
      </w:r>
      <w:proofErr w:type="spellStart"/>
      <w:r>
        <w:rPr>
          <w:lang w:eastAsia="da-DK"/>
        </w:rPr>
        <w:t>Ropohl</w:t>
      </w:r>
      <w:proofErr w:type="spellEnd"/>
      <w:r>
        <w:rPr>
          <w:lang w:eastAsia="da-DK"/>
        </w:rPr>
        <w:t xml:space="preserve"> et al 2018, p</w:t>
      </w:r>
      <w:r w:rsidR="00DD73DD">
        <w:rPr>
          <w:lang w:eastAsia="da-DK"/>
        </w:rPr>
        <w:t>. 10</w:t>
      </w:r>
      <w:r>
        <w:rPr>
          <w:lang w:eastAsia="da-DK"/>
        </w:rPr>
        <w:t xml:space="preserve">). </w:t>
      </w:r>
      <w:r w:rsidR="004D4F79">
        <w:rPr>
          <w:lang w:eastAsia="da-DK"/>
        </w:rPr>
        <w:t>In this view, children</w:t>
      </w:r>
      <w:r w:rsidR="004C5DA7">
        <w:rPr>
          <w:lang w:eastAsia="da-DK"/>
        </w:rPr>
        <w:t>’</w:t>
      </w:r>
      <w:r w:rsidR="004D4F79">
        <w:rPr>
          <w:lang w:eastAsia="da-DK"/>
        </w:rPr>
        <w:t xml:space="preserve">s development of competencies, becomes a main goal – one that cannot be achieved without either of the two </w:t>
      </w:r>
      <w:r w:rsidR="00947698">
        <w:rPr>
          <w:lang w:eastAsia="da-DK"/>
        </w:rPr>
        <w:t>others</w:t>
      </w:r>
      <w:r w:rsidR="004D4F79">
        <w:rPr>
          <w:lang w:eastAsia="da-DK"/>
        </w:rPr>
        <w:t>. This does not preclude tight connections between children</w:t>
      </w:r>
      <w:r w:rsidR="004C5DA7">
        <w:rPr>
          <w:lang w:eastAsia="da-DK"/>
        </w:rPr>
        <w:t>’</w:t>
      </w:r>
      <w:r w:rsidR="004D4F79">
        <w:rPr>
          <w:lang w:eastAsia="da-DK"/>
        </w:rPr>
        <w:t xml:space="preserve">s innate propensity to be curious and figuring out the world by learning science (Larimore 2020). </w:t>
      </w:r>
    </w:p>
    <w:p w14:paraId="4EC543CB" w14:textId="5C3C8F72" w:rsidR="006E28E4" w:rsidRDefault="00091B39" w:rsidP="00091B39">
      <w:pPr>
        <w:pStyle w:val="Newparagraph"/>
        <w:rPr>
          <w:lang w:eastAsia="da-DK"/>
        </w:rPr>
      </w:pPr>
      <w:r w:rsidRPr="003E7744">
        <w:rPr>
          <w:lang w:eastAsia="da-DK"/>
        </w:rPr>
        <w:t xml:space="preserve">The </w:t>
      </w:r>
      <w:r w:rsidR="004D4F79">
        <w:rPr>
          <w:lang w:eastAsia="da-DK"/>
        </w:rPr>
        <w:t>theoretical</w:t>
      </w:r>
      <w:r w:rsidRPr="003E7744">
        <w:rPr>
          <w:lang w:eastAsia="da-DK"/>
        </w:rPr>
        <w:t xml:space="preserve"> positions</w:t>
      </w:r>
      <w:r w:rsidR="00040DCE">
        <w:rPr>
          <w:lang w:eastAsia="da-DK"/>
        </w:rPr>
        <w:t xml:space="preserve"> and tensions</w:t>
      </w:r>
      <w:r w:rsidRPr="003E7744">
        <w:rPr>
          <w:lang w:eastAsia="da-DK"/>
        </w:rPr>
        <w:t xml:space="preserve"> we found in excerpt</w:t>
      </w:r>
      <w:r w:rsidR="006E28E4">
        <w:rPr>
          <w:lang w:eastAsia="da-DK"/>
        </w:rPr>
        <w:t>s</w:t>
      </w:r>
      <w:r w:rsidRPr="003E7744">
        <w:rPr>
          <w:lang w:eastAsia="da-DK"/>
        </w:rPr>
        <w:t xml:space="preserve"> </w:t>
      </w:r>
      <w:r w:rsidR="006E28E4">
        <w:rPr>
          <w:lang w:eastAsia="da-DK"/>
        </w:rPr>
        <w:t>are</w:t>
      </w:r>
      <w:r w:rsidR="007073B0">
        <w:rPr>
          <w:lang w:eastAsia="da-DK"/>
        </w:rPr>
        <w:t xml:space="preserve"> also highlighted by McGuigan &amp; Russel (2018)</w:t>
      </w:r>
      <w:r w:rsidRPr="003E7744">
        <w:rPr>
          <w:lang w:eastAsia="da-DK"/>
        </w:rPr>
        <w:t xml:space="preserve">. </w:t>
      </w:r>
      <w:r w:rsidR="006E28E4">
        <w:rPr>
          <w:lang w:eastAsia="da-DK"/>
        </w:rPr>
        <w:t>Their analysis suggests, in line with our analysis here, that early years practices should be linked to science approaches, “by tracing developmental learning progressions between general behaviours and the emergence of more science-specific behaviours (p. 34). The</w:t>
      </w:r>
      <w:r w:rsidR="00362349">
        <w:rPr>
          <w:lang w:eastAsia="da-DK"/>
        </w:rPr>
        <w:t xml:space="preserve">y advocate for a “whole child framework” </w:t>
      </w:r>
      <w:r w:rsidR="00362349">
        <w:rPr>
          <w:lang w:eastAsia="da-DK"/>
        </w:rPr>
        <w:lastRenderedPageBreak/>
        <w:t>that integrates these positions and suggest collaborations with practitioners to implement such a framework.</w:t>
      </w:r>
    </w:p>
    <w:p w14:paraId="1E0239E6" w14:textId="3A9F33F4" w:rsidR="003E62E0" w:rsidRDefault="00091B39" w:rsidP="00854B7B">
      <w:pPr>
        <w:pStyle w:val="Newparagraph"/>
        <w:rPr>
          <w:lang w:eastAsia="da-DK"/>
        </w:rPr>
      </w:pPr>
      <w:r w:rsidRPr="003E7744">
        <w:rPr>
          <w:lang w:eastAsia="da-DK"/>
        </w:rPr>
        <w:t xml:space="preserve">In addition, the positions warrant a discussion of what should be learned in </w:t>
      </w:r>
      <w:r>
        <w:rPr>
          <w:lang w:eastAsia="da-DK"/>
        </w:rPr>
        <w:t>ECE</w:t>
      </w:r>
      <w:r w:rsidRPr="003E7744">
        <w:rPr>
          <w:lang w:eastAsia="da-DK"/>
        </w:rPr>
        <w:t xml:space="preserve"> and what should be learned later in school. For example, with respect to the cognitive and executive level of development (Hollingworth</w:t>
      </w:r>
      <w:r>
        <w:rPr>
          <w:lang w:eastAsia="da-DK"/>
        </w:rPr>
        <w:t xml:space="preserve"> </w:t>
      </w:r>
      <w:r w:rsidRPr="003E7744">
        <w:rPr>
          <w:lang w:eastAsia="da-DK"/>
        </w:rPr>
        <w:t xml:space="preserve">&amp; </w:t>
      </w:r>
      <w:proofErr w:type="spellStart"/>
      <w:r w:rsidRPr="003E7744">
        <w:rPr>
          <w:lang w:eastAsia="da-DK"/>
        </w:rPr>
        <w:t>Vandermaas</w:t>
      </w:r>
      <w:proofErr w:type="spellEnd"/>
      <w:r w:rsidRPr="003E7744">
        <w:rPr>
          <w:lang w:eastAsia="da-DK"/>
        </w:rPr>
        <w:t>-Peeler, 2017), letting the children experience how to cooperate before asking them to discuss may be beneficial. For the same reasons, letting children learn to observe, classify, and ask their own questions might be a part of a science-related competency to be developed before learning to draw conclusions based on evidence.  </w:t>
      </w:r>
    </w:p>
    <w:p w14:paraId="3F7C059C" w14:textId="7126A2C6" w:rsidR="00362349" w:rsidRPr="003E7744" w:rsidRDefault="00362349" w:rsidP="00854B7B">
      <w:pPr>
        <w:pStyle w:val="Newparagraph"/>
        <w:rPr>
          <w:lang w:eastAsia="da-DK"/>
        </w:rPr>
      </w:pPr>
      <w:r>
        <w:rPr>
          <w:lang w:eastAsia="da-DK"/>
        </w:rPr>
        <w:t>On the other hand, both McGuigan and Russel (2018) and Larim</w:t>
      </w:r>
      <w:r w:rsidR="00854B7B">
        <w:rPr>
          <w:lang w:eastAsia="da-DK"/>
        </w:rPr>
        <w:t>o</w:t>
      </w:r>
      <w:r>
        <w:rPr>
          <w:lang w:eastAsia="da-DK"/>
        </w:rPr>
        <w:t>r</w:t>
      </w:r>
      <w:r w:rsidR="00854B7B">
        <w:rPr>
          <w:lang w:eastAsia="da-DK"/>
        </w:rPr>
        <w:t>e</w:t>
      </w:r>
      <w:r>
        <w:rPr>
          <w:lang w:eastAsia="da-DK"/>
        </w:rPr>
        <w:t xml:space="preserve"> (2020)</w:t>
      </w:r>
      <w:r w:rsidR="00091B39" w:rsidRPr="003E7744">
        <w:rPr>
          <w:lang w:eastAsia="da-DK"/>
        </w:rPr>
        <w:t> </w:t>
      </w:r>
      <w:r>
        <w:rPr>
          <w:lang w:eastAsia="da-DK"/>
        </w:rPr>
        <w:t xml:space="preserve">suggest that children are capable of using both technical terms and of providing explanations of what they experience. </w:t>
      </w:r>
      <w:r w:rsidR="00F90034">
        <w:rPr>
          <w:lang w:eastAsia="da-DK"/>
        </w:rPr>
        <w:t>Furthermore, Larimore may be aligned with Dewey’s idea of continuity, when suggesting “frequent meaningful integration of science” for children. The</w:t>
      </w:r>
      <w:r>
        <w:rPr>
          <w:lang w:eastAsia="da-DK"/>
        </w:rPr>
        <w:t xml:space="preserve"> quest</w:t>
      </w:r>
      <w:r w:rsidR="00F90034">
        <w:rPr>
          <w:lang w:eastAsia="da-DK"/>
        </w:rPr>
        <w:t xml:space="preserve"> may then be</w:t>
      </w:r>
      <w:r>
        <w:rPr>
          <w:lang w:eastAsia="da-DK"/>
        </w:rPr>
        <w:t xml:space="preserve"> to find</w:t>
      </w:r>
      <w:r w:rsidR="00D87BB4">
        <w:rPr>
          <w:lang w:eastAsia="da-DK"/>
        </w:rPr>
        <w:t xml:space="preserve"> </w:t>
      </w:r>
      <w:r>
        <w:rPr>
          <w:lang w:eastAsia="da-DK"/>
        </w:rPr>
        <w:t xml:space="preserve">age-appropriate content, drawing on </w:t>
      </w:r>
      <w:r w:rsidR="00854B7B">
        <w:rPr>
          <w:lang w:eastAsia="da-DK"/>
        </w:rPr>
        <w:t>world near to the child</w:t>
      </w:r>
      <w:r w:rsidR="00F90034">
        <w:rPr>
          <w:lang w:eastAsia="da-DK"/>
        </w:rPr>
        <w:t>, and work frequently to foster children’s ability to unify elements of an indeterminate situation</w:t>
      </w:r>
      <w:r>
        <w:rPr>
          <w:lang w:eastAsia="da-DK"/>
        </w:rPr>
        <w:t>.</w:t>
      </w:r>
      <w:r w:rsidR="00854B7B">
        <w:rPr>
          <w:lang w:eastAsia="da-DK"/>
        </w:rPr>
        <w:t xml:space="preserve"> Combined with metacognitive, conceptual, and social regulation (</w:t>
      </w:r>
      <w:proofErr w:type="spellStart"/>
      <w:r w:rsidR="00854B7B">
        <w:rPr>
          <w:lang w:eastAsia="da-DK"/>
        </w:rPr>
        <w:t>Dobber</w:t>
      </w:r>
      <w:proofErr w:type="spellEnd"/>
      <w:r w:rsidR="00854B7B">
        <w:rPr>
          <w:lang w:eastAsia="da-DK"/>
        </w:rPr>
        <w:t xml:space="preserve"> et al 2017), continuous negotiation between developing competencies, child exploration and modelling scientific practices, might constitute </w:t>
      </w:r>
      <w:r w:rsidR="00F90034">
        <w:rPr>
          <w:lang w:eastAsia="da-DK"/>
        </w:rPr>
        <w:t xml:space="preserve">such </w:t>
      </w:r>
      <w:r w:rsidR="00854B7B">
        <w:rPr>
          <w:lang w:eastAsia="da-DK"/>
        </w:rPr>
        <w:t xml:space="preserve">a holistic or whole-child approach. </w:t>
      </w:r>
    </w:p>
    <w:p w14:paraId="580C037B" w14:textId="5FEE6E35" w:rsidR="000B2BF5" w:rsidRDefault="009863EC" w:rsidP="000B2BF5">
      <w:pPr>
        <w:pStyle w:val="Newparagraph"/>
        <w:rPr>
          <w:lang w:eastAsia="da-DK"/>
        </w:rPr>
      </w:pPr>
      <w:r>
        <w:rPr>
          <w:lang w:eastAsia="da-DK"/>
        </w:rPr>
        <w:t>We</w:t>
      </w:r>
      <w:r w:rsidR="00091B39" w:rsidRPr="003E7744">
        <w:rPr>
          <w:lang w:eastAsia="da-DK"/>
        </w:rPr>
        <w:t xml:space="preserve"> believe important questions remain: In what way is </w:t>
      </w:r>
      <w:r w:rsidR="00840F1E">
        <w:rPr>
          <w:i/>
          <w:iCs/>
          <w:u w:val="single"/>
          <w:lang w:eastAsia="da-DK"/>
        </w:rPr>
        <w:t>M</w:t>
      </w:r>
      <w:r w:rsidR="00091B39" w:rsidRPr="003E7744">
        <w:rPr>
          <w:i/>
          <w:iCs/>
          <w:u w:val="single"/>
          <w:lang w:eastAsia="da-DK"/>
        </w:rPr>
        <w:t xml:space="preserve">odelling scientific </w:t>
      </w:r>
      <w:r w:rsidR="00840F1E">
        <w:rPr>
          <w:i/>
          <w:iCs/>
          <w:u w:val="single"/>
          <w:lang w:eastAsia="da-DK"/>
        </w:rPr>
        <w:t>practice</w:t>
      </w:r>
      <w:r w:rsidR="00840F1E">
        <w:rPr>
          <w:lang w:eastAsia="da-DK"/>
        </w:rPr>
        <w:t xml:space="preserve"> v</w:t>
      </w:r>
      <w:r w:rsidR="00091B39" w:rsidRPr="003E7744">
        <w:rPr>
          <w:lang w:eastAsia="da-DK"/>
        </w:rPr>
        <w:t xml:space="preserve">aluable from the child's perspective? How can a </w:t>
      </w:r>
      <w:r w:rsidR="00091B39" w:rsidRPr="003E7744">
        <w:rPr>
          <w:i/>
          <w:iCs/>
          <w:u w:val="single"/>
          <w:lang w:eastAsia="da-DK"/>
        </w:rPr>
        <w:t>child's exploration</w:t>
      </w:r>
      <w:r w:rsidR="00840F1E">
        <w:rPr>
          <w:i/>
          <w:iCs/>
          <w:u w:val="single"/>
          <w:lang w:eastAsia="da-DK"/>
        </w:rPr>
        <w:t>/</w:t>
      </w:r>
      <w:r w:rsidR="00091B39" w:rsidRPr="003E7744">
        <w:rPr>
          <w:i/>
          <w:iCs/>
          <w:u w:val="single"/>
          <w:lang w:eastAsia="da-DK"/>
        </w:rPr>
        <w:t>experience</w:t>
      </w:r>
      <w:r w:rsidR="00840F1E">
        <w:rPr>
          <w:i/>
          <w:iCs/>
          <w:u w:val="single"/>
          <w:lang w:eastAsia="da-DK"/>
        </w:rPr>
        <w:t xml:space="preserve"> </w:t>
      </w:r>
      <w:r w:rsidR="00091B39" w:rsidRPr="003E7744">
        <w:rPr>
          <w:lang w:eastAsia="da-DK"/>
        </w:rPr>
        <w:t xml:space="preserve">open for qualified science experiences in early childhood? Which competencies should be developed during early childhood? </w:t>
      </w:r>
    </w:p>
    <w:p w14:paraId="3C13DC0C" w14:textId="1000F3AD" w:rsidR="00D506E9" w:rsidRDefault="00D506E9" w:rsidP="00D506E9">
      <w:pPr>
        <w:pStyle w:val="Heading2"/>
        <w:rPr>
          <w:lang w:eastAsia="da-DK"/>
        </w:rPr>
      </w:pPr>
      <w:r>
        <w:rPr>
          <w:lang w:eastAsia="da-DK"/>
        </w:rPr>
        <w:t>Thematic network analysis as a review method</w:t>
      </w:r>
    </w:p>
    <w:p w14:paraId="5C72E2F1" w14:textId="3A632B19" w:rsidR="0001073F" w:rsidRDefault="0001073F" w:rsidP="0001073F">
      <w:pPr>
        <w:pStyle w:val="Paragraph"/>
        <w:rPr>
          <w:lang w:eastAsia="da-DK"/>
        </w:rPr>
      </w:pPr>
      <w:r>
        <w:rPr>
          <w:lang w:eastAsia="da-DK"/>
        </w:rPr>
        <w:t xml:space="preserve">As stated earlier, the method presented here shares many elements with recently </w:t>
      </w:r>
      <w:r>
        <w:rPr>
          <w:lang w:eastAsia="da-DK"/>
        </w:rPr>
        <w:lastRenderedPageBreak/>
        <w:t xml:space="preserve">published methods (AUTHORS 2019, AUTHORS </w:t>
      </w:r>
      <w:r>
        <w:rPr>
          <w:i/>
          <w:iCs/>
          <w:lang w:eastAsia="da-DK"/>
        </w:rPr>
        <w:t>in press</w:t>
      </w:r>
      <w:r>
        <w:rPr>
          <w:lang w:eastAsia="da-DK"/>
        </w:rPr>
        <w:t xml:space="preserve">), and thus shares methodological issues with methods. The issues include, whether the products of our thematic network analysis represent the text appropriately, whether and how the method is and can be scientifically rigorous, strengths and limitations, and how the method might be further strengthened. Instead of repeating those discussions, here we focus on issues we believe are central to this particular method. </w:t>
      </w:r>
    </w:p>
    <w:p w14:paraId="5DBF2898" w14:textId="4E93DD78" w:rsidR="0001073F" w:rsidRDefault="0001073F" w:rsidP="0001073F">
      <w:pPr>
        <w:pStyle w:val="Newparagraph"/>
        <w:rPr>
          <w:lang w:eastAsia="da-DK"/>
        </w:rPr>
      </w:pPr>
      <w:r>
        <w:rPr>
          <w:lang w:eastAsia="da-DK"/>
        </w:rPr>
        <w:t xml:space="preserve">The design and implementation of algorithmic rules are at the heart of the researcher’s decision process. These rules shape thematic networks and through that frames the whole interpretative process. Therefore, keeping track of rules and how changing them changes network representations are essential to interpretations and the final narrative (AUTHORS 2019). The final narrative should be consistent with themes, positions and connections in thematic maps. But then the question arises, whether the final maps and narrative correspond to theoretical positions as seen by researchers in the field. In our illustrative example, we compared the positions with both early inquiry-frameworks and contemporary ideas about teacher practice in inquiry and found correspondences. Another method for establishing such correspondence would be to present researchers with our findings and ask if they could recognise the theoretical positions and to judge, to which position(s) their writings would correspond. This method is inspired by von der Fehr (2016), who used it to validate respondent positions in social networks. </w:t>
      </w:r>
    </w:p>
    <w:p w14:paraId="10E2B11B" w14:textId="64DE63C7" w:rsidR="0001073F" w:rsidRPr="0001073F" w:rsidRDefault="0001073F" w:rsidP="0001073F">
      <w:pPr>
        <w:pStyle w:val="Newparagraph"/>
        <w:rPr>
          <w:lang w:eastAsia="da-DK"/>
        </w:rPr>
      </w:pPr>
      <w:r>
        <w:rPr>
          <w:lang w:eastAsia="da-DK"/>
        </w:rPr>
        <w:t xml:space="preserve">Our proposed method can be seen as an integration of qualitative (thematic analysis) and quantitative (network analysis) methods. We see the two as being on equal footing in the method (Johnson &amp; Onwuegbuzie 2007), because they iteratively inform each other throughout the process. This means that one the method can be judged against both quantitative and qualitative standards for scientific rigor. Here we focus on </w:t>
      </w:r>
      <w:r>
        <w:rPr>
          <w:lang w:eastAsia="da-DK"/>
        </w:rPr>
        <w:lastRenderedPageBreak/>
        <w:t xml:space="preserve">the quantitative concept of </w:t>
      </w:r>
      <w:r>
        <w:rPr>
          <w:i/>
          <w:iCs/>
          <w:lang w:eastAsia="da-DK"/>
        </w:rPr>
        <w:t>reliability</w:t>
      </w:r>
      <w:r>
        <w:rPr>
          <w:lang w:eastAsia="da-DK"/>
        </w:rPr>
        <w:t xml:space="preserve"> and the qualitative counterpart, dependability (</w:t>
      </w:r>
      <w:proofErr w:type="spellStart"/>
      <w:r>
        <w:rPr>
          <w:lang w:eastAsia="da-DK"/>
        </w:rPr>
        <w:t>Galofshani</w:t>
      </w:r>
      <w:proofErr w:type="spellEnd"/>
      <w:r>
        <w:rPr>
          <w:lang w:eastAsia="da-DK"/>
        </w:rPr>
        <w:t xml:space="preserve"> 2003). </w:t>
      </w:r>
      <w:proofErr w:type="spellStart"/>
      <w:r>
        <w:rPr>
          <w:lang w:eastAsia="da-DK"/>
        </w:rPr>
        <w:t>Fhe</w:t>
      </w:r>
      <w:proofErr w:type="spellEnd"/>
      <w:r>
        <w:rPr>
          <w:lang w:eastAsia="da-DK"/>
        </w:rPr>
        <w:t xml:space="preserve"> networks and maps created with the method are reliable and reproducible given the textual excerpts and our final procedure. However, the textual excerpts and procedure might change if different researchers had extracted and produced them. In order to increase </w:t>
      </w:r>
      <w:r w:rsidRPr="0001073F">
        <w:rPr>
          <w:i/>
          <w:iCs/>
          <w:lang w:eastAsia="da-DK"/>
        </w:rPr>
        <w:t>dependability</w:t>
      </w:r>
      <w:r>
        <w:rPr>
          <w:lang w:eastAsia="da-DK"/>
        </w:rPr>
        <w:t xml:space="preserve"> (</w:t>
      </w:r>
      <w:proofErr w:type="spellStart"/>
      <w:r>
        <w:rPr>
          <w:lang w:eastAsia="da-DK"/>
        </w:rPr>
        <w:t>Galofshani</w:t>
      </w:r>
      <w:proofErr w:type="spellEnd"/>
      <w:r>
        <w:rPr>
          <w:lang w:eastAsia="da-DK"/>
        </w:rPr>
        <w:t xml:space="preserve"> 2003), we have iteratively and critically gone through words that we either changed or removed, and – as discussed above – compared with other sources. A further increase of </w:t>
      </w:r>
      <w:r w:rsidRPr="0001073F">
        <w:rPr>
          <w:i/>
          <w:iCs/>
          <w:lang w:eastAsia="da-DK"/>
        </w:rPr>
        <w:t>reliability</w:t>
      </w:r>
      <w:r>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 over time researchers analyses converge, then one could say that the results were reliable. </w:t>
      </w:r>
    </w:p>
    <w:p w14:paraId="4C04E301" w14:textId="7536B655" w:rsidR="00D506E9" w:rsidRDefault="0001073F" w:rsidP="00D506E9">
      <w:pPr>
        <w:pStyle w:val="Newparagraph"/>
        <w:rPr>
          <w:lang w:eastAsia="da-DK"/>
        </w:rPr>
      </w:pPr>
      <w:r>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gotten a lot more papers, and had we focused on the abstract rather than theoretical expositions, we might have achieved a relational map of elements of studies rather than theoretical positions. With a larger set of papers or a broader scope, the it might not have been feasible to read each paper and weigh every “algorithmic rule” as closely as was the case here. Instead, one could draw on more of the quantitative tools available with network theory to provide overviews of data. However, following Willig (2013, 370) we argue that no reading – and indeed any interpretation – can be said to be “true” or “right”, since language is constructive and functional. In our view then, as quantitative network tools become more ubiquitous in the analyses, the qualitative parts of the analyses should intensify as well. </w:t>
      </w:r>
    </w:p>
    <w:p w14:paraId="23959222" w14:textId="69F7055A" w:rsidR="00D506E9" w:rsidRDefault="00D506E9" w:rsidP="00D506E9">
      <w:pPr>
        <w:pStyle w:val="Heading1"/>
        <w:rPr>
          <w:lang w:eastAsia="da-DK"/>
        </w:rPr>
      </w:pPr>
      <w:r>
        <w:rPr>
          <w:lang w:eastAsia="da-DK"/>
        </w:rPr>
        <w:lastRenderedPageBreak/>
        <w:t>Concluding remarks</w:t>
      </w:r>
    </w:p>
    <w:p w14:paraId="53478E45" w14:textId="3E056F92" w:rsidR="0001073F" w:rsidRPr="00316DBB" w:rsidRDefault="0001073F" w:rsidP="00316DBB">
      <w:pPr>
        <w:pStyle w:val="Paragraph"/>
        <w:rPr>
          <w:color w:val="000000"/>
          <w:lang w:eastAsia="da-DK"/>
        </w:rPr>
      </w:pPr>
      <w:r>
        <w:rPr>
          <w:lang w:eastAsia="da-DK"/>
        </w:rPr>
        <w:t xml:space="preserve">In this paper, we have shown a method for reviewing literature, which is aimed at revealing standpoints embedded in each article. Which 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help find bridges between theoretical standpoints. We further argued that the methodology can be expanded and refined in different directions, including other textual excerpts, selection of texts, and scientific rigor. </w:t>
      </w:r>
    </w:p>
    <w:p w14:paraId="1FDA840D" w14:textId="25CB02E7" w:rsidR="00091B39" w:rsidRDefault="00091B39" w:rsidP="00091B39">
      <w:pPr>
        <w:pStyle w:val="Heading1"/>
        <w:rPr>
          <w:lang w:eastAsia="da-DK"/>
        </w:rPr>
      </w:pPr>
      <w:r>
        <w:rPr>
          <w:lang w:eastAsia="da-DK"/>
        </w:rPr>
        <w:t>References</w:t>
      </w:r>
    </w:p>
    <w:p w14:paraId="60E76569" w14:textId="1D0FE363" w:rsidR="00F94DD3" w:rsidRDefault="00F94DD3" w:rsidP="00091B39">
      <w:pPr>
        <w:pStyle w:val="References"/>
      </w:pPr>
      <w:r>
        <w:t>AUTHORS (2012)</w:t>
      </w:r>
    </w:p>
    <w:p w14:paraId="0ECEB53C" w14:textId="6C8FBA35" w:rsidR="00091B39" w:rsidRPr="003B1FAF" w:rsidRDefault="00091B39" w:rsidP="00091B39">
      <w:pPr>
        <w:pStyle w:val="References"/>
      </w:pPr>
      <w:r w:rsidRPr="003B1FAF">
        <w:t>AUTHOR</w:t>
      </w:r>
      <w:r w:rsidR="00F94DD3">
        <w:t>S</w:t>
      </w:r>
      <w:r w:rsidRPr="003B1FAF">
        <w:t xml:space="preserve"> (201</w:t>
      </w:r>
      <w:r>
        <w:t>9</w:t>
      </w:r>
      <w:r w:rsidRPr="003B1FAF">
        <w:t>)</w:t>
      </w:r>
    </w:p>
    <w:p w14:paraId="2B0B70C7" w14:textId="629AED55" w:rsidR="00091B39" w:rsidRPr="003B1FAF" w:rsidRDefault="00091B39" w:rsidP="00091B39">
      <w:pPr>
        <w:pStyle w:val="References"/>
      </w:pPr>
      <w:r w:rsidRPr="003B1FAF">
        <w:t>AUTHOR</w:t>
      </w:r>
      <w:r w:rsidR="00F94DD3">
        <w:t xml:space="preserve">S </w:t>
      </w:r>
      <w:r w:rsidRPr="003B1FAF">
        <w:t xml:space="preserve">(in press) </w:t>
      </w:r>
    </w:p>
    <w:p w14:paraId="17E8AE06" w14:textId="77777777" w:rsidR="00091B39" w:rsidRDefault="00091B39" w:rsidP="00091B39">
      <w:pPr>
        <w:pStyle w:val="References"/>
        <w:rPr>
          <w:color w:val="000000"/>
          <w:lang w:eastAsia="da-DK"/>
        </w:rPr>
      </w:pPr>
      <w:r w:rsidRPr="003E7744">
        <w:rPr>
          <w:color w:val="000000"/>
          <w:lang w:eastAsia="da-DK"/>
        </w:rPr>
        <w:t>Alake-</w:t>
      </w:r>
      <w:proofErr w:type="spellStart"/>
      <w:r w:rsidRPr="003E7744">
        <w:rPr>
          <w:color w:val="000000"/>
          <w:lang w:eastAsia="da-DK"/>
        </w:rPr>
        <w:t>Tuenter</w:t>
      </w:r>
      <w:proofErr w:type="spellEnd"/>
      <w:r w:rsidRPr="003E7744">
        <w:rPr>
          <w:color w:val="000000"/>
          <w:lang w:eastAsia="da-DK"/>
        </w:rPr>
        <w:t xml:space="preserve">, E., Biemans, H. J., Tobi, H., </w:t>
      </w:r>
      <w:proofErr w:type="spellStart"/>
      <w:r w:rsidRPr="003E7744">
        <w:rPr>
          <w:color w:val="000000"/>
          <w:lang w:eastAsia="da-DK"/>
        </w:rPr>
        <w:t>Wals</w:t>
      </w:r>
      <w:proofErr w:type="spellEnd"/>
      <w:r w:rsidRPr="003E7744">
        <w:rPr>
          <w:color w:val="000000"/>
          <w:lang w:eastAsia="da-DK"/>
        </w:rPr>
        <w:t xml:space="preserve">, A. E., </w:t>
      </w:r>
      <w:proofErr w:type="spellStart"/>
      <w:r w:rsidRPr="003E7744">
        <w:rPr>
          <w:color w:val="000000"/>
          <w:lang w:eastAsia="da-DK"/>
        </w:rPr>
        <w:t>Oosterheert</w:t>
      </w:r>
      <w:proofErr w:type="spellEnd"/>
      <w:r w:rsidRPr="003E7744">
        <w:rPr>
          <w:color w:val="000000"/>
          <w:lang w:eastAsia="da-DK"/>
        </w:rPr>
        <w:t xml:space="preserve">, I., &amp; Mulder, M. (2012). Inquiry-based science education competencies of primary school teachers: A literature study and critical review of the American National Science Education Standards. </w:t>
      </w:r>
      <w:r w:rsidRPr="003E7744">
        <w:rPr>
          <w:i/>
          <w:iCs/>
          <w:color w:val="000000"/>
          <w:lang w:eastAsia="da-DK"/>
        </w:rPr>
        <w:t>International Journal of Science Education, 34</w:t>
      </w:r>
      <w:r w:rsidRPr="003E7744">
        <w:rPr>
          <w:color w:val="000000"/>
          <w:lang w:eastAsia="da-DK"/>
        </w:rPr>
        <w:t>(17), 2609-2640.</w:t>
      </w:r>
    </w:p>
    <w:p w14:paraId="5468E2FC" w14:textId="77777777" w:rsidR="00091B39" w:rsidRDefault="00091B39" w:rsidP="00091B39">
      <w:pPr>
        <w:pStyle w:val="References"/>
        <w:rPr>
          <w:color w:val="333333"/>
          <w:shd w:val="clear" w:color="auto" w:fill="FFFFFF"/>
          <w:lang w:val="en-US" w:eastAsia="da-DK"/>
        </w:rPr>
      </w:pPr>
      <w:proofErr w:type="spellStart"/>
      <w:r w:rsidRPr="00C868E0">
        <w:rPr>
          <w:lang w:eastAsia="da-DK"/>
        </w:rPr>
        <w:t>Attride</w:t>
      </w:r>
      <w:proofErr w:type="spellEnd"/>
      <w:r w:rsidRPr="00C868E0">
        <w:rPr>
          <w:lang w:eastAsia="da-DK"/>
        </w:rPr>
        <w:t xml:space="preserve">-Stirling, J. (2001). </w:t>
      </w:r>
      <w:r w:rsidRPr="00C868E0">
        <w:rPr>
          <w:lang w:val="en-US"/>
        </w:rPr>
        <w:t xml:space="preserve">Thematic networks: an analytic tool for qualitative research. </w:t>
      </w:r>
      <w:r w:rsidRPr="00C868E0">
        <w:rPr>
          <w:i/>
          <w:iCs/>
          <w:lang w:val="en-US"/>
        </w:rPr>
        <w:t xml:space="preserve">Qualitative Research. </w:t>
      </w:r>
      <w:r w:rsidRPr="0061398E">
        <w:rPr>
          <w:color w:val="333333"/>
          <w:shd w:val="clear" w:color="auto" w:fill="FFFFFF"/>
          <w:lang w:val="en-US" w:eastAsia="da-DK"/>
        </w:rPr>
        <w:t>Volume: 1, issue: 3, pp: 385-405.</w:t>
      </w:r>
    </w:p>
    <w:p w14:paraId="56D8D056" w14:textId="77777777" w:rsidR="00091B39" w:rsidRPr="004345F3" w:rsidRDefault="00091B39" w:rsidP="00091B39">
      <w:pPr>
        <w:pStyle w:val="References"/>
        <w:rPr>
          <w:color w:val="000000"/>
          <w:lang w:val="en-US" w:eastAsia="da-DK"/>
        </w:rPr>
      </w:pPr>
      <w:r w:rsidRPr="004345F3">
        <w:rPr>
          <w:color w:val="222222"/>
          <w:shd w:val="clear" w:color="auto" w:fill="FFFFFF"/>
          <w:lang w:val="en-US"/>
        </w:rPr>
        <w:t xml:space="preserve">Bastian, M., </w:t>
      </w:r>
      <w:proofErr w:type="spellStart"/>
      <w:r w:rsidRPr="004345F3">
        <w:rPr>
          <w:color w:val="222222"/>
          <w:shd w:val="clear" w:color="auto" w:fill="FFFFFF"/>
          <w:lang w:val="en-US"/>
        </w:rPr>
        <w:t>Heymann</w:t>
      </w:r>
      <w:proofErr w:type="spellEnd"/>
      <w:r w:rsidRPr="004345F3">
        <w:rPr>
          <w:color w:val="222222"/>
          <w:shd w:val="clear" w:color="auto" w:fill="FFFFFF"/>
          <w:lang w:val="en-US"/>
        </w:rPr>
        <w:t xml:space="preserve">, S., &amp; </w:t>
      </w:r>
      <w:proofErr w:type="spellStart"/>
      <w:r w:rsidRPr="004345F3">
        <w:rPr>
          <w:color w:val="222222"/>
          <w:shd w:val="clear" w:color="auto" w:fill="FFFFFF"/>
          <w:lang w:val="en-US"/>
        </w:rPr>
        <w:t>Jacomy</w:t>
      </w:r>
      <w:proofErr w:type="spellEnd"/>
      <w:r w:rsidRPr="004345F3">
        <w:rPr>
          <w:color w:val="222222"/>
          <w:shd w:val="clear" w:color="auto" w:fill="FFFFFF"/>
          <w:lang w:val="en-US"/>
        </w:rPr>
        <w:t>, M. (2009). Gephi: an open source software for exploring and manipulating networks. In </w:t>
      </w:r>
      <w:r w:rsidRPr="004345F3">
        <w:rPr>
          <w:i/>
          <w:iCs/>
          <w:color w:val="222222"/>
          <w:shd w:val="clear" w:color="auto" w:fill="FFFFFF"/>
          <w:lang w:val="en-US"/>
        </w:rPr>
        <w:t>Third international AAAI conference on weblogs and social media</w:t>
      </w:r>
      <w:r w:rsidRPr="004345F3">
        <w:rPr>
          <w:color w:val="222222"/>
          <w:shd w:val="clear" w:color="auto" w:fill="FFFFFF"/>
          <w:lang w:val="en-US"/>
        </w:rPr>
        <w:t>.</w:t>
      </w:r>
    </w:p>
    <w:p w14:paraId="56BD5792" w14:textId="77777777" w:rsidR="00091B39" w:rsidRDefault="00091B39" w:rsidP="00091B39">
      <w:pPr>
        <w:pStyle w:val="References"/>
        <w:rPr>
          <w:color w:val="000000"/>
          <w:lang w:eastAsia="da-DK"/>
        </w:rPr>
      </w:pPr>
      <w:r w:rsidRPr="003E7744">
        <w:rPr>
          <w:color w:val="000000"/>
          <w:lang w:eastAsia="da-DK"/>
        </w:rPr>
        <w:t xml:space="preserve">Biesta, G. J., &amp; William, N. C. B. E. (2003). </w:t>
      </w:r>
      <w:r w:rsidRPr="00172F80">
        <w:rPr>
          <w:color w:val="000000"/>
          <w:lang w:eastAsia="da-DK"/>
        </w:rPr>
        <w:t>Pragmatism and Educational Research.</w:t>
      </w:r>
      <w:r>
        <w:rPr>
          <w:i/>
          <w:iCs/>
          <w:color w:val="000000"/>
          <w:lang w:eastAsia="da-DK"/>
        </w:rPr>
        <w:t xml:space="preserve"> </w:t>
      </w:r>
      <w:r w:rsidRPr="003E7744">
        <w:rPr>
          <w:i/>
          <w:iCs/>
          <w:color w:val="000000"/>
          <w:lang w:eastAsia="da-DK"/>
        </w:rPr>
        <w:t>Philosophy, Theory, and Educational Research Series</w:t>
      </w:r>
      <w:r>
        <w:rPr>
          <w:color w:val="000000"/>
          <w:lang w:eastAsia="da-DK"/>
        </w:rPr>
        <w:t>.</w:t>
      </w:r>
      <w:r w:rsidRPr="003E7744">
        <w:rPr>
          <w:color w:val="000000"/>
          <w:lang w:eastAsia="da-DK"/>
        </w:rPr>
        <w:t xml:space="preserve"> USA: Rowman &amp; Littlefield publishers Inc.</w:t>
      </w:r>
    </w:p>
    <w:p w14:paraId="6C8B7C0D" w14:textId="4C961353" w:rsidR="00091B39" w:rsidRDefault="00091B39" w:rsidP="005E455B">
      <w:pPr>
        <w:pStyle w:val="References"/>
        <w:rPr>
          <w:lang w:val="en-US"/>
        </w:rPr>
      </w:pPr>
      <w:r w:rsidRPr="004C3688">
        <w:rPr>
          <w:lang w:val="en-US"/>
        </w:rPr>
        <w:lastRenderedPageBreak/>
        <w:t xml:space="preserve">Braun, V., &amp; Clarke, V. (2006). Using thematic analysis in psychology. </w:t>
      </w:r>
      <w:r w:rsidRPr="00FD0B64">
        <w:rPr>
          <w:i/>
          <w:iCs/>
          <w:lang w:val="en-US"/>
        </w:rPr>
        <w:t>Qualitative research in</w:t>
      </w:r>
      <w:r w:rsidR="005E455B">
        <w:rPr>
          <w:i/>
          <w:iCs/>
          <w:lang w:val="en-US"/>
        </w:rPr>
        <w:t xml:space="preserve"> </w:t>
      </w:r>
      <w:r w:rsidRPr="00FD0B64">
        <w:rPr>
          <w:i/>
          <w:iCs/>
          <w:lang w:val="en-US"/>
        </w:rPr>
        <w:t>psychology, 3</w:t>
      </w:r>
      <w:r w:rsidRPr="00FD0B64">
        <w:rPr>
          <w:lang w:val="en-US"/>
        </w:rPr>
        <w:t>(2), 77‑101. doi:10.1191/1478088706qp063oa.</w:t>
      </w:r>
    </w:p>
    <w:p w14:paraId="34703770" w14:textId="279531B3" w:rsidR="005E455B" w:rsidRPr="005E455B" w:rsidRDefault="005E455B" w:rsidP="005E455B">
      <w:pPr>
        <w:pStyle w:val="References"/>
        <w:rPr>
          <w:i/>
          <w:iCs/>
          <w:lang w:val="en-US"/>
        </w:rPr>
      </w:pPr>
      <w:r w:rsidRPr="004C3688">
        <w:rPr>
          <w:lang w:val="en-US"/>
        </w:rPr>
        <w:t>Braun, V., &amp; Clarke, V. (</w:t>
      </w:r>
      <w:r>
        <w:rPr>
          <w:lang w:val="en-US"/>
        </w:rPr>
        <w:t>n.d.</w:t>
      </w:r>
      <w:r w:rsidRPr="004C3688">
        <w:rPr>
          <w:lang w:val="en-US"/>
        </w:rPr>
        <w:t>)</w:t>
      </w:r>
      <w:r>
        <w:rPr>
          <w:lang w:val="en-US"/>
        </w:rPr>
        <w:t xml:space="preserve">. </w:t>
      </w:r>
      <w:r w:rsidRPr="005E455B">
        <w:rPr>
          <w:i/>
          <w:iCs/>
          <w:lang w:val="en-US"/>
        </w:rPr>
        <w:t>Thematic analysis | a reflexive approach.</w:t>
      </w:r>
      <w:r>
        <w:rPr>
          <w:lang w:val="en-US"/>
        </w:rPr>
        <w:t xml:space="preserve"> University of Auckland – School of Psychology. </w:t>
      </w:r>
      <w:r w:rsidRPr="005E455B">
        <w:rPr>
          <w:lang w:val="en-US"/>
        </w:rPr>
        <w:t xml:space="preserve">Retrieved </w:t>
      </w:r>
      <w:r>
        <w:rPr>
          <w:lang w:val="en-US"/>
        </w:rPr>
        <w:t>November</w:t>
      </w:r>
      <w:r w:rsidRPr="005E455B">
        <w:rPr>
          <w:lang w:val="en-US"/>
        </w:rPr>
        <w:t xml:space="preserve"> </w:t>
      </w:r>
      <w:r>
        <w:rPr>
          <w:lang w:val="en-US"/>
        </w:rPr>
        <w:t>24</w:t>
      </w:r>
      <w:r w:rsidRPr="005E455B">
        <w:rPr>
          <w:lang w:val="en-US"/>
        </w:rPr>
        <w:t xml:space="preserve">, </w:t>
      </w:r>
      <w:r>
        <w:rPr>
          <w:lang w:val="en-US"/>
        </w:rPr>
        <w:t>2020</w:t>
      </w:r>
      <w:r w:rsidRPr="005E455B">
        <w:rPr>
          <w:lang w:val="en-US"/>
        </w:rPr>
        <w:t xml:space="preserve">, from </w:t>
      </w:r>
      <w:hyperlink r:id="rId12" w:history="1">
        <w:r w:rsidRPr="00887EB0">
          <w:rPr>
            <w:rStyle w:val="Hyperlink"/>
            <w:lang w:val="en-US"/>
          </w:rPr>
          <w:t>https://www.psych.auckland.ac.nz/en/about/thematic-analysis.html#</w:t>
        </w:r>
      </w:hyperlink>
      <w:r>
        <w:rPr>
          <w:lang w:val="en-US"/>
        </w:rPr>
        <w:t xml:space="preserve"> </w:t>
      </w:r>
    </w:p>
    <w:p w14:paraId="3E230166" w14:textId="77777777" w:rsidR="00091B39" w:rsidRDefault="00091B39" w:rsidP="00091B39">
      <w:pPr>
        <w:pStyle w:val="References"/>
        <w:rPr>
          <w:color w:val="000000"/>
          <w:lang w:eastAsia="da-DK"/>
        </w:rPr>
      </w:pPr>
      <w:r w:rsidRPr="003E7744">
        <w:rPr>
          <w:color w:val="000000"/>
          <w:lang w:eastAsia="da-DK"/>
        </w:rPr>
        <w:t xml:space="preserve">Bruce, B. C., &amp; Casey, L. (2012). The Practice of Inquiry: A Pedagogical "Sweet Spot" for Digital Literacy? </w:t>
      </w:r>
      <w:r w:rsidRPr="003E7744">
        <w:rPr>
          <w:i/>
          <w:iCs/>
          <w:color w:val="000000"/>
          <w:lang w:eastAsia="da-DK"/>
        </w:rPr>
        <w:t>Computers in the Schools, 29</w:t>
      </w:r>
      <w:r w:rsidRPr="003E7744">
        <w:rPr>
          <w:color w:val="000000"/>
          <w:lang w:eastAsia="da-DK"/>
        </w:rPr>
        <w:t>(1-2), 191-206.</w:t>
      </w:r>
    </w:p>
    <w:p w14:paraId="5FF97780" w14:textId="77777777" w:rsidR="00091B39" w:rsidRPr="00172F80" w:rsidRDefault="00091B39" w:rsidP="00091B39">
      <w:pPr>
        <w:pStyle w:val="References"/>
        <w:rPr>
          <w:lang w:eastAsia="da-DK"/>
        </w:rPr>
      </w:pPr>
      <w:r w:rsidRPr="003E7744">
        <w:rPr>
          <w:color w:val="000000"/>
          <w:lang w:eastAsia="da-DK"/>
        </w:rPr>
        <w:t xml:space="preserve">Bybee, R. W., Taylor, J. A., Gardner, A., Van </w:t>
      </w:r>
      <w:proofErr w:type="spellStart"/>
      <w:r w:rsidRPr="003E7744">
        <w:rPr>
          <w:color w:val="000000"/>
          <w:lang w:eastAsia="da-DK"/>
        </w:rPr>
        <w:t>Scotter</w:t>
      </w:r>
      <w:proofErr w:type="spellEnd"/>
      <w:r w:rsidRPr="003E7744">
        <w:rPr>
          <w:color w:val="000000"/>
          <w:lang w:eastAsia="da-DK"/>
        </w:rPr>
        <w:t xml:space="preserve">, P., Powell, J. C., Westbrook, A., &amp; </w:t>
      </w:r>
      <w:proofErr w:type="spellStart"/>
      <w:r w:rsidRPr="003E7744">
        <w:rPr>
          <w:color w:val="000000"/>
          <w:lang w:eastAsia="da-DK"/>
        </w:rPr>
        <w:t>Landes</w:t>
      </w:r>
      <w:proofErr w:type="spellEnd"/>
      <w:r w:rsidRPr="003E7744">
        <w:rPr>
          <w:color w:val="000000"/>
          <w:lang w:eastAsia="da-DK"/>
        </w:rPr>
        <w:t xml:space="preserve">, N. (2006). The BSCS 5E instructional model: Origins and effectiveness. </w:t>
      </w:r>
      <w:r w:rsidRPr="00172F80">
        <w:rPr>
          <w:i/>
          <w:iCs/>
          <w:color w:val="000000"/>
          <w:lang w:eastAsia="da-DK"/>
        </w:rPr>
        <w:t>Colorado Springs</w:t>
      </w:r>
      <w:r w:rsidRPr="00172F80">
        <w:rPr>
          <w:color w:val="000000"/>
          <w:lang w:eastAsia="da-DK"/>
        </w:rPr>
        <w:t>, Co: BSCS, 5, 88-98.</w:t>
      </w:r>
    </w:p>
    <w:p w14:paraId="006A545A" w14:textId="5EC5D618" w:rsidR="00091B39" w:rsidRDefault="00091B39" w:rsidP="00091B39">
      <w:pPr>
        <w:pStyle w:val="References"/>
        <w:rPr>
          <w:color w:val="000000"/>
          <w:lang w:eastAsia="da-DK"/>
        </w:rPr>
      </w:pPr>
      <w:proofErr w:type="spellStart"/>
      <w:r w:rsidRPr="003E7744">
        <w:rPr>
          <w:color w:val="000000"/>
          <w:lang w:eastAsia="da-DK"/>
        </w:rPr>
        <w:t>Clauset</w:t>
      </w:r>
      <w:proofErr w:type="spellEnd"/>
      <w:r w:rsidRPr="003E7744">
        <w:rPr>
          <w:color w:val="000000"/>
          <w:lang w:eastAsia="da-DK"/>
        </w:rPr>
        <w:t xml:space="preserve">, A., Newman, M. E., &amp; Moore, C. (2004). Finding community structure in very large </w:t>
      </w:r>
      <w:r w:rsidRPr="00D871E9">
        <w:rPr>
          <w:color w:val="000000"/>
          <w:lang w:eastAsia="da-DK"/>
        </w:rPr>
        <w:t xml:space="preserve">networks. </w:t>
      </w:r>
      <w:r w:rsidRPr="00D871E9">
        <w:rPr>
          <w:i/>
          <w:iCs/>
          <w:color w:val="000000"/>
          <w:lang w:eastAsia="da-DK"/>
        </w:rPr>
        <w:t>Physical review</w:t>
      </w:r>
      <w:r w:rsidRPr="00D871E9">
        <w:rPr>
          <w:color w:val="000000"/>
          <w:lang w:eastAsia="da-DK"/>
        </w:rPr>
        <w:t>, 70(6), 066111.</w:t>
      </w:r>
    </w:p>
    <w:p w14:paraId="66B34C47" w14:textId="088FE199" w:rsidR="00641568" w:rsidRPr="00641568" w:rsidRDefault="00641568" w:rsidP="00641568">
      <w:pPr>
        <w:pStyle w:val="References"/>
      </w:pPr>
      <w:proofErr w:type="spellStart"/>
      <w:r>
        <w:t>Cremin</w:t>
      </w:r>
      <w:proofErr w:type="spellEnd"/>
      <w:r>
        <w:t xml:space="preserve">, T., </w:t>
      </w:r>
      <w:proofErr w:type="spellStart"/>
      <w:r>
        <w:t>Glauert</w:t>
      </w:r>
      <w:proofErr w:type="spellEnd"/>
      <w:r>
        <w:t xml:space="preserve">, E., Craft, A., Compton, A., &amp; </w:t>
      </w:r>
      <w:proofErr w:type="spellStart"/>
      <w:r>
        <w:t>Stylianidou</w:t>
      </w:r>
      <w:proofErr w:type="spellEnd"/>
      <w:r>
        <w:t xml:space="preserve">, F. (2015). Creative Little Scientists: exploring pedagogical synergies between inquiry-based and creative approaches in Early Years science. </w:t>
      </w:r>
      <w:r>
        <w:rPr>
          <w:i/>
          <w:iCs/>
        </w:rPr>
        <w:t>Education 3-13</w:t>
      </w:r>
      <w:r>
        <w:t xml:space="preserve">, </w:t>
      </w:r>
      <w:r>
        <w:rPr>
          <w:i/>
          <w:iCs/>
        </w:rPr>
        <w:t>43</w:t>
      </w:r>
      <w:r>
        <w:t>(4), 404-419.</w:t>
      </w:r>
    </w:p>
    <w:p w14:paraId="0A32B4ED" w14:textId="6450C97F" w:rsidR="00091B39" w:rsidRDefault="00091B39" w:rsidP="00091B39">
      <w:pPr>
        <w:pStyle w:val="References"/>
        <w:rPr>
          <w:color w:val="222222"/>
          <w:shd w:val="clear" w:color="auto" w:fill="FFFFFF"/>
          <w:lang w:val="en-US"/>
        </w:rPr>
      </w:pPr>
      <w:proofErr w:type="spellStart"/>
      <w:r w:rsidRPr="00D871E9">
        <w:rPr>
          <w:color w:val="222222"/>
          <w:shd w:val="clear" w:color="auto" w:fill="FFFFFF"/>
          <w:lang w:val="en-US"/>
        </w:rPr>
        <w:t>Csardi</w:t>
      </w:r>
      <w:proofErr w:type="spellEnd"/>
      <w:r w:rsidRPr="00D871E9">
        <w:rPr>
          <w:color w:val="222222"/>
          <w:shd w:val="clear" w:color="auto" w:fill="FFFFFF"/>
          <w:lang w:val="en-US"/>
        </w:rPr>
        <w:t>,</w:t>
      </w:r>
      <w:r>
        <w:rPr>
          <w:color w:val="222222"/>
          <w:shd w:val="clear" w:color="auto" w:fill="FFFFFF"/>
          <w:lang w:val="en-US"/>
        </w:rPr>
        <w:t xml:space="preserve"> </w:t>
      </w:r>
      <w:r w:rsidRPr="00D871E9">
        <w:rPr>
          <w:color w:val="222222"/>
          <w:shd w:val="clear" w:color="auto" w:fill="FFFFFF"/>
          <w:lang w:val="en-US"/>
        </w:rPr>
        <w:t>G.,</w:t>
      </w:r>
      <w:r>
        <w:rPr>
          <w:color w:val="222222"/>
          <w:shd w:val="clear" w:color="auto" w:fill="FFFFFF"/>
          <w:lang w:val="en-US"/>
        </w:rPr>
        <w:t xml:space="preserve"> </w:t>
      </w:r>
      <w:r w:rsidRPr="00D871E9">
        <w:rPr>
          <w:color w:val="222222"/>
          <w:shd w:val="clear" w:color="auto" w:fill="FFFFFF"/>
          <w:lang w:val="en-US"/>
        </w:rPr>
        <w:t>&amp;</w:t>
      </w:r>
      <w:r>
        <w:rPr>
          <w:color w:val="222222"/>
          <w:shd w:val="clear" w:color="auto" w:fill="FFFFFF"/>
          <w:lang w:val="en-US"/>
        </w:rPr>
        <w:t xml:space="preserve"> </w:t>
      </w:r>
      <w:proofErr w:type="spellStart"/>
      <w:r w:rsidRPr="00D871E9">
        <w:rPr>
          <w:color w:val="222222"/>
          <w:shd w:val="clear" w:color="auto" w:fill="FFFFFF"/>
          <w:lang w:val="en-US"/>
        </w:rPr>
        <w:t>Nepusz</w:t>
      </w:r>
      <w:proofErr w:type="spellEnd"/>
      <w:r w:rsidRPr="00D871E9">
        <w:rPr>
          <w:color w:val="222222"/>
          <w:shd w:val="clear" w:color="auto" w:fill="FFFFFF"/>
          <w:lang w:val="en-US"/>
        </w:rPr>
        <w:t xml:space="preserve">, T. (2006). The </w:t>
      </w:r>
      <w:proofErr w:type="spellStart"/>
      <w:r w:rsidRPr="00D871E9">
        <w:rPr>
          <w:color w:val="222222"/>
          <w:shd w:val="clear" w:color="auto" w:fill="FFFFFF"/>
          <w:lang w:val="en-US"/>
        </w:rPr>
        <w:t>igraph</w:t>
      </w:r>
      <w:proofErr w:type="spellEnd"/>
      <w:r w:rsidRPr="00D871E9">
        <w:rPr>
          <w:color w:val="222222"/>
          <w:shd w:val="clear" w:color="auto" w:fill="FFFFFF"/>
          <w:lang w:val="en-US"/>
        </w:rPr>
        <w:t xml:space="preserve"> software package for complex network research. </w:t>
      </w:r>
      <w:proofErr w:type="spellStart"/>
      <w:r w:rsidRPr="00FD0B64">
        <w:rPr>
          <w:i/>
          <w:iCs/>
          <w:color w:val="222222"/>
          <w:shd w:val="clear" w:color="auto" w:fill="FFFFFF"/>
          <w:lang w:val="en-US"/>
        </w:rPr>
        <w:t>InterJournal</w:t>
      </w:r>
      <w:proofErr w:type="spellEnd"/>
      <w:r w:rsidRPr="00FD0B64">
        <w:rPr>
          <w:i/>
          <w:iCs/>
          <w:color w:val="222222"/>
          <w:shd w:val="clear" w:color="auto" w:fill="FFFFFF"/>
          <w:lang w:val="en-US"/>
        </w:rPr>
        <w:t>, complex systems</w:t>
      </w:r>
      <w:r w:rsidRPr="00FD0B64">
        <w:rPr>
          <w:color w:val="222222"/>
          <w:shd w:val="clear" w:color="auto" w:fill="FFFFFF"/>
          <w:lang w:val="en-US"/>
        </w:rPr>
        <w:t>, </w:t>
      </w:r>
      <w:r w:rsidRPr="00FD0B64">
        <w:rPr>
          <w:i/>
          <w:iCs/>
          <w:color w:val="222222"/>
          <w:shd w:val="clear" w:color="auto" w:fill="FFFFFF"/>
          <w:lang w:val="en-US"/>
        </w:rPr>
        <w:t>1695</w:t>
      </w:r>
      <w:r w:rsidRPr="00FD0B64">
        <w:rPr>
          <w:color w:val="222222"/>
          <w:shd w:val="clear" w:color="auto" w:fill="FFFFFF"/>
          <w:lang w:val="en-US"/>
        </w:rPr>
        <w:t>(5), 1-9.</w:t>
      </w:r>
    </w:p>
    <w:p w14:paraId="0A4EFFB5" w14:textId="5EE01167" w:rsidR="00011325" w:rsidRPr="00011325" w:rsidRDefault="00011325" w:rsidP="00011325">
      <w:pPr>
        <w:pStyle w:val="References"/>
      </w:pPr>
      <w:proofErr w:type="spellStart"/>
      <w:r>
        <w:t>Darbyshire</w:t>
      </w:r>
      <w:proofErr w:type="spellEnd"/>
      <w:r>
        <w:t xml:space="preserve">, D., &amp; Baker, P. (2012). A systematic review and thematic analysis of cinema in medical education. </w:t>
      </w:r>
      <w:r>
        <w:rPr>
          <w:i/>
          <w:iCs/>
        </w:rPr>
        <w:t>Medical Humanities</w:t>
      </w:r>
      <w:r>
        <w:t xml:space="preserve">, </w:t>
      </w:r>
      <w:r>
        <w:rPr>
          <w:i/>
          <w:iCs/>
        </w:rPr>
        <w:t>38</w:t>
      </w:r>
      <w:r>
        <w:t>(1), 28-33.</w:t>
      </w:r>
    </w:p>
    <w:p w14:paraId="7E5BD2AF" w14:textId="77777777" w:rsidR="000B2BF5" w:rsidRDefault="00091B39" w:rsidP="000B2BF5">
      <w:pPr>
        <w:pStyle w:val="References"/>
      </w:pPr>
      <w:proofErr w:type="spellStart"/>
      <w:r w:rsidRPr="00353EBE">
        <w:rPr>
          <w:lang w:val="en-US"/>
        </w:rPr>
        <w:t>Decristan</w:t>
      </w:r>
      <w:proofErr w:type="spellEnd"/>
      <w:r w:rsidRPr="00353EBE">
        <w:rPr>
          <w:lang w:val="en-US"/>
        </w:rPr>
        <w:t xml:space="preserve">, J., </w:t>
      </w:r>
      <w:proofErr w:type="spellStart"/>
      <w:r w:rsidRPr="00353EBE">
        <w:rPr>
          <w:lang w:val="en-US"/>
        </w:rPr>
        <w:t>Hondrich</w:t>
      </w:r>
      <w:proofErr w:type="spellEnd"/>
      <w:r w:rsidRPr="00353EBE">
        <w:rPr>
          <w:lang w:val="en-US"/>
        </w:rPr>
        <w:t xml:space="preserve">, A. L., </w:t>
      </w:r>
      <w:proofErr w:type="spellStart"/>
      <w:r w:rsidRPr="00353EBE">
        <w:rPr>
          <w:lang w:val="en-US"/>
        </w:rPr>
        <w:t>Büttner</w:t>
      </w:r>
      <w:proofErr w:type="spellEnd"/>
      <w:r w:rsidRPr="00353EBE">
        <w:rPr>
          <w:lang w:val="en-US"/>
        </w:rPr>
        <w:t xml:space="preserve">, G., Hertel, S., </w:t>
      </w:r>
      <w:proofErr w:type="spellStart"/>
      <w:r w:rsidRPr="00353EBE">
        <w:rPr>
          <w:lang w:val="en-US"/>
        </w:rPr>
        <w:t>Klieme</w:t>
      </w:r>
      <w:proofErr w:type="spellEnd"/>
      <w:r w:rsidRPr="00353EBE">
        <w:rPr>
          <w:lang w:val="en-US"/>
        </w:rPr>
        <w:t xml:space="preserve">, E., </w:t>
      </w:r>
      <w:proofErr w:type="spellStart"/>
      <w:r w:rsidRPr="00353EBE">
        <w:rPr>
          <w:lang w:val="en-US"/>
        </w:rPr>
        <w:t>Kunter</w:t>
      </w:r>
      <w:proofErr w:type="spellEnd"/>
      <w:r w:rsidRPr="00353EBE">
        <w:rPr>
          <w:lang w:val="en-US"/>
        </w:rPr>
        <w:t xml:space="preserve">, M., ... </w:t>
      </w:r>
      <w:r w:rsidRPr="005E455B">
        <w:t>&amp; Naumann, A. (2015). Impact of additional guidance in science education on primary students’ conceptual understanding. The Journal of Educational Research, 108(5), 358-370.</w:t>
      </w:r>
    </w:p>
    <w:p w14:paraId="1D782D43" w14:textId="23AE826E" w:rsidR="000B2BF5" w:rsidRPr="005E455B" w:rsidRDefault="000B2BF5" w:rsidP="000B2BF5">
      <w:pPr>
        <w:pStyle w:val="References"/>
      </w:pPr>
      <w:proofErr w:type="spellStart"/>
      <w:r w:rsidRPr="000B2BF5">
        <w:rPr>
          <w:lang w:val="en-US"/>
        </w:rPr>
        <w:t>Dobber</w:t>
      </w:r>
      <w:proofErr w:type="spellEnd"/>
      <w:r w:rsidRPr="000B2BF5">
        <w:rPr>
          <w:lang w:val="en-US"/>
        </w:rPr>
        <w:t xml:space="preserve">, M., Zwart, R., Tanis, M., &amp; van </w:t>
      </w:r>
      <w:proofErr w:type="spellStart"/>
      <w:r w:rsidRPr="000B2BF5">
        <w:rPr>
          <w:lang w:val="en-US"/>
        </w:rPr>
        <w:t>Oers</w:t>
      </w:r>
      <w:proofErr w:type="spellEnd"/>
      <w:r w:rsidRPr="000B2BF5">
        <w:rPr>
          <w:lang w:val="en-US"/>
        </w:rPr>
        <w:t xml:space="preserve">, B. (2017). </w:t>
      </w:r>
      <w:r>
        <w:t xml:space="preserve">Literature review: The role of the teacher in inquiry-based education. </w:t>
      </w:r>
      <w:r>
        <w:rPr>
          <w:i/>
          <w:iCs/>
        </w:rPr>
        <w:t>Educational Research Review</w:t>
      </w:r>
      <w:r>
        <w:t xml:space="preserve">, </w:t>
      </w:r>
      <w:r>
        <w:rPr>
          <w:i/>
          <w:iCs/>
        </w:rPr>
        <w:t>22</w:t>
      </w:r>
      <w:r>
        <w:t>, 194-214.</w:t>
      </w:r>
    </w:p>
    <w:p w14:paraId="5E3CADD4" w14:textId="77777777" w:rsidR="00091B39" w:rsidRPr="003E7744" w:rsidRDefault="00091B39" w:rsidP="00091B39">
      <w:pPr>
        <w:pStyle w:val="References"/>
        <w:rPr>
          <w:lang w:eastAsia="da-DK"/>
        </w:rPr>
      </w:pPr>
      <w:proofErr w:type="spellStart"/>
      <w:r w:rsidRPr="003E7744">
        <w:rPr>
          <w:color w:val="000000"/>
          <w:lang w:eastAsia="da-DK"/>
        </w:rPr>
        <w:t>Desouza</w:t>
      </w:r>
      <w:proofErr w:type="spellEnd"/>
      <w:r w:rsidRPr="003E7744">
        <w:rPr>
          <w:color w:val="000000"/>
          <w:lang w:eastAsia="da-DK"/>
        </w:rPr>
        <w:t xml:space="preserve">, J. M. S. (2017). Conceptual Play and Science Inquiry: Using the 5E Instructional Model. </w:t>
      </w:r>
      <w:r w:rsidRPr="003E7744">
        <w:rPr>
          <w:i/>
          <w:iCs/>
          <w:color w:val="000000"/>
          <w:lang w:eastAsia="da-DK"/>
        </w:rPr>
        <w:t>Pedagogies: An International Journal, 12</w:t>
      </w:r>
      <w:r w:rsidRPr="003E7744">
        <w:rPr>
          <w:color w:val="000000"/>
          <w:lang w:eastAsia="da-DK"/>
        </w:rPr>
        <w:t>(4), 340-353.</w:t>
      </w:r>
    </w:p>
    <w:p w14:paraId="58E57EAC" w14:textId="77777777" w:rsidR="00091B39" w:rsidRDefault="00091B39" w:rsidP="00091B39">
      <w:pPr>
        <w:pStyle w:val="References"/>
        <w:rPr>
          <w:i/>
          <w:iCs/>
          <w:color w:val="000000"/>
          <w:lang w:eastAsia="da-DK"/>
        </w:rPr>
      </w:pPr>
      <w:r w:rsidRPr="003E7744">
        <w:rPr>
          <w:color w:val="000000"/>
          <w:lang w:eastAsia="da-DK"/>
        </w:rPr>
        <w:t xml:space="preserve">Dewey, J. (1938/2015). </w:t>
      </w:r>
      <w:r w:rsidRPr="00172F80">
        <w:rPr>
          <w:color w:val="000000"/>
          <w:lang w:eastAsia="da-DK"/>
        </w:rPr>
        <w:t>Experience and education</w:t>
      </w:r>
      <w:r w:rsidRPr="003E7744">
        <w:rPr>
          <w:color w:val="000000"/>
          <w:lang w:eastAsia="da-DK"/>
        </w:rPr>
        <w:t xml:space="preserve">. </w:t>
      </w:r>
      <w:r w:rsidRPr="00172F80">
        <w:rPr>
          <w:i/>
          <w:iCs/>
          <w:color w:val="000000"/>
          <w:lang w:eastAsia="da-DK"/>
        </w:rPr>
        <w:t>New York: Simon &amp; Schuster</w:t>
      </w:r>
    </w:p>
    <w:p w14:paraId="77397275" w14:textId="77777777" w:rsidR="00091B39" w:rsidRPr="003E7744" w:rsidRDefault="00091B39" w:rsidP="00091B39">
      <w:pPr>
        <w:pStyle w:val="References"/>
        <w:rPr>
          <w:lang w:eastAsia="da-DK"/>
        </w:rPr>
      </w:pPr>
      <w:r w:rsidRPr="003E7744">
        <w:rPr>
          <w:color w:val="000000"/>
          <w:lang w:eastAsia="da-DK"/>
        </w:rPr>
        <w:t xml:space="preserve">Dewey, J. (2005). </w:t>
      </w:r>
      <w:r w:rsidRPr="00172F80">
        <w:rPr>
          <w:color w:val="000000"/>
          <w:lang w:eastAsia="da-DK"/>
        </w:rPr>
        <w:t>Art as experience</w:t>
      </w:r>
      <w:r w:rsidRPr="003E7744">
        <w:rPr>
          <w:color w:val="000000"/>
          <w:lang w:eastAsia="da-DK"/>
        </w:rPr>
        <w:t xml:space="preserve">. </w:t>
      </w:r>
      <w:r w:rsidRPr="00172F80">
        <w:rPr>
          <w:i/>
          <w:iCs/>
          <w:color w:val="000000"/>
          <w:lang w:eastAsia="da-DK"/>
        </w:rPr>
        <w:t>New York Penguin Putnam Inc.</w:t>
      </w:r>
    </w:p>
    <w:p w14:paraId="71E8FADF" w14:textId="77777777" w:rsidR="00091B39" w:rsidRDefault="00091B39" w:rsidP="00091B39">
      <w:pPr>
        <w:pStyle w:val="References"/>
        <w:rPr>
          <w:i/>
          <w:iCs/>
          <w:color w:val="000000"/>
          <w:lang w:eastAsia="da-DK"/>
        </w:rPr>
      </w:pPr>
      <w:r w:rsidRPr="003E7744">
        <w:rPr>
          <w:color w:val="000000"/>
          <w:lang w:eastAsia="da-DK"/>
        </w:rPr>
        <w:t xml:space="preserve">Dewey, J. (2011). Democracy and Education. </w:t>
      </w:r>
      <w:r w:rsidRPr="00172F80">
        <w:rPr>
          <w:i/>
          <w:iCs/>
          <w:color w:val="000000"/>
          <w:lang w:eastAsia="da-DK"/>
        </w:rPr>
        <w:t>In (Simon &amp; Brown Edition ed.): Milton Keynes: Lightning Source UK Ltd.</w:t>
      </w:r>
    </w:p>
    <w:p w14:paraId="11ED2D55" w14:textId="5A608D4E" w:rsidR="00091B39" w:rsidRDefault="00091B39" w:rsidP="00091B39">
      <w:pPr>
        <w:pStyle w:val="References"/>
        <w:rPr>
          <w:color w:val="000000"/>
          <w:lang w:eastAsia="da-DK"/>
        </w:rPr>
      </w:pPr>
      <w:r>
        <w:rPr>
          <w:color w:val="000000"/>
          <w:lang w:eastAsia="da-DK"/>
        </w:rPr>
        <w:t>Dewey, J. (2013).</w:t>
      </w:r>
      <w:r w:rsidRPr="0022222F">
        <w:rPr>
          <w:rFonts w:ascii="Arial" w:hAnsi="Arial" w:cs="Arial"/>
          <w:color w:val="222222"/>
          <w:sz w:val="20"/>
          <w:szCs w:val="20"/>
          <w:shd w:val="clear" w:color="auto" w:fill="FFFFFF"/>
          <w:lang w:val="en-US"/>
        </w:rPr>
        <w:t> </w:t>
      </w:r>
      <w:r w:rsidRPr="0022222F">
        <w:rPr>
          <w:color w:val="222222"/>
          <w:shd w:val="clear" w:color="auto" w:fill="FFFFFF"/>
          <w:lang w:val="en-US"/>
        </w:rPr>
        <w:t>Logic, the theory of inquiry, 1938</w:t>
      </w:r>
      <w:r w:rsidRPr="0022222F">
        <w:rPr>
          <w:rFonts w:ascii="Arial" w:hAnsi="Arial" w:cs="Arial"/>
          <w:color w:val="222222"/>
          <w:sz w:val="20"/>
          <w:szCs w:val="20"/>
          <w:shd w:val="clear" w:color="auto" w:fill="FFFFFF"/>
          <w:lang w:val="en-US"/>
        </w:rPr>
        <w:t xml:space="preserve">. </w:t>
      </w:r>
      <w:r w:rsidRPr="005D403C">
        <w:rPr>
          <w:i/>
          <w:iCs/>
          <w:color w:val="222222"/>
          <w:shd w:val="clear" w:color="auto" w:fill="FFFFFF"/>
          <w:lang w:val="en-US"/>
        </w:rPr>
        <w:t>Southern University Press</w:t>
      </w:r>
      <w:r w:rsidRPr="005D403C">
        <w:rPr>
          <w:rFonts w:ascii="Arial" w:hAnsi="Arial" w:cs="Arial"/>
          <w:i/>
          <w:iCs/>
          <w:color w:val="222222"/>
          <w:sz w:val="20"/>
          <w:szCs w:val="20"/>
          <w:shd w:val="clear" w:color="auto" w:fill="FFFFFF"/>
          <w:lang w:val="en-US"/>
        </w:rPr>
        <w:t>.</w:t>
      </w:r>
      <w:r>
        <w:rPr>
          <w:color w:val="000000"/>
          <w:lang w:eastAsia="da-DK"/>
        </w:rPr>
        <w:t xml:space="preserve"> </w:t>
      </w:r>
    </w:p>
    <w:p w14:paraId="4519C8B8" w14:textId="3787234E" w:rsidR="0068538E" w:rsidRPr="0022222F" w:rsidRDefault="0068538E" w:rsidP="0068538E">
      <w:pPr>
        <w:pStyle w:val="References"/>
      </w:pPr>
      <w:r>
        <w:lastRenderedPageBreak/>
        <w:t xml:space="preserve">Dobber, M., Zwart, R., Tanis, M., &amp; van Oers, B. (2017). Literature review: The role of the teacher in inquiry-based education. </w:t>
      </w:r>
      <w:r>
        <w:rPr>
          <w:i/>
          <w:iCs/>
        </w:rPr>
        <w:t>Educational Research Review</w:t>
      </w:r>
      <w:r>
        <w:t xml:space="preserve">, </w:t>
      </w:r>
      <w:r>
        <w:rPr>
          <w:i/>
          <w:iCs/>
        </w:rPr>
        <w:t>22</w:t>
      </w:r>
      <w:r>
        <w:t>, 194-214.</w:t>
      </w:r>
    </w:p>
    <w:p w14:paraId="52F0D425" w14:textId="77777777" w:rsidR="00091B39" w:rsidRPr="003E7744" w:rsidRDefault="00091B39" w:rsidP="00091B39">
      <w:pPr>
        <w:pStyle w:val="References"/>
        <w:rPr>
          <w:lang w:eastAsia="da-DK"/>
        </w:rPr>
      </w:pPr>
      <w:proofErr w:type="spellStart"/>
      <w:r w:rsidRPr="003E7744">
        <w:rPr>
          <w:color w:val="000000"/>
          <w:lang w:eastAsia="da-DK"/>
        </w:rPr>
        <w:t>Eckhoff</w:t>
      </w:r>
      <w:proofErr w:type="spellEnd"/>
      <w:r w:rsidRPr="003E7744">
        <w:rPr>
          <w:color w:val="000000"/>
          <w:lang w:eastAsia="da-DK"/>
        </w:rPr>
        <w:t xml:space="preserve">, A. (2017). Partners in inquiry: A collaborative life science investigation with preservice teachers and kindergarten students. </w:t>
      </w:r>
      <w:r w:rsidRPr="003E7744">
        <w:rPr>
          <w:i/>
          <w:iCs/>
          <w:color w:val="000000"/>
          <w:lang w:eastAsia="da-DK"/>
        </w:rPr>
        <w:t>Early Childhood Education Journal, 45</w:t>
      </w:r>
      <w:r w:rsidRPr="003E7744">
        <w:rPr>
          <w:color w:val="000000"/>
          <w:lang w:eastAsia="da-DK"/>
        </w:rPr>
        <w:t>(2), 219-227.</w:t>
      </w:r>
    </w:p>
    <w:p w14:paraId="7C07671B" w14:textId="77777777" w:rsidR="00091B39" w:rsidRDefault="00091B39" w:rsidP="00091B39">
      <w:pPr>
        <w:pStyle w:val="References"/>
        <w:rPr>
          <w:lang w:eastAsia="da-DK"/>
        </w:rPr>
      </w:pPr>
      <w:proofErr w:type="spellStart"/>
      <w:r w:rsidRPr="00A66FED">
        <w:rPr>
          <w:lang w:eastAsia="da-DK"/>
        </w:rPr>
        <w:t>Enyedy</w:t>
      </w:r>
      <w:proofErr w:type="spellEnd"/>
      <w:r w:rsidRPr="00A66FED">
        <w:rPr>
          <w:lang w:eastAsia="da-DK"/>
        </w:rPr>
        <w:t xml:space="preserve">, N., Danish, J. A., Delacruz, G., &amp; Kumar, M. (2012). Learning Physics through Play in an Augmented Reality Environment. </w:t>
      </w:r>
      <w:r w:rsidRPr="00A66FED">
        <w:rPr>
          <w:i/>
          <w:iCs/>
          <w:lang w:eastAsia="da-DK"/>
        </w:rPr>
        <w:t>International Journal of Computer-Supported Collaborative Learning, 7</w:t>
      </w:r>
      <w:r w:rsidRPr="00A66FED">
        <w:rPr>
          <w:lang w:eastAsia="da-DK"/>
        </w:rPr>
        <w:t>(3), 347-378. </w:t>
      </w:r>
    </w:p>
    <w:p w14:paraId="430B6494" w14:textId="77777777" w:rsidR="00091B39" w:rsidRDefault="00091B39" w:rsidP="00091B39">
      <w:pPr>
        <w:pStyle w:val="References"/>
        <w:rPr>
          <w:color w:val="222222"/>
          <w:shd w:val="clear" w:color="auto" w:fill="FFFFFF"/>
          <w:lang w:val="en-US"/>
        </w:rPr>
      </w:pPr>
      <w:proofErr w:type="spellStart"/>
      <w:r w:rsidRPr="00E959A0">
        <w:rPr>
          <w:color w:val="222222"/>
          <w:shd w:val="clear" w:color="auto" w:fill="FFFFFF"/>
          <w:lang w:val="en-US"/>
        </w:rPr>
        <w:t>Eshach</w:t>
      </w:r>
      <w:proofErr w:type="spellEnd"/>
      <w:r w:rsidRPr="00E959A0">
        <w:rPr>
          <w:color w:val="222222"/>
          <w:shd w:val="clear" w:color="auto" w:fill="FFFFFF"/>
          <w:lang w:val="en-US"/>
        </w:rPr>
        <w:t xml:space="preserve">, H., &amp; Fried, M. N. (2005). Should science be taught in early childhood? </w:t>
      </w:r>
      <w:r w:rsidRPr="00E959A0">
        <w:rPr>
          <w:i/>
          <w:iCs/>
          <w:color w:val="222222"/>
          <w:shd w:val="clear" w:color="auto" w:fill="FFFFFF"/>
          <w:lang w:val="en-US"/>
        </w:rPr>
        <w:t>Journal of science education and technology</w:t>
      </w:r>
      <w:r w:rsidRPr="00E959A0">
        <w:rPr>
          <w:color w:val="222222"/>
          <w:shd w:val="clear" w:color="auto" w:fill="FFFFFF"/>
          <w:lang w:val="en-US"/>
        </w:rPr>
        <w:t>, </w:t>
      </w:r>
      <w:r w:rsidRPr="00E959A0">
        <w:rPr>
          <w:i/>
          <w:iCs/>
          <w:color w:val="222222"/>
          <w:shd w:val="clear" w:color="auto" w:fill="FFFFFF"/>
          <w:lang w:val="en-US"/>
        </w:rPr>
        <w:t>14</w:t>
      </w:r>
      <w:r w:rsidRPr="00E959A0">
        <w:rPr>
          <w:color w:val="222222"/>
          <w:shd w:val="clear" w:color="auto" w:fill="FFFFFF"/>
          <w:lang w:val="en-US"/>
        </w:rPr>
        <w:t>(3), 315-336.</w:t>
      </w:r>
    </w:p>
    <w:p w14:paraId="271E5FA7" w14:textId="77777777" w:rsidR="00091B39" w:rsidRDefault="00091B39" w:rsidP="00091B39">
      <w:pPr>
        <w:pStyle w:val="References"/>
        <w:rPr>
          <w:color w:val="222222"/>
          <w:shd w:val="clear" w:color="auto" w:fill="FFFFFF"/>
          <w:lang w:val="en-US"/>
        </w:rPr>
      </w:pPr>
      <w:r w:rsidRPr="00FD0B64">
        <w:rPr>
          <w:color w:val="222222"/>
          <w:shd w:val="clear" w:color="auto" w:fill="FFFFFF"/>
          <w:lang w:val="en-US"/>
        </w:rPr>
        <w:t xml:space="preserve">Ingo </w:t>
      </w:r>
      <w:proofErr w:type="spellStart"/>
      <w:r w:rsidRPr="00FD0B64">
        <w:rPr>
          <w:color w:val="222222"/>
          <w:shd w:val="clear" w:color="auto" w:fill="FFFFFF"/>
          <w:lang w:val="en-US"/>
        </w:rPr>
        <w:t>Feinerer</w:t>
      </w:r>
      <w:proofErr w:type="spellEnd"/>
      <w:r w:rsidRPr="00FD0B64">
        <w:rPr>
          <w:color w:val="222222"/>
          <w:shd w:val="clear" w:color="auto" w:fill="FFFFFF"/>
          <w:lang w:val="en-US"/>
        </w:rPr>
        <w:t xml:space="preserve"> and Kurt </w:t>
      </w:r>
      <w:proofErr w:type="spellStart"/>
      <w:r w:rsidRPr="00FD0B64">
        <w:rPr>
          <w:color w:val="222222"/>
          <w:shd w:val="clear" w:color="auto" w:fill="FFFFFF"/>
          <w:lang w:val="en-US"/>
        </w:rPr>
        <w:t>Hornik</w:t>
      </w:r>
      <w:proofErr w:type="spellEnd"/>
      <w:r w:rsidRPr="00FD0B64">
        <w:rPr>
          <w:color w:val="222222"/>
          <w:shd w:val="clear" w:color="auto" w:fill="FFFFFF"/>
          <w:lang w:val="en-US"/>
        </w:rPr>
        <w:t xml:space="preserve"> (2019). tm: Text Mining Package. </w:t>
      </w:r>
      <w:r w:rsidRPr="00B70931">
        <w:rPr>
          <w:i/>
          <w:color w:val="222222"/>
          <w:shd w:val="clear" w:color="auto" w:fill="FFFFFF"/>
          <w:lang w:val="en-US"/>
        </w:rPr>
        <w:t>R package version 0.7-7.</w:t>
      </w:r>
      <w:r w:rsidRPr="00FD0B64">
        <w:rPr>
          <w:color w:val="222222"/>
          <w:shd w:val="clear" w:color="auto" w:fill="FFFFFF"/>
          <w:lang w:val="en-US"/>
        </w:rPr>
        <w:t xml:space="preserve"> </w:t>
      </w:r>
      <w:r>
        <w:rPr>
          <w:color w:val="222222"/>
          <w:shd w:val="clear" w:color="auto" w:fill="FFFFFF"/>
          <w:lang w:val="en-US"/>
        </w:rPr>
        <w:t xml:space="preserve">Retrieved from: </w:t>
      </w:r>
      <w:hyperlink r:id="rId13" w:history="1">
        <w:r w:rsidRPr="005752D6">
          <w:rPr>
            <w:rStyle w:val="Hyperlink"/>
            <w:shd w:val="clear" w:color="auto" w:fill="FFFFFF"/>
            <w:lang w:val="en-US"/>
          </w:rPr>
          <w:t>https://CRAN.R-project.org/package=tm</w:t>
        </w:r>
      </w:hyperlink>
      <w:r>
        <w:rPr>
          <w:color w:val="222222"/>
          <w:shd w:val="clear" w:color="auto" w:fill="FFFFFF"/>
          <w:lang w:val="en-US"/>
        </w:rPr>
        <w:t xml:space="preserve"> </w:t>
      </w:r>
    </w:p>
    <w:p w14:paraId="534853FF" w14:textId="77777777" w:rsidR="00091B39" w:rsidRPr="00FD0B64" w:rsidRDefault="00091B39" w:rsidP="00091B39">
      <w:pPr>
        <w:pStyle w:val="References"/>
        <w:rPr>
          <w:color w:val="222222"/>
          <w:shd w:val="clear" w:color="auto" w:fill="FFFFFF"/>
          <w:lang w:val="en-US"/>
        </w:rPr>
      </w:pPr>
      <w:proofErr w:type="spellStart"/>
      <w:r w:rsidRPr="0042026C">
        <w:rPr>
          <w:color w:val="222222"/>
          <w:shd w:val="clear" w:color="auto" w:fill="FFFFFF"/>
          <w:lang w:val="en-US"/>
        </w:rPr>
        <w:t>Foti</w:t>
      </w:r>
      <w:proofErr w:type="spellEnd"/>
      <w:r w:rsidRPr="0042026C">
        <w:rPr>
          <w:color w:val="222222"/>
          <w:shd w:val="clear" w:color="auto" w:fill="FFFFFF"/>
          <w:lang w:val="en-US"/>
        </w:rPr>
        <w:t xml:space="preserve">, N. J., Hughes, J. M., &amp; </w:t>
      </w:r>
      <w:proofErr w:type="spellStart"/>
      <w:r w:rsidRPr="0042026C">
        <w:rPr>
          <w:color w:val="222222"/>
          <w:shd w:val="clear" w:color="auto" w:fill="FFFFFF"/>
          <w:lang w:val="en-US"/>
        </w:rPr>
        <w:t>Rockmore</w:t>
      </w:r>
      <w:proofErr w:type="spellEnd"/>
      <w:r w:rsidRPr="0042026C">
        <w:rPr>
          <w:color w:val="222222"/>
          <w:shd w:val="clear" w:color="auto" w:fill="FFFFFF"/>
          <w:lang w:val="en-US"/>
        </w:rPr>
        <w:t xml:space="preserve">, D. N. (2011). Nonparametric </w:t>
      </w:r>
      <w:proofErr w:type="spellStart"/>
      <w:r w:rsidRPr="0042026C">
        <w:rPr>
          <w:color w:val="222222"/>
          <w:shd w:val="clear" w:color="auto" w:fill="FFFFFF"/>
          <w:lang w:val="en-US"/>
        </w:rPr>
        <w:t>sparsification</w:t>
      </w:r>
      <w:proofErr w:type="spellEnd"/>
      <w:r w:rsidRPr="0042026C">
        <w:rPr>
          <w:color w:val="222222"/>
          <w:shd w:val="clear" w:color="auto" w:fill="FFFFFF"/>
          <w:lang w:val="en-US"/>
        </w:rPr>
        <w:t xml:space="preserve"> of complex multiscale networks. </w:t>
      </w:r>
      <w:proofErr w:type="spellStart"/>
      <w:r w:rsidRPr="00B70931">
        <w:rPr>
          <w:i/>
          <w:color w:val="222222"/>
          <w:shd w:val="clear" w:color="auto" w:fill="FFFFFF"/>
          <w:lang w:val="en-US"/>
        </w:rPr>
        <w:t>PloS</w:t>
      </w:r>
      <w:proofErr w:type="spellEnd"/>
      <w:r w:rsidRPr="00B70931">
        <w:rPr>
          <w:i/>
          <w:color w:val="222222"/>
          <w:shd w:val="clear" w:color="auto" w:fill="FFFFFF"/>
          <w:lang w:val="en-US"/>
        </w:rPr>
        <w:t xml:space="preserve"> one, 6</w:t>
      </w:r>
      <w:r w:rsidRPr="0042026C">
        <w:rPr>
          <w:color w:val="222222"/>
          <w:shd w:val="clear" w:color="auto" w:fill="FFFFFF"/>
          <w:lang w:val="en-US"/>
        </w:rPr>
        <w:t>(2), e16431.</w:t>
      </w:r>
    </w:p>
    <w:p w14:paraId="18CB3EAC" w14:textId="77777777" w:rsidR="00091B39" w:rsidRPr="003E7744" w:rsidRDefault="00091B39" w:rsidP="00091B39">
      <w:pPr>
        <w:pStyle w:val="References"/>
        <w:rPr>
          <w:lang w:eastAsia="da-DK"/>
        </w:rPr>
      </w:pPr>
      <w:proofErr w:type="spellStart"/>
      <w:r w:rsidRPr="003E7744">
        <w:rPr>
          <w:color w:val="000000"/>
          <w:lang w:eastAsia="da-DK"/>
        </w:rPr>
        <w:t>Fridberg</w:t>
      </w:r>
      <w:proofErr w:type="spellEnd"/>
      <w:r w:rsidRPr="003E7744">
        <w:rPr>
          <w:color w:val="000000"/>
          <w:lang w:eastAsia="da-DK"/>
        </w:rPr>
        <w:t xml:space="preserve">, M., Thulin, S., &amp; </w:t>
      </w:r>
      <w:proofErr w:type="spellStart"/>
      <w:r w:rsidRPr="003E7744">
        <w:rPr>
          <w:color w:val="000000"/>
          <w:lang w:eastAsia="da-DK"/>
        </w:rPr>
        <w:t>Redfors</w:t>
      </w:r>
      <w:proofErr w:type="spellEnd"/>
      <w:r w:rsidRPr="003E7744">
        <w:rPr>
          <w:color w:val="000000"/>
          <w:lang w:eastAsia="da-DK"/>
        </w:rPr>
        <w:t xml:space="preserve">, A. (2018). Preschool Children's Collaborative Science Learning Scaffolded by Tablets. </w:t>
      </w:r>
      <w:r w:rsidRPr="003E7744">
        <w:rPr>
          <w:i/>
          <w:iCs/>
          <w:color w:val="000000"/>
          <w:lang w:eastAsia="da-DK"/>
        </w:rPr>
        <w:t>Research in Science Education, 48</w:t>
      </w:r>
      <w:r w:rsidRPr="003E7744">
        <w:rPr>
          <w:color w:val="000000"/>
          <w:lang w:eastAsia="da-DK"/>
        </w:rPr>
        <w:t>(5), 1007-1026.</w:t>
      </w:r>
    </w:p>
    <w:p w14:paraId="48300894" w14:textId="77777777" w:rsidR="00091B39" w:rsidRPr="003E7744" w:rsidRDefault="00091B39" w:rsidP="00091B39">
      <w:pPr>
        <w:pStyle w:val="References"/>
        <w:rPr>
          <w:lang w:eastAsia="da-DK"/>
        </w:rPr>
      </w:pPr>
      <w:proofErr w:type="spellStart"/>
      <w:r w:rsidRPr="003E7744">
        <w:rPr>
          <w:color w:val="000000"/>
          <w:lang w:eastAsia="da-DK"/>
        </w:rPr>
        <w:t>Furtak</w:t>
      </w:r>
      <w:proofErr w:type="spellEnd"/>
      <w:r w:rsidRPr="003E7744">
        <w:rPr>
          <w:color w:val="000000"/>
          <w:lang w:eastAsia="da-DK"/>
        </w:rPr>
        <w:t xml:space="preserve">, E. M., Seidel, T., Iverson, H., &amp; Briggs, D. C. (2012). Experimental and quasi-experimental studies of inquiry-based science teaching: A meta-analysis. </w:t>
      </w:r>
      <w:r w:rsidRPr="003E7744">
        <w:rPr>
          <w:i/>
          <w:iCs/>
          <w:color w:val="000000"/>
          <w:lang w:eastAsia="da-DK"/>
        </w:rPr>
        <w:t>Review of Educational Research, 82</w:t>
      </w:r>
      <w:r w:rsidRPr="003E7744">
        <w:rPr>
          <w:color w:val="000000"/>
          <w:lang w:eastAsia="da-DK"/>
        </w:rPr>
        <w:t>(3), 300-329.</w:t>
      </w:r>
    </w:p>
    <w:p w14:paraId="75C5E32A" w14:textId="77777777" w:rsidR="00091B39" w:rsidRPr="003E7744" w:rsidRDefault="00091B39" w:rsidP="00091B39">
      <w:pPr>
        <w:pStyle w:val="References"/>
        <w:rPr>
          <w:lang w:eastAsia="da-DK"/>
        </w:rPr>
      </w:pPr>
      <w:r w:rsidRPr="003E7744">
        <w:rPr>
          <w:color w:val="000000"/>
          <w:lang w:eastAsia="da-DK"/>
        </w:rPr>
        <w:t xml:space="preserve">García-Carmona, A., </w:t>
      </w:r>
      <w:proofErr w:type="spellStart"/>
      <w:r w:rsidRPr="003E7744">
        <w:rPr>
          <w:color w:val="000000"/>
          <w:lang w:eastAsia="da-DK"/>
        </w:rPr>
        <w:t>Criado</w:t>
      </w:r>
      <w:proofErr w:type="spellEnd"/>
      <w:r w:rsidRPr="003E7744">
        <w:rPr>
          <w:color w:val="000000"/>
          <w:lang w:eastAsia="da-DK"/>
        </w:rPr>
        <w:t xml:space="preserve">, A. M., &amp; Cruz-Guzmán, M. (2017). Primary Pre-Service Teachers' Skills in Planning a Guided Scientific Inquiry. </w:t>
      </w:r>
      <w:r w:rsidRPr="003E7744">
        <w:rPr>
          <w:i/>
          <w:iCs/>
          <w:color w:val="000000"/>
          <w:lang w:eastAsia="da-DK"/>
        </w:rPr>
        <w:t>Research in Science Education, 47</w:t>
      </w:r>
      <w:r w:rsidRPr="003E7744">
        <w:rPr>
          <w:color w:val="000000"/>
          <w:lang w:eastAsia="da-DK"/>
        </w:rPr>
        <w:t>(5), 989-1010.</w:t>
      </w:r>
    </w:p>
    <w:p w14:paraId="43A8B473" w14:textId="18280E2E" w:rsidR="00091B39" w:rsidRDefault="00091B39" w:rsidP="00091B39">
      <w:pPr>
        <w:pStyle w:val="References"/>
        <w:rPr>
          <w:color w:val="000000"/>
          <w:lang w:eastAsia="da-DK"/>
        </w:rPr>
      </w:pPr>
      <w:proofErr w:type="spellStart"/>
      <w:r w:rsidRPr="003E7744">
        <w:rPr>
          <w:color w:val="000000"/>
          <w:lang w:eastAsia="da-DK"/>
        </w:rPr>
        <w:t>Gropen</w:t>
      </w:r>
      <w:proofErr w:type="spellEnd"/>
      <w:r w:rsidRPr="003E7744">
        <w:rPr>
          <w:color w:val="000000"/>
          <w:lang w:eastAsia="da-DK"/>
        </w:rPr>
        <w:t xml:space="preserve">, J., Kook, J. F., Hoisington, C., &amp; Clark-Chiarelli, N. (2017). Foundations of Science Literacy: Efficacy of a Preschool Professional Development Program in Science on Classroom Instruction, Teachers' Pedagogical Content Knowledge, and Children's Observations and Predictions. </w:t>
      </w:r>
      <w:r w:rsidRPr="003E7744">
        <w:rPr>
          <w:i/>
          <w:iCs/>
          <w:color w:val="000000"/>
          <w:lang w:eastAsia="da-DK"/>
        </w:rPr>
        <w:t>Early Education and Development, 28</w:t>
      </w:r>
      <w:r w:rsidRPr="003E7744">
        <w:rPr>
          <w:color w:val="000000"/>
          <w:lang w:eastAsia="da-DK"/>
        </w:rPr>
        <w:t>(5), 607-631.</w:t>
      </w:r>
    </w:p>
    <w:p w14:paraId="53B4C0D8" w14:textId="08EA14B2" w:rsidR="0001073F" w:rsidRPr="0001073F" w:rsidRDefault="0001073F" w:rsidP="0001073F">
      <w:pPr>
        <w:pStyle w:val="References"/>
      </w:pPr>
      <w:proofErr w:type="spellStart"/>
      <w:r>
        <w:t>Golafshani</w:t>
      </w:r>
      <w:proofErr w:type="spellEnd"/>
      <w:r>
        <w:t xml:space="preserve">, N. (2003). Understanding reliability and validity in qualitative research. </w:t>
      </w:r>
      <w:r>
        <w:rPr>
          <w:i/>
          <w:iCs/>
        </w:rPr>
        <w:t>The qualitative report</w:t>
      </w:r>
      <w:r>
        <w:t xml:space="preserve">, </w:t>
      </w:r>
      <w:r>
        <w:rPr>
          <w:i/>
          <w:iCs/>
        </w:rPr>
        <w:t>8</w:t>
      </w:r>
      <w:r>
        <w:t>(4), 597-607.</w:t>
      </w:r>
    </w:p>
    <w:p w14:paraId="2D76AB8E" w14:textId="221BDD34" w:rsidR="004146CC" w:rsidRDefault="004146CC" w:rsidP="004146CC">
      <w:pPr>
        <w:pStyle w:val="References"/>
      </w:pPr>
      <w:r w:rsidRPr="004146CC">
        <w:t xml:space="preserve">Hattie, J., &amp; Timperley, H. (2007). The power of feedback. </w:t>
      </w:r>
      <w:r w:rsidRPr="004146CC">
        <w:rPr>
          <w:i/>
          <w:iCs/>
        </w:rPr>
        <w:t>Review of educational research</w:t>
      </w:r>
      <w:r w:rsidRPr="004146CC">
        <w:t xml:space="preserve">, </w:t>
      </w:r>
      <w:r w:rsidRPr="004146CC">
        <w:rPr>
          <w:i/>
          <w:iCs/>
        </w:rPr>
        <w:t>77</w:t>
      </w:r>
      <w:r w:rsidRPr="004146CC">
        <w:t>(1), 81-112.</w:t>
      </w:r>
    </w:p>
    <w:p w14:paraId="2201C678" w14:textId="2320AE49" w:rsidR="004146CC" w:rsidRPr="004146CC" w:rsidRDefault="004146CC" w:rsidP="004146CC">
      <w:pPr>
        <w:pStyle w:val="References"/>
      </w:pPr>
      <w:r w:rsidRPr="004146CC">
        <w:lastRenderedPageBreak/>
        <w:t>Hattie, J., &amp; Yates, G. C. (2013). Visible learning and the science of how we learn. Routledge.</w:t>
      </w:r>
    </w:p>
    <w:p w14:paraId="6380FFF7" w14:textId="0222A86D" w:rsidR="00091B39" w:rsidRDefault="00091B39" w:rsidP="00091B39">
      <w:pPr>
        <w:pStyle w:val="References"/>
        <w:rPr>
          <w:lang w:val="en-US"/>
        </w:rPr>
      </w:pPr>
      <w:r w:rsidRPr="001F3EE6">
        <w:rPr>
          <w:lang w:val="en-US"/>
        </w:rPr>
        <w:t xml:space="preserve">Harlen, W., &amp; Allende, J. (2006). IAP Report of the Working Group on the International Collaboration in the Evaluation of IBSE programs. </w:t>
      </w:r>
      <w:proofErr w:type="spellStart"/>
      <w:r w:rsidRPr="001F3EE6">
        <w:rPr>
          <w:i/>
          <w:iCs/>
          <w:lang w:val="en-US"/>
        </w:rPr>
        <w:t>Fundacion</w:t>
      </w:r>
      <w:proofErr w:type="spellEnd"/>
      <w:r w:rsidRPr="001F3EE6">
        <w:rPr>
          <w:i/>
          <w:iCs/>
          <w:lang w:val="en-US"/>
        </w:rPr>
        <w:t xml:space="preserve"> para </w:t>
      </w:r>
      <w:proofErr w:type="spellStart"/>
      <w:r w:rsidRPr="001F3EE6">
        <w:rPr>
          <w:i/>
          <w:iCs/>
          <w:lang w:val="en-US"/>
        </w:rPr>
        <w:t>Biomedicis</w:t>
      </w:r>
      <w:proofErr w:type="spellEnd"/>
      <w:r w:rsidRPr="001F3EE6">
        <w:rPr>
          <w:i/>
          <w:iCs/>
          <w:lang w:val="en-US"/>
        </w:rPr>
        <w:t xml:space="preserve"> </w:t>
      </w:r>
      <w:proofErr w:type="spellStart"/>
      <w:r w:rsidRPr="001F3EE6">
        <w:rPr>
          <w:i/>
          <w:iCs/>
          <w:lang w:val="en-US"/>
        </w:rPr>
        <w:t>Avanzados</w:t>
      </w:r>
      <w:proofErr w:type="spellEnd"/>
      <w:r w:rsidRPr="001F3EE6">
        <w:rPr>
          <w:i/>
          <w:iCs/>
          <w:lang w:val="en-US"/>
        </w:rPr>
        <w:t xml:space="preserve"> do la </w:t>
      </w:r>
      <w:proofErr w:type="spellStart"/>
      <w:r w:rsidRPr="001F3EE6">
        <w:rPr>
          <w:i/>
          <w:iCs/>
          <w:lang w:val="en-US"/>
        </w:rPr>
        <w:t>Facultad</w:t>
      </w:r>
      <w:proofErr w:type="spellEnd"/>
      <w:r w:rsidRPr="001F3EE6">
        <w:rPr>
          <w:i/>
          <w:iCs/>
          <w:lang w:val="en-US"/>
        </w:rPr>
        <w:t xml:space="preserve"> de </w:t>
      </w:r>
      <w:proofErr w:type="spellStart"/>
      <w:r w:rsidRPr="001F3EE6">
        <w:rPr>
          <w:i/>
          <w:iCs/>
          <w:lang w:val="en-US"/>
        </w:rPr>
        <w:t>Medicina</w:t>
      </w:r>
      <w:proofErr w:type="spellEnd"/>
      <w:r w:rsidRPr="001F3EE6">
        <w:rPr>
          <w:i/>
          <w:iCs/>
          <w:lang w:val="en-US"/>
        </w:rPr>
        <w:t>, University of Santiago, Chile</w:t>
      </w:r>
      <w:r w:rsidRPr="001F3EE6">
        <w:rPr>
          <w:lang w:val="en-US"/>
        </w:rPr>
        <w:t>.</w:t>
      </w:r>
    </w:p>
    <w:p w14:paraId="2A893AD2" w14:textId="77777777" w:rsidR="005E455B" w:rsidRDefault="005E455B" w:rsidP="005E455B">
      <w:pPr>
        <w:pStyle w:val="References"/>
      </w:pPr>
      <w:r>
        <w:t xml:space="preserve">Hmelo-Silver, C. E., Duncan, R. G., &amp; Chinn, C. A. (2007). Scaffolding and achievement in problem-based and inquiry learning: a response to Kirschner, Sweller, and. </w:t>
      </w:r>
      <w:r>
        <w:rPr>
          <w:i/>
          <w:iCs/>
        </w:rPr>
        <w:t>Educational psychologist</w:t>
      </w:r>
      <w:r>
        <w:t xml:space="preserve">, </w:t>
      </w:r>
      <w:r>
        <w:rPr>
          <w:i/>
          <w:iCs/>
        </w:rPr>
        <w:t>42</w:t>
      </w:r>
      <w:r>
        <w:t>(2), 99-107.</w:t>
      </w:r>
    </w:p>
    <w:p w14:paraId="66E8A1FC" w14:textId="2D8DD26C" w:rsidR="00091B39" w:rsidRDefault="00091B39" w:rsidP="00091B39">
      <w:pPr>
        <w:pStyle w:val="References"/>
        <w:rPr>
          <w:color w:val="000000"/>
          <w:lang w:eastAsia="da-DK"/>
        </w:rPr>
      </w:pPr>
      <w:r w:rsidRPr="003E7744">
        <w:rPr>
          <w:color w:val="000000"/>
          <w:lang w:eastAsia="da-DK"/>
        </w:rPr>
        <w:t xml:space="preserve">Hollingsworth, H. L., &amp; </w:t>
      </w:r>
      <w:proofErr w:type="spellStart"/>
      <w:r w:rsidRPr="003E7744">
        <w:rPr>
          <w:color w:val="000000"/>
          <w:lang w:eastAsia="da-DK"/>
        </w:rPr>
        <w:t>Vandermaas</w:t>
      </w:r>
      <w:proofErr w:type="spellEnd"/>
      <w:r w:rsidRPr="003E7744">
        <w:rPr>
          <w:color w:val="000000"/>
          <w:lang w:eastAsia="da-DK"/>
        </w:rPr>
        <w:t xml:space="preserve">-Peeler, M. (2017). "Almost Everything We Do Includes Inquiry": Fostering Inquiry-Based Teaching and Learning with Preschool Teachers. </w:t>
      </w:r>
      <w:r w:rsidRPr="003E7744">
        <w:rPr>
          <w:i/>
          <w:iCs/>
          <w:color w:val="000000"/>
          <w:lang w:eastAsia="da-DK"/>
        </w:rPr>
        <w:t>Early Child Development and Care, 187</w:t>
      </w:r>
      <w:r w:rsidRPr="003E7744">
        <w:rPr>
          <w:color w:val="000000"/>
          <w:lang w:eastAsia="da-DK"/>
        </w:rPr>
        <w:t>(1), 152-167.</w:t>
      </w:r>
    </w:p>
    <w:p w14:paraId="34CE381A" w14:textId="49E7B3E1" w:rsidR="00011325" w:rsidRPr="003E7744" w:rsidRDefault="00011325" w:rsidP="00011325">
      <w:pPr>
        <w:pStyle w:val="References"/>
      </w:pPr>
      <w:r>
        <w:t xml:space="preserve">Horntvedt, M. E. T., Nordsteien, A., Fermann, T., &amp; Severinsson, E. (2018). Strategies for teaching evidence-based practice in nursing education: a thematic literature review. </w:t>
      </w:r>
      <w:r>
        <w:rPr>
          <w:i/>
          <w:iCs/>
        </w:rPr>
        <w:t>BMC medical education</w:t>
      </w:r>
      <w:r>
        <w:t xml:space="preserve">, </w:t>
      </w:r>
      <w:r>
        <w:rPr>
          <w:i/>
          <w:iCs/>
        </w:rPr>
        <w:t>18</w:t>
      </w:r>
      <w:r>
        <w:t>(1), 172.</w:t>
      </w:r>
    </w:p>
    <w:p w14:paraId="059B3909" w14:textId="42CE5934" w:rsidR="00091B39" w:rsidRDefault="00091B39" w:rsidP="00091B39">
      <w:pPr>
        <w:pStyle w:val="References"/>
        <w:rPr>
          <w:color w:val="000000"/>
          <w:lang w:eastAsia="da-DK"/>
        </w:rPr>
      </w:pPr>
      <w:r w:rsidRPr="003E7744">
        <w:rPr>
          <w:color w:val="000000"/>
          <w:lang w:eastAsia="da-DK"/>
        </w:rPr>
        <w:t xml:space="preserve">Ilhan, N., &amp; </w:t>
      </w:r>
      <w:proofErr w:type="spellStart"/>
      <w:r w:rsidRPr="003E7744">
        <w:rPr>
          <w:color w:val="000000"/>
          <w:lang w:eastAsia="da-DK"/>
        </w:rPr>
        <w:t>Tosun</w:t>
      </w:r>
      <w:proofErr w:type="spellEnd"/>
      <w:r w:rsidRPr="003E7744">
        <w:rPr>
          <w:color w:val="000000"/>
          <w:lang w:eastAsia="da-DK"/>
        </w:rPr>
        <w:t xml:space="preserve">, C. (2016). Kindergarten Students' Levels of Understanding Some Science Concepts and Scientific Inquiry Processes According to Demographic Variables (The Sampling of Kilis Province in Turkey). </w:t>
      </w:r>
      <w:r w:rsidRPr="003E7744">
        <w:rPr>
          <w:i/>
          <w:iCs/>
          <w:color w:val="000000"/>
          <w:lang w:eastAsia="da-DK"/>
        </w:rPr>
        <w:t>Cogent Education, 3</w:t>
      </w:r>
      <w:r w:rsidRPr="003E7744">
        <w:rPr>
          <w:color w:val="000000"/>
          <w:lang w:eastAsia="da-DK"/>
        </w:rPr>
        <w:t>(1). </w:t>
      </w:r>
    </w:p>
    <w:p w14:paraId="0140FE74" w14:textId="6BE67691" w:rsidR="0001073F" w:rsidRPr="003E7744" w:rsidRDefault="0001073F" w:rsidP="0001073F">
      <w:pPr>
        <w:pStyle w:val="References"/>
      </w:pPr>
      <w:r>
        <w:t xml:space="preserve">Johnson, R. B., Onwuegbuzie, A. J., &amp; Turner, L. A. (2007). Toward a definition of mixed methods research. </w:t>
      </w:r>
      <w:r>
        <w:rPr>
          <w:i/>
          <w:iCs/>
        </w:rPr>
        <w:t>Journal of mixed methods research</w:t>
      </w:r>
      <w:r>
        <w:t xml:space="preserve">, </w:t>
      </w:r>
      <w:r>
        <w:rPr>
          <w:i/>
          <w:iCs/>
        </w:rPr>
        <w:t>1</w:t>
      </w:r>
      <w:r>
        <w:t>(2), 112-133.</w:t>
      </w:r>
    </w:p>
    <w:p w14:paraId="2EE7C4BE" w14:textId="345DA295" w:rsidR="00091B39" w:rsidRDefault="00091B39" w:rsidP="00091B39">
      <w:pPr>
        <w:pStyle w:val="References"/>
        <w:rPr>
          <w:i/>
          <w:iCs/>
          <w:color w:val="000000"/>
          <w:lang w:eastAsia="da-DK"/>
        </w:rPr>
      </w:pPr>
      <w:r w:rsidRPr="003E7744">
        <w:rPr>
          <w:color w:val="000000"/>
          <w:lang w:eastAsia="da-DK"/>
        </w:rPr>
        <w:t xml:space="preserve">Johnson, B., &amp; Christensen, L. (2014). </w:t>
      </w:r>
      <w:r w:rsidRPr="00A66FED">
        <w:rPr>
          <w:color w:val="000000"/>
          <w:lang w:eastAsia="da-DK"/>
        </w:rPr>
        <w:t>Educational research: Quantitative, qualitative, and mixed approaches</w:t>
      </w:r>
      <w:r w:rsidRPr="003E7744">
        <w:rPr>
          <w:i/>
          <w:iCs/>
          <w:color w:val="000000"/>
          <w:lang w:eastAsia="da-DK"/>
        </w:rPr>
        <w:t xml:space="preserve"> </w:t>
      </w:r>
      <w:r w:rsidRPr="00A66FED">
        <w:rPr>
          <w:color w:val="000000"/>
          <w:lang w:eastAsia="da-DK"/>
        </w:rPr>
        <w:t>(5</w:t>
      </w:r>
      <w:r>
        <w:rPr>
          <w:color w:val="000000"/>
          <w:lang w:eastAsia="da-DK"/>
        </w:rPr>
        <w:t>th</w:t>
      </w:r>
      <w:r w:rsidRPr="00A66FED">
        <w:rPr>
          <w:color w:val="000000"/>
          <w:lang w:eastAsia="da-DK"/>
        </w:rPr>
        <w:t xml:space="preserve"> ed</w:t>
      </w:r>
      <w:r>
        <w:rPr>
          <w:color w:val="000000"/>
          <w:lang w:eastAsia="da-DK"/>
        </w:rPr>
        <w:t>ition</w:t>
      </w:r>
      <w:r w:rsidRPr="00A66FED">
        <w:rPr>
          <w:color w:val="000000"/>
          <w:lang w:eastAsia="da-DK"/>
        </w:rPr>
        <w:t>).</w:t>
      </w:r>
      <w:r w:rsidRPr="003E7744">
        <w:rPr>
          <w:color w:val="000000"/>
          <w:lang w:eastAsia="da-DK"/>
        </w:rPr>
        <w:t xml:space="preserve"> </w:t>
      </w:r>
      <w:r w:rsidRPr="00A66FED">
        <w:rPr>
          <w:i/>
          <w:iCs/>
          <w:color w:val="000000"/>
          <w:lang w:eastAsia="da-DK"/>
        </w:rPr>
        <w:t>Los Angeles: Sage.</w:t>
      </w:r>
    </w:p>
    <w:p w14:paraId="0732F5C4" w14:textId="1F783502" w:rsidR="005E455B" w:rsidRPr="003E7744" w:rsidRDefault="005E455B" w:rsidP="005E455B">
      <w:pPr>
        <w:pStyle w:val="References"/>
      </w:pPr>
      <w:r>
        <w:t xml:space="preserve">Kirschner, P. A., Sweller, J., &amp; Clark, R. E. (2006). Why minimal guidance during instruction does not work: An analysis of the failure of constructivist, discovery, problem-based, experiential, and inquiry-based teaching. </w:t>
      </w:r>
      <w:r>
        <w:rPr>
          <w:i/>
          <w:iCs/>
        </w:rPr>
        <w:t>Educational psychologist</w:t>
      </w:r>
      <w:r>
        <w:t xml:space="preserve">, </w:t>
      </w:r>
      <w:r>
        <w:rPr>
          <w:i/>
          <w:iCs/>
        </w:rPr>
        <w:t>41</w:t>
      </w:r>
      <w:r>
        <w:t>(2), 75-86.</w:t>
      </w:r>
    </w:p>
    <w:p w14:paraId="0C7388E4" w14:textId="77777777" w:rsidR="00091B39" w:rsidRPr="003E7744" w:rsidRDefault="00091B39" w:rsidP="00091B39">
      <w:pPr>
        <w:pStyle w:val="References"/>
        <w:rPr>
          <w:lang w:eastAsia="da-DK"/>
        </w:rPr>
      </w:pPr>
      <w:proofErr w:type="spellStart"/>
      <w:r w:rsidRPr="003E7744">
        <w:rPr>
          <w:color w:val="000000"/>
          <w:lang w:eastAsia="da-DK"/>
        </w:rPr>
        <w:t>Kallery</w:t>
      </w:r>
      <w:proofErr w:type="spellEnd"/>
      <w:r w:rsidRPr="003E7744">
        <w:rPr>
          <w:color w:val="000000"/>
          <w:lang w:eastAsia="da-DK"/>
        </w:rPr>
        <w:t xml:space="preserve">, M., </w:t>
      </w:r>
      <w:proofErr w:type="spellStart"/>
      <w:r w:rsidRPr="003E7744">
        <w:rPr>
          <w:color w:val="000000"/>
          <w:lang w:eastAsia="da-DK"/>
        </w:rPr>
        <w:t>Psillos</w:t>
      </w:r>
      <w:proofErr w:type="spellEnd"/>
      <w:r w:rsidRPr="003E7744">
        <w:rPr>
          <w:color w:val="000000"/>
          <w:lang w:eastAsia="da-DK"/>
        </w:rPr>
        <w:t xml:space="preserve">, D., &amp; </w:t>
      </w:r>
      <w:proofErr w:type="spellStart"/>
      <w:r w:rsidRPr="003E7744">
        <w:rPr>
          <w:color w:val="000000"/>
          <w:lang w:eastAsia="da-DK"/>
        </w:rPr>
        <w:t>Tselfes</w:t>
      </w:r>
      <w:proofErr w:type="spellEnd"/>
      <w:r w:rsidRPr="003E7744">
        <w:rPr>
          <w:color w:val="000000"/>
          <w:lang w:eastAsia="da-DK"/>
        </w:rPr>
        <w:t xml:space="preserve">, V. (2009). Typical Didactical Activities in the Greek Early-Years Science Classroom: Do They Promote Science Learning? </w:t>
      </w:r>
      <w:r w:rsidRPr="003E7744">
        <w:rPr>
          <w:i/>
          <w:iCs/>
          <w:color w:val="000000"/>
          <w:lang w:eastAsia="da-DK"/>
        </w:rPr>
        <w:t>International Journal of Science Education, 31</w:t>
      </w:r>
      <w:r w:rsidRPr="003E7744">
        <w:rPr>
          <w:color w:val="000000"/>
          <w:lang w:eastAsia="da-DK"/>
        </w:rPr>
        <w:t>(9), 1187-1204. </w:t>
      </w:r>
    </w:p>
    <w:p w14:paraId="34D09562" w14:textId="77777777" w:rsidR="0074765B" w:rsidRDefault="00091B39" w:rsidP="0074765B">
      <w:pPr>
        <w:pStyle w:val="References"/>
        <w:rPr>
          <w:color w:val="000000"/>
          <w:lang w:eastAsia="da-DK"/>
        </w:rPr>
      </w:pPr>
      <w:proofErr w:type="spellStart"/>
      <w:r w:rsidRPr="0074765B">
        <w:rPr>
          <w:color w:val="000000"/>
          <w:lang w:val="da-DK" w:eastAsia="da-DK"/>
        </w:rPr>
        <w:t>Lanphear</w:t>
      </w:r>
      <w:proofErr w:type="spellEnd"/>
      <w:r w:rsidRPr="0074765B">
        <w:rPr>
          <w:color w:val="000000"/>
          <w:lang w:val="da-DK" w:eastAsia="da-DK"/>
        </w:rPr>
        <w:t xml:space="preserve">, J., &amp; </w:t>
      </w:r>
      <w:proofErr w:type="spellStart"/>
      <w:r w:rsidRPr="0074765B">
        <w:rPr>
          <w:color w:val="000000"/>
          <w:lang w:val="da-DK" w:eastAsia="da-DK"/>
        </w:rPr>
        <w:t>Vandermaas-Peeler</w:t>
      </w:r>
      <w:proofErr w:type="spellEnd"/>
      <w:r w:rsidRPr="0074765B">
        <w:rPr>
          <w:color w:val="000000"/>
          <w:lang w:val="da-DK" w:eastAsia="da-DK"/>
        </w:rPr>
        <w:t xml:space="preserve">, M. (2017). </w:t>
      </w:r>
      <w:r w:rsidRPr="003E7744">
        <w:rPr>
          <w:color w:val="000000"/>
          <w:lang w:eastAsia="da-DK"/>
        </w:rPr>
        <w:t xml:space="preserve">Inquiry and Intersubjectivity in a Reggio Emilia-Inspired Preschool. </w:t>
      </w:r>
      <w:r w:rsidRPr="003E7744">
        <w:rPr>
          <w:i/>
          <w:iCs/>
          <w:color w:val="000000"/>
          <w:lang w:eastAsia="da-DK"/>
        </w:rPr>
        <w:t>Journal of Research in Childhood Education, 31</w:t>
      </w:r>
      <w:r w:rsidRPr="003E7744">
        <w:rPr>
          <w:color w:val="000000"/>
          <w:lang w:eastAsia="da-DK"/>
        </w:rPr>
        <w:t>(4), 597-614.</w:t>
      </w:r>
      <w:r w:rsidR="0074765B">
        <w:rPr>
          <w:color w:val="000000"/>
          <w:lang w:eastAsia="da-DK"/>
        </w:rPr>
        <w:t xml:space="preserve"> </w:t>
      </w:r>
    </w:p>
    <w:p w14:paraId="28A30A57" w14:textId="40FFA8B8" w:rsidR="0074765B" w:rsidRPr="0074765B" w:rsidRDefault="0074765B" w:rsidP="0074765B">
      <w:pPr>
        <w:pStyle w:val="References"/>
        <w:rPr>
          <w:color w:val="000000"/>
          <w:lang w:eastAsia="da-DK"/>
        </w:rPr>
      </w:pPr>
      <w:r>
        <w:t xml:space="preserve">Larimore, R. A. (2020). Preschool Science Education: A Vision for the Future. </w:t>
      </w:r>
      <w:r>
        <w:rPr>
          <w:i/>
          <w:iCs/>
        </w:rPr>
        <w:t>Early Childhood Education Journal</w:t>
      </w:r>
      <w:r>
        <w:t>, 1-12.</w:t>
      </w:r>
    </w:p>
    <w:p w14:paraId="786AC470" w14:textId="77777777" w:rsidR="00091B39" w:rsidRPr="003E7744" w:rsidRDefault="00091B39" w:rsidP="00091B39">
      <w:pPr>
        <w:pStyle w:val="References"/>
        <w:rPr>
          <w:lang w:eastAsia="da-DK"/>
        </w:rPr>
      </w:pPr>
      <w:r w:rsidRPr="003E7744">
        <w:rPr>
          <w:color w:val="000000"/>
          <w:lang w:eastAsia="da-DK"/>
        </w:rPr>
        <w:lastRenderedPageBreak/>
        <w:t xml:space="preserve">Leonard, J., </w:t>
      </w:r>
      <w:proofErr w:type="spellStart"/>
      <w:r w:rsidRPr="003E7744">
        <w:rPr>
          <w:color w:val="000000"/>
          <w:lang w:eastAsia="da-DK"/>
        </w:rPr>
        <w:t>Boakes</w:t>
      </w:r>
      <w:proofErr w:type="spellEnd"/>
      <w:r w:rsidRPr="003E7744">
        <w:rPr>
          <w:color w:val="000000"/>
          <w:lang w:eastAsia="da-DK"/>
        </w:rPr>
        <w:t xml:space="preserve">, N., &amp; Moore, C. M. (2009). Conducting Science Inquiry in Primary Classrooms: Case Studies of Two Preservice Teachers' Inquiry-Based Practices. </w:t>
      </w:r>
      <w:r w:rsidRPr="003E7744">
        <w:rPr>
          <w:i/>
          <w:iCs/>
          <w:color w:val="000000"/>
          <w:lang w:eastAsia="da-DK"/>
        </w:rPr>
        <w:t>Journal of Elementary Science Education, 21</w:t>
      </w:r>
      <w:r w:rsidRPr="003E7744">
        <w:rPr>
          <w:color w:val="000000"/>
          <w:lang w:eastAsia="da-DK"/>
        </w:rPr>
        <w:t>(1), 27-50. </w:t>
      </w:r>
    </w:p>
    <w:p w14:paraId="32FEFB64" w14:textId="77777777" w:rsidR="00091B39" w:rsidRDefault="00091B39" w:rsidP="00091B39">
      <w:pPr>
        <w:pStyle w:val="References"/>
        <w:rPr>
          <w:color w:val="000000"/>
          <w:lang w:eastAsia="da-DK"/>
        </w:rPr>
      </w:pPr>
      <w:proofErr w:type="spellStart"/>
      <w:r w:rsidRPr="003E7744">
        <w:rPr>
          <w:color w:val="000000"/>
          <w:lang w:eastAsia="da-DK"/>
        </w:rPr>
        <w:t>Leuchter</w:t>
      </w:r>
      <w:proofErr w:type="spellEnd"/>
      <w:r w:rsidRPr="003E7744">
        <w:rPr>
          <w:color w:val="000000"/>
          <w:lang w:eastAsia="da-DK"/>
        </w:rPr>
        <w:t xml:space="preserve">, M., </w:t>
      </w:r>
      <w:proofErr w:type="spellStart"/>
      <w:r w:rsidRPr="003E7744">
        <w:rPr>
          <w:color w:val="000000"/>
          <w:lang w:eastAsia="da-DK"/>
        </w:rPr>
        <w:t>Saalbach</w:t>
      </w:r>
      <w:proofErr w:type="spellEnd"/>
      <w:r w:rsidRPr="003E7744">
        <w:rPr>
          <w:color w:val="000000"/>
          <w:lang w:eastAsia="da-DK"/>
        </w:rPr>
        <w:t xml:space="preserve">, H., &amp; Hardy, I. (2014). Designing Science Learning in the First Years of Schooling. An Intervention Study with Sequenced Learning Material on the Topic of "Floating and Sinking". </w:t>
      </w:r>
      <w:r w:rsidRPr="003E7744">
        <w:rPr>
          <w:i/>
          <w:iCs/>
          <w:color w:val="000000"/>
          <w:lang w:eastAsia="da-DK"/>
        </w:rPr>
        <w:t>International Journal of Science Education, 36</w:t>
      </w:r>
      <w:r w:rsidRPr="003E7744">
        <w:rPr>
          <w:color w:val="000000"/>
          <w:lang w:eastAsia="da-DK"/>
        </w:rPr>
        <w:t>(10), 1751-1771.</w:t>
      </w:r>
    </w:p>
    <w:p w14:paraId="7AFF0B28" w14:textId="77777777" w:rsidR="00091B39" w:rsidRDefault="00091B39" w:rsidP="00091B39">
      <w:pPr>
        <w:pStyle w:val="References"/>
        <w:rPr>
          <w:lang w:eastAsia="da-DK"/>
        </w:rPr>
      </w:pPr>
      <w:r>
        <w:rPr>
          <w:color w:val="000000"/>
          <w:lang w:eastAsia="da-DK"/>
        </w:rPr>
        <w:t xml:space="preserve">Martin-Hansen, L. (2012). Defining inquiry – Exploring the many types of inquiry in the science classroom. </w:t>
      </w:r>
      <w:r>
        <w:rPr>
          <w:i/>
          <w:iCs/>
          <w:color w:val="000000"/>
          <w:lang w:eastAsia="da-DK"/>
        </w:rPr>
        <w:t xml:space="preserve">The Science Teacher. </w:t>
      </w:r>
      <w:r>
        <w:rPr>
          <w:color w:val="000000"/>
          <w:lang w:eastAsia="da-DK"/>
        </w:rPr>
        <w:t xml:space="preserve">Washington. Vol. 69, </w:t>
      </w:r>
      <w:proofErr w:type="spellStart"/>
      <w:r>
        <w:rPr>
          <w:color w:val="000000"/>
          <w:lang w:eastAsia="da-DK"/>
        </w:rPr>
        <w:t>Iss</w:t>
      </w:r>
      <w:proofErr w:type="spellEnd"/>
      <w:r>
        <w:rPr>
          <w:color w:val="000000"/>
          <w:lang w:eastAsia="da-DK"/>
        </w:rPr>
        <w:t>. 2, pp. 34-37.</w:t>
      </w:r>
    </w:p>
    <w:p w14:paraId="083C4F08" w14:textId="77777777" w:rsidR="0060161B" w:rsidRDefault="00091B39" w:rsidP="0060161B">
      <w:pPr>
        <w:pStyle w:val="References"/>
        <w:rPr>
          <w:color w:val="000000"/>
          <w:lang w:eastAsia="da-DK"/>
        </w:rPr>
      </w:pPr>
      <w:r w:rsidRPr="003E7744">
        <w:rPr>
          <w:color w:val="000000"/>
          <w:lang w:eastAsia="da-DK"/>
        </w:rPr>
        <w:t xml:space="preserve">MacDonald, K., &amp; </w:t>
      </w:r>
      <w:proofErr w:type="spellStart"/>
      <w:r w:rsidRPr="003E7744">
        <w:rPr>
          <w:color w:val="000000"/>
          <w:lang w:eastAsia="da-DK"/>
        </w:rPr>
        <w:t>Breunig</w:t>
      </w:r>
      <w:proofErr w:type="spellEnd"/>
      <w:r w:rsidRPr="003E7744">
        <w:rPr>
          <w:color w:val="000000"/>
          <w:lang w:eastAsia="da-DK"/>
        </w:rPr>
        <w:t xml:space="preserve">, M. (2018). Back to the "Garten": Ontario Kindergarteners Learn and Grow through Schoolyard Pedagogy. </w:t>
      </w:r>
      <w:r w:rsidRPr="003E7744">
        <w:rPr>
          <w:i/>
          <w:iCs/>
          <w:color w:val="000000"/>
          <w:lang w:eastAsia="da-DK"/>
        </w:rPr>
        <w:t>Journal of Outdoor and Environmental Education, 21</w:t>
      </w:r>
      <w:r w:rsidRPr="003E7744">
        <w:rPr>
          <w:color w:val="000000"/>
          <w:lang w:eastAsia="da-DK"/>
        </w:rPr>
        <w:t>(2), 133-151.</w:t>
      </w:r>
    </w:p>
    <w:p w14:paraId="168F7547" w14:textId="0CB08DFF" w:rsidR="0060161B" w:rsidRPr="0060161B" w:rsidRDefault="0060161B" w:rsidP="0060161B">
      <w:pPr>
        <w:pStyle w:val="References"/>
        <w:rPr>
          <w:color w:val="000000"/>
          <w:lang w:eastAsia="da-DK"/>
        </w:rPr>
      </w:pPr>
      <w:r>
        <w:t xml:space="preserve">McGuigan, L., &amp; Russell, T. (2018). Reflections on guidance to orientate untrained practitioners towards authentic science for children in the early years. </w:t>
      </w:r>
      <w:r>
        <w:rPr>
          <w:i/>
          <w:iCs/>
        </w:rPr>
        <w:t>Editorial Contributions</w:t>
      </w:r>
      <w:r>
        <w:t>, 28.</w:t>
      </w:r>
    </w:p>
    <w:p w14:paraId="56F6720A" w14:textId="77777777" w:rsidR="00091B39" w:rsidRPr="003E7744" w:rsidRDefault="00091B39" w:rsidP="00091B39">
      <w:pPr>
        <w:pStyle w:val="References"/>
        <w:rPr>
          <w:lang w:eastAsia="da-DK"/>
        </w:rPr>
      </w:pPr>
      <w:r w:rsidRPr="003E7744">
        <w:rPr>
          <w:color w:val="000000"/>
          <w:lang w:eastAsia="da-DK"/>
        </w:rPr>
        <w:t xml:space="preserve">McNerney, K., &amp; Hall, N. (2017). Developing a Framework of Scientific Enquiry in Early Childhood: An Action Research Project to Support Staff Development and Improve Science Teaching. </w:t>
      </w:r>
      <w:r w:rsidRPr="003E7744">
        <w:rPr>
          <w:i/>
          <w:iCs/>
          <w:color w:val="000000"/>
          <w:lang w:eastAsia="da-DK"/>
        </w:rPr>
        <w:t>Early Child Development and Care, 187</w:t>
      </w:r>
      <w:r w:rsidRPr="003E7744">
        <w:rPr>
          <w:color w:val="000000"/>
          <w:lang w:eastAsia="da-DK"/>
        </w:rPr>
        <w:t>(2), 206-220. </w:t>
      </w:r>
    </w:p>
    <w:p w14:paraId="4781BD67" w14:textId="77777777" w:rsidR="00091B39" w:rsidRPr="003E7744" w:rsidRDefault="00091B39" w:rsidP="00091B39">
      <w:pPr>
        <w:pStyle w:val="References"/>
        <w:rPr>
          <w:lang w:eastAsia="da-DK"/>
        </w:rPr>
      </w:pPr>
      <w:r w:rsidRPr="003E7744">
        <w:rPr>
          <w:color w:val="000000"/>
          <w:lang w:eastAsia="da-DK"/>
        </w:rPr>
        <w:t xml:space="preserve">Merritt, E. G., Chiu, J., Peters-Burton, E., &amp; Bell, R. (2018). Teachers' Integration of Scientific and Engineering Practices in Primary Classrooms. </w:t>
      </w:r>
      <w:r w:rsidRPr="003E7744">
        <w:rPr>
          <w:i/>
          <w:iCs/>
          <w:color w:val="000000"/>
          <w:lang w:eastAsia="da-DK"/>
        </w:rPr>
        <w:t>Research in Science Education, 48</w:t>
      </w:r>
      <w:r w:rsidRPr="003E7744">
        <w:rPr>
          <w:color w:val="000000"/>
          <w:lang w:eastAsia="da-DK"/>
        </w:rPr>
        <w:t>(6), 1321-1337. </w:t>
      </w:r>
    </w:p>
    <w:p w14:paraId="574BF51A" w14:textId="77777777" w:rsidR="00091B39" w:rsidRPr="003E7744" w:rsidRDefault="00091B39" w:rsidP="00091B39">
      <w:pPr>
        <w:pStyle w:val="References"/>
        <w:rPr>
          <w:lang w:eastAsia="da-DK"/>
        </w:rPr>
      </w:pPr>
      <w:r w:rsidRPr="003E7744">
        <w:rPr>
          <w:color w:val="000000"/>
          <w:lang w:eastAsia="da-DK"/>
        </w:rPr>
        <w:t xml:space="preserve">Metz, K. E. (2008). Narrowing the Gulf between the Practices of Science and the Elementary School Science Classroom. </w:t>
      </w:r>
      <w:r w:rsidRPr="003E7744">
        <w:rPr>
          <w:i/>
          <w:iCs/>
          <w:color w:val="000000"/>
          <w:lang w:eastAsia="da-DK"/>
        </w:rPr>
        <w:t>Elementary School Journal, 109</w:t>
      </w:r>
      <w:r w:rsidRPr="003E7744">
        <w:rPr>
          <w:color w:val="000000"/>
          <w:lang w:eastAsia="da-DK"/>
        </w:rPr>
        <w:t>(2), 138-161. </w:t>
      </w:r>
    </w:p>
    <w:p w14:paraId="1806DABD" w14:textId="77777777" w:rsidR="00091B39" w:rsidRDefault="00091B39" w:rsidP="00091B39">
      <w:pPr>
        <w:pStyle w:val="References"/>
        <w:rPr>
          <w:color w:val="000000"/>
          <w:lang w:eastAsia="da-DK"/>
        </w:rPr>
      </w:pPr>
      <w:proofErr w:type="spellStart"/>
      <w:r w:rsidRPr="003E7744">
        <w:rPr>
          <w:color w:val="000000"/>
          <w:lang w:eastAsia="da-DK"/>
        </w:rPr>
        <w:t>Minner</w:t>
      </w:r>
      <w:proofErr w:type="spellEnd"/>
      <w:r w:rsidRPr="003E7744">
        <w:rPr>
          <w:color w:val="000000"/>
          <w:lang w:eastAsia="da-DK"/>
        </w:rPr>
        <w:t xml:space="preserve">, D. D., Levy, A. J., &amp; Century, J. (2010). Inquiry‐based science instruction—what is it and does it matter? Results from a research synthesis </w:t>
      </w:r>
      <w:proofErr w:type="gramStart"/>
      <w:r w:rsidRPr="003E7744">
        <w:rPr>
          <w:color w:val="000000"/>
          <w:lang w:eastAsia="da-DK"/>
        </w:rPr>
        <w:t>years</w:t>
      </w:r>
      <w:proofErr w:type="gramEnd"/>
      <w:r w:rsidRPr="003E7744">
        <w:rPr>
          <w:color w:val="000000"/>
          <w:lang w:eastAsia="da-DK"/>
        </w:rPr>
        <w:t xml:space="preserve"> 1984 to 2002. </w:t>
      </w:r>
      <w:r w:rsidRPr="003E7744">
        <w:rPr>
          <w:i/>
          <w:iCs/>
          <w:color w:val="000000"/>
          <w:lang w:eastAsia="da-DK"/>
        </w:rPr>
        <w:t>Journal of Research in Science Teaching, 47</w:t>
      </w:r>
      <w:r w:rsidRPr="003E7744">
        <w:rPr>
          <w:color w:val="000000"/>
          <w:lang w:eastAsia="da-DK"/>
        </w:rPr>
        <w:t>(4), 474-496.</w:t>
      </w:r>
    </w:p>
    <w:p w14:paraId="5A02348A" w14:textId="77777777" w:rsidR="00091B39" w:rsidRPr="00DC1F80" w:rsidRDefault="00091B39" w:rsidP="00091B39">
      <w:pPr>
        <w:pStyle w:val="References"/>
        <w:rPr>
          <w:lang w:val="en-US" w:eastAsia="da-DK"/>
        </w:rPr>
      </w:pPr>
      <w:r w:rsidRPr="00DC1F80">
        <w:rPr>
          <w:color w:val="000000"/>
          <w:lang w:val="en-US"/>
        </w:rPr>
        <w:t>National Research Council</w:t>
      </w:r>
      <w:r w:rsidRPr="007741A8">
        <w:rPr>
          <w:lang w:val="en-US"/>
        </w:rPr>
        <w:t xml:space="preserve">. (2012). </w:t>
      </w:r>
      <w:r w:rsidRPr="00DC1F80">
        <w:rPr>
          <w:i/>
          <w:iCs/>
          <w:color w:val="000000"/>
          <w:lang w:val="en-US"/>
        </w:rPr>
        <w:t>A framework for K-12 science education:</w:t>
      </w:r>
      <w:r>
        <w:rPr>
          <w:i/>
          <w:iCs/>
          <w:color w:val="000000"/>
          <w:lang w:val="en-US"/>
        </w:rPr>
        <w:t xml:space="preserve"> </w:t>
      </w:r>
      <w:r w:rsidRPr="00DC1F80">
        <w:rPr>
          <w:i/>
          <w:iCs/>
          <w:color w:val="000000"/>
          <w:lang w:val="en-US"/>
        </w:rPr>
        <w:t>Practices,</w:t>
      </w:r>
      <w:r>
        <w:rPr>
          <w:i/>
          <w:iCs/>
          <w:color w:val="000000"/>
          <w:lang w:val="en-US"/>
        </w:rPr>
        <w:t xml:space="preserve"> </w:t>
      </w:r>
      <w:r w:rsidRPr="00DC1F80">
        <w:rPr>
          <w:i/>
          <w:iCs/>
          <w:color w:val="000000"/>
          <w:lang w:val="en-US"/>
        </w:rPr>
        <w:t>crosscutting concepts, and core ideas</w:t>
      </w:r>
      <w:r w:rsidRPr="00DC1F80">
        <w:rPr>
          <w:color w:val="000000"/>
          <w:lang w:val="en-US"/>
        </w:rPr>
        <w:t>.</w:t>
      </w:r>
      <w:r>
        <w:rPr>
          <w:color w:val="000000"/>
          <w:lang w:val="en-US"/>
        </w:rPr>
        <w:t xml:space="preserve"> </w:t>
      </w:r>
      <w:r w:rsidRPr="00DC1F80">
        <w:rPr>
          <w:color w:val="000000"/>
          <w:lang w:val="en-US"/>
        </w:rPr>
        <w:t>Washington, DC: The National Academies Press.</w:t>
      </w:r>
    </w:p>
    <w:p w14:paraId="21A66E99" w14:textId="77777777" w:rsidR="00091B39" w:rsidRPr="003E7744" w:rsidRDefault="00091B39" w:rsidP="00091B39">
      <w:pPr>
        <w:pStyle w:val="References"/>
        <w:rPr>
          <w:lang w:eastAsia="da-DK"/>
        </w:rPr>
      </w:pPr>
      <w:proofErr w:type="spellStart"/>
      <w:r w:rsidRPr="00FD0B64">
        <w:rPr>
          <w:color w:val="000000"/>
          <w:lang w:val="en-US" w:eastAsia="da-DK"/>
        </w:rPr>
        <w:lastRenderedPageBreak/>
        <w:t>Pedaste</w:t>
      </w:r>
      <w:proofErr w:type="spellEnd"/>
      <w:r w:rsidRPr="00FD0B64">
        <w:rPr>
          <w:color w:val="000000"/>
          <w:lang w:val="en-US" w:eastAsia="da-DK"/>
        </w:rPr>
        <w:t xml:space="preserve">, M., </w:t>
      </w:r>
      <w:proofErr w:type="spellStart"/>
      <w:r w:rsidRPr="00FD0B64">
        <w:rPr>
          <w:color w:val="000000"/>
          <w:lang w:val="en-US" w:eastAsia="da-DK"/>
        </w:rPr>
        <w:t>Mäeots</w:t>
      </w:r>
      <w:proofErr w:type="spellEnd"/>
      <w:r w:rsidRPr="00FD0B64">
        <w:rPr>
          <w:color w:val="000000"/>
          <w:lang w:val="en-US" w:eastAsia="da-DK"/>
        </w:rPr>
        <w:t xml:space="preserve">, M., </w:t>
      </w:r>
      <w:proofErr w:type="spellStart"/>
      <w:r w:rsidRPr="00FD0B64">
        <w:rPr>
          <w:color w:val="000000"/>
          <w:lang w:val="en-US" w:eastAsia="da-DK"/>
        </w:rPr>
        <w:t>Siiman</w:t>
      </w:r>
      <w:proofErr w:type="spellEnd"/>
      <w:r w:rsidRPr="00FD0B64">
        <w:rPr>
          <w:color w:val="000000"/>
          <w:lang w:val="en-US" w:eastAsia="da-DK"/>
        </w:rPr>
        <w:t xml:space="preserve">, L. A., De Jong, T., Van </w:t>
      </w:r>
      <w:proofErr w:type="spellStart"/>
      <w:r w:rsidRPr="00FD0B64">
        <w:rPr>
          <w:color w:val="000000"/>
          <w:lang w:val="en-US" w:eastAsia="da-DK"/>
        </w:rPr>
        <w:t>Riesen</w:t>
      </w:r>
      <w:proofErr w:type="spellEnd"/>
      <w:r w:rsidRPr="00FD0B64">
        <w:rPr>
          <w:color w:val="000000"/>
          <w:lang w:val="en-US" w:eastAsia="da-DK"/>
        </w:rPr>
        <w:t xml:space="preserve">, S. A., Kamp, E. T., </w:t>
      </w:r>
      <w:proofErr w:type="spellStart"/>
      <w:r w:rsidRPr="00FD0B64">
        <w:rPr>
          <w:color w:val="000000"/>
          <w:lang w:val="en-US" w:eastAsia="da-DK"/>
        </w:rPr>
        <w:t>Tsourlidaki</w:t>
      </w:r>
      <w:proofErr w:type="spellEnd"/>
      <w:r w:rsidRPr="00FD0B64">
        <w:rPr>
          <w:color w:val="000000"/>
          <w:lang w:val="en-US" w:eastAsia="da-DK"/>
        </w:rPr>
        <w:t xml:space="preserve">, E. (2015). </w:t>
      </w:r>
      <w:r w:rsidRPr="003E7744">
        <w:rPr>
          <w:color w:val="000000"/>
          <w:lang w:eastAsia="da-DK"/>
        </w:rPr>
        <w:t xml:space="preserve">Phases of inquiry-based learning: Definitions and the inquiry cycle. </w:t>
      </w:r>
      <w:r w:rsidRPr="003E7744">
        <w:rPr>
          <w:i/>
          <w:iCs/>
          <w:color w:val="000000"/>
          <w:lang w:eastAsia="da-DK"/>
        </w:rPr>
        <w:t>Educational Research Review, 14</w:t>
      </w:r>
      <w:r w:rsidRPr="003E7744">
        <w:rPr>
          <w:color w:val="000000"/>
          <w:lang w:eastAsia="da-DK"/>
        </w:rPr>
        <w:t>, 47-61.</w:t>
      </w:r>
    </w:p>
    <w:p w14:paraId="08ED9C9B" w14:textId="77777777" w:rsidR="00091B39" w:rsidRPr="003E7744" w:rsidRDefault="00091B39" w:rsidP="00091B39">
      <w:pPr>
        <w:pStyle w:val="References"/>
        <w:rPr>
          <w:lang w:eastAsia="da-DK"/>
        </w:rPr>
      </w:pPr>
      <w:r w:rsidRPr="003E7744">
        <w:rPr>
          <w:color w:val="000000"/>
          <w:lang w:eastAsia="da-DK"/>
        </w:rPr>
        <w:t xml:space="preserve">Peterson, S. M., &amp; French, L. (2008). Supporting Young Children's Explanations through Inquiry Science in Preschool. </w:t>
      </w:r>
      <w:r w:rsidRPr="003E7744">
        <w:rPr>
          <w:i/>
          <w:iCs/>
          <w:color w:val="000000"/>
          <w:lang w:eastAsia="da-DK"/>
        </w:rPr>
        <w:t>Early Childhood Research Quarterly, 23</w:t>
      </w:r>
      <w:r w:rsidRPr="003E7744">
        <w:rPr>
          <w:color w:val="000000"/>
          <w:lang w:eastAsia="da-DK"/>
        </w:rPr>
        <w:t>(3), 395-408. </w:t>
      </w:r>
    </w:p>
    <w:p w14:paraId="1E9DA28E" w14:textId="77777777" w:rsidR="00091B39" w:rsidRPr="003E7744" w:rsidRDefault="00091B39" w:rsidP="00091B39">
      <w:pPr>
        <w:pStyle w:val="References"/>
        <w:rPr>
          <w:lang w:eastAsia="da-DK"/>
        </w:rPr>
      </w:pPr>
      <w:proofErr w:type="spellStart"/>
      <w:r w:rsidRPr="003E7744">
        <w:rPr>
          <w:color w:val="000000"/>
          <w:lang w:eastAsia="da-DK"/>
        </w:rPr>
        <w:t>Petticrew</w:t>
      </w:r>
      <w:proofErr w:type="spellEnd"/>
      <w:r w:rsidRPr="003E7744">
        <w:rPr>
          <w:color w:val="000000"/>
          <w:lang w:eastAsia="da-DK"/>
        </w:rPr>
        <w:t xml:space="preserve">, M., &amp; Roberts, H. (2008). </w:t>
      </w:r>
      <w:r w:rsidRPr="008309AA">
        <w:rPr>
          <w:color w:val="000000"/>
          <w:lang w:eastAsia="da-DK"/>
        </w:rPr>
        <w:t>Systematic reviews in the social sciences: A practical guide.</w:t>
      </w:r>
      <w:r w:rsidRPr="003E7744">
        <w:rPr>
          <w:color w:val="000000"/>
          <w:lang w:eastAsia="da-DK"/>
        </w:rPr>
        <w:t xml:space="preserve"> </w:t>
      </w:r>
      <w:r w:rsidRPr="008309AA">
        <w:rPr>
          <w:i/>
          <w:iCs/>
          <w:color w:val="000000"/>
          <w:lang w:eastAsia="da-DK"/>
        </w:rPr>
        <w:t>John Wiley &amp; Sons.</w:t>
      </w:r>
    </w:p>
    <w:p w14:paraId="2071D690" w14:textId="77777777" w:rsidR="00091B39" w:rsidRDefault="00091B39" w:rsidP="00091B39">
      <w:pPr>
        <w:pStyle w:val="References"/>
        <w:rPr>
          <w:color w:val="000000"/>
          <w:lang w:eastAsia="da-DK"/>
        </w:rPr>
      </w:pPr>
      <w:proofErr w:type="spellStart"/>
      <w:r w:rsidRPr="003E7744">
        <w:rPr>
          <w:color w:val="000000"/>
          <w:lang w:eastAsia="da-DK"/>
        </w:rPr>
        <w:t>Philippou</w:t>
      </w:r>
      <w:proofErr w:type="spellEnd"/>
      <w:r w:rsidRPr="003E7744">
        <w:rPr>
          <w:color w:val="000000"/>
          <w:lang w:eastAsia="da-DK"/>
        </w:rPr>
        <w:t xml:space="preserve">, S., </w:t>
      </w:r>
      <w:proofErr w:type="spellStart"/>
      <w:r w:rsidRPr="003E7744">
        <w:rPr>
          <w:color w:val="000000"/>
          <w:lang w:eastAsia="da-DK"/>
        </w:rPr>
        <w:t>Papademetri-Kachrimani</w:t>
      </w:r>
      <w:proofErr w:type="spellEnd"/>
      <w:r w:rsidRPr="003E7744">
        <w:rPr>
          <w:color w:val="000000"/>
          <w:lang w:eastAsia="da-DK"/>
        </w:rPr>
        <w:t xml:space="preserve">, C., &amp; </w:t>
      </w:r>
      <w:proofErr w:type="spellStart"/>
      <w:r w:rsidRPr="003E7744">
        <w:rPr>
          <w:color w:val="000000"/>
          <w:lang w:eastAsia="da-DK"/>
        </w:rPr>
        <w:t>Louca</w:t>
      </w:r>
      <w:proofErr w:type="spellEnd"/>
      <w:r w:rsidRPr="003E7744">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3E7744">
        <w:rPr>
          <w:i/>
          <w:iCs/>
          <w:color w:val="000000"/>
          <w:lang w:eastAsia="da-DK"/>
        </w:rPr>
        <w:t>Professional Development in Education, 41</w:t>
      </w:r>
      <w:r w:rsidRPr="003E7744">
        <w:rPr>
          <w:color w:val="000000"/>
          <w:lang w:eastAsia="da-DK"/>
        </w:rPr>
        <w:t>(2), 382-400. </w:t>
      </w:r>
    </w:p>
    <w:p w14:paraId="4A4115E6" w14:textId="77777777" w:rsidR="00091B39" w:rsidRDefault="00091B39" w:rsidP="00091B39">
      <w:pPr>
        <w:pStyle w:val="References"/>
        <w:rPr>
          <w:color w:val="000000"/>
          <w:lang w:eastAsia="da-DK"/>
        </w:rPr>
      </w:pPr>
      <w:r w:rsidRPr="00C927F5">
        <w:rPr>
          <w:color w:val="000000"/>
          <w:lang w:eastAsia="da-DK"/>
        </w:rPr>
        <w:t xml:space="preserve">R Core Team (2019). </w:t>
      </w:r>
      <w:r w:rsidRPr="00B70931">
        <w:rPr>
          <w:i/>
          <w:color w:val="000000"/>
          <w:lang w:eastAsia="da-DK"/>
        </w:rPr>
        <w:t>R: A language and environment for statistical computing</w:t>
      </w:r>
      <w:r>
        <w:rPr>
          <w:i/>
          <w:color w:val="000000"/>
          <w:lang w:eastAsia="da-DK"/>
        </w:rPr>
        <w:t>.</w:t>
      </w:r>
      <w:r w:rsidRPr="00C927F5">
        <w:rPr>
          <w:color w:val="000000"/>
          <w:lang w:eastAsia="da-DK"/>
        </w:rPr>
        <w:t xml:space="preserve"> Vienna</w:t>
      </w:r>
      <w:r>
        <w:rPr>
          <w:color w:val="000000"/>
          <w:lang w:eastAsia="da-DK"/>
        </w:rPr>
        <w:t>,</w:t>
      </w:r>
      <w:r w:rsidRPr="00C927F5">
        <w:rPr>
          <w:color w:val="000000"/>
          <w:lang w:eastAsia="da-DK"/>
        </w:rPr>
        <w:t xml:space="preserve"> </w:t>
      </w:r>
      <w:r>
        <w:rPr>
          <w:color w:val="000000"/>
          <w:lang w:eastAsia="da-DK"/>
        </w:rPr>
        <w:t>Austria</w:t>
      </w:r>
      <w:r w:rsidRPr="00C927F5">
        <w:rPr>
          <w:color w:val="000000"/>
          <w:lang w:eastAsia="da-DK"/>
        </w:rPr>
        <w:t>.</w:t>
      </w:r>
      <w:r>
        <w:rPr>
          <w:color w:val="000000"/>
          <w:lang w:eastAsia="da-DK"/>
        </w:rPr>
        <w:t xml:space="preserve"> Retrieved from:</w:t>
      </w:r>
      <w:r w:rsidRPr="00C927F5">
        <w:rPr>
          <w:color w:val="000000"/>
          <w:lang w:eastAsia="da-DK"/>
        </w:rPr>
        <w:t xml:space="preserve"> https://www.R-project.org/.</w:t>
      </w:r>
    </w:p>
    <w:p w14:paraId="3DF1EC40" w14:textId="77777777" w:rsidR="00091B39" w:rsidRDefault="00091B39" w:rsidP="00091B39">
      <w:pPr>
        <w:pStyle w:val="References"/>
        <w:rPr>
          <w:i/>
          <w:iCs/>
          <w:spacing w:val="5"/>
          <w:shd w:val="clear" w:color="auto" w:fill="FFFFFF"/>
          <w:lang w:val="en-US" w:eastAsia="da-DK"/>
        </w:rPr>
      </w:pPr>
      <w:proofErr w:type="spellStart"/>
      <w:r w:rsidRPr="004A6C3D">
        <w:rPr>
          <w:spacing w:val="5"/>
          <w:shd w:val="clear" w:color="auto" w:fill="FFFFFF"/>
          <w:lang w:val="en-US" w:eastAsia="da-DK"/>
        </w:rPr>
        <w:t>Ropohl</w:t>
      </w:r>
      <w:proofErr w:type="spellEnd"/>
      <w:r w:rsidRPr="004A6C3D">
        <w:rPr>
          <w:spacing w:val="5"/>
          <w:shd w:val="clear" w:color="auto" w:fill="FFFFFF"/>
          <w:lang w:val="en-US" w:eastAsia="da-DK"/>
        </w:rPr>
        <w:t>, M</w:t>
      </w:r>
      <w:r>
        <w:rPr>
          <w:spacing w:val="5"/>
          <w:shd w:val="clear" w:color="auto" w:fill="FFFFFF"/>
          <w:lang w:val="en-US" w:eastAsia="da-DK"/>
        </w:rPr>
        <w:t>.</w:t>
      </w:r>
      <w:r w:rsidRPr="004A6C3D">
        <w:rPr>
          <w:spacing w:val="5"/>
          <w:lang w:val="en-US" w:eastAsia="da-DK"/>
        </w:rPr>
        <w:t>, Nielsen, JA</w:t>
      </w:r>
      <w:r>
        <w:rPr>
          <w:spacing w:val="5"/>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Olley</w:t>
      </w:r>
      <w:proofErr w:type="spellEnd"/>
      <w:r w:rsidRPr="004A6C3D">
        <w:rPr>
          <w:spacing w:val="5"/>
          <w:shd w:val="clear" w:color="auto" w:fill="FFFFFF"/>
          <w:lang w:val="en-US" w:eastAsia="da-DK"/>
        </w:rPr>
        <w:t>, C</w:t>
      </w:r>
      <w:r>
        <w:rPr>
          <w:spacing w:val="5"/>
          <w:shd w:val="clear" w:color="auto" w:fill="FFFFFF"/>
          <w:lang w:val="en-US" w:eastAsia="da-DK"/>
        </w:rPr>
        <w:t>.</w:t>
      </w:r>
      <w:r w:rsidRPr="004A6C3D">
        <w:rPr>
          <w:spacing w:val="5"/>
          <w:shd w:val="clear" w:color="auto" w:fill="FFFFFF"/>
          <w:lang w:val="en-US" w:eastAsia="da-DK"/>
        </w:rPr>
        <w:t xml:space="preserve">, </w:t>
      </w:r>
      <w:proofErr w:type="spellStart"/>
      <w:r w:rsidRPr="004A6C3D">
        <w:rPr>
          <w:spacing w:val="5"/>
          <w:shd w:val="clear" w:color="auto" w:fill="FFFFFF"/>
          <w:lang w:val="en-US" w:eastAsia="da-DK"/>
        </w:rPr>
        <w:t>Rönnebeck</w:t>
      </w:r>
      <w:proofErr w:type="spellEnd"/>
      <w:r w:rsidRPr="004A6C3D">
        <w:rPr>
          <w:spacing w:val="5"/>
          <w:shd w:val="clear" w:color="auto" w:fill="FFFFFF"/>
          <w:lang w:val="en-US" w:eastAsia="da-DK"/>
        </w:rPr>
        <w:t>, S</w:t>
      </w:r>
      <w:r>
        <w:rPr>
          <w:spacing w:val="5"/>
          <w:shd w:val="clear" w:color="auto" w:fill="FFFFFF"/>
          <w:lang w:val="en-US" w:eastAsia="da-DK"/>
        </w:rPr>
        <w:t>.</w:t>
      </w:r>
      <w:r w:rsidRPr="004A6C3D">
        <w:rPr>
          <w:spacing w:val="5"/>
          <w:shd w:val="clear" w:color="auto" w:fill="FFFFFF"/>
          <w:lang w:val="en-US" w:eastAsia="da-DK"/>
        </w:rPr>
        <w:t xml:space="preserve"> &amp; Stables, K</w:t>
      </w:r>
      <w:r>
        <w:rPr>
          <w:spacing w:val="5"/>
          <w:shd w:val="clear" w:color="auto" w:fill="FFFFFF"/>
          <w:lang w:val="en-US" w:eastAsia="da-DK"/>
        </w:rPr>
        <w:t>.</w:t>
      </w:r>
      <w:r w:rsidRPr="004A6C3D">
        <w:rPr>
          <w:spacing w:val="5"/>
          <w:shd w:val="clear" w:color="auto" w:fill="FFFFFF"/>
          <w:lang w:val="en-US" w:eastAsia="da-DK"/>
        </w:rPr>
        <w:t xml:space="preserve"> </w:t>
      </w:r>
      <w:r>
        <w:rPr>
          <w:spacing w:val="5"/>
          <w:shd w:val="clear" w:color="auto" w:fill="FFFFFF"/>
          <w:lang w:val="en-US" w:eastAsia="da-DK"/>
        </w:rPr>
        <w:t>(</w:t>
      </w:r>
      <w:r w:rsidRPr="004A6C3D">
        <w:rPr>
          <w:spacing w:val="5"/>
          <w:shd w:val="clear" w:color="auto" w:fill="FFFFFF"/>
          <w:lang w:val="en-US" w:eastAsia="da-DK"/>
        </w:rPr>
        <w:t>2018</w:t>
      </w:r>
      <w:r>
        <w:rPr>
          <w:spacing w:val="5"/>
          <w:shd w:val="clear" w:color="auto" w:fill="FFFFFF"/>
          <w:lang w:val="en-US" w:eastAsia="da-DK"/>
        </w:rPr>
        <w:t>).</w:t>
      </w:r>
      <w:r w:rsidRPr="004A6C3D">
        <w:rPr>
          <w:spacing w:val="5"/>
          <w:shd w:val="clear" w:color="auto" w:fill="FFFFFF"/>
          <w:lang w:val="en-US" w:eastAsia="da-DK"/>
        </w:rPr>
        <w:t> </w:t>
      </w:r>
      <w:r w:rsidRPr="004A6C3D">
        <w:rPr>
          <w:spacing w:val="5"/>
          <w:lang w:val="en-US" w:eastAsia="da-DK"/>
        </w:rPr>
        <w:t>The concept of competence and its relevance for science, technology, and mathematics education</w:t>
      </w:r>
      <w:r w:rsidRPr="004A6C3D">
        <w:rPr>
          <w:spacing w:val="5"/>
          <w:shd w:val="clear" w:color="auto" w:fill="FFFFFF"/>
          <w:lang w:val="en-US" w:eastAsia="da-DK"/>
        </w:rPr>
        <w:t xml:space="preserve">. </w:t>
      </w:r>
      <w:r>
        <w:rPr>
          <w:spacing w:val="5"/>
          <w:shd w:val="clear" w:color="auto" w:fill="FFFFFF"/>
          <w:lang w:val="en-US" w:eastAsia="da-DK"/>
        </w:rPr>
        <w:t>In</w:t>
      </w:r>
      <w:r w:rsidRPr="004A6C3D">
        <w:rPr>
          <w:spacing w:val="5"/>
          <w:shd w:val="clear" w:color="auto" w:fill="FFFFFF"/>
          <w:lang w:val="en-US" w:eastAsia="da-DK"/>
        </w:rPr>
        <w:t xml:space="preserve"> J</w:t>
      </w:r>
      <w:r>
        <w:rPr>
          <w:spacing w:val="5"/>
          <w:shd w:val="clear" w:color="auto" w:fill="FFFFFF"/>
          <w:lang w:val="en-US" w:eastAsia="da-DK"/>
        </w:rPr>
        <w:t>.</w:t>
      </w:r>
      <w:r w:rsidRPr="004A6C3D">
        <w:rPr>
          <w:spacing w:val="5"/>
          <w:shd w:val="clear" w:color="auto" w:fill="FFFFFF"/>
          <w:lang w:val="en-US" w:eastAsia="da-DK"/>
        </w:rPr>
        <w:t xml:space="preserve"> Dolin &amp; R</w:t>
      </w:r>
      <w:r>
        <w:rPr>
          <w:spacing w:val="5"/>
          <w:shd w:val="clear" w:color="auto" w:fill="FFFFFF"/>
          <w:lang w:val="en-US" w:eastAsia="da-DK"/>
        </w:rPr>
        <w:t>.</w:t>
      </w:r>
      <w:r w:rsidRPr="004A6C3D">
        <w:rPr>
          <w:spacing w:val="5"/>
          <w:shd w:val="clear" w:color="auto" w:fill="FFFFFF"/>
          <w:lang w:val="en-US" w:eastAsia="da-DK"/>
        </w:rPr>
        <w:t xml:space="preserve"> Evans (red), </w:t>
      </w:r>
      <w:r w:rsidRPr="004A6C3D">
        <w:rPr>
          <w:spacing w:val="5"/>
          <w:lang w:val="en-US" w:eastAsia="da-DK"/>
        </w:rPr>
        <w:t>Transforming Assessment: Through an Interplay Between Practice, Research and Policy.</w:t>
      </w:r>
      <w:r w:rsidRPr="004A6C3D">
        <w:rPr>
          <w:spacing w:val="5"/>
          <w:shd w:val="clear" w:color="auto" w:fill="FFFFFF"/>
          <w:lang w:val="en-US" w:eastAsia="da-DK"/>
        </w:rPr>
        <w:t> </w:t>
      </w:r>
      <w:r w:rsidRPr="004A6C3D">
        <w:rPr>
          <w:i/>
          <w:iCs/>
          <w:spacing w:val="5"/>
          <w:shd w:val="clear" w:color="auto" w:fill="FFFFFF"/>
          <w:lang w:val="en-US" w:eastAsia="da-DK"/>
        </w:rPr>
        <w:t xml:space="preserve">Springer, Contributions from Science Education Research, </w:t>
      </w:r>
      <w:r w:rsidRPr="006602C7">
        <w:rPr>
          <w:i/>
          <w:iCs/>
          <w:spacing w:val="5"/>
          <w:shd w:val="clear" w:color="auto" w:fill="FFFFFF"/>
          <w:lang w:val="en-US" w:eastAsia="da-DK"/>
        </w:rPr>
        <w:t xml:space="preserve">Vol. </w:t>
      </w:r>
      <w:r w:rsidRPr="004A6C3D">
        <w:rPr>
          <w:i/>
          <w:iCs/>
          <w:spacing w:val="5"/>
          <w:shd w:val="clear" w:color="auto" w:fill="FFFFFF"/>
          <w:lang w:val="en-US" w:eastAsia="da-DK"/>
        </w:rPr>
        <w:t xml:space="preserve">4, </w:t>
      </w:r>
      <w:r w:rsidRPr="006602C7">
        <w:rPr>
          <w:i/>
          <w:iCs/>
          <w:spacing w:val="5"/>
          <w:shd w:val="clear" w:color="auto" w:fill="FFFFFF"/>
          <w:lang w:val="en-US" w:eastAsia="da-DK"/>
        </w:rPr>
        <w:t>pp</w:t>
      </w:r>
      <w:r w:rsidRPr="004A6C3D">
        <w:rPr>
          <w:i/>
          <w:iCs/>
          <w:spacing w:val="5"/>
          <w:shd w:val="clear" w:color="auto" w:fill="FFFFFF"/>
          <w:lang w:val="en-US" w:eastAsia="da-DK"/>
        </w:rPr>
        <w:t>. 3-2</w:t>
      </w:r>
      <w:r>
        <w:rPr>
          <w:i/>
          <w:iCs/>
          <w:spacing w:val="5"/>
          <w:shd w:val="clear" w:color="auto" w:fill="FFFFFF"/>
          <w:lang w:val="en-US" w:eastAsia="da-DK"/>
        </w:rPr>
        <w:t xml:space="preserve"> </w:t>
      </w:r>
    </w:p>
    <w:p w14:paraId="050128F9" w14:textId="77777777" w:rsidR="00091B39" w:rsidRPr="00B70931" w:rsidRDefault="00091B39" w:rsidP="00091B39">
      <w:pPr>
        <w:pStyle w:val="References"/>
        <w:rPr>
          <w:i/>
          <w:iCs/>
          <w:spacing w:val="5"/>
          <w:shd w:val="clear" w:color="auto" w:fill="FFFFFF"/>
          <w:lang w:val="en-US" w:eastAsia="da-DK"/>
        </w:rPr>
      </w:pPr>
      <w:r w:rsidRPr="00B70931">
        <w:rPr>
          <w:iCs/>
          <w:spacing w:val="5"/>
          <w:shd w:val="clear" w:color="auto" w:fill="FFFFFF"/>
          <w:lang w:val="en-US" w:eastAsia="da-DK"/>
        </w:rPr>
        <w:t>RStudio Team (2020).</w:t>
      </w:r>
      <w:r w:rsidRPr="00C927F5">
        <w:rPr>
          <w:i/>
          <w:iCs/>
          <w:spacing w:val="5"/>
          <w:shd w:val="clear" w:color="auto" w:fill="FFFFFF"/>
          <w:lang w:val="en-US" w:eastAsia="da-DK"/>
        </w:rPr>
        <w:t xml:space="preserve"> RStudio: Integrated Development for R. </w:t>
      </w:r>
      <w:r w:rsidRPr="00B70931">
        <w:rPr>
          <w:iCs/>
          <w:spacing w:val="5"/>
          <w:shd w:val="clear" w:color="auto" w:fill="FFFFFF"/>
          <w:lang w:val="en-US" w:eastAsia="da-DK"/>
        </w:rPr>
        <w:t>RStudio, PBC, Boston, MA</w:t>
      </w:r>
      <w:r>
        <w:rPr>
          <w:iCs/>
          <w:spacing w:val="5"/>
          <w:shd w:val="clear" w:color="auto" w:fill="FFFFFF"/>
          <w:lang w:val="en-US" w:eastAsia="da-DK"/>
        </w:rPr>
        <w:t>. Retrieved from</w:t>
      </w:r>
      <w:r>
        <w:rPr>
          <w:i/>
          <w:iCs/>
          <w:spacing w:val="5"/>
          <w:shd w:val="clear" w:color="auto" w:fill="FFFFFF"/>
          <w:lang w:val="en-US" w:eastAsia="da-DK"/>
        </w:rPr>
        <w:t>:</w:t>
      </w:r>
      <w:r w:rsidRPr="00B70931">
        <w:rPr>
          <w:iCs/>
          <w:spacing w:val="5"/>
          <w:shd w:val="clear" w:color="auto" w:fill="FFFFFF"/>
          <w:lang w:val="en-US" w:eastAsia="da-DK"/>
        </w:rPr>
        <w:t xml:space="preserve"> http://www.rstudio.com/.</w:t>
      </w:r>
    </w:p>
    <w:p w14:paraId="188D8425" w14:textId="77777777" w:rsidR="00091B39" w:rsidRPr="003E7744" w:rsidRDefault="00091B39" w:rsidP="00091B39">
      <w:pPr>
        <w:pStyle w:val="References"/>
        <w:rPr>
          <w:lang w:eastAsia="da-DK"/>
        </w:rPr>
      </w:pPr>
      <w:proofErr w:type="spellStart"/>
      <w:r w:rsidRPr="003E7744">
        <w:rPr>
          <w:color w:val="000000"/>
          <w:lang w:eastAsia="da-DK"/>
        </w:rPr>
        <w:t>Rönnebeck</w:t>
      </w:r>
      <w:proofErr w:type="spellEnd"/>
      <w:r w:rsidRPr="003E7744">
        <w:rPr>
          <w:color w:val="000000"/>
          <w:lang w:eastAsia="da-DK"/>
        </w:rPr>
        <w:t>, S. B., Sascha</w:t>
      </w:r>
      <w:r>
        <w:rPr>
          <w:color w:val="000000"/>
          <w:lang w:eastAsia="da-DK"/>
        </w:rPr>
        <w:t>,</w:t>
      </w:r>
      <w:r w:rsidRPr="003E7744">
        <w:rPr>
          <w:color w:val="000000"/>
          <w:lang w:eastAsia="da-DK"/>
        </w:rPr>
        <w:t xml:space="preserve"> </w:t>
      </w:r>
      <w:proofErr w:type="spellStart"/>
      <w:r w:rsidRPr="003E7744">
        <w:rPr>
          <w:color w:val="000000"/>
          <w:lang w:eastAsia="da-DK"/>
        </w:rPr>
        <w:t>Ropohl</w:t>
      </w:r>
      <w:proofErr w:type="spellEnd"/>
      <w:r w:rsidRPr="003E7744">
        <w:rPr>
          <w:color w:val="000000"/>
          <w:lang w:eastAsia="da-DK"/>
        </w:rPr>
        <w:t xml:space="preserve">, M. (2016). Searching for a common ground–A literature review of empirical research on scientific inquiry activities. </w:t>
      </w:r>
      <w:r w:rsidRPr="003E7744">
        <w:rPr>
          <w:i/>
          <w:iCs/>
          <w:color w:val="000000"/>
          <w:lang w:eastAsia="da-DK"/>
        </w:rPr>
        <w:t>Studies in Science Education, 52</w:t>
      </w:r>
      <w:r w:rsidRPr="003E7744">
        <w:rPr>
          <w:color w:val="000000"/>
          <w:lang w:eastAsia="da-DK"/>
        </w:rPr>
        <w:t xml:space="preserve">(2), </w:t>
      </w:r>
      <w:r>
        <w:rPr>
          <w:color w:val="000000"/>
          <w:lang w:eastAsia="da-DK"/>
        </w:rPr>
        <w:t xml:space="preserve">pp. </w:t>
      </w:r>
      <w:r w:rsidRPr="003E7744">
        <w:rPr>
          <w:color w:val="000000"/>
          <w:lang w:eastAsia="da-DK"/>
        </w:rPr>
        <w:t>161-197.</w:t>
      </w:r>
    </w:p>
    <w:p w14:paraId="08132EF3" w14:textId="77777777" w:rsidR="00091B39" w:rsidRDefault="00091B39" w:rsidP="00091B39">
      <w:pPr>
        <w:pStyle w:val="References"/>
        <w:rPr>
          <w:color w:val="000000"/>
          <w:lang w:eastAsia="da-DK"/>
        </w:rPr>
      </w:pPr>
      <w:proofErr w:type="spellStart"/>
      <w:r w:rsidRPr="003E7744">
        <w:rPr>
          <w:color w:val="000000"/>
          <w:lang w:eastAsia="da-DK"/>
        </w:rPr>
        <w:t>Samarapungavan</w:t>
      </w:r>
      <w:proofErr w:type="spellEnd"/>
      <w:r w:rsidRPr="003E7744">
        <w:rPr>
          <w:color w:val="000000"/>
          <w:lang w:eastAsia="da-DK"/>
        </w:rPr>
        <w:t xml:space="preserve">, A., </w:t>
      </w:r>
      <w:proofErr w:type="spellStart"/>
      <w:r w:rsidRPr="003E7744">
        <w:rPr>
          <w:color w:val="000000"/>
          <w:lang w:eastAsia="da-DK"/>
        </w:rPr>
        <w:t>Mantzicopoulos</w:t>
      </w:r>
      <w:proofErr w:type="spellEnd"/>
      <w:r w:rsidRPr="003E7744">
        <w:rPr>
          <w:color w:val="000000"/>
          <w:lang w:eastAsia="da-DK"/>
        </w:rPr>
        <w:t xml:space="preserve">, P., Patrick, H., &amp; French, B. (2009). The development and validation of the Science Learning Assessment (SLA): A measure of kindergarten science learning. </w:t>
      </w:r>
      <w:r w:rsidRPr="003E7744">
        <w:rPr>
          <w:i/>
          <w:iCs/>
          <w:color w:val="000000"/>
          <w:lang w:eastAsia="da-DK"/>
        </w:rPr>
        <w:t>Journal of Advanced Academics, 20</w:t>
      </w:r>
      <w:r w:rsidRPr="003E7744">
        <w:rPr>
          <w:color w:val="000000"/>
          <w:lang w:eastAsia="da-DK"/>
        </w:rPr>
        <w:t>(3), 502-535.</w:t>
      </w:r>
    </w:p>
    <w:p w14:paraId="62FCD9E5" w14:textId="77777777" w:rsidR="00091B39" w:rsidRPr="00B95E5F" w:rsidRDefault="00091B39" w:rsidP="00091B39">
      <w:pPr>
        <w:pStyle w:val="References"/>
        <w:rPr>
          <w:lang w:val="en-US" w:eastAsia="da-DK"/>
        </w:rPr>
      </w:pPr>
      <w:proofErr w:type="spellStart"/>
      <w:r w:rsidRPr="00B95E5F">
        <w:rPr>
          <w:lang w:val="en-US"/>
        </w:rPr>
        <w:t>Samarapungavan</w:t>
      </w:r>
      <w:proofErr w:type="spellEnd"/>
      <w:r w:rsidRPr="00B95E5F">
        <w:rPr>
          <w:lang w:val="en-US"/>
        </w:rPr>
        <w:t xml:space="preserve">, A., Patrick, H &amp; </w:t>
      </w:r>
      <w:proofErr w:type="spellStart"/>
      <w:r w:rsidRPr="00B95E5F">
        <w:rPr>
          <w:lang w:val="en-US"/>
        </w:rPr>
        <w:t>Mantzicopoulos</w:t>
      </w:r>
      <w:proofErr w:type="spellEnd"/>
      <w:r w:rsidRPr="00B95E5F">
        <w:rPr>
          <w:lang w:val="en-US"/>
        </w:rPr>
        <w:t xml:space="preserve">, P. (2011). What Kindergarten Students Learn in Inquiry-Based Science Classrooms. </w:t>
      </w:r>
      <w:r w:rsidRPr="00FD0B64">
        <w:rPr>
          <w:i/>
          <w:iCs/>
          <w:lang w:val="en-US"/>
        </w:rPr>
        <w:t xml:space="preserve">Cognition &amp; Instruction, </w:t>
      </w:r>
      <w:r w:rsidRPr="00FD0B64">
        <w:rPr>
          <w:lang w:val="en-US"/>
        </w:rPr>
        <w:t>29(4), 416-470</w:t>
      </w:r>
    </w:p>
    <w:p w14:paraId="19401A2F" w14:textId="77777777" w:rsidR="00091B39" w:rsidRPr="003E7744" w:rsidRDefault="00091B39" w:rsidP="00091B39">
      <w:pPr>
        <w:pStyle w:val="References"/>
        <w:rPr>
          <w:lang w:eastAsia="da-DK"/>
        </w:rPr>
      </w:pPr>
      <w:proofErr w:type="spellStart"/>
      <w:r w:rsidRPr="003E7744">
        <w:rPr>
          <w:color w:val="000000"/>
          <w:lang w:eastAsia="da-DK"/>
        </w:rPr>
        <w:lastRenderedPageBreak/>
        <w:t>Senocak</w:t>
      </w:r>
      <w:proofErr w:type="spellEnd"/>
      <w:r w:rsidRPr="003E7744">
        <w:rPr>
          <w:color w:val="000000"/>
          <w:lang w:eastAsia="da-DK"/>
        </w:rPr>
        <w:t xml:space="preserve">, E., </w:t>
      </w:r>
      <w:proofErr w:type="spellStart"/>
      <w:r w:rsidRPr="003E7744">
        <w:rPr>
          <w:color w:val="000000"/>
          <w:lang w:eastAsia="da-DK"/>
        </w:rPr>
        <w:t>Samarapungavan</w:t>
      </w:r>
      <w:proofErr w:type="spellEnd"/>
      <w:r w:rsidRPr="003E7744">
        <w:rPr>
          <w:color w:val="000000"/>
          <w:lang w:eastAsia="da-DK"/>
        </w:rPr>
        <w:t xml:space="preserve">, A., Aksoy, P., &amp; </w:t>
      </w:r>
      <w:proofErr w:type="spellStart"/>
      <w:r w:rsidRPr="003E7744">
        <w:rPr>
          <w:color w:val="000000"/>
          <w:lang w:eastAsia="da-DK"/>
        </w:rPr>
        <w:t>Tosun</w:t>
      </w:r>
      <w:proofErr w:type="spellEnd"/>
      <w:r w:rsidRPr="003E7744">
        <w:rPr>
          <w:color w:val="000000"/>
          <w:lang w:eastAsia="da-DK"/>
        </w:rPr>
        <w:t xml:space="preserve">, C. (2013). A Study on Development of an Instrument to Determine Turkish Kindergarten Students' Understandings of Scientific Concepts and Scientific Inquiry Processes. </w:t>
      </w:r>
      <w:r w:rsidRPr="003E7744">
        <w:rPr>
          <w:i/>
          <w:iCs/>
          <w:color w:val="000000"/>
          <w:lang w:eastAsia="da-DK"/>
        </w:rPr>
        <w:t>Educational Sciences: Theory and Practice, 13</w:t>
      </w:r>
      <w:r w:rsidRPr="003E7744">
        <w:rPr>
          <w:color w:val="000000"/>
          <w:lang w:eastAsia="da-DK"/>
        </w:rPr>
        <w:t>(4), 2217-2228.</w:t>
      </w:r>
    </w:p>
    <w:p w14:paraId="4B393771" w14:textId="7B60229B" w:rsidR="00091B39" w:rsidRDefault="00091B39" w:rsidP="00091B39">
      <w:pPr>
        <w:pStyle w:val="References"/>
        <w:rPr>
          <w:color w:val="000000"/>
          <w:lang w:eastAsia="da-DK"/>
        </w:rPr>
      </w:pPr>
      <w:proofErr w:type="spellStart"/>
      <w:r w:rsidRPr="000229DD">
        <w:rPr>
          <w:color w:val="000000"/>
          <w:lang w:val="en-US" w:eastAsia="da-DK"/>
        </w:rPr>
        <w:t>Siry</w:t>
      </w:r>
      <w:proofErr w:type="spellEnd"/>
      <w:r w:rsidRPr="000229DD">
        <w:rPr>
          <w:color w:val="000000"/>
          <w:lang w:val="en-US" w:eastAsia="da-DK"/>
        </w:rPr>
        <w:t xml:space="preserve">, C., Ziegler, G., &amp; Max, C. (2012). </w:t>
      </w:r>
      <w:r w:rsidRPr="003E7744">
        <w:rPr>
          <w:color w:val="000000"/>
          <w:lang w:eastAsia="da-DK"/>
        </w:rPr>
        <w:t xml:space="preserve">"Doing Science" through Discourse-in-Interaction: Young Children's Science Investigations at the Early Childhood Level. </w:t>
      </w:r>
      <w:r w:rsidRPr="003E7744">
        <w:rPr>
          <w:i/>
          <w:iCs/>
          <w:color w:val="000000"/>
          <w:lang w:eastAsia="da-DK"/>
        </w:rPr>
        <w:t>Science Education, 96</w:t>
      </w:r>
      <w:r w:rsidRPr="003E7744">
        <w:rPr>
          <w:color w:val="000000"/>
          <w:lang w:eastAsia="da-DK"/>
        </w:rPr>
        <w:t>(2), 311-336. </w:t>
      </w:r>
    </w:p>
    <w:p w14:paraId="321C97CF" w14:textId="291E0396" w:rsidR="00316DBB" w:rsidRPr="003E7744" w:rsidRDefault="00316DBB" w:rsidP="00316DBB">
      <w:pPr>
        <w:pStyle w:val="References"/>
      </w:pPr>
      <w:r>
        <w:t>Valverde-</w:t>
      </w:r>
      <w:proofErr w:type="spellStart"/>
      <w:r>
        <w:t>Berrocoso</w:t>
      </w:r>
      <w:proofErr w:type="spellEnd"/>
      <w:r>
        <w:t>, J., Garrido-Arroyo, M. D. C., Burgos-</w:t>
      </w:r>
      <w:proofErr w:type="spellStart"/>
      <w:r>
        <w:t>Videla</w:t>
      </w:r>
      <w:proofErr w:type="spellEnd"/>
      <w:r>
        <w:t>, C., &amp; Morales-</w:t>
      </w:r>
      <w:proofErr w:type="spellStart"/>
      <w:r>
        <w:t>Cevallos</w:t>
      </w:r>
      <w:proofErr w:type="spellEnd"/>
      <w:r>
        <w:t xml:space="preserve">, M. B. (2020). Trends in Educational Research about e-Learning: A Systematic Literature Review (2009–2018). </w:t>
      </w:r>
      <w:r>
        <w:rPr>
          <w:i/>
          <w:iCs/>
        </w:rPr>
        <w:t>Sustainability</w:t>
      </w:r>
      <w:r>
        <w:t xml:space="preserve">, </w:t>
      </w:r>
      <w:r>
        <w:rPr>
          <w:i/>
          <w:iCs/>
        </w:rPr>
        <w:t>12</w:t>
      </w:r>
      <w:r>
        <w:t>(12), 5153.</w:t>
      </w:r>
    </w:p>
    <w:p w14:paraId="7792AC9D" w14:textId="19A4288D" w:rsidR="0076734E" w:rsidRDefault="00091B39" w:rsidP="0076734E">
      <w:pPr>
        <w:pStyle w:val="References"/>
        <w:rPr>
          <w:color w:val="000000"/>
          <w:lang w:eastAsia="da-DK"/>
        </w:rPr>
      </w:pPr>
      <w:r w:rsidRPr="003E7744">
        <w:rPr>
          <w:color w:val="000000"/>
          <w:lang w:eastAsia="da-DK"/>
        </w:rPr>
        <w:t xml:space="preserve">Van Hook, S. J., &amp; </w:t>
      </w:r>
      <w:proofErr w:type="spellStart"/>
      <w:r w:rsidRPr="003E7744">
        <w:rPr>
          <w:color w:val="000000"/>
          <w:lang w:eastAsia="da-DK"/>
        </w:rPr>
        <w:t>Huziak</w:t>
      </w:r>
      <w:proofErr w:type="spellEnd"/>
      <w:r w:rsidRPr="003E7744">
        <w:rPr>
          <w:color w:val="000000"/>
          <w:lang w:eastAsia="da-DK"/>
        </w:rPr>
        <w:t xml:space="preserve">-Clark, T. L. (2008). Lift, Squeeze, Stretch, and Twist: Research-Based Inquiry Physics Experiences (RIPE) of Energy for Kindergartners. </w:t>
      </w:r>
      <w:r w:rsidRPr="003E7744">
        <w:rPr>
          <w:i/>
          <w:iCs/>
          <w:color w:val="000000"/>
          <w:lang w:eastAsia="da-DK"/>
        </w:rPr>
        <w:t>Journal of Elementary Science Education, 20</w:t>
      </w:r>
      <w:r w:rsidRPr="003E7744">
        <w:rPr>
          <w:color w:val="000000"/>
          <w:lang w:eastAsia="da-DK"/>
        </w:rPr>
        <w:t>(3), 1-16.</w:t>
      </w:r>
    </w:p>
    <w:p w14:paraId="6740ED0E" w14:textId="77777777" w:rsidR="0001073F" w:rsidRPr="0001073F" w:rsidRDefault="0001073F" w:rsidP="0001073F">
      <w:pPr>
        <w:pStyle w:val="References"/>
        <w:rPr>
          <w:lang w:val="da-DK"/>
        </w:rPr>
      </w:pPr>
      <w:r>
        <w:t xml:space="preserve">Von der Fehr, A. (2016). Exploring social networks of science education actors in Danish Science Municipalities. </w:t>
      </w:r>
      <w:r w:rsidRPr="0001073F">
        <w:rPr>
          <w:i/>
          <w:iCs/>
          <w:lang w:val="da-DK"/>
        </w:rPr>
        <w:t>København: Institut for Naturfagenes Didaktik</w:t>
      </w:r>
      <w:r w:rsidRPr="0001073F">
        <w:rPr>
          <w:lang w:val="da-DK"/>
        </w:rPr>
        <w:t>.</w:t>
      </w:r>
    </w:p>
    <w:p w14:paraId="3A14D286" w14:textId="77777777" w:rsidR="00091B39" w:rsidRPr="003E7744" w:rsidRDefault="00091B39" w:rsidP="00091B39">
      <w:pPr>
        <w:pStyle w:val="References"/>
        <w:rPr>
          <w:lang w:eastAsia="da-DK"/>
        </w:rPr>
      </w:pPr>
      <w:r w:rsidRPr="0001073F">
        <w:rPr>
          <w:color w:val="000000"/>
          <w:lang w:val="da-DK" w:eastAsia="da-DK"/>
        </w:rPr>
        <w:t xml:space="preserve">Watts, M., </w:t>
      </w:r>
      <w:proofErr w:type="spellStart"/>
      <w:r w:rsidRPr="0001073F">
        <w:rPr>
          <w:color w:val="000000"/>
          <w:lang w:val="da-DK" w:eastAsia="da-DK"/>
        </w:rPr>
        <w:t>Salehjee</w:t>
      </w:r>
      <w:proofErr w:type="spellEnd"/>
      <w:r w:rsidRPr="0001073F">
        <w:rPr>
          <w:color w:val="000000"/>
          <w:lang w:val="da-DK" w:eastAsia="da-DK"/>
        </w:rPr>
        <w:t xml:space="preserve">, S., &amp; Essex, J. (2017). </w:t>
      </w:r>
      <w:r w:rsidRPr="003E7744">
        <w:rPr>
          <w:color w:val="000000"/>
          <w:lang w:eastAsia="da-DK"/>
        </w:rPr>
        <w:t xml:space="preserve">But is it science? </w:t>
      </w:r>
      <w:r w:rsidRPr="003E7744">
        <w:rPr>
          <w:i/>
          <w:iCs/>
          <w:color w:val="000000"/>
          <w:lang w:eastAsia="da-DK"/>
        </w:rPr>
        <w:t>Early Child Development and Care, 187</w:t>
      </w:r>
      <w:r w:rsidRPr="003E7744">
        <w:rPr>
          <w:color w:val="000000"/>
          <w:lang w:eastAsia="da-DK"/>
        </w:rPr>
        <w:t>(2), 274-283.</w:t>
      </w:r>
    </w:p>
    <w:p w14:paraId="4BDD2915" w14:textId="16A4D704" w:rsidR="00091B39" w:rsidRDefault="00091B39" w:rsidP="00091B39">
      <w:pPr>
        <w:pStyle w:val="References"/>
        <w:rPr>
          <w:color w:val="000000"/>
          <w:lang w:eastAsia="da-DK"/>
        </w:rPr>
      </w:pPr>
      <w:r w:rsidRPr="003E7744">
        <w:rPr>
          <w:color w:val="000000"/>
          <w:lang w:eastAsia="da-DK"/>
        </w:rPr>
        <w:t xml:space="preserve">Wu, S.-C., &amp; Lin, F.-L. (2016). Inquiry-Based Mathematics Curriculum Design for Young Children-Teaching Experiment and Reflection. </w:t>
      </w:r>
      <w:r w:rsidRPr="003E7744">
        <w:rPr>
          <w:i/>
          <w:iCs/>
          <w:color w:val="000000"/>
          <w:lang w:eastAsia="da-DK"/>
        </w:rPr>
        <w:t>EURASIA Journal of Mathematics, Science &amp; Technology Education, 12</w:t>
      </w:r>
      <w:r w:rsidRPr="003E7744">
        <w:rPr>
          <w:color w:val="000000"/>
          <w:lang w:eastAsia="da-DK"/>
        </w:rPr>
        <w:t>(4), 843-860.  </w:t>
      </w:r>
    </w:p>
    <w:p w14:paraId="4CD98454" w14:textId="77777777" w:rsidR="0076734E" w:rsidRPr="003E7744" w:rsidRDefault="0076734E" w:rsidP="00091B39">
      <w:pPr>
        <w:pStyle w:val="References"/>
        <w:rPr>
          <w:lang w:eastAsia="da-DK"/>
        </w:rPr>
      </w:pPr>
    </w:p>
    <w:sectPr w:rsidR="0076734E" w:rsidRPr="003E7744"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9BE22" w14:textId="77777777" w:rsidR="00BA01D9" w:rsidRDefault="00BA01D9" w:rsidP="00AF2C92">
      <w:r>
        <w:separator/>
      </w:r>
    </w:p>
  </w:endnote>
  <w:endnote w:type="continuationSeparator" w:id="0">
    <w:p w14:paraId="27F75216" w14:textId="77777777" w:rsidR="00BA01D9" w:rsidRDefault="00BA01D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60D5D" w14:textId="77777777" w:rsidR="00BA01D9" w:rsidRDefault="00BA01D9" w:rsidP="00AF2C92">
      <w:r>
        <w:separator/>
      </w:r>
    </w:p>
  </w:footnote>
  <w:footnote w:type="continuationSeparator" w:id="0">
    <w:p w14:paraId="34B29A28" w14:textId="77777777" w:rsidR="00BA01D9" w:rsidRDefault="00BA01D9"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49AD"/>
    <w:rsid w:val="000061AB"/>
    <w:rsid w:val="0000681B"/>
    <w:rsid w:val="0001073F"/>
    <w:rsid w:val="00011325"/>
    <w:rsid w:val="000133C0"/>
    <w:rsid w:val="00014C4E"/>
    <w:rsid w:val="00017107"/>
    <w:rsid w:val="000202E2"/>
    <w:rsid w:val="00022441"/>
    <w:rsid w:val="0002261E"/>
    <w:rsid w:val="000229DD"/>
    <w:rsid w:val="00024839"/>
    <w:rsid w:val="00026871"/>
    <w:rsid w:val="00037A98"/>
    <w:rsid w:val="00040DCE"/>
    <w:rsid w:val="000427FB"/>
    <w:rsid w:val="0004455E"/>
    <w:rsid w:val="00045F75"/>
    <w:rsid w:val="00047CB5"/>
    <w:rsid w:val="00051FAA"/>
    <w:rsid w:val="000572A9"/>
    <w:rsid w:val="00061325"/>
    <w:rsid w:val="0006243E"/>
    <w:rsid w:val="0007029D"/>
    <w:rsid w:val="000733AC"/>
    <w:rsid w:val="00074B81"/>
    <w:rsid w:val="00074D22"/>
    <w:rsid w:val="00075081"/>
    <w:rsid w:val="0007528A"/>
    <w:rsid w:val="00075C03"/>
    <w:rsid w:val="000811AB"/>
    <w:rsid w:val="00083C5F"/>
    <w:rsid w:val="0009172C"/>
    <w:rsid w:val="00091B39"/>
    <w:rsid w:val="000930EC"/>
    <w:rsid w:val="00095E61"/>
    <w:rsid w:val="000966C1"/>
    <w:rsid w:val="000970AC"/>
    <w:rsid w:val="00097D48"/>
    <w:rsid w:val="000A1167"/>
    <w:rsid w:val="000A4428"/>
    <w:rsid w:val="000A6B6B"/>
    <w:rsid w:val="000A6D40"/>
    <w:rsid w:val="000A7BC3"/>
    <w:rsid w:val="000B1661"/>
    <w:rsid w:val="000B1F0B"/>
    <w:rsid w:val="000B2BF5"/>
    <w:rsid w:val="000B2E88"/>
    <w:rsid w:val="000B4603"/>
    <w:rsid w:val="000C09BE"/>
    <w:rsid w:val="000C1380"/>
    <w:rsid w:val="000C554F"/>
    <w:rsid w:val="000D0DC5"/>
    <w:rsid w:val="000D15FF"/>
    <w:rsid w:val="000D28DF"/>
    <w:rsid w:val="000D488B"/>
    <w:rsid w:val="000D68DF"/>
    <w:rsid w:val="000E138D"/>
    <w:rsid w:val="000E187A"/>
    <w:rsid w:val="000E1A32"/>
    <w:rsid w:val="000E2D61"/>
    <w:rsid w:val="000E450E"/>
    <w:rsid w:val="000E6259"/>
    <w:rsid w:val="000F3D9C"/>
    <w:rsid w:val="000F4677"/>
    <w:rsid w:val="000F5BE0"/>
    <w:rsid w:val="000F6EDE"/>
    <w:rsid w:val="00100587"/>
    <w:rsid w:val="0010284E"/>
    <w:rsid w:val="00103122"/>
    <w:rsid w:val="0010336A"/>
    <w:rsid w:val="001050F1"/>
    <w:rsid w:val="00105AEA"/>
    <w:rsid w:val="00106DAF"/>
    <w:rsid w:val="00114ABE"/>
    <w:rsid w:val="00116023"/>
    <w:rsid w:val="00124F07"/>
    <w:rsid w:val="001331FE"/>
    <w:rsid w:val="00134A51"/>
    <w:rsid w:val="00137DA3"/>
    <w:rsid w:val="00140727"/>
    <w:rsid w:val="00160628"/>
    <w:rsid w:val="00161344"/>
    <w:rsid w:val="00162195"/>
    <w:rsid w:val="0016322A"/>
    <w:rsid w:val="00165A21"/>
    <w:rsid w:val="001705CE"/>
    <w:rsid w:val="00176D5F"/>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752"/>
    <w:rsid w:val="001B7CAE"/>
    <w:rsid w:val="001C0772"/>
    <w:rsid w:val="001C0D4F"/>
    <w:rsid w:val="001C1BA3"/>
    <w:rsid w:val="001C1DEC"/>
    <w:rsid w:val="001C5736"/>
    <w:rsid w:val="001D647F"/>
    <w:rsid w:val="001D6857"/>
    <w:rsid w:val="001E0572"/>
    <w:rsid w:val="001E0A67"/>
    <w:rsid w:val="001E1028"/>
    <w:rsid w:val="001E14E2"/>
    <w:rsid w:val="001E1ABA"/>
    <w:rsid w:val="001E6302"/>
    <w:rsid w:val="001E7DCB"/>
    <w:rsid w:val="001F3411"/>
    <w:rsid w:val="001F4287"/>
    <w:rsid w:val="001F4DBA"/>
    <w:rsid w:val="0020415E"/>
    <w:rsid w:val="00204FF4"/>
    <w:rsid w:val="0020707D"/>
    <w:rsid w:val="0021056E"/>
    <w:rsid w:val="0021075D"/>
    <w:rsid w:val="0021165A"/>
    <w:rsid w:val="00211BC9"/>
    <w:rsid w:val="0021620C"/>
    <w:rsid w:val="00216E78"/>
    <w:rsid w:val="00217275"/>
    <w:rsid w:val="002211DD"/>
    <w:rsid w:val="002268D9"/>
    <w:rsid w:val="00236392"/>
    <w:rsid w:val="00236F4B"/>
    <w:rsid w:val="00242B0D"/>
    <w:rsid w:val="002467C6"/>
    <w:rsid w:val="0024692A"/>
    <w:rsid w:val="00252BBA"/>
    <w:rsid w:val="00253123"/>
    <w:rsid w:val="00255B26"/>
    <w:rsid w:val="00264001"/>
    <w:rsid w:val="00266354"/>
    <w:rsid w:val="00267A18"/>
    <w:rsid w:val="00273462"/>
    <w:rsid w:val="0027395B"/>
    <w:rsid w:val="00274582"/>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D7E5F"/>
    <w:rsid w:val="002E06D0"/>
    <w:rsid w:val="002E3C27"/>
    <w:rsid w:val="002E403A"/>
    <w:rsid w:val="002E4513"/>
    <w:rsid w:val="002E7F3A"/>
    <w:rsid w:val="002F27AC"/>
    <w:rsid w:val="002F4EDB"/>
    <w:rsid w:val="002F6054"/>
    <w:rsid w:val="00310E13"/>
    <w:rsid w:val="00315713"/>
    <w:rsid w:val="0031686C"/>
    <w:rsid w:val="00316DBB"/>
    <w:rsid w:val="00316FE0"/>
    <w:rsid w:val="003204D2"/>
    <w:rsid w:val="0032605E"/>
    <w:rsid w:val="00326406"/>
    <w:rsid w:val="003275D1"/>
    <w:rsid w:val="00330B2A"/>
    <w:rsid w:val="00331E17"/>
    <w:rsid w:val="00333063"/>
    <w:rsid w:val="003408E3"/>
    <w:rsid w:val="00343480"/>
    <w:rsid w:val="00345E89"/>
    <w:rsid w:val="003522A1"/>
    <w:rsid w:val="0035254B"/>
    <w:rsid w:val="00353555"/>
    <w:rsid w:val="00353EBE"/>
    <w:rsid w:val="003565D4"/>
    <w:rsid w:val="003607FB"/>
    <w:rsid w:val="00360FD5"/>
    <w:rsid w:val="0036210A"/>
    <w:rsid w:val="00362349"/>
    <w:rsid w:val="0036340D"/>
    <w:rsid w:val="003634A5"/>
    <w:rsid w:val="00363D91"/>
    <w:rsid w:val="00363F0E"/>
    <w:rsid w:val="00366868"/>
    <w:rsid w:val="00367506"/>
    <w:rsid w:val="00370085"/>
    <w:rsid w:val="003744A7"/>
    <w:rsid w:val="00376235"/>
    <w:rsid w:val="00381FB6"/>
    <w:rsid w:val="003836D3"/>
    <w:rsid w:val="00383A52"/>
    <w:rsid w:val="00391652"/>
    <w:rsid w:val="0039507F"/>
    <w:rsid w:val="003A1260"/>
    <w:rsid w:val="003A295F"/>
    <w:rsid w:val="003A34BA"/>
    <w:rsid w:val="003A41DD"/>
    <w:rsid w:val="003A7033"/>
    <w:rsid w:val="003B47FE"/>
    <w:rsid w:val="003B5673"/>
    <w:rsid w:val="003B6287"/>
    <w:rsid w:val="003B62C9"/>
    <w:rsid w:val="003C7176"/>
    <w:rsid w:val="003D0929"/>
    <w:rsid w:val="003D468F"/>
    <w:rsid w:val="003D4729"/>
    <w:rsid w:val="003D7DD6"/>
    <w:rsid w:val="003E5AAF"/>
    <w:rsid w:val="003E600D"/>
    <w:rsid w:val="003E62E0"/>
    <w:rsid w:val="003E64DF"/>
    <w:rsid w:val="003E6A5D"/>
    <w:rsid w:val="003F193A"/>
    <w:rsid w:val="003F4207"/>
    <w:rsid w:val="003F54BB"/>
    <w:rsid w:val="003F5C46"/>
    <w:rsid w:val="003F7CBB"/>
    <w:rsid w:val="003F7D34"/>
    <w:rsid w:val="00412C8E"/>
    <w:rsid w:val="004146CC"/>
    <w:rsid w:val="0041518D"/>
    <w:rsid w:val="004202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87605"/>
    <w:rsid w:val="004930C6"/>
    <w:rsid w:val="00493347"/>
    <w:rsid w:val="00496092"/>
    <w:rsid w:val="004A08DB"/>
    <w:rsid w:val="004A25D0"/>
    <w:rsid w:val="004A37E8"/>
    <w:rsid w:val="004A7549"/>
    <w:rsid w:val="004B09D4"/>
    <w:rsid w:val="004B309D"/>
    <w:rsid w:val="004B330A"/>
    <w:rsid w:val="004B7C8E"/>
    <w:rsid w:val="004C3D3C"/>
    <w:rsid w:val="004C5DA7"/>
    <w:rsid w:val="004D0EDC"/>
    <w:rsid w:val="004D1220"/>
    <w:rsid w:val="004D14B3"/>
    <w:rsid w:val="004D1529"/>
    <w:rsid w:val="004D2253"/>
    <w:rsid w:val="004D4F79"/>
    <w:rsid w:val="004D5514"/>
    <w:rsid w:val="004D56C3"/>
    <w:rsid w:val="004E0338"/>
    <w:rsid w:val="004E0602"/>
    <w:rsid w:val="004E2D11"/>
    <w:rsid w:val="004E4FF3"/>
    <w:rsid w:val="004E56A8"/>
    <w:rsid w:val="004F027E"/>
    <w:rsid w:val="004F3B55"/>
    <w:rsid w:val="004F428E"/>
    <w:rsid w:val="004F4E46"/>
    <w:rsid w:val="004F5929"/>
    <w:rsid w:val="004F6B7D"/>
    <w:rsid w:val="005015F6"/>
    <w:rsid w:val="005030C4"/>
    <w:rsid w:val="005031C5"/>
    <w:rsid w:val="00504FDC"/>
    <w:rsid w:val="005120CC"/>
    <w:rsid w:val="00512B7B"/>
    <w:rsid w:val="00514EA1"/>
    <w:rsid w:val="0051798B"/>
    <w:rsid w:val="00521F5A"/>
    <w:rsid w:val="00525E06"/>
    <w:rsid w:val="00526454"/>
    <w:rsid w:val="00531823"/>
    <w:rsid w:val="00534319"/>
    <w:rsid w:val="00534ECC"/>
    <w:rsid w:val="0053720D"/>
    <w:rsid w:val="005403ED"/>
    <w:rsid w:val="00540EF5"/>
    <w:rsid w:val="00541BF3"/>
    <w:rsid w:val="00541CD3"/>
    <w:rsid w:val="00541EC9"/>
    <w:rsid w:val="0054227C"/>
    <w:rsid w:val="005476FA"/>
    <w:rsid w:val="00554E2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455B"/>
    <w:rsid w:val="005E5B55"/>
    <w:rsid w:val="005E5E4A"/>
    <w:rsid w:val="005E693D"/>
    <w:rsid w:val="005E75BF"/>
    <w:rsid w:val="005F2353"/>
    <w:rsid w:val="005F57BA"/>
    <w:rsid w:val="005F61E6"/>
    <w:rsid w:val="005F6C45"/>
    <w:rsid w:val="0060161B"/>
    <w:rsid w:val="00605A69"/>
    <w:rsid w:val="00606C54"/>
    <w:rsid w:val="00614375"/>
    <w:rsid w:val="00615B0A"/>
    <w:rsid w:val="006168CF"/>
    <w:rsid w:val="0062011B"/>
    <w:rsid w:val="00626DE0"/>
    <w:rsid w:val="00630901"/>
    <w:rsid w:val="00631F8E"/>
    <w:rsid w:val="00636EE9"/>
    <w:rsid w:val="00640950"/>
    <w:rsid w:val="00641568"/>
    <w:rsid w:val="00641AE7"/>
    <w:rsid w:val="00642629"/>
    <w:rsid w:val="0064782B"/>
    <w:rsid w:val="0065293D"/>
    <w:rsid w:val="00653EFC"/>
    <w:rsid w:val="00654021"/>
    <w:rsid w:val="00661045"/>
    <w:rsid w:val="00666DA8"/>
    <w:rsid w:val="00671057"/>
    <w:rsid w:val="00675AAF"/>
    <w:rsid w:val="0068031A"/>
    <w:rsid w:val="00681B2F"/>
    <w:rsid w:val="0068335F"/>
    <w:rsid w:val="0068538E"/>
    <w:rsid w:val="00687217"/>
    <w:rsid w:val="006914A7"/>
    <w:rsid w:val="00693302"/>
    <w:rsid w:val="0069640B"/>
    <w:rsid w:val="006A1B83"/>
    <w:rsid w:val="006A21CD"/>
    <w:rsid w:val="006A5918"/>
    <w:rsid w:val="006B21B2"/>
    <w:rsid w:val="006B4A4A"/>
    <w:rsid w:val="006C172E"/>
    <w:rsid w:val="006C19B2"/>
    <w:rsid w:val="006C4409"/>
    <w:rsid w:val="006C5BB8"/>
    <w:rsid w:val="006C6936"/>
    <w:rsid w:val="006C7B01"/>
    <w:rsid w:val="006D0FE8"/>
    <w:rsid w:val="006D4B2B"/>
    <w:rsid w:val="006D4F3C"/>
    <w:rsid w:val="006D5C66"/>
    <w:rsid w:val="006D7002"/>
    <w:rsid w:val="006E1B3C"/>
    <w:rsid w:val="006E23FB"/>
    <w:rsid w:val="006E28E4"/>
    <w:rsid w:val="006E325A"/>
    <w:rsid w:val="006E33EC"/>
    <w:rsid w:val="006E3802"/>
    <w:rsid w:val="006E6C02"/>
    <w:rsid w:val="006F231A"/>
    <w:rsid w:val="006F6B55"/>
    <w:rsid w:val="006F788D"/>
    <w:rsid w:val="006F78E1"/>
    <w:rsid w:val="00701072"/>
    <w:rsid w:val="00702054"/>
    <w:rsid w:val="007035A4"/>
    <w:rsid w:val="007073B0"/>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707E"/>
    <w:rsid w:val="0074765B"/>
    <w:rsid w:val="007516DC"/>
    <w:rsid w:val="00752E58"/>
    <w:rsid w:val="007535F5"/>
    <w:rsid w:val="00754B80"/>
    <w:rsid w:val="00761918"/>
    <w:rsid w:val="00762F03"/>
    <w:rsid w:val="0076413B"/>
    <w:rsid w:val="007648AE"/>
    <w:rsid w:val="00764BF8"/>
    <w:rsid w:val="0076514D"/>
    <w:rsid w:val="0076734E"/>
    <w:rsid w:val="00773B22"/>
    <w:rsid w:val="00773D59"/>
    <w:rsid w:val="00773D89"/>
    <w:rsid w:val="00781003"/>
    <w:rsid w:val="007911FD"/>
    <w:rsid w:val="00793930"/>
    <w:rsid w:val="00793DD1"/>
    <w:rsid w:val="00794D6D"/>
    <w:rsid w:val="00794FEC"/>
    <w:rsid w:val="007A003E"/>
    <w:rsid w:val="007A1965"/>
    <w:rsid w:val="007A2ED1"/>
    <w:rsid w:val="007A4BE6"/>
    <w:rsid w:val="007B0DC6"/>
    <w:rsid w:val="007B1094"/>
    <w:rsid w:val="007B1762"/>
    <w:rsid w:val="007B3255"/>
    <w:rsid w:val="007B3320"/>
    <w:rsid w:val="007C12BF"/>
    <w:rsid w:val="007C301F"/>
    <w:rsid w:val="007C4540"/>
    <w:rsid w:val="007C4F8D"/>
    <w:rsid w:val="007C65AF"/>
    <w:rsid w:val="007D135D"/>
    <w:rsid w:val="007D730F"/>
    <w:rsid w:val="007D7CD8"/>
    <w:rsid w:val="007E3AA7"/>
    <w:rsid w:val="007F5903"/>
    <w:rsid w:val="007F737D"/>
    <w:rsid w:val="0080308E"/>
    <w:rsid w:val="00805303"/>
    <w:rsid w:val="00806705"/>
    <w:rsid w:val="00806738"/>
    <w:rsid w:val="008216D5"/>
    <w:rsid w:val="008249CE"/>
    <w:rsid w:val="00831A50"/>
    <w:rsid w:val="00831B3C"/>
    <w:rsid w:val="00831C89"/>
    <w:rsid w:val="00832114"/>
    <w:rsid w:val="00834C46"/>
    <w:rsid w:val="0084093E"/>
    <w:rsid w:val="00840F1E"/>
    <w:rsid w:val="00841CE1"/>
    <w:rsid w:val="008473D8"/>
    <w:rsid w:val="008528DC"/>
    <w:rsid w:val="00852B8C"/>
    <w:rsid w:val="00854981"/>
    <w:rsid w:val="00854B7B"/>
    <w:rsid w:val="00864B2E"/>
    <w:rsid w:val="00865963"/>
    <w:rsid w:val="00871C1D"/>
    <w:rsid w:val="008730F7"/>
    <w:rsid w:val="0087450E"/>
    <w:rsid w:val="00875A82"/>
    <w:rsid w:val="00876CA3"/>
    <w:rsid w:val="008772FE"/>
    <w:rsid w:val="008775F1"/>
    <w:rsid w:val="008821AE"/>
    <w:rsid w:val="00882E5B"/>
    <w:rsid w:val="00883D3A"/>
    <w:rsid w:val="008854F7"/>
    <w:rsid w:val="00885A9D"/>
    <w:rsid w:val="008929D2"/>
    <w:rsid w:val="00893636"/>
    <w:rsid w:val="00893B94"/>
    <w:rsid w:val="00896E9D"/>
    <w:rsid w:val="00896F11"/>
    <w:rsid w:val="008A013F"/>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241"/>
    <w:rsid w:val="008E387B"/>
    <w:rsid w:val="008E6087"/>
    <w:rsid w:val="008E758D"/>
    <w:rsid w:val="008F10A7"/>
    <w:rsid w:val="008F755D"/>
    <w:rsid w:val="008F7A39"/>
    <w:rsid w:val="00901890"/>
    <w:rsid w:val="009021E8"/>
    <w:rsid w:val="00904677"/>
    <w:rsid w:val="00905EE2"/>
    <w:rsid w:val="00911440"/>
    <w:rsid w:val="00911712"/>
    <w:rsid w:val="00911B27"/>
    <w:rsid w:val="009170BE"/>
    <w:rsid w:val="00920B55"/>
    <w:rsid w:val="00921E1F"/>
    <w:rsid w:val="009262C9"/>
    <w:rsid w:val="00930EB9"/>
    <w:rsid w:val="00933DC7"/>
    <w:rsid w:val="009418F4"/>
    <w:rsid w:val="00942BBC"/>
    <w:rsid w:val="00942CDB"/>
    <w:rsid w:val="00944180"/>
    <w:rsid w:val="00944AA0"/>
    <w:rsid w:val="00947698"/>
    <w:rsid w:val="00947DA2"/>
    <w:rsid w:val="00951177"/>
    <w:rsid w:val="009536D7"/>
    <w:rsid w:val="009673E8"/>
    <w:rsid w:val="00974DB8"/>
    <w:rsid w:val="00980661"/>
    <w:rsid w:val="0098093B"/>
    <w:rsid w:val="009863EC"/>
    <w:rsid w:val="009876D4"/>
    <w:rsid w:val="009914A5"/>
    <w:rsid w:val="0099548E"/>
    <w:rsid w:val="00996456"/>
    <w:rsid w:val="00996A12"/>
    <w:rsid w:val="00997B0F"/>
    <w:rsid w:val="009A0CC3"/>
    <w:rsid w:val="009A1CAD"/>
    <w:rsid w:val="009A3440"/>
    <w:rsid w:val="009A37BC"/>
    <w:rsid w:val="009A4234"/>
    <w:rsid w:val="009A5832"/>
    <w:rsid w:val="009A6838"/>
    <w:rsid w:val="009B24B5"/>
    <w:rsid w:val="009B3B0B"/>
    <w:rsid w:val="009B4EBC"/>
    <w:rsid w:val="009B5ABB"/>
    <w:rsid w:val="009B73CE"/>
    <w:rsid w:val="009C1E03"/>
    <w:rsid w:val="009C2461"/>
    <w:rsid w:val="009C5A15"/>
    <w:rsid w:val="009C6FE2"/>
    <w:rsid w:val="009C7674"/>
    <w:rsid w:val="009D004A"/>
    <w:rsid w:val="009D5880"/>
    <w:rsid w:val="009E1FD4"/>
    <w:rsid w:val="009E3B07"/>
    <w:rsid w:val="009E51D1"/>
    <w:rsid w:val="009E5531"/>
    <w:rsid w:val="009E6BB7"/>
    <w:rsid w:val="009F171E"/>
    <w:rsid w:val="009F3D2F"/>
    <w:rsid w:val="009F7052"/>
    <w:rsid w:val="00A02668"/>
    <w:rsid w:val="00A02801"/>
    <w:rsid w:val="00A06A39"/>
    <w:rsid w:val="00A07F58"/>
    <w:rsid w:val="00A131CB"/>
    <w:rsid w:val="00A14847"/>
    <w:rsid w:val="00A148B7"/>
    <w:rsid w:val="00A16D6D"/>
    <w:rsid w:val="00A21383"/>
    <w:rsid w:val="00A2199F"/>
    <w:rsid w:val="00A21B31"/>
    <w:rsid w:val="00A2360E"/>
    <w:rsid w:val="00A26E0C"/>
    <w:rsid w:val="00A27D69"/>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3A25"/>
    <w:rsid w:val="00A746E2"/>
    <w:rsid w:val="00A7764B"/>
    <w:rsid w:val="00A81417"/>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0C83"/>
    <w:rsid w:val="00AD13DC"/>
    <w:rsid w:val="00AD6DE2"/>
    <w:rsid w:val="00AE036C"/>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0ED4"/>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3FAC"/>
    <w:rsid w:val="00B95405"/>
    <w:rsid w:val="00B963F1"/>
    <w:rsid w:val="00BA01D9"/>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2C17"/>
    <w:rsid w:val="00C0383A"/>
    <w:rsid w:val="00C051DC"/>
    <w:rsid w:val="00C067FF"/>
    <w:rsid w:val="00C104B6"/>
    <w:rsid w:val="00C12862"/>
    <w:rsid w:val="00C13D28"/>
    <w:rsid w:val="00C14585"/>
    <w:rsid w:val="00C165A0"/>
    <w:rsid w:val="00C216CE"/>
    <w:rsid w:val="00C2184F"/>
    <w:rsid w:val="00C22A78"/>
    <w:rsid w:val="00C23C7E"/>
    <w:rsid w:val="00C246C5"/>
    <w:rsid w:val="00C2598A"/>
    <w:rsid w:val="00C25A82"/>
    <w:rsid w:val="00C30A2A"/>
    <w:rsid w:val="00C33993"/>
    <w:rsid w:val="00C4069E"/>
    <w:rsid w:val="00C41ADC"/>
    <w:rsid w:val="00C44149"/>
    <w:rsid w:val="00C44410"/>
    <w:rsid w:val="00C44A15"/>
    <w:rsid w:val="00C4630A"/>
    <w:rsid w:val="00C50883"/>
    <w:rsid w:val="00C523F0"/>
    <w:rsid w:val="00C526D2"/>
    <w:rsid w:val="00C53A91"/>
    <w:rsid w:val="00C5794E"/>
    <w:rsid w:val="00C60968"/>
    <w:rsid w:val="00C63D39"/>
    <w:rsid w:val="00C63EDD"/>
    <w:rsid w:val="00C64B6C"/>
    <w:rsid w:val="00C65B36"/>
    <w:rsid w:val="00C718A8"/>
    <w:rsid w:val="00C7292E"/>
    <w:rsid w:val="00C74E88"/>
    <w:rsid w:val="00C80924"/>
    <w:rsid w:val="00C8286B"/>
    <w:rsid w:val="00C947F8"/>
    <w:rsid w:val="00C9515F"/>
    <w:rsid w:val="00C963C5"/>
    <w:rsid w:val="00CA004D"/>
    <w:rsid w:val="00CA030C"/>
    <w:rsid w:val="00CA1F41"/>
    <w:rsid w:val="00CA32EE"/>
    <w:rsid w:val="00CA5771"/>
    <w:rsid w:val="00CA6A1A"/>
    <w:rsid w:val="00CC1E75"/>
    <w:rsid w:val="00CC2E0E"/>
    <w:rsid w:val="00CC3136"/>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033AC"/>
    <w:rsid w:val="00D10CB8"/>
    <w:rsid w:val="00D12806"/>
    <w:rsid w:val="00D12D44"/>
    <w:rsid w:val="00D15018"/>
    <w:rsid w:val="00D158AC"/>
    <w:rsid w:val="00D1694C"/>
    <w:rsid w:val="00D20F5E"/>
    <w:rsid w:val="00D23B76"/>
    <w:rsid w:val="00D24B4A"/>
    <w:rsid w:val="00D379A3"/>
    <w:rsid w:val="00D4399F"/>
    <w:rsid w:val="00D45FF3"/>
    <w:rsid w:val="00D506E9"/>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56DD"/>
    <w:rsid w:val="00D8642D"/>
    <w:rsid w:val="00D87BB4"/>
    <w:rsid w:val="00D90A5E"/>
    <w:rsid w:val="00D91A68"/>
    <w:rsid w:val="00D92427"/>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3DD"/>
    <w:rsid w:val="00DD7605"/>
    <w:rsid w:val="00DE2020"/>
    <w:rsid w:val="00DE3476"/>
    <w:rsid w:val="00DE7BEA"/>
    <w:rsid w:val="00DF5B84"/>
    <w:rsid w:val="00DF5EAB"/>
    <w:rsid w:val="00DF6D5B"/>
    <w:rsid w:val="00DF771B"/>
    <w:rsid w:val="00DF7EE2"/>
    <w:rsid w:val="00E01BAA"/>
    <w:rsid w:val="00E0282A"/>
    <w:rsid w:val="00E02F9B"/>
    <w:rsid w:val="00E07E14"/>
    <w:rsid w:val="00E14F94"/>
    <w:rsid w:val="00E16E62"/>
    <w:rsid w:val="00E17336"/>
    <w:rsid w:val="00E17D15"/>
    <w:rsid w:val="00E22B95"/>
    <w:rsid w:val="00E30331"/>
    <w:rsid w:val="00E30BB8"/>
    <w:rsid w:val="00E31F9C"/>
    <w:rsid w:val="00E40488"/>
    <w:rsid w:val="00E47EDA"/>
    <w:rsid w:val="00E50367"/>
    <w:rsid w:val="00E505FC"/>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45F"/>
    <w:rsid w:val="00EA1CC2"/>
    <w:rsid w:val="00EA2D76"/>
    <w:rsid w:val="00EA4644"/>
    <w:rsid w:val="00EA758A"/>
    <w:rsid w:val="00EB096F"/>
    <w:rsid w:val="00EB199F"/>
    <w:rsid w:val="00EB21A4"/>
    <w:rsid w:val="00EB27C4"/>
    <w:rsid w:val="00EB5387"/>
    <w:rsid w:val="00EB53A8"/>
    <w:rsid w:val="00EB5C10"/>
    <w:rsid w:val="00EB7322"/>
    <w:rsid w:val="00EB7566"/>
    <w:rsid w:val="00EB7E73"/>
    <w:rsid w:val="00EC0FE9"/>
    <w:rsid w:val="00EC189A"/>
    <w:rsid w:val="00EC198B"/>
    <w:rsid w:val="00EC426D"/>
    <w:rsid w:val="00EC571B"/>
    <w:rsid w:val="00EC57D7"/>
    <w:rsid w:val="00EC6385"/>
    <w:rsid w:val="00ED151D"/>
    <w:rsid w:val="00ED1DE9"/>
    <w:rsid w:val="00ED23D4"/>
    <w:rsid w:val="00ED3DE3"/>
    <w:rsid w:val="00ED5E0B"/>
    <w:rsid w:val="00EE37B6"/>
    <w:rsid w:val="00EF0F45"/>
    <w:rsid w:val="00EF7463"/>
    <w:rsid w:val="00EF7971"/>
    <w:rsid w:val="00F002EF"/>
    <w:rsid w:val="00F01EE9"/>
    <w:rsid w:val="00F04900"/>
    <w:rsid w:val="00F04C61"/>
    <w:rsid w:val="00F05B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1E9"/>
    <w:rsid w:val="00F61209"/>
    <w:rsid w:val="00F6259E"/>
    <w:rsid w:val="00F65DD4"/>
    <w:rsid w:val="00F672B2"/>
    <w:rsid w:val="00F83973"/>
    <w:rsid w:val="00F845F6"/>
    <w:rsid w:val="00F84B5B"/>
    <w:rsid w:val="00F87FA3"/>
    <w:rsid w:val="00F90034"/>
    <w:rsid w:val="00F93D8C"/>
    <w:rsid w:val="00F94DD3"/>
    <w:rsid w:val="00FA3102"/>
    <w:rsid w:val="00FA48D4"/>
    <w:rsid w:val="00FA4FA5"/>
    <w:rsid w:val="00FA54FA"/>
    <w:rsid w:val="00FA6D39"/>
    <w:rsid w:val="00FB227E"/>
    <w:rsid w:val="00FB3D61"/>
    <w:rsid w:val="00FB44CE"/>
    <w:rsid w:val="00FB5009"/>
    <w:rsid w:val="00FB76AB"/>
    <w:rsid w:val="00FD03FE"/>
    <w:rsid w:val="00FD126E"/>
    <w:rsid w:val="00FD2E26"/>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pPr>
      <w:spacing w:line="480" w:lineRule="auto"/>
    </w:pPr>
  </w:style>
  <w:style w:type="paragraph" w:customStyle="1" w:styleId="Paragraph">
    <w:name w:val="Paragraph"/>
    <w:basedOn w:val="Normal"/>
    <w:next w:val="Newparagraph"/>
    <w:qFormat/>
    <w:rsid w:val="001B7681"/>
    <w:pPr>
      <w:widowControl w:val="0"/>
      <w:spacing w:before="240" w:line="480" w:lineRule="auto"/>
    </w:pPr>
  </w:style>
  <w:style w:type="paragraph" w:customStyle="1" w:styleId="Newparagraph">
    <w:name w:val="New paragraph"/>
    <w:basedOn w:val="Normal"/>
    <w:qFormat/>
    <w:rsid w:val="00AE2F8D"/>
    <w:pPr>
      <w:spacing w:line="480" w:lineRule="auto"/>
      <w:ind w:firstLine="720"/>
    </w:pPr>
  </w:style>
  <w:style w:type="paragraph" w:styleId="NormalIndent">
    <w:name w:val="Normal Indent"/>
    <w:basedOn w:val="Normal"/>
    <w:rsid w:val="00526454"/>
    <w:pPr>
      <w:spacing w:line="480" w:lineRule="auto"/>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3427">
      <w:bodyDiv w:val="1"/>
      <w:marLeft w:val="0"/>
      <w:marRight w:val="0"/>
      <w:marTop w:val="0"/>
      <w:marBottom w:val="0"/>
      <w:divBdr>
        <w:top w:val="none" w:sz="0" w:space="0" w:color="auto"/>
        <w:left w:val="none" w:sz="0" w:space="0" w:color="auto"/>
        <w:bottom w:val="none" w:sz="0" w:space="0" w:color="auto"/>
        <w:right w:val="none" w:sz="0" w:space="0" w:color="auto"/>
      </w:divBdr>
    </w:div>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43496446">
      <w:bodyDiv w:val="1"/>
      <w:marLeft w:val="0"/>
      <w:marRight w:val="0"/>
      <w:marTop w:val="0"/>
      <w:marBottom w:val="0"/>
      <w:divBdr>
        <w:top w:val="none" w:sz="0" w:space="0" w:color="auto"/>
        <w:left w:val="none" w:sz="0" w:space="0" w:color="auto"/>
        <w:bottom w:val="none" w:sz="0" w:space="0" w:color="auto"/>
        <w:right w:val="none" w:sz="0" w:space="0" w:color="auto"/>
      </w:divBdr>
      <w:divsChild>
        <w:div w:id="1357078438">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68696906">
      <w:bodyDiv w:val="1"/>
      <w:marLeft w:val="0"/>
      <w:marRight w:val="0"/>
      <w:marTop w:val="0"/>
      <w:marBottom w:val="0"/>
      <w:divBdr>
        <w:top w:val="none" w:sz="0" w:space="0" w:color="auto"/>
        <w:left w:val="none" w:sz="0" w:space="0" w:color="auto"/>
        <w:bottom w:val="none" w:sz="0" w:space="0" w:color="auto"/>
        <w:right w:val="none" w:sz="0" w:space="0" w:color="auto"/>
      </w:divBdr>
      <w:divsChild>
        <w:div w:id="1606840660">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638409960">
      <w:bodyDiv w:val="1"/>
      <w:marLeft w:val="0"/>
      <w:marRight w:val="0"/>
      <w:marTop w:val="0"/>
      <w:marBottom w:val="0"/>
      <w:divBdr>
        <w:top w:val="none" w:sz="0" w:space="0" w:color="auto"/>
        <w:left w:val="none" w:sz="0" w:space="0" w:color="auto"/>
        <w:bottom w:val="none" w:sz="0" w:space="0" w:color="auto"/>
        <w:right w:val="none" w:sz="0" w:space="0" w:color="auto"/>
      </w:divBdr>
      <w:divsChild>
        <w:div w:id="585042310">
          <w:marLeft w:val="0"/>
          <w:marRight w:val="0"/>
          <w:marTop w:val="0"/>
          <w:marBottom w:val="0"/>
          <w:divBdr>
            <w:top w:val="none" w:sz="0" w:space="0" w:color="auto"/>
            <w:left w:val="none" w:sz="0" w:space="0" w:color="auto"/>
            <w:bottom w:val="none" w:sz="0" w:space="0" w:color="auto"/>
            <w:right w:val="none" w:sz="0" w:space="0" w:color="auto"/>
          </w:divBdr>
        </w:div>
      </w:divsChild>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2384529">
      <w:bodyDiv w:val="1"/>
      <w:marLeft w:val="0"/>
      <w:marRight w:val="0"/>
      <w:marTop w:val="0"/>
      <w:marBottom w:val="0"/>
      <w:divBdr>
        <w:top w:val="none" w:sz="0" w:space="0" w:color="auto"/>
        <w:left w:val="none" w:sz="0" w:space="0" w:color="auto"/>
        <w:bottom w:val="none" w:sz="0" w:space="0" w:color="auto"/>
        <w:right w:val="none" w:sz="0" w:space="0" w:color="auto"/>
      </w:divBdr>
      <w:divsChild>
        <w:div w:id="978345557">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 w:id="2133671929">
      <w:bodyDiv w:val="1"/>
      <w:marLeft w:val="0"/>
      <w:marRight w:val="0"/>
      <w:marTop w:val="0"/>
      <w:marBottom w:val="0"/>
      <w:divBdr>
        <w:top w:val="none" w:sz="0" w:space="0" w:color="auto"/>
        <w:left w:val="none" w:sz="0" w:space="0" w:color="auto"/>
        <w:bottom w:val="none" w:sz="0" w:space="0" w:color="auto"/>
        <w:right w:val="none" w:sz="0" w:space="0" w:color="auto"/>
      </w:divBdr>
      <w:divsChild>
        <w:div w:id="138879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sych.auckland.ac.nz/en/about/thematic-analysi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perbruun/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0</TotalTime>
  <Pages>37</Pages>
  <Words>9579</Words>
  <Characters>54603</Characters>
  <Application>Microsoft Office Word</Application>
  <DocSecurity>0</DocSecurity>
  <Lines>455</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64054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2</cp:revision>
  <cp:lastPrinted>2020-12-09T21:35:00Z</cp:lastPrinted>
  <dcterms:created xsi:type="dcterms:W3CDTF">2020-12-09T22:29:00Z</dcterms:created>
  <dcterms:modified xsi:type="dcterms:W3CDTF">2020-12-09T22:29:00Z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ies>
</file>