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Relatório de status do projeto</w:t>
      </w:r>
    </w:p>
    <w:p w:rsidR="00000000" w:rsidDel="00000000" w:rsidP="00000000" w:rsidRDefault="00000000" w:rsidRPr="00000000">
      <w:pPr>
        <w:keepNext w:val="1"/>
        <w:keepLines w:val="1"/>
        <w:spacing w:after="240" w:before="360" w:lineRule="auto"/>
        <w:ind w:left="144" w:right="144" w:firstLine="0"/>
        <w:contextualSpacing w:val="0"/>
      </w:pPr>
      <w:r w:rsidDel="00000000" w:rsidR="00000000" w:rsidRPr="00000000">
        <w:rPr>
          <w:rFonts w:ascii="Calibri" w:cs="Calibri" w:eastAsia="Calibri" w:hAnsi="Calibri"/>
          <w:smallCaps w:val="1"/>
          <w:sz w:val="22"/>
          <w:szCs w:val="22"/>
          <w:rtl w:val="0"/>
        </w:rPr>
        <w:t xml:space="preserve">Resumo do projeto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963.0" w:type="dxa"/>
        <w:jc w:val="left"/>
        <w:tblInd w:w="-230.0" w:type="dxa"/>
        <w:tblBorders>
          <w:insideH w:color="bfbfbf" w:space="0" w:sz="4" w:val="single"/>
        </w:tblBorders>
        <w:tblLayout w:type="fixed"/>
        <w:tblLook w:val="0420"/>
      </w:tblPr>
      <w:tblGrid>
        <w:gridCol w:w="2720"/>
        <w:gridCol w:w="3620"/>
        <w:gridCol w:w="3623"/>
        <w:tblGridChange w:id="0">
          <w:tblGrid>
            <w:gridCol w:w="2720"/>
            <w:gridCol w:w="3620"/>
            <w:gridCol w:w="362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Data do relatório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Nome do projeto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Preparado por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  <w:t xml:space="preserve">06 de Dezembro de 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Sistema de Automação de Chamadas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Valdi Ferreira</w:t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spacing w:after="240" w:before="360" w:lineRule="auto"/>
        <w:ind w:left="144" w:right="144" w:firstLine="0"/>
        <w:contextualSpacing w:val="0"/>
      </w:pPr>
      <w:r w:rsidDel="00000000" w:rsidR="00000000" w:rsidRPr="00000000">
        <w:rPr>
          <w:rFonts w:ascii="Calibri" w:cs="Calibri" w:eastAsia="Calibri" w:hAnsi="Calibri"/>
          <w:smallCaps w:val="1"/>
          <w:sz w:val="22"/>
          <w:szCs w:val="22"/>
          <w:rtl w:val="0"/>
        </w:rPr>
        <w:t xml:space="preserve">Resumo do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Este relatório tem por objetivo relatar as atividades relacionadas à 3° Iteração do Projeto. Demos continuidade ao uso de BDD (cucumber e capybara) no desenvolvimento além de ampliar o uso de TDD (rspec) e a desenvolvemos o  sistema de autenticação para o sistema</w:t>
      </w:r>
    </w:p>
    <w:p w:rsidR="00000000" w:rsidDel="00000000" w:rsidP="00000000" w:rsidRDefault="00000000" w:rsidRPr="00000000">
      <w:pPr>
        <w:keepNext w:val="1"/>
        <w:keepLines w:val="1"/>
        <w:spacing w:after="240" w:before="360" w:lineRule="auto"/>
        <w:ind w:left="144" w:right="144" w:firstLine="0"/>
        <w:contextualSpacing w:val="0"/>
      </w:pPr>
      <w:r w:rsidDel="00000000" w:rsidR="00000000" w:rsidRPr="00000000">
        <w:rPr>
          <w:rFonts w:ascii="Calibri" w:cs="Calibri" w:eastAsia="Calibri" w:hAnsi="Calibri"/>
          <w:smallCaps w:val="1"/>
          <w:sz w:val="22"/>
          <w:szCs w:val="22"/>
          <w:rtl w:val="0"/>
        </w:rPr>
        <w:t xml:space="preserve">Visão geral do projeto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862.0" w:type="dxa"/>
        <w:jc w:val="left"/>
        <w:tblInd w:w="-230.0" w:type="dxa"/>
        <w:tblBorders>
          <w:insideH w:color="bfbfbf" w:space="0" w:sz="4" w:val="single"/>
        </w:tblBorders>
        <w:tblLayout w:type="fixed"/>
        <w:tblLook w:val="0420"/>
      </w:tblPr>
      <w:tblGrid>
        <w:gridCol w:w="1733"/>
        <w:gridCol w:w="250"/>
        <w:gridCol w:w="1470"/>
        <w:gridCol w:w="2282"/>
        <w:gridCol w:w="1930"/>
        <w:gridCol w:w="2197"/>
        <w:tblGridChange w:id="0">
          <w:tblGrid>
            <w:gridCol w:w="1733"/>
            <w:gridCol w:w="250"/>
            <w:gridCol w:w="1470"/>
            <w:gridCol w:w="2282"/>
            <w:gridCol w:w="1930"/>
            <w:gridCol w:w="219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Tarefa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% concluída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Data de conclusão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Observações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(Features and Step Definitions)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5">
              <w:r w:rsidDel="00000000" w:rsidR="00000000" w:rsidRPr="00000000">
                <w:rPr>
                  <w:color w:val="333333"/>
                  <w:sz w:val="18"/>
                  <w:szCs w:val="18"/>
                  <w:shd w:fill="f5f5f5" w:val="clear"/>
                  <w:rtl w:val="0"/>
                </w:rPr>
                <w:t xml:space="preserve">Login no sistema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20/11/2015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Neto Barbosa e Victor Nunes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(Use Story)</w:t>
              <w:br w:type="textWrapping"/>
            </w:r>
            <w:hyperlink r:id="rId6">
              <w:r w:rsidDel="00000000" w:rsidR="00000000" w:rsidRPr="00000000">
                <w:rPr>
                  <w:color w:val="333333"/>
                  <w:sz w:val="18"/>
                  <w:szCs w:val="18"/>
                  <w:shd w:fill="f5f5f5" w:val="clear"/>
                  <w:rtl w:val="0"/>
                </w:rPr>
                <w:t xml:space="preserve">Login no sistema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20/11/2015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Neto B.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(Use Story)</w:t>
              <w:br w:type="textWrapping"/>
            </w:r>
            <w:hyperlink r:id="rId7">
              <w:r w:rsidDel="00000000" w:rsidR="00000000" w:rsidRPr="00000000">
                <w:rPr>
                  <w:sz w:val="18"/>
                  <w:szCs w:val="18"/>
                  <w:shd w:fill="f5f5f5" w:val="clear"/>
                  <w:rtl w:val="0"/>
                </w:rPr>
                <w:t xml:space="preserve">Envio automático de senhas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27/11/2015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Neto B.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(Use Story)</w:t>
              <w:br w:type="textWrapping"/>
            </w:r>
            <w:hyperlink r:id="rId8">
              <w:r w:rsidDel="00000000" w:rsidR="00000000" w:rsidRPr="00000000">
                <w:rPr>
                  <w:sz w:val="18"/>
                  <w:szCs w:val="18"/>
                  <w:shd w:fill="f5f5f5" w:val="clear"/>
                  <w:rtl w:val="0"/>
                </w:rPr>
                <w:t xml:space="preserve">Adicionando criptografia as senhas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06/12/2015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Neto B.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Testes RSpec (TDD)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20/11/2015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Victor Nunes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spacing w:after="240" w:before="360" w:lineRule="auto"/>
        <w:ind w:right="144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963.0" w:type="dxa"/>
        <w:jc w:val="left"/>
        <w:tblInd w:w="-230.0" w:type="dxa"/>
        <w:tblBorders>
          <w:insideH w:color="bfbfbf" w:space="0" w:sz="4" w:val="single"/>
        </w:tblBorders>
        <w:tblLayout w:type="fixed"/>
        <w:tblLook w:val="0420"/>
      </w:tblPr>
      <w:tblGrid>
        <w:gridCol w:w="4981"/>
        <w:gridCol w:w="2491"/>
        <w:gridCol w:w="2491"/>
        <w:tblGridChange w:id="0">
          <w:tblGrid>
            <w:gridCol w:w="4981"/>
            <w:gridCol w:w="2491"/>
            <w:gridCol w:w="249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Problema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Atribuído 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Falta de tempo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Divisão de atividades visando entrega de outras disciplinas.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Durante toda a Iteração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spacing w:after="240" w:before="360" w:lineRule="auto"/>
        <w:ind w:left="144" w:right="144" w:firstLine="0"/>
        <w:contextualSpacing w:val="0"/>
      </w:pPr>
      <w:r w:rsidDel="00000000" w:rsidR="00000000" w:rsidRPr="00000000">
        <w:rPr>
          <w:rFonts w:ascii="Calibri" w:cs="Calibri" w:eastAsia="Calibri" w:hAnsi="Calibri"/>
          <w:smallCaps w:val="1"/>
          <w:sz w:val="22"/>
          <w:szCs w:val="22"/>
          <w:rtl w:val="0"/>
        </w:rPr>
        <w:t xml:space="preserve">Conclusões/recomendações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Manter o ritmo de desenvolvimento para cumprir o cronograma.</w:t>
      </w:r>
    </w:p>
    <w:sectPr>
      <w:headerReference r:id="rId9" w:type="first"/>
      <w:footerReference r:id="rId10" w:type="default"/>
      <w:pgSz w:h="16839" w:w="11907"/>
      <w:pgMar w:bottom="1080" w:top="1418" w:left="1080" w:right="108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20" w:lineRule="auto"/>
      <w:ind w:right="101"/>
      <w:contextualSpacing w:val="0"/>
    </w:pPr>
    <w:r w:rsidDel="00000000" w:rsidR="00000000" w:rsidRPr="00000000">
      <w:rPr>
        <w:rtl w:val="0"/>
      </w:rPr>
      <w:t xml:space="preserve">Página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after="0" w:before="720" w:line="276" w:lineRule="auto"/>
      <w:contextualSpacing w:val="0"/>
    </w:pPr>
    <w:r w:rsidDel="00000000" w:rsidR="00000000" w:rsidRPr="00000000">
      <w:rPr>
        <w:rtl w:val="0"/>
      </w:rPr>
    </w:r>
  </w:p>
  <w:tbl>
    <w:tblPr>
      <w:tblStyle w:val="Table4"/>
      <w:bidi w:val="0"/>
      <w:tblW w:w="9963.0" w:type="dxa"/>
      <w:jc w:val="left"/>
      <w:tblInd w:w="-230.0" w:type="dxa"/>
      <w:tblLayout w:type="fixed"/>
      <w:tblLook w:val="0400"/>
    </w:tblPr>
    <w:tblGrid>
      <w:gridCol w:w="4981"/>
      <w:gridCol w:w="4982"/>
      <w:tblGridChange w:id="0">
        <w:tblGrid>
          <w:gridCol w:w="4981"/>
          <w:gridCol w:w="4982"/>
        </w:tblGrid>
      </w:tblGridChange>
    </w:tblGrid>
    <w:tr>
      <w:tc>
        <w:tcPr>
          <w:vAlign w:val="bottom"/>
        </w:tcPr>
        <w:p w:rsidR="00000000" w:rsidDel="00000000" w:rsidP="00000000" w:rsidRDefault="00000000" w:rsidRPr="00000000">
          <w:pPr>
            <w:spacing w:after="0" w:before="720" w:lineRule="auto"/>
            <w:contextualSpacing w:val="0"/>
          </w:pPr>
          <w:r w:rsidDel="00000000" w:rsidR="00000000" w:rsidRPr="00000000">
            <w:rPr>
              <w:sz w:val="36"/>
              <w:szCs w:val="36"/>
              <w:rtl w:val="0"/>
            </w:rPr>
            <w:t xml:space="preserve">SmartCase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lineRule="auto"/>
            <w:contextualSpacing w:val="0"/>
          </w:pPr>
          <w:r w:rsidDel="00000000" w:rsidR="00000000" w:rsidRPr="00000000">
            <w:rPr>
              <w:sz w:val="24"/>
              <w:szCs w:val="24"/>
              <w:rtl w:val="0"/>
            </w:rPr>
            <w:t xml:space="preserve">Postmortem</w:t>
          </w: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>
          <w:pPr>
            <w:tabs>
              <w:tab w:val="center" w:pos="4680"/>
              <w:tab w:val="right" w:pos="9360"/>
            </w:tabs>
            <w:spacing w:after="0" w:before="720" w:lineRule="auto"/>
            <w:contextualSpacing w:val="0"/>
            <w:jc w:val="right"/>
          </w:pPr>
          <w:r w:rsidDel="00000000" w:rsidR="00000000" w:rsidRPr="00000000">
            <w:drawing>
              <wp:inline distB="0" distT="0" distL="114300" distR="114300">
                <wp:extent cx="1597054" cy="922973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7054" cy="9229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680"/>
        <w:tab w:val="right" w:pos="9360"/>
      </w:tabs>
      <w:spacing w:before="72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40" w:before="4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rFonts w:ascii="Cambria" w:cs="Cambria" w:eastAsia="Cambria" w:hAnsi="Cambria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rFonts w:ascii="Cambria" w:cs="Cambria" w:eastAsia="Cambria" w:hAnsi="Cambria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rFonts w:ascii="Cambria" w:cs="Cambria" w:eastAsia="Cambria" w:hAnsi="Cambria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rFonts w:ascii="Cambria" w:cs="Cambria" w:eastAsia="Cambria" w:hAnsi="Cambria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rFonts w:ascii="Cambria" w:cs="Cambria" w:eastAsia="Cambria" w:hAnsi="Cambria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rFonts w:ascii="Cambria" w:cs="Cambria" w:eastAsia="Cambria" w:hAnsi="Cambria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60" w:before="480" w:line="240" w:lineRule="auto"/>
    </w:pPr>
    <w:rPr>
      <w:rFonts w:ascii="Calibri" w:cs="Calibri" w:eastAsia="Calibri" w:hAnsi="Calibri"/>
      <w:b w:val="0"/>
      <w:smallCaps w:val="1"/>
      <w:color w:val="7e97ad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>
      <w:pPr/>
      <w:rPr>
        <w:rFonts w:ascii="Calibri" w:cs="Calibri" w:eastAsia="Calibri" w:hAnsi="Calibri"/>
        <w:smallCaps w:val="0"/>
        <w:color w:val="577188"/>
      </w:rPr>
      <w:tcPr>
        <w:tcMar>
          <w:left w:w="115.0" w:type="dxa"/>
          <w:right w:w="115.0" w:type="dxa"/>
        </w:tcMar>
        <w:vAlign w:val="bottom"/>
      </w:tcPr>
    </w:tblStylePr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>
      <w:pPr/>
      <w:rPr>
        <w:rFonts w:ascii="Calibri" w:cs="Calibri" w:eastAsia="Calibri" w:hAnsi="Calibri"/>
        <w:smallCaps w:val="0"/>
        <w:color w:val="577188"/>
      </w:rPr>
      <w:tcPr>
        <w:tcMar>
          <w:left w:w="115.0" w:type="dxa"/>
          <w:right w:w="115.0" w:type="dxa"/>
        </w:tcMar>
        <w:vAlign w:val="bottom"/>
      </w:tcPr>
    </w:tblStylePr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>
      <w:pPr/>
      <w:rPr>
        <w:rFonts w:ascii="Calibri" w:cs="Calibri" w:eastAsia="Calibri" w:hAnsi="Calibri"/>
        <w:smallCaps w:val="0"/>
        <w:color w:val="577188"/>
      </w:rPr>
      <w:tcPr>
        <w:tcMar>
          <w:left w:w="115.0" w:type="dxa"/>
          <w:right w:w="115.0" w:type="dxa"/>
        </w:tcMar>
        <w:vAlign w:val="bottom"/>
      </w:tcPr>
    </w:tblStylePr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hyperlink" Target="https://github.com/jbsn94/SmartCase/issues/15" TargetMode="External"/><Relationship Id="rId6" Type="http://schemas.openxmlformats.org/officeDocument/2006/relationships/hyperlink" Target="https://github.com/jbsn94/SmartCase/issues/15" TargetMode="External"/><Relationship Id="rId7" Type="http://schemas.openxmlformats.org/officeDocument/2006/relationships/hyperlink" Target="https://github.com/jbsn94/SmartCase/issues/26" TargetMode="External"/><Relationship Id="rId8" Type="http://schemas.openxmlformats.org/officeDocument/2006/relationships/hyperlink" Target="https://github.com/jbsn94/SmartCase/issues/27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