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80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um1j0mfoc1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_8um1j0mfoc1u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csfajrxxg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_2icsfajrxxgm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q1r2x5xp8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_bxq1r2x5xp8n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ng58hacbj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_bbng58hacbjd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jci0yqdn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 Action Configuration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_okjci0yqdngd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t1jl8luys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/mib usage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_aqt1jl8luysl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4d1qnr1k5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/action usage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_wf4d1qnr1k5v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80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4t9xz3bb60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/trap usage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_f4t9xz3bb605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um1j0mfoc1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Revision History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940"/>
        <w:gridCol w:w="1480"/>
        <w:gridCol w:w="6900"/>
        <w:tblGridChange w:id="0">
          <w:tblGrid>
            <w:gridCol w:w="1200"/>
            <w:gridCol w:w="1940"/>
            <w:gridCol w:w="1480"/>
            <w:gridCol w:w="6900"/>
          </w:tblGrid>
        </w:tblGridChange>
      </w:tblGrid>
      <w:tr>
        <w:trPr>
          <w:trHeight w:val="600" w:hRule="atLeast"/>
        </w:trPr>
        <w:tc>
          <w:tcPr>
            <w:tcBorders>
              <w:top w:color="4e3eb1" w:space="0" w:sz="8" w:val="single"/>
              <w:left w:color="4e3eb1" w:space="0" w:sz="8" w:val="single"/>
              <w:bottom w:color="4e3eb1" w:space="0" w:sz="8" w:val="single"/>
              <w:right w:color="4e3eb1" w:space="0" w:sz="8" w:val="single"/>
            </w:tcBorders>
            <w:shd w:fill="3a2e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e4e7ec"/>
                <w:sz w:val="24"/>
                <w:szCs w:val="24"/>
              </w:rPr>
            </w:pPr>
            <w:r w:rsidDel="00000000" w:rsidR="00000000" w:rsidRPr="00000000">
              <w:rPr>
                <w:color w:val="e4e7ec"/>
                <w:sz w:val="24"/>
                <w:szCs w:val="24"/>
                <w:rtl w:val="0"/>
              </w:rPr>
              <w:t xml:space="preserve">Revision</w:t>
            </w:r>
          </w:p>
        </w:tc>
        <w:tc>
          <w:tcPr>
            <w:tcBorders>
              <w:top w:color="4e3eb1" w:space="0" w:sz="8" w:val="single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3a2e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e4e7ec"/>
                <w:sz w:val="24"/>
                <w:szCs w:val="24"/>
              </w:rPr>
            </w:pPr>
            <w:r w:rsidDel="00000000" w:rsidR="00000000" w:rsidRPr="00000000">
              <w:rPr>
                <w:color w:val="e4e7ec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Borders>
              <w:top w:color="4e3eb1" w:space="0" w:sz="8" w:val="single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3a2e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e4e7ec"/>
                <w:sz w:val="24"/>
                <w:szCs w:val="24"/>
              </w:rPr>
            </w:pPr>
            <w:r w:rsidDel="00000000" w:rsidR="00000000" w:rsidRPr="00000000">
              <w:rPr>
                <w:color w:val="e4e7ec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4e3eb1" w:space="0" w:sz="8" w:val="single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3a2e8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e4e7ec"/>
                <w:sz w:val="24"/>
                <w:szCs w:val="24"/>
              </w:rPr>
            </w:pPr>
            <w:r w:rsidDel="00000000" w:rsidR="00000000" w:rsidRPr="00000000">
              <w:rPr>
                <w:color w:val="e4e7ec"/>
                <w:sz w:val="24"/>
                <w:szCs w:val="24"/>
                <w:rtl w:val="0"/>
              </w:rPr>
              <w:t xml:space="preserve">Summary of Changes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4e3eb1" w:space="0" w:sz="8" w:val="single"/>
              <w:bottom w:color="4e3eb1" w:space="0" w:sz="8" w:val="single"/>
              <w:right w:color="4e3eb1" w:space="0" w:sz="8" w:val="single"/>
            </w:tcBorders>
            <w:shd w:fill="8c90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John Southerland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9/1/2020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4e3eb1" w:space="0" w:sz="8" w:val="single"/>
              <w:bottom w:color="4e3eb1" w:space="0" w:sz="8" w:val="single"/>
              <w:right w:color="4e3eb1" w:space="0" w:sz="8" w:val="single"/>
            </w:tcBorders>
            <w:shd w:fill="8c90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John Southerland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e3eb1" w:space="0" w:sz="8" w:val="single"/>
              <w:right w:color="4e3eb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 MIB to include an unknow event type OID, as well as text strings for both the event type and the sub event type</w:t>
            </w:r>
          </w:p>
        </w:tc>
      </w:tr>
    </w:tbl>
    <w:p w:rsidR="00000000" w:rsidDel="00000000" w:rsidP="00000000" w:rsidRDefault="00000000" w:rsidRPr="00000000" w14:paraId="0000001A">
      <w:pPr>
        <w:spacing w:after="200" w:lineRule="auto"/>
        <w:jc w:val="center"/>
        <w:rPr>
          <w:sz w:val="11"/>
          <w:szCs w:val="11"/>
        </w:rPr>
      </w:pPr>
      <w:r w:rsidDel="00000000" w:rsidR="00000000" w:rsidRPr="00000000">
        <w:rPr>
          <w:sz w:val="11"/>
          <w:szCs w:val="1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lineRule="auto"/>
        <w:jc w:val="center"/>
        <w:rPr>
          <w:b w:val="1"/>
          <w:color w:val="4f81bd"/>
          <w:sz w:val="18"/>
          <w:szCs w:val="18"/>
        </w:rPr>
      </w:pPr>
      <w:r w:rsidDel="00000000" w:rsidR="00000000" w:rsidRPr="00000000">
        <w:rPr>
          <w:b w:val="1"/>
          <w:color w:val="4f81bd"/>
          <w:sz w:val="18"/>
          <w:szCs w:val="18"/>
          <w:rtl w:val="0"/>
        </w:rPr>
        <w:t xml:space="preserve">Table 1.1 – Revision History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icsfajrxxgm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order to support sending SNMP traps as an action from AppDynamics SaaS Controllers, we require a proxy running on the customer’s premise network that can fire traps in response to Policy Actions during a Health Rule Violation or Event on the SaaS Controller. To facilitate this, a proxy is needed that can take a request from the controller and send it on as an SNMP trap. The goal of this work effort is to produce just such a proxy, test it for functional capability, and assist the customer in deploying it on premise.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bxq1r2x5xp8n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order to ensure that the SNMP Trap forwarder works for the customer, it must conform to the following requirements: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be freestanding, and not require any custom hardware or software, where possible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support SSL encryption on the public facing web listener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support SNMP V2 traps, version 1 isn’t needed, but wouldn’t hurt as a fallback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support at least one userid and password for authentication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support sending to multiple receivers for high availability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bbng58hacbjd" w:id="3"/>
      <w:bookmarkEnd w:id="3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order to deliver a server quickly, we will make use of standard Java 1.8 JVM with an external library to assist in the SNMP trap generation. The high level design is very basic, a java program will listen on a port for HTTP requests and as requests are received, they will be parsed and forwarded as SNMP traps to the receiver configured in the request.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0138" cy="52808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28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will be dependent on the external library: snmp4j v 2.8.4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https://www.agentpp.com/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okjci0yqdngd" w:id="4"/>
      <w:bookmarkEnd w:id="4"/>
      <w:r w:rsidDel="00000000" w:rsidR="00000000" w:rsidRPr="00000000">
        <w:rPr>
          <w:rtl w:val="0"/>
        </w:rPr>
        <w:t xml:space="preserve">Controller Action Configuration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the appdynamics saas controller, an action needs to be created making a restful call to this web application. The body of the post method is documented in the POST /trap usage.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aqt1jl8luysl" w:id="5"/>
      <w:bookmarkEnd w:id="5"/>
      <w:r w:rsidDel="00000000" w:rsidR="00000000" w:rsidRPr="00000000">
        <w:rPr>
          <w:rtl w:val="0"/>
        </w:rPr>
        <w:t xml:space="preserve">GET /mib usage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rest call will print out the mib to be imported into the trap receiver. This is version 1: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AppDynamics-TRAP-MIB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DEFINITIONS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MODULE-IDENTITY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enterprises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NOTIFICATION-TYPE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Integer32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Counter64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SNMPv2-SMI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NOTIFICATION-GROUP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SNMPv2-CONF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appdynamics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MODULE-IDENTITY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LAST-UPDATED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"2020091000000Z"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ORGANIZATION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"AppDynamics Cisco"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CONTACT-INFO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"AppDynamics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Author: John.Southerland@appdynamics.com or josouthe@cisco.com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Last Ditch Email: it@appdynamics.com"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"This MIB contains the definition of the SNMP Traps associated with Events and Health Rule Violations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sent by the AppDyanmics Controller -&gt; REST Web Proxy -&gt; a trap receiver.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This will need to be imported into your own trap receiver software in order to map the OIDs to values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REVISION "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2020091000000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DESCRIPTION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First Revision, John Southerland john.southerland@appdynamics.com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enterprises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40684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OBJECT IDENTIFIER 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appdynamics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138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eventsTable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OBJECT-TYPE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SYNTAX  SEQUENCE OF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eventEntry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MAX-ACCESS          not-accessible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STATUS              current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DESCRIPTION        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table of events triggered from AppDynamics Controller"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events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eventEntry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not-accessible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"data structure for an event object"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INDEX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eventsTable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eventEntry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SEQUENCE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eventId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eventType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guid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eventTypeKey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OCTET STRING,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eventTimeStamp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displayName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summaryMessage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eventMessage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applicationName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OCTET STRING,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applicationId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tierName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tierId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nodeName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nodeId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databaseName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databaseId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severity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severityImageURL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accountName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policyName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actionName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controllerURL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deepLinkURL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notes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eventId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"ID of event in controller"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eventType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HealthRuleViolationEvent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AnomalyViolationEvent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SlowTransactionEvent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CodeProblemEvent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ApplicationChangeEvent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ServerCrashEvent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AppDynamicsConfigWarningEvent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DiscoveryEvent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SyntheticAvailabilityEvent(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SyntheticPerformanceEvent(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MibileCrashEvent(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ErrorEvent(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ab/>
        <w:t xml:space="preserve">   UnknownEvent(13)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"The type of event to forward."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guid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"GUI of event in controller"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eventTypeKey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"event type description"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eventTimeStamp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"timestamp of event"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displayName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"descriptive name of event"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summaryMessage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"summary text message of event"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eventMessage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"detailed message of event"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applicationName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application name"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applicationId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application id"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tierName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tier name"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tierId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tier id"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nodeName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node name"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nodeId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node id"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databaseName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database name"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databaseId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database id"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severity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INFO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WARNING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CRITICAL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"severity of event"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severityImageURL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"fun little image to go with severity"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accountName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account name"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policyName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policy name"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actionName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action name"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controllerURL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controller url for linking back to the UI"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deepLinkURL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"appd event url for linking back to the UI"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notes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"notes for this event"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eventTypeString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"String Text of Event Type"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eventSubTypeString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OBJECT-TYPE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SYNTAX 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OCTET STRING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MAX-ACCESS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read-only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"Event Type has a subtype for many events, this is the raw text of that"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eventEntry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EventNotification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NOTIFICATION-TYPE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OBJECTS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eventTypeKey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eventTimeStamp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summaryMessage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eventMessage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applicationName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applicationId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tierName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tierId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nodeName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nodeId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databaseName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databaseId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severityImageURL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policyName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actionName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controllerURL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deepLinkURL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87109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Notes,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87109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       eventTypeString,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87109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       eventSubTypeString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"alert notification, trap, for an event"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::= 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events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wf4d1qnr1k5v" w:id="6"/>
      <w:bookmarkEnd w:id="6"/>
      <w:r w:rsidDel="00000000" w:rsidR="00000000" w:rsidRPr="00000000">
        <w:rPr>
          <w:rtl w:val="0"/>
        </w:rPr>
        <w:t xml:space="preserve">GET /action usage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The GET /action method will print the body needed in the action for the application policy action: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Receiver:"tcp:ipaddress/port"\n #Edit this to be accurate for your receiver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Version:"2"\n                   #Edit this to be accurate for your receiver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Community:"public"\n            #Edit this to be accurate for your receiver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($latestEvent.id)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eventId:${latestEvent.id}\n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eventId:""\n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($latestEvent.eventType)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eventType:"${latestEvent.eventType}"\n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eventType:""\n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($latestEvent.guid)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guid:"${latestEvent.guid}"\n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guid:""\n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($latestEvent.eventTypeKey)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eventTypeKey:"${latestEvent.eventTypeKey.replace('"', "'")}"\n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eventTypeKey:""\n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($latestEvent.eventTime)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eventTimeStamp:"${latestEvent.eventTime}"\n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eventTimeStamp: ""\n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($latestEvent.displayName)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displayName:"${latestEvent.displayName.replace('"', "'")}"\n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displayName:""\n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($latestEvent.summaryMessage)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summaryMessage:"${latestEvent.summaryMessage.replace('"', "'")}"\n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summaryMessage:""\n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($latestEvent.eventMessage)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eventMessage:"${latestEvent.eventMessage.replace('"', "'")}"\n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eventMessage:""\n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($latestEvent.application.name)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applicationName:"${latestEvent.application.name.replace('"', "'")}"\n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applicationName:""\n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($latestEvent.application.id)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applicationId:${latestEvent.application.id}\n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applicationId:""\n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($latestEvent.tier.name)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tierName:"${latestEvent.tier.name.replace('"', "'")}"\n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tierName:""\n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($latestEvent.tier.id)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tierId:${latestEvent.tier.id}\n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tierId:""\n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($latestEvent.node.name)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nodeName:"${latestEvent.node.name.replace('"', "'")}"\n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nodeName:""\n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($latestEvent.node.id)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nodeId:${latestEvent.node.id}\n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nodeId:""\n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($latestEvent.db.name)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databaseName:"${latestEvent.db.name.replace('"', "'")}"\n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databaseName:""\n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($latestEvent.db.id)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databaseId:${latestEvent.db.id}\n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databaseId:""\n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($topSeverity)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severity:"${topSeverity}"\n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severity:""\n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($topSeverityImage)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severityImageURL:"${topSeverityImage.deepLink}"\n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severityImageURL:""\n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($account.name)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accountName:"${account.name.replace('"', "'")}"\n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accountName:""\n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($policy.name)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policyName:"${policy.name.replace('"', "'")}"\n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policyName:""\n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($action.name)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actionName:"${action.name.replace('"', "'")}"\n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actionName:""\n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($controllerUrl)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controllerUrl:"${controllerUrl}"\n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controllerUrl:""\n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($latestEvent.deepLink)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deepLink:"${latestEvent.deepLink}"\n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deepLink:""\n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#if ($notes)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notes:"${notes.replace('"', "'")}"\n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notes:""\n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#end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rPr/>
      </w:pPr>
      <w:bookmarkStart w:colFirst="0" w:colLast="0" w:name="_f4t9xz3bb605" w:id="7"/>
      <w:bookmarkEnd w:id="7"/>
      <w:r w:rsidDel="00000000" w:rsidR="00000000" w:rsidRPr="00000000">
        <w:rPr>
          <w:rtl w:val="0"/>
        </w:rPr>
        <w:t xml:space="preserve">POST /trap usage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The POST /trap method is the method that fires a trap using the action body above from the controller to the receiver.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TODO add a curl command that will issue a trap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gent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