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C8D9" w14:textId="77777777" w:rsidR="002418C9" w:rsidRPr="002418C9" w:rsidRDefault="002418C9" w:rsidP="002418C9">
      <w:pPr>
        <w:jc w:val="center"/>
        <w:rPr>
          <w:sz w:val="28"/>
          <w:szCs w:val="28"/>
        </w:rPr>
      </w:pPr>
      <w:r w:rsidRPr="002418C9">
        <w:rPr>
          <w:sz w:val="28"/>
          <w:szCs w:val="28"/>
        </w:rPr>
        <w:t>A Digital Blindside: Lessons from the Cl0p Ransomware Attacks</w:t>
      </w:r>
    </w:p>
    <w:p w14:paraId="42E9C2F1" w14:textId="1D3DF716" w:rsidR="002418C9" w:rsidRDefault="002418C9" w:rsidP="002418C9">
      <w:pPr>
        <w:ind w:firstLine="720"/>
        <w:jc w:val="both"/>
      </w:pPr>
      <w:r>
        <w:t>The 2023 Cl0p ransomware campaign exposed a critical vulnerability within U.S. government agencies. While details remain unclear, this attack serves as a wake-up call, urging a closer look at how it unfolded and what preventive measures could have been taken.</w:t>
      </w:r>
    </w:p>
    <w:p w14:paraId="19507DA9" w14:textId="18578C46" w:rsidR="002418C9" w:rsidRDefault="002418C9" w:rsidP="002418C9">
      <w:pPr>
        <w:ind w:firstLine="720"/>
        <w:jc w:val="both"/>
      </w:pPr>
      <w:r>
        <w:t>The attack utilized ransomware, malicious software encrypting a victim's data, holding it hostage until a ransom is paid. Cl0p initially targeted data exfiltration but later claimed to have deleted information from government agencies, focusing on potential sales to businesses.</w:t>
      </w:r>
    </w:p>
    <w:p w14:paraId="30D59C37" w14:textId="0CB9547D" w:rsidR="002418C9" w:rsidRDefault="002418C9" w:rsidP="002418C9">
      <w:pPr>
        <w:ind w:firstLine="720"/>
        <w:jc w:val="both"/>
      </w:pPr>
      <w:r>
        <w:t xml:space="preserve">The vulnerability exploited resided within </w:t>
      </w:r>
      <w:proofErr w:type="spellStart"/>
      <w:r>
        <w:t>MoveIt</w:t>
      </w:r>
      <w:proofErr w:type="spellEnd"/>
      <w:r>
        <w:t>, a popular file transfer software. How this flaw was initially discovered remains unknown, but it could have been identified by security researchers, reported by users, or even uncovered by the attackers themselves.</w:t>
      </w:r>
    </w:p>
    <w:p w14:paraId="7EBC53A7" w14:textId="160BBB02" w:rsidR="002418C9" w:rsidRDefault="002418C9" w:rsidP="002418C9">
      <w:pPr>
        <w:ind w:firstLine="720"/>
        <w:jc w:val="both"/>
      </w:pPr>
      <w:r>
        <w:t xml:space="preserve">The </w:t>
      </w:r>
      <w:r>
        <w:t>attack's widespread nature</w:t>
      </w:r>
      <w:r>
        <w:t xml:space="preserve"> suggests automated tools were likely used to scan for vulnerable </w:t>
      </w:r>
      <w:proofErr w:type="spellStart"/>
      <w:r>
        <w:t>MoveIT</w:t>
      </w:r>
      <w:proofErr w:type="spellEnd"/>
      <w:r>
        <w:t xml:space="preserve"> installations. Once identified, the attackers exploited the software flaw to gain access and deploy the ransomware. This might have involved injecting malicious code or manipulating configurations to bypass security measures.</w:t>
      </w:r>
    </w:p>
    <w:p w14:paraId="15964F4C" w14:textId="5B1202AF" w:rsidR="002418C9" w:rsidRDefault="002418C9" w:rsidP="002418C9">
      <w:pPr>
        <w:ind w:firstLine="720"/>
        <w:jc w:val="both"/>
      </w:pPr>
      <w:r>
        <w:t xml:space="preserve">Several steps could have prevented this attack. Patch management is crucial. The </w:t>
      </w:r>
      <w:proofErr w:type="spellStart"/>
      <w:r>
        <w:t>MoveIT</w:t>
      </w:r>
      <w:proofErr w:type="spellEnd"/>
      <w:r>
        <w:t xml:space="preserve"> vulnerability had patches available since May, but some agencies failed to implement them. Robust patch management practices are essential. Additionally, regularly scanning systems for vulnerabilities helps identify weaknesses before attackers exploit them.</w:t>
      </w:r>
    </w:p>
    <w:p w14:paraId="61696CFC" w14:textId="11C4FC57" w:rsidR="002418C9" w:rsidRDefault="002418C9" w:rsidP="002418C9">
      <w:pPr>
        <w:ind w:firstLine="720"/>
        <w:jc w:val="both"/>
      </w:pPr>
      <w:r>
        <w:t xml:space="preserve">Furthermore, educating employees on cybersecurity best practices, including recognizing phishing attempts, can reduce the risk of social engineering attacks that exploit human error. Finally, </w:t>
      </w:r>
      <w:proofErr w:type="gramStart"/>
      <w:r>
        <w:t>secure</w:t>
      </w:r>
      <w:proofErr w:type="gramEnd"/>
      <w:r>
        <w:t xml:space="preserve"> and regularly updated data backups allow organizations to restore information even if ransomware encrypts</w:t>
      </w:r>
      <w:r>
        <w:t>.</w:t>
      </w:r>
    </w:p>
    <w:p w14:paraId="07D62DE5" w14:textId="4D114017" w:rsidR="000D369F" w:rsidRDefault="002418C9" w:rsidP="002418C9">
      <w:pPr>
        <w:ind w:firstLine="720"/>
        <w:jc w:val="both"/>
      </w:pPr>
      <w:r>
        <w:t>By implementing these measures, U.S. agencies could have significantly reduced their vulnerability to the Cl0p attacks and potentially others. This incident highlights the ever-evolving cyber threat landscape and the importance of proactive cybersecurity practices to safeguard critical infrastructure and sensitive information.</w:t>
      </w:r>
    </w:p>
    <w:sectPr w:rsidR="000D3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wMjS2MDAyMjE2tzRX0lEKTi0uzszPAykwrAUAqDuAnSwAAAA="/>
  </w:docVars>
  <w:rsids>
    <w:rsidRoot w:val="002418C9"/>
    <w:rsid w:val="000D369F"/>
    <w:rsid w:val="00131006"/>
    <w:rsid w:val="002418C9"/>
    <w:rsid w:val="006F4E09"/>
    <w:rsid w:val="00766B7E"/>
    <w:rsid w:val="00F8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343A"/>
  <w15:chartTrackingRefBased/>
  <w15:docId w15:val="{98814D9C-5BEC-481E-8477-AC331908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8C9"/>
    <w:rPr>
      <w:rFonts w:eastAsiaTheme="majorEastAsia" w:cstheme="majorBidi"/>
      <w:color w:val="272727" w:themeColor="text1" w:themeTint="D8"/>
    </w:rPr>
  </w:style>
  <w:style w:type="paragraph" w:styleId="Title">
    <w:name w:val="Title"/>
    <w:basedOn w:val="Normal"/>
    <w:next w:val="Normal"/>
    <w:link w:val="TitleChar"/>
    <w:uiPriority w:val="10"/>
    <w:qFormat/>
    <w:rsid w:val="00241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8C9"/>
    <w:pPr>
      <w:spacing w:before="160"/>
      <w:jc w:val="center"/>
    </w:pPr>
    <w:rPr>
      <w:i/>
      <w:iCs/>
      <w:color w:val="404040" w:themeColor="text1" w:themeTint="BF"/>
    </w:rPr>
  </w:style>
  <w:style w:type="character" w:customStyle="1" w:styleId="QuoteChar">
    <w:name w:val="Quote Char"/>
    <w:basedOn w:val="DefaultParagraphFont"/>
    <w:link w:val="Quote"/>
    <w:uiPriority w:val="29"/>
    <w:rsid w:val="002418C9"/>
    <w:rPr>
      <w:i/>
      <w:iCs/>
      <w:color w:val="404040" w:themeColor="text1" w:themeTint="BF"/>
    </w:rPr>
  </w:style>
  <w:style w:type="paragraph" w:styleId="ListParagraph">
    <w:name w:val="List Paragraph"/>
    <w:basedOn w:val="Normal"/>
    <w:uiPriority w:val="34"/>
    <w:qFormat/>
    <w:rsid w:val="002418C9"/>
    <w:pPr>
      <w:ind w:left="720"/>
      <w:contextualSpacing/>
    </w:pPr>
  </w:style>
  <w:style w:type="character" w:styleId="IntenseEmphasis">
    <w:name w:val="Intense Emphasis"/>
    <w:basedOn w:val="DefaultParagraphFont"/>
    <w:uiPriority w:val="21"/>
    <w:qFormat/>
    <w:rsid w:val="002418C9"/>
    <w:rPr>
      <w:i/>
      <w:iCs/>
      <w:color w:val="0F4761" w:themeColor="accent1" w:themeShade="BF"/>
    </w:rPr>
  </w:style>
  <w:style w:type="paragraph" w:styleId="IntenseQuote">
    <w:name w:val="Intense Quote"/>
    <w:basedOn w:val="Normal"/>
    <w:next w:val="Normal"/>
    <w:link w:val="IntenseQuoteChar"/>
    <w:uiPriority w:val="30"/>
    <w:qFormat/>
    <w:rsid w:val="00241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8C9"/>
    <w:rPr>
      <w:i/>
      <w:iCs/>
      <w:color w:val="0F4761" w:themeColor="accent1" w:themeShade="BF"/>
    </w:rPr>
  </w:style>
  <w:style w:type="character" w:styleId="IntenseReference">
    <w:name w:val="Intense Reference"/>
    <w:basedOn w:val="DefaultParagraphFont"/>
    <w:uiPriority w:val="32"/>
    <w:qFormat/>
    <w:rsid w:val="00241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74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Bucsa</dc:creator>
  <cp:keywords/>
  <dc:description/>
  <cp:lastModifiedBy>Justin Bucsa</cp:lastModifiedBy>
  <cp:revision>1</cp:revision>
  <dcterms:created xsi:type="dcterms:W3CDTF">2024-03-16T00:09:00Z</dcterms:created>
  <dcterms:modified xsi:type="dcterms:W3CDTF">2024-03-16T00:13:00Z</dcterms:modified>
</cp:coreProperties>
</file>