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66E4" w14:textId="1D25C226" w:rsidR="00A26709" w:rsidRDefault="00A26709">
      <w:r>
        <w:t>Julian Burgoff</w:t>
      </w:r>
    </w:p>
    <w:p w14:paraId="4C95E756" w14:textId="2A7658F5" w:rsidR="00A26709" w:rsidRDefault="0054700F">
      <w:r>
        <w:t>10/2</w:t>
      </w:r>
      <w:r w:rsidR="00A26709">
        <w:t>/2022</w:t>
      </w:r>
    </w:p>
    <w:p w14:paraId="68C9B060" w14:textId="3B41CDDE" w:rsidR="00A26709" w:rsidRDefault="00A26709">
      <w:r>
        <w:t>Analysis of Environmental Data</w:t>
      </w:r>
    </w:p>
    <w:p w14:paraId="66839FA7" w14:textId="5189345D" w:rsidR="00A26709" w:rsidRDefault="00A26709">
      <w:r>
        <w:t>Lab 3</w:t>
      </w:r>
    </w:p>
    <w:p w14:paraId="17AAAE3A" w14:textId="09EAA3C4" w:rsidR="00A26709" w:rsidRDefault="00A26709"/>
    <w:p w14:paraId="09994EA1" w14:textId="596A2159" w:rsidR="00A26709" w:rsidRDefault="00A26709"/>
    <w:p w14:paraId="578E2946" w14:textId="6F71AC77" w:rsidR="00A26709" w:rsidRDefault="00F7310B" w:rsidP="00A26709">
      <w:pPr>
        <w:pStyle w:val="ListParagraph"/>
        <w:numPr>
          <w:ilvl w:val="0"/>
          <w:numId w:val="1"/>
        </w:numPr>
      </w:pPr>
      <w:r>
        <w:t xml:space="preserve">Basal area is a way to quantify tree stand density. It’s the cumulative area of the base of trees at </w:t>
      </w:r>
      <w:r w:rsidR="0054700F">
        <w:t>chest height (</w:t>
      </w:r>
      <w:r>
        <w:t>4.5 ft off the ground</w:t>
      </w:r>
      <w:r w:rsidR="0054700F">
        <w:t>)</w:t>
      </w:r>
      <w:r>
        <w:t xml:space="preserve">, measured in units of meters squared per hectare in this dataset. </w:t>
      </w:r>
    </w:p>
    <w:p w14:paraId="38276DD4" w14:textId="77777777" w:rsidR="00F7310B" w:rsidRDefault="00F7310B" w:rsidP="00F7310B">
      <w:pPr>
        <w:pStyle w:val="ListParagraph"/>
      </w:pPr>
    </w:p>
    <w:p w14:paraId="17469926" w14:textId="1FB539BA" w:rsidR="00F7310B" w:rsidRDefault="00F7310B" w:rsidP="00A26709">
      <w:pPr>
        <w:pStyle w:val="ListParagraph"/>
        <w:numPr>
          <w:ilvl w:val="0"/>
          <w:numId w:val="1"/>
        </w:numPr>
      </w:pPr>
      <w:r w:rsidRPr="00F7310B">
        <w:drawing>
          <wp:inline distT="0" distB="0" distL="0" distR="0" wp14:anchorId="1B114A5F" wp14:editId="5E9028A8">
            <wp:extent cx="5943600" cy="318389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6F12" w14:textId="77777777" w:rsidR="0081741C" w:rsidRDefault="0081741C" w:rsidP="0081741C">
      <w:pPr>
        <w:pStyle w:val="ListParagraph"/>
      </w:pPr>
    </w:p>
    <w:p w14:paraId="067467E5" w14:textId="77777777" w:rsidR="0081741C" w:rsidRDefault="0081741C" w:rsidP="0081741C">
      <w:pPr>
        <w:pStyle w:val="ListParagraph"/>
      </w:pPr>
    </w:p>
    <w:p w14:paraId="79301B62" w14:textId="77777777" w:rsidR="0081741C" w:rsidRDefault="0081741C" w:rsidP="0081741C">
      <w:pPr>
        <w:pStyle w:val="ListParagraph"/>
      </w:pPr>
    </w:p>
    <w:p w14:paraId="42956AD4" w14:textId="4B3A94FF" w:rsidR="0081741C" w:rsidRDefault="000B4913" w:rsidP="00A26709">
      <w:pPr>
        <w:pStyle w:val="ListParagraph"/>
        <w:numPr>
          <w:ilvl w:val="0"/>
          <w:numId w:val="1"/>
        </w:numPr>
      </w:pPr>
      <w:r w:rsidRPr="000B4913">
        <w:lastRenderedPageBreak/>
        <w:drawing>
          <wp:inline distT="0" distB="0" distL="0" distR="0" wp14:anchorId="2172D022" wp14:editId="5E6010E5">
            <wp:extent cx="5943600" cy="3241675"/>
            <wp:effectExtent l="0" t="0" r="0" b="0"/>
            <wp:docPr id="5" name="Picture 5" descr="Chart, 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53E0" w14:textId="77777777" w:rsidR="0081741C" w:rsidRDefault="0081741C" w:rsidP="0081741C">
      <w:pPr>
        <w:pStyle w:val="ListParagraph"/>
      </w:pPr>
    </w:p>
    <w:p w14:paraId="546BBF9A" w14:textId="1B19D97E" w:rsidR="0081741C" w:rsidRDefault="0081741C" w:rsidP="00A26709">
      <w:pPr>
        <w:pStyle w:val="ListParagraph"/>
        <w:numPr>
          <w:ilvl w:val="0"/>
          <w:numId w:val="1"/>
        </w:numPr>
      </w:pPr>
      <w:r>
        <w:t xml:space="preserve">Chestnut-backed Chickadees seem to prefer habitat with low to moderate levels of tree cover, though there were a few sites with higher tree cover where they were present. </w:t>
      </w:r>
      <w:proofErr w:type="gramStart"/>
      <w:r w:rsidR="00C602D0">
        <w:t>That being said, the</w:t>
      </w:r>
      <w:proofErr w:type="gramEnd"/>
      <w:r w:rsidR="00C602D0">
        <w:t xml:space="preserve"> proportion of </w:t>
      </w:r>
      <w:r w:rsidR="0027550F">
        <w:t xml:space="preserve">Chestnut-bk Chickadee presence increases with total basal area even though the total number of present observations decreases. </w:t>
      </w:r>
      <w:proofErr w:type="gramStart"/>
      <w:r>
        <w:t>The majority of</w:t>
      </w:r>
      <w:proofErr w:type="gramEnd"/>
      <w:r>
        <w:t xml:space="preserve"> the sites where Chestnut-backed Chickadees were present fall in the 0-</w:t>
      </w:r>
      <w:r w:rsidR="00EA3834">
        <w:t>60 square meter per hectare range.</w:t>
      </w:r>
    </w:p>
    <w:p w14:paraId="4296370B" w14:textId="77777777" w:rsidR="00B72288" w:rsidRDefault="00B72288" w:rsidP="00B72288">
      <w:pPr>
        <w:pStyle w:val="ListParagraph"/>
      </w:pPr>
    </w:p>
    <w:p w14:paraId="40A2DA1C" w14:textId="71D6CC72" w:rsidR="00B72288" w:rsidRDefault="00011D8B" w:rsidP="00A26709">
      <w:pPr>
        <w:pStyle w:val="ListParagraph"/>
        <w:numPr>
          <w:ilvl w:val="0"/>
          <w:numId w:val="1"/>
        </w:numPr>
      </w:pPr>
      <w:r w:rsidRPr="00011D8B">
        <w:drawing>
          <wp:inline distT="0" distB="0" distL="0" distR="0" wp14:anchorId="586E1A2A" wp14:editId="66F2B099">
            <wp:extent cx="5943600" cy="3207385"/>
            <wp:effectExtent l="0" t="0" r="0" b="0"/>
            <wp:docPr id="4" name="Picture 4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EB25" w14:textId="77777777" w:rsidR="003D273A" w:rsidRDefault="003D273A" w:rsidP="003D273A">
      <w:pPr>
        <w:pStyle w:val="ListParagraph"/>
      </w:pPr>
    </w:p>
    <w:p w14:paraId="7B43B5F8" w14:textId="745581E6" w:rsidR="003D273A" w:rsidRDefault="003D273A" w:rsidP="00A26709">
      <w:pPr>
        <w:pStyle w:val="ListParagraph"/>
        <w:numPr>
          <w:ilvl w:val="0"/>
          <w:numId w:val="1"/>
        </w:numPr>
      </w:pPr>
      <w:r>
        <w:lastRenderedPageBreak/>
        <w:t xml:space="preserve">Black-cap Chickadees also seem to prefer habitats with lower tree coverage. </w:t>
      </w:r>
      <w:r w:rsidR="0027550F">
        <w:t xml:space="preserve">As </w:t>
      </w:r>
      <w:r w:rsidR="00524AD2">
        <w:t xml:space="preserve">total basal area increases, the proportion of sites where Black-cap Chickadees are present decreases. </w:t>
      </w:r>
      <w:r>
        <w:t>All but one incidence of Black-cap Chickadee presence was observed in sites with 0-50 square meters</w:t>
      </w:r>
      <w:r w:rsidR="00276BE0">
        <w:t xml:space="preserve"> per hectare of tree </w:t>
      </w:r>
      <w:r w:rsidR="00A87CAD">
        <w:t>density</w:t>
      </w:r>
      <w:r w:rsidR="00276BE0">
        <w:t xml:space="preserve">. It seems that the logistic model </w:t>
      </w:r>
      <w:r w:rsidR="00A87CAD">
        <w:t>is</w:t>
      </w:r>
      <w:r w:rsidR="00011D8B">
        <w:t xml:space="preserve"> a fair fit for the data, where the likelihood of observing a Black-cap Chickadee is initially moderate</w:t>
      </w:r>
      <w:r w:rsidR="00A87CAD">
        <w:t xml:space="preserve"> when total basal area is </w:t>
      </w:r>
      <w:proofErr w:type="gramStart"/>
      <w:r w:rsidR="00A87CAD">
        <w:t>low</w:t>
      </w:r>
      <w:r w:rsidR="00011D8B">
        <w:t>, but</w:t>
      </w:r>
      <w:proofErr w:type="gramEnd"/>
      <w:r w:rsidR="00011D8B">
        <w:t xml:space="preserve"> decreases </w:t>
      </w:r>
      <w:r w:rsidR="0054700F">
        <w:t>rapidly</w:t>
      </w:r>
      <w:r w:rsidR="00011D8B">
        <w:t xml:space="preserve"> with increasing tree coverage.</w:t>
      </w:r>
    </w:p>
    <w:p w14:paraId="48AE18B5" w14:textId="59F6A155" w:rsidR="00936DEC" w:rsidRDefault="00936DEC" w:rsidP="00936DEC"/>
    <w:p w14:paraId="659821F4" w14:textId="3BA94C23" w:rsidR="00936DEC" w:rsidRDefault="00936DEC" w:rsidP="00936DEC">
      <w:r>
        <w:t>7. 181 Gray Jays</w:t>
      </w:r>
      <w:r w:rsidR="000D714C">
        <w:t>.</w:t>
      </w:r>
    </w:p>
    <w:p w14:paraId="30C495E2" w14:textId="77777777" w:rsidR="00936DEC" w:rsidRDefault="00936DEC" w:rsidP="00936DEC"/>
    <w:p w14:paraId="18FB5458" w14:textId="2D33C5BC" w:rsidR="00936DEC" w:rsidRDefault="00936DEC" w:rsidP="00936DEC">
      <w:r>
        <w:t xml:space="preserve">8. </w:t>
      </w:r>
      <w:proofErr w:type="spellStart"/>
      <w:r>
        <w:t>dat_bird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here("data", "bird.sta.csv")</w:t>
      </w:r>
      <w:r>
        <w:t>)</w:t>
      </w:r>
    </w:p>
    <w:p w14:paraId="0081AF32" w14:textId="0E015FAF" w:rsidR="00936DEC" w:rsidRDefault="00936DEC" w:rsidP="00936DEC">
      <w:proofErr w:type="spellStart"/>
      <w:r>
        <w:t>dat_habitat</w:t>
      </w:r>
      <w:proofErr w:type="spellEnd"/>
      <w:r>
        <w:t xml:space="preserve">= </w:t>
      </w:r>
      <w:proofErr w:type="gramStart"/>
      <w:r>
        <w:t>read.csv(</w:t>
      </w:r>
      <w:proofErr w:type="gramEnd"/>
      <w:r>
        <w:t>here(“data”, “hab</w:t>
      </w:r>
      <w:r w:rsidR="00F7698B">
        <w:t>.sta.csv”))</w:t>
      </w:r>
    </w:p>
    <w:p w14:paraId="65C084E1" w14:textId="6ACA998A" w:rsidR="00F7698B" w:rsidRDefault="00F7698B" w:rsidP="00936DEC">
      <w:proofErr w:type="spellStart"/>
      <w:r>
        <w:t>d</w:t>
      </w:r>
      <w:r w:rsidRPr="00F7698B">
        <w:t>at_all</w:t>
      </w:r>
      <w:proofErr w:type="spellEnd"/>
      <w:r w:rsidRPr="00F7698B">
        <w:t xml:space="preserve">= </w:t>
      </w:r>
      <w:proofErr w:type="gramStart"/>
      <w:r w:rsidRPr="00F7698B">
        <w:t>merge(</w:t>
      </w:r>
      <w:proofErr w:type="spellStart"/>
      <w:proofErr w:type="gramEnd"/>
      <w:r w:rsidRPr="00F7698B">
        <w:t>dat_bird</w:t>
      </w:r>
      <w:proofErr w:type="spellEnd"/>
      <w:r w:rsidRPr="00F7698B">
        <w:t xml:space="preserve">, </w:t>
      </w:r>
      <w:proofErr w:type="spellStart"/>
      <w:r w:rsidRPr="00F7698B">
        <w:t>dat_habitat</w:t>
      </w:r>
      <w:proofErr w:type="spellEnd"/>
      <w:r w:rsidRPr="00F7698B">
        <w:t>)</w:t>
      </w:r>
    </w:p>
    <w:p w14:paraId="610C81E0" w14:textId="055C6E25" w:rsidR="00F7698B" w:rsidRDefault="00F7698B" w:rsidP="00F7698B">
      <w:r w:rsidRPr="00936DEC">
        <w:t>sum(</w:t>
      </w:r>
      <w:proofErr w:type="spellStart"/>
      <w:r w:rsidRPr="00936DEC">
        <w:t>dat_</w:t>
      </w:r>
      <w:r>
        <w:t>all</w:t>
      </w:r>
      <w:r w:rsidRPr="00936DEC">
        <w:t>$GRJA</w:t>
      </w:r>
      <w:proofErr w:type="spellEnd"/>
      <w:r w:rsidRPr="00936DEC">
        <w:t>)</w:t>
      </w:r>
    </w:p>
    <w:p w14:paraId="7971249D" w14:textId="77777777" w:rsidR="00F7698B" w:rsidRDefault="00F7698B" w:rsidP="00936DEC"/>
    <w:p w14:paraId="3E53A5A0" w14:textId="68DAA498" w:rsidR="00936DEC" w:rsidRDefault="00936DEC" w:rsidP="00936DEC">
      <w:r>
        <w:t xml:space="preserve">9. </w:t>
      </w:r>
      <w:r w:rsidR="000D714C">
        <w:t>Gray Jays are present at 110 sites.</w:t>
      </w:r>
    </w:p>
    <w:p w14:paraId="26E938CE" w14:textId="5C350BA7" w:rsidR="000D714C" w:rsidRDefault="000D714C" w:rsidP="00936DEC"/>
    <w:p w14:paraId="727CD8E0" w14:textId="77777777" w:rsidR="000D714C" w:rsidRDefault="000D714C" w:rsidP="000D714C">
      <w:r>
        <w:t xml:space="preserve">10. </w:t>
      </w:r>
      <w:proofErr w:type="spellStart"/>
      <w:r>
        <w:t>my_vec_grja</w:t>
      </w:r>
      <w:proofErr w:type="spellEnd"/>
      <w:r>
        <w:t xml:space="preserve">= </w:t>
      </w:r>
      <w:proofErr w:type="spellStart"/>
      <w:r>
        <w:t>dat_all$GRJA</w:t>
      </w:r>
      <w:proofErr w:type="spellEnd"/>
    </w:p>
    <w:p w14:paraId="3A990263" w14:textId="77777777" w:rsidR="000D714C" w:rsidRDefault="000D714C" w:rsidP="000D714C">
      <w:proofErr w:type="spellStart"/>
      <w:r>
        <w:t>grja_present_absent</w:t>
      </w:r>
      <w:proofErr w:type="spellEnd"/>
      <w:r>
        <w:t xml:space="preserve">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my_vec_grja</w:t>
      </w:r>
      <w:proofErr w:type="spellEnd"/>
      <w:r>
        <w:t>&gt;=1)</w:t>
      </w:r>
    </w:p>
    <w:p w14:paraId="7A0CF72E" w14:textId="1AFD50EE" w:rsidR="000D714C" w:rsidRDefault="000D714C" w:rsidP="000D714C">
      <w:r>
        <w:t>sum(</w:t>
      </w:r>
      <w:proofErr w:type="spellStart"/>
      <w:r>
        <w:t>grja_present_absent</w:t>
      </w:r>
      <w:proofErr w:type="spellEnd"/>
      <w:r>
        <w:t>)</w:t>
      </w:r>
    </w:p>
    <w:p w14:paraId="27EE806C" w14:textId="77777777" w:rsidR="00936DEC" w:rsidRDefault="00936DEC" w:rsidP="00936DEC"/>
    <w:sectPr w:rsidR="0093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50D"/>
    <w:multiLevelType w:val="hybridMultilevel"/>
    <w:tmpl w:val="BCC0B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3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AA"/>
    <w:rsid w:val="00011D8B"/>
    <w:rsid w:val="000B4913"/>
    <w:rsid w:val="000D714C"/>
    <w:rsid w:val="0027550F"/>
    <w:rsid w:val="00276BE0"/>
    <w:rsid w:val="003D273A"/>
    <w:rsid w:val="00524AD2"/>
    <w:rsid w:val="0054700F"/>
    <w:rsid w:val="0081741C"/>
    <w:rsid w:val="00936DEC"/>
    <w:rsid w:val="00A26709"/>
    <w:rsid w:val="00A87CAD"/>
    <w:rsid w:val="00B056AA"/>
    <w:rsid w:val="00B72288"/>
    <w:rsid w:val="00C602D0"/>
    <w:rsid w:val="00EA3834"/>
    <w:rsid w:val="00F7310B"/>
    <w:rsid w:val="00F7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8881"/>
  <w15:chartTrackingRefBased/>
  <w15:docId w15:val="{0516ED0B-3797-4683-9588-E27BAFE6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4494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Burgoff</dc:creator>
  <cp:keywords/>
  <dc:description/>
  <cp:lastModifiedBy>Julian Burgoff</cp:lastModifiedBy>
  <cp:revision>3</cp:revision>
  <cp:lastPrinted>2022-10-02T18:41:00Z</cp:lastPrinted>
  <dcterms:created xsi:type="dcterms:W3CDTF">2022-09-28T16:54:00Z</dcterms:created>
  <dcterms:modified xsi:type="dcterms:W3CDTF">2022-10-02T19:16:00Z</dcterms:modified>
</cp:coreProperties>
</file>