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5574" w14:textId="2CEC70FA" w:rsidR="00E63A94" w:rsidRDefault="007361E6">
      <w:proofErr w:type="spellStart"/>
      <w:r>
        <w:t>Lecanemab</w:t>
      </w:r>
      <w:proofErr w:type="spellEnd"/>
      <w:r>
        <w:t xml:space="preserve">: Looking before we </w:t>
      </w:r>
      <w:proofErr w:type="gramStart"/>
      <w:r>
        <w:t>leap</w:t>
      </w:r>
      <w:proofErr w:type="gramEnd"/>
    </w:p>
    <w:p w14:paraId="18D260B4" w14:textId="59D4A943" w:rsidR="007361E6" w:rsidRDefault="007361E6"/>
    <w:p w14:paraId="4E6E614E" w14:textId="14DB2EF0" w:rsidR="007361E6" w:rsidRDefault="007361E6">
      <w:r>
        <w:tab/>
        <w:t xml:space="preserve">Alzheimer Disease creates an enormous burden for patients, </w:t>
      </w:r>
      <w:proofErr w:type="gramStart"/>
      <w:r>
        <w:t>families</w:t>
      </w:r>
      <w:proofErr w:type="gramEnd"/>
      <w:r>
        <w:t xml:space="preserve"> and society. Thus, the search for effective </w:t>
      </w:r>
      <w:r w:rsidR="00965C3B">
        <w:t xml:space="preserve">AD </w:t>
      </w:r>
      <w:r>
        <w:t xml:space="preserve">therapies </w:t>
      </w:r>
      <w:r w:rsidR="00965C3B">
        <w:t xml:space="preserve">has been pursued urgently </w:t>
      </w:r>
      <w:r>
        <w:t xml:space="preserve">for decades with mostly disappointing results. Recently, though, the Clarity AD trial demonstrated a significant improvement in cognition amongst </w:t>
      </w:r>
      <w:r w:rsidR="0032569B">
        <w:t>patients</w:t>
      </w:r>
      <w:r>
        <w:t xml:space="preserve"> treated with a novel amyloid-lowering agent, </w:t>
      </w:r>
      <w:proofErr w:type="spellStart"/>
      <w:r>
        <w:t>lecanemab</w:t>
      </w:r>
      <w:proofErr w:type="spellEnd"/>
      <w:r>
        <w:t xml:space="preserve">, and vastly greater levels of amyloid lowering compared to prior amyloid lowering agents. </w:t>
      </w:r>
      <w:proofErr w:type="gramStart"/>
      <w:r>
        <w:t>On the basis of</w:t>
      </w:r>
      <w:proofErr w:type="gramEnd"/>
      <w:r>
        <w:t xml:space="preserve"> this trial the FDA recently granted accelerated approval for </w:t>
      </w:r>
      <w:commentRangeStart w:id="0"/>
      <w:proofErr w:type="spellStart"/>
      <w:r>
        <w:t>lecanemab</w:t>
      </w:r>
      <w:proofErr w:type="spellEnd"/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with a label targeting mild cognitive impairment or mild AD. </w:t>
      </w:r>
      <w:r w:rsidR="00965C3B">
        <w:t xml:space="preserve">Yet, while </w:t>
      </w:r>
      <w:proofErr w:type="spellStart"/>
      <w:r w:rsidR="00965C3B">
        <w:t>lecanemab</w:t>
      </w:r>
      <w:proofErr w:type="spellEnd"/>
      <w:r w:rsidR="00965C3B">
        <w:t xml:space="preserve"> has been hailed as a breakthrough</w:t>
      </w:r>
      <w:r w:rsidR="007C06E1">
        <w:t xml:space="preserve">, we should be cautious before widely </w:t>
      </w:r>
      <w:r w:rsidR="00542277">
        <w:t>adopting</w:t>
      </w:r>
      <w:r w:rsidR="007C06E1">
        <w:t xml:space="preserve"> this new medication without additional data for three reasons: 1. Its effect is modest and may be overestimated 2. Its </w:t>
      </w:r>
      <w:proofErr w:type="gramStart"/>
      <w:r w:rsidR="007C06E1">
        <w:t>real world</w:t>
      </w:r>
      <w:proofErr w:type="gramEnd"/>
      <w:r w:rsidR="007C06E1">
        <w:t xml:space="preserve"> harms are unknown are likely to be considerably higher than observed in the trial and 3. Its cost-effectiveness is uncertain and its aggregate societal cost </w:t>
      </w:r>
      <w:proofErr w:type="spellStart"/>
      <w:r w:rsidR="007C06E1">
        <w:t>ahs</w:t>
      </w:r>
      <w:proofErr w:type="spellEnd"/>
      <w:r w:rsidR="007C06E1">
        <w:t xml:space="preserve"> the potential to dwarf expenditures on all other medications.</w:t>
      </w:r>
    </w:p>
    <w:p w14:paraId="5BA4AD89" w14:textId="7BD6F42C" w:rsidR="007C06E1" w:rsidRDefault="00BB15E3">
      <w:r>
        <w:tab/>
      </w:r>
      <w:r w:rsidR="00832D4D">
        <w:t>A Bayesian perspective</w:t>
      </w:r>
      <w:r w:rsidR="004F0B1C">
        <w:t xml:space="preserve"> </w:t>
      </w:r>
      <w:r w:rsidR="00832D4D">
        <w:t xml:space="preserve">requires evaluating </w:t>
      </w:r>
      <w:r w:rsidR="004F0B1C">
        <w:t xml:space="preserve">new evidence in the context of prior evidence. </w:t>
      </w:r>
      <w:r w:rsidR="001420A1">
        <w:t xml:space="preserve">For novel therapeutics, its oftentimes difficult, to meaningfully quantify the realistic distribution of treatment effects before trial </w:t>
      </w:r>
      <w:r w:rsidR="00975340">
        <w:t>results are known</w:t>
      </w:r>
      <w:r w:rsidR="001420A1">
        <w:t xml:space="preserve">. In the case of </w:t>
      </w:r>
      <w:proofErr w:type="spellStart"/>
      <w:r w:rsidR="001420A1">
        <w:t>lecanemab</w:t>
      </w:r>
      <w:proofErr w:type="spellEnd"/>
      <w:r w:rsidR="001420A1">
        <w:t>, however, a fairly clear cut prior exists — many other amyloid-lowering treatments, including other monoclonal antibodies, have targeted AD. Prior work has identified that greater degrees of amyloid lowering are associated with modest slowing of cognitive decline.</w:t>
      </w:r>
      <w:r w:rsidR="00B81DFB">
        <w:t xml:space="preserve"> Given that </w:t>
      </w:r>
      <w:proofErr w:type="spellStart"/>
      <w:proofErr w:type="gramStart"/>
      <w:r w:rsidR="00B81DFB">
        <w:t>lecanemab</w:t>
      </w:r>
      <w:proofErr w:type="spellEnd"/>
      <w:proofErr w:type="gramEnd"/>
      <w:r w:rsidR="00B81DFB">
        <w:t xml:space="preserve"> </w:t>
      </w:r>
    </w:p>
    <w:sectPr w:rsidR="007C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rke, James" w:date="2023-02-16T13:52:00Z" w:initials="JB">
    <w:p w14:paraId="6CB8CB99" w14:textId="77777777" w:rsidR="007361E6" w:rsidRDefault="007361E6" w:rsidP="00A35D6E">
      <w:r>
        <w:rPr>
          <w:rStyle w:val="CommentReference"/>
        </w:rPr>
        <w:annotationRef/>
      </w:r>
      <w:hyperlink r:id="rId1" w:history="1">
        <w:r w:rsidRPr="00A35D6E">
          <w:rPr>
            <w:rStyle w:val="Hyperlink"/>
            <w:sz w:val="20"/>
            <w:szCs w:val="20"/>
          </w:rPr>
          <w:t>https://www.fda.gov/news-events/press-announcements/fda-grants-accelerated-approval-alzheimers-disease-treatment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B8CB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B385" w16cex:dateUtc="2023-02-16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B8CB99" w16cid:durableId="2798B3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ke, James">
    <w15:presenceInfo w15:providerId="AD" w15:userId="S::burk21@osumc.edu::f688050e-8881-46b2-8780-9c77349009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E6"/>
    <w:rsid w:val="000B3BA1"/>
    <w:rsid w:val="001420A1"/>
    <w:rsid w:val="0032569B"/>
    <w:rsid w:val="00433FC3"/>
    <w:rsid w:val="004B7AC8"/>
    <w:rsid w:val="004F0B1C"/>
    <w:rsid w:val="00542277"/>
    <w:rsid w:val="00562A6D"/>
    <w:rsid w:val="005D09E8"/>
    <w:rsid w:val="007361E6"/>
    <w:rsid w:val="007C06E1"/>
    <w:rsid w:val="00832D4D"/>
    <w:rsid w:val="008D597A"/>
    <w:rsid w:val="00965C3B"/>
    <w:rsid w:val="00975340"/>
    <w:rsid w:val="00B81DFB"/>
    <w:rsid w:val="00BB15E3"/>
    <w:rsid w:val="00E63A94"/>
    <w:rsid w:val="00F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E47CE"/>
  <w15:chartTrackingRefBased/>
  <w15:docId w15:val="{695579A8-D03F-A44E-9AF9-48AE178B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6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1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1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1E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6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da.gov/news-events/press-announcements/fda-grants-accelerated-approval-alzheimers-disease-treatm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James</dc:creator>
  <cp:keywords/>
  <dc:description/>
  <cp:lastModifiedBy>Burke, James</cp:lastModifiedBy>
  <cp:revision>15</cp:revision>
  <dcterms:created xsi:type="dcterms:W3CDTF">2023-02-16T18:47:00Z</dcterms:created>
  <dcterms:modified xsi:type="dcterms:W3CDTF">2023-02-16T19:56:00Z</dcterms:modified>
</cp:coreProperties>
</file>